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5F8884" w14:textId="50E97B43" w:rsidR="00BA525C" w:rsidRPr="00A91EA3" w:rsidRDefault="008774DD" w:rsidP="00BC68C9">
      <w:r w:rsidRPr="00A91EA3">
        <w:rPr>
          <w:noProof/>
        </w:rPr>
        <w:drawing>
          <wp:anchor distT="0" distB="0" distL="114300" distR="114300" simplePos="0" relativeHeight="251658245" behindDoc="1" locked="0" layoutInCell="1" allowOverlap="1" wp14:anchorId="0AA8ED79" wp14:editId="7D59F7CA">
            <wp:simplePos x="0" y="0"/>
            <wp:positionH relativeFrom="page">
              <wp:posOffset>7620</wp:posOffset>
            </wp:positionH>
            <wp:positionV relativeFrom="paragraph">
              <wp:posOffset>-890270</wp:posOffset>
            </wp:positionV>
            <wp:extent cx="10692765" cy="6848475"/>
            <wp:effectExtent l="0" t="0" r="0" b="952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78804F6" w14:textId="32A1DFBB" w:rsidR="00F573C1" w:rsidRPr="00A91EA3" w:rsidRDefault="00B50385" w:rsidP="00BC68C9">
      <w:r w:rsidRPr="00A91EA3">
        <w:rPr>
          <w:noProof/>
        </w:rPr>
        <w:drawing>
          <wp:anchor distT="0" distB="0" distL="114300" distR="114300" simplePos="0" relativeHeight="251658244" behindDoc="0" locked="0" layoutInCell="1" allowOverlap="1" wp14:anchorId="2DEDE611" wp14:editId="2F1531E2">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2B091C5B" w14:textId="77777777" w:rsidR="00604FCE" w:rsidRPr="00A91EA3" w:rsidRDefault="00604FCE" w:rsidP="00BC68C9"/>
    <w:p w14:paraId="58331EC4" w14:textId="6EE338DF" w:rsidR="00F573C1" w:rsidRPr="00A91EA3" w:rsidRDefault="00F573C1" w:rsidP="00BC68C9"/>
    <w:p w14:paraId="7A2FB72C" w14:textId="27424E2D" w:rsidR="00B50385" w:rsidRPr="00A91EA3" w:rsidRDefault="00B50385" w:rsidP="00BC68C9"/>
    <w:p w14:paraId="2CFBE423" w14:textId="27B6C797" w:rsidR="003C6C9C" w:rsidRPr="00A91EA3" w:rsidRDefault="00EF0185" w:rsidP="00BC68C9">
      <w:r w:rsidRPr="00A91EA3">
        <w:rPr>
          <w:noProof/>
        </w:rPr>
        <mc:AlternateContent>
          <mc:Choice Requires="wps">
            <w:drawing>
              <wp:anchor distT="45720" distB="45720" distL="114300" distR="114300" simplePos="0" relativeHeight="251658246" behindDoc="0" locked="0" layoutInCell="1" allowOverlap="1" wp14:anchorId="144A905F" wp14:editId="6AF1AC6C">
                <wp:simplePos x="0" y="0"/>
                <wp:positionH relativeFrom="margin">
                  <wp:posOffset>-5715</wp:posOffset>
                </wp:positionH>
                <wp:positionV relativeFrom="paragraph">
                  <wp:posOffset>3302635</wp:posOffset>
                </wp:positionV>
                <wp:extent cx="4200525" cy="23241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52A222E0" w14:textId="02318424" w:rsidR="002159B0" w:rsidRPr="004D7D84" w:rsidRDefault="00397056" w:rsidP="00EF0185">
                            <w:pPr>
                              <w:rPr>
                                <w:color w:val="FFFFFF" w:themeColor="background1"/>
                                <w:sz w:val="16"/>
                                <w:szCs w:val="16"/>
                              </w:rPr>
                            </w:pPr>
                            <w:r>
                              <w:rPr>
                                <w:color w:val="FFFFFF" w:themeColor="background1"/>
                                <w:sz w:val="16"/>
                              </w:rPr>
                              <w:t>Dernière révision : 11 mai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44A905F" id="_x0000_t202" coordsize="21600,21600" o:spt="202" path="m,l,21600r21600,l21600,xe">
                <v:stroke joinstyle="miter"/>
                <v:path gradientshapeok="t" o:connecttype="rect"/>
              </v:shapetype>
              <v:shape id="Text Box 2" o:spid="_x0000_s1026" type="#_x0000_t202" style="position:absolute;margin-left:-.45pt;margin-top:260.05pt;width:330.75pt;height:18.3pt;z-index:25165824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" filled="f" stroked="f">
                <v:textbox style="mso-fit-shape-to-text:t">
                  <w:txbxContent>
                    <w:p w14:paraId="52A222E0" w14:textId="02318424" w:rsidR="002159B0" w:rsidRPr="004D7D84" w:rsidRDefault="00397056" w:rsidP="00EF0185">
                      <w:pPr>
                        <w:rPr>
                          <w:color w:val="FFFFFF" w:themeColor="background1"/>
                          <w:sz w:val="16"/>
                          <w:szCs w:val="16"/>
                        </w:rPr>
                      </w:pPr>
                      <w:r>
                        <w:rPr>
                          <w:color w:val="FFFFFF" w:themeColor="background1"/>
                          <w:sz w:val="16"/>
                        </w:rPr>
                        <w:t>Dernière révision : 11 mai 2023</w:t>
                      </w:r>
                    </w:p>
                  </w:txbxContent>
                </v:textbox>
                <w10:wrap anchorx="margin"/>
              </v:shape>
            </w:pict>
          </mc:Fallback>
        </mc:AlternateContent>
      </w:r>
      <w:r w:rsidRPr="00A91EA3">
        <w:rPr>
          <w:noProof/>
        </w:rPr>
        <mc:AlternateContent>
          <mc:Choice Requires="wps">
            <w:drawing>
              <wp:anchor distT="45720" distB="45720" distL="114300" distR="114300" simplePos="0" relativeHeight="251658243" behindDoc="0" locked="0" layoutInCell="1" allowOverlap="1" wp14:anchorId="4FD7B478" wp14:editId="3F94DCA2">
                <wp:simplePos x="0" y="0"/>
                <wp:positionH relativeFrom="margin">
                  <wp:posOffset>-2403</wp:posOffset>
                </wp:positionH>
                <wp:positionV relativeFrom="paragraph">
                  <wp:posOffset>1234026</wp:posOffset>
                </wp:positionV>
                <wp:extent cx="65278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0" cy="805180"/>
                        </a:xfrm>
                        <a:prstGeom prst="rect">
                          <a:avLst/>
                        </a:prstGeom>
                        <a:noFill/>
                        <a:ln w="9525">
                          <a:noFill/>
                          <a:miter lim="800000"/>
                          <a:headEnd/>
                          <a:tailEnd/>
                        </a:ln>
                      </wps:spPr>
                      <wps:txbx>
                        <w:txbxContent>
                          <w:p w14:paraId="411EFB90" w14:textId="79F3B6E1" w:rsidR="002159B0" w:rsidRPr="002159B0" w:rsidRDefault="002159B0" w:rsidP="00C85AAC">
                            <w:pPr>
                              <w:pBdr>
                                <w:bottom w:val="single" w:sz="4" w:space="1" w:color="00B0F0"/>
                              </w:pBdr>
                              <w:rPr>
                                <w:b/>
                                <w:bCs/>
                                <w:color w:val="00B0F0"/>
                                <w:sz w:val="44"/>
                                <w:szCs w:val="44"/>
                              </w:rPr>
                            </w:pPr>
                            <w:r w:rsidRPr="002159B0">
                              <w:rPr>
                                <w:b/>
                                <w:color w:val="00B0F0"/>
                                <w:sz w:val="44"/>
                                <w:szCs w:val="44"/>
                              </w:rPr>
                              <w:t>POLITIQUE, GOUVERNANCE ET STRATÉGIE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2pt;margin-top:97.15pt;width:514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" filled="f" stroked="f">
                <v:textbox style="mso-fit-shape-to-text:t">
                  <w:txbxContent>
                    <w:p w14:paraId="411EFB90" w14:textId="79F3B6E1" w:rsidR="002159B0" w:rsidRPr="002159B0" w:rsidRDefault="002159B0" w:rsidP="00C85AAC">
                      <w:pPr>
                        <w:pBdr>
                          <w:bottom w:val="single" w:sz="4" w:space="1" w:color="00B0F0"/>
                        </w:pBdr>
                        <w:rPr>
                          <w:b/>
                          <w:bCs/>
                          <w:color w:val="00B0F0"/>
                          <w:sz w:val="44"/>
                          <w:szCs w:val="44"/>
                        </w:rPr>
                      </w:pPr>
                      <w:r w:rsidRPr="002159B0">
                        <w:rPr>
                          <w:b/>
                          <w:color w:val="00B0F0"/>
                          <w:sz w:val="44"/>
                          <w:szCs w:val="44"/>
                        </w:rPr>
                        <w:t>POLITIQUE, GOUVERNANCE ET STRATÉGIE</w:t>
                      </w:r>
                    </w:p>
                  </w:txbxContent>
                </v:textbox>
                <w10:wrap anchorx="margin"/>
              </v:shape>
            </w:pict>
          </mc:Fallback>
        </mc:AlternateContent>
      </w:r>
      <w:r w:rsidRPr="00A91EA3">
        <w:rPr>
          <w:noProof/>
        </w:rPr>
        <mc:AlternateContent>
          <mc:Choice Requires="wps">
            <w:drawing>
              <wp:anchor distT="45720" distB="45720" distL="114300" distR="114300" simplePos="0" relativeHeight="251658241" behindDoc="0" locked="0" layoutInCell="1" allowOverlap="1" wp14:anchorId="64522051" wp14:editId="65CF74FB">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40A9E46B" w:rsidR="002159B0" w:rsidRPr="00B50385" w:rsidRDefault="00FE514A" w:rsidP="00932DAB">
                            <w:pPr>
                              <w:rPr>
                                <w:b/>
                                <w:bCs/>
                                <w:color w:val="FFFFFF" w:themeColor="background1"/>
                              </w:rPr>
                            </w:pPr>
                            <w:r>
                              <w:rPr>
                                <w:b/>
                                <w:color w:val="FFFFFF" w:themeColor="background1"/>
                              </w:rPr>
                              <w:t>Cadre de r</w:t>
                            </w:r>
                            <w:r w:rsidR="002159B0">
                              <w:rPr>
                                <w:b/>
                                <w:color w:val="FFFFFF" w:themeColor="background1"/>
                              </w:rPr>
                              <w:t>eporting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40A9E46B" w:rsidR="002159B0" w:rsidRPr="00B50385" w:rsidRDefault="00FE514A" w:rsidP="00932DAB">
                      <w:pPr>
                        <w:rPr>
                          <w:b/>
                          <w:bCs/>
                          <w:color w:val="FFFFFF" w:themeColor="background1"/>
                        </w:rPr>
                      </w:pPr>
                      <w:r>
                        <w:rPr>
                          <w:b/>
                          <w:color w:val="FFFFFF" w:themeColor="background1"/>
                        </w:rPr>
                        <w:t>Cadre de r</w:t>
                      </w:r>
                      <w:r w:rsidR="002159B0">
                        <w:rPr>
                          <w:b/>
                          <w:color w:val="FFFFFF" w:themeColor="background1"/>
                        </w:rPr>
                        <w:t>eporting des PRI</w:t>
                      </w:r>
                    </w:p>
                  </w:txbxContent>
                </v:textbox>
                <w10:wrap anchorx="margin"/>
              </v:shape>
            </w:pict>
          </mc:Fallback>
        </mc:AlternateContent>
      </w:r>
      <w:r w:rsidRPr="00A91EA3">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15BBC72F" w:rsidR="002159B0" w:rsidRPr="007D00B6" w:rsidRDefault="002159B0" w:rsidP="00290DD4">
                            <w:bookmarkStart w:id="0" w:name="_Toc50988138"/>
                            <w:bookmarkStart w:id="1" w:name="_Toc50988860"/>
                            <w:r>
                              <w:rPr>
                                <w:b/>
                                <w:color w:val="0070C0"/>
                                <w:sz w:val="24"/>
                              </w:rPr>
                              <w:t>2023</w:t>
                            </w:r>
                            <w:bookmarkEnd w:id="0"/>
                            <w:bookmarkEnd w:id="1"/>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15BBC72F" w:rsidR="002159B0" w:rsidRPr="007D00B6" w:rsidRDefault="002159B0" w:rsidP="00290DD4">
                      <w:bookmarkStart w:id="2" w:name="_Toc50988138"/>
                      <w:bookmarkStart w:id="3" w:name="_Toc50988860"/>
                      <w:r>
                        <w:rPr>
                          <w:b/>
                          <w:color w:val="0070C0"/>
                          <w:sz w:val="24"/>
                        </w:rPr>
                        <w:t>2023</w:t>
                      </w:r>
                      <w:bookmarkEnd w:id="2"/>
                      <w:bookmarkEnd w:id="3"/>
                    </w:p>
                  </w:txbxContent>
                </v:textbox>
                <w10:wrap anchorx="margin"/>
              </v:shape>
            </w:pict>
          </mc:Fallback>
        </mc:AlternateContent>
      </w:r>
      <w:r w:rsidRPr="00A91EA3">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672CD24" w:rsidR="002159B0" w:rsidRPr="00B50385" w:rsidRDefault="002159B0">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7672CD24" w:rsidR="002159B0" w:rsidRPr="00B50385" w:rsidRDefault="002159B0">
                      <w:pPr>
                        <w:rPr>
                          <w:color w:val="FFFFFF" w:themeColor="background1"/>
                          <w:sz w:val="16"/>
                          <w:szCs w:val="16"/>
                        </w:rPr>
                      </w:pPr>
                    </w:p>
                  </w:txbxContent>
                </v:textbox>
                <w10:wrap anchorx="margin"/>
              </v:shape>
            </w:pict>
          </mc:Fallback>
        </mc:AlternateContent>
      </w:r>
      <w:r w:rsidRPr="00A91EA3">
        <w:br w:type="page"/>
      </w:r>
    </w:p>
    <w:p w14:paraId="3674BAA5" w14:textId="62E70DD1" w:rsidR="00AF407C" w:rsidRPr="00A91EA3" w:rsidRDefault="000F3CF4" w:rsidP="000E573E">
      <w:pPr>
        <w:tabs>
          <w:tab w:val="right" w:pos="8789"/>
          <w:tab w:val="left" w:pos="8931"/>
        </w:tabs>
        <w:rPr>
          <w:rFonts w:cs="Arial"/>
          <w:color w:val="2F5496"/>
          <w:szCs w:val="40"/>
        </w:rPr>
      </w:pPr>
      <w:bookmarkStart w:id="4" w:name="_Toc50988861"/>
      <w:r w:rsidRPr="00A91EA3">
        <w:rPr>
          <w:caps/>
          <w:color w:val="2F5496"/>
          <w:sz w:val="40"/>
        </w:rPr>
        <w:lastRenderedPageBreak/>
        <w:t>Table des matières</w:t>
      </w:r>
      <w:bookmarkEnd w:id="4"/>
    </w:p>
    <w:p w14:paraId="50612EF1" w14:textId="3B52B196" w:rsidR="000F3CF4" w:rsidRPr="00A91EA3" w:rsidRDefault="000F3CF4" w:rsidP="000F3CF4"/>
    <w:sdt>
      <w:sdtPr>
        <w:rPr>
          <w:rFonts w:eastAsia="Times New Roman" w:cs="Arial"/>
          <w:noProof/>
          <w:color w:val="auto"/>
          <w:sz w:val="20"/>
          <w:szCs w:val="20"/>
        </w:rPr>
        <w:id w:val="-1404751413"/>
        <w:docPartObj>
          <w:docPartGallery w:val="Table of Contents"/>
          <w:docPartUnique/>
        </w:docPartObj>
      </w:sdtPr>
      <w:sdtEndPr>
        <w:rPr>
          <w:rFonts w:eastAsiaTheme="majorEastAsia" w:cstheme="majorBidi"/>
          <w:noProof w:val="0"/>
          <w:color w:val="2F5496" w:themeColor="accent1" w:themeShade="BF"/>
          <w:sz w:val="24"/>
          <w:szCs w:val="32"/>
        </w:rPr>
      </w:sdtEndPr>
      <w:sdtContent>
        <w:p w14:paraId="71D93D65" w14:textId="16A14AB7" w:rsidR="004675FB" w:rsidRDefault="00BC68C9">
          <w:pPr>
            <w:pStyle w:val="TOC1"/>
            <w:rPr>
              <w:rFonts w:asciiTheme="minorHAnsi" w:eastAsiaTheme="minorEastAsia" w:hAnsiTheme="minorHAnsi" w:cstheme="minorBidi"/>
              <w:caps w:val="0"/>
              <w:noProof/>
              <w:color w:val="auto"/>
              <w:sz w:val="22"/>
              <w:szCs w:val="22"/>
              <w:lang w:eastAsia="fr-FR"/>
            </w:rPr>
          </w:pPr>
          <w:r w:rsidRPr="00A91EA3">
            <w:fldChar w:fldCharType="begin"/>
          </w:r>
          <w:r w:rsidRPr="00A91EA3">
            <w:instrText xml:space="preserve"> TOC \o "1-2" \h \z \u </w:instrText>
          </w:r>
          <w:r w:rsidRPr="00A91EA3">
            <w:fldChar w:fldCharType="separate"/>
          </w:r>
          <w:hyperlink w:anchor="_Toc128002574" w:history="1"/>
        </w:p>
        <w:p w14:paraId="36152F59" w14:textId="1F4BCFE6" w:rsidR="004675FB" w:rsidRDefault="00000000">
          <w:pPr>
            <w:pStyle w:val="TOC1"/>
            <w:rPr>
              <w:rFonts w:asciiTheme="minorHAnsi" w:eastAsiaTheme="minorEastAsia" w:hAnsiTheme="minorHAnsi" w:cstheme="minorBidi"/>
              <w:caps w:val="0"/>
              <w:noProof/>
              <w:color w:val="auto"/>
              <w:sz w:val="22"/>
              <w:szCs w:val="22"/>
              <w:lang w:eastAsia="fr-FR"/>
            </w:rPr>
          </w:pPr>
          <w:hyperlink w:anchor="_Toc128002575" w:history="1">
            <w:r w:rsidR="004675FB" w:rsidRPr="003F223D">
              <w:rPr>
                <w:rStyle w:val="Hyperlink"/>
                <w:noProof/>
              </w:rPr>
              <w:t>Politique</w:t>
            </w:r>
            <w:r w:rsidR="004675FB">
              <w:rPr>
                <w:noProof/>
                <w:webHidden/>
              </w:rPr>
              <w:tab/>
            </w:r>
            <w:r w:rsidR="004675FB">
              <w:rPr>
                <w:noProof/>
                <w:webHidden/>
              </w:rPr>
              <w:fldChar w:fldCharType="begin"/>
            </w:r>
            <w:r w:rsidR="004675FB">
              <w:rPr>
                <w:noProof/>
                <w:webHidden/>
              </w:rPr>
              <w:instrText xml:space="preserve"> PAGEREF _Toc128002575 \h </w:instrText>
            </w:r>
            <w:r w:rsidR="004675FB">
              <w:rPr>
                <w:noProof/>
                <w:webHidden/>
              </w:rPr>
            </w:r>
            <w:r w:rsidR="004675FB">
              <w:rPr>
                <w:noProof/>
                <w:webHidden/>
              </w:rPr>
              <w:fldChar w:fldCharType="separate"/>
            </w:r>
            <w:r w:rsidR="008952E0">
              <w:rPr>
                <w:noProof/>
                <w:webHidden/>
              </w:rPr>
              <w:t>7</w:t>
            </w:r>
            <w:r w:rsidR="004675FB">
              <w:rPr>
                <w:noProof/>
                <w:webHidden/>
              </w:rPr>
              <w:fldChar w:fldCharType="end"/>
            </w:r>
          </w:hyperlink>
        </w:p>
        <w:p w14:paraId="65C63349" w14:textId="24B9A741" w:rsidR="004675FB" w:rsidRDefault="00000000">
          <w:pPr>
            <w:pStyle w:val="TOC2"/>
            <w:rPr>
              <w:rFonts w:asciiTheme="minorHAnsi" w:eastAsiaTheme="minorEastAsia" w:hAnsiTheme="minorHAnsi" w:cstheme="minorBidi"/>
              <w:sz w:val="22"/>
              <w:szCs w:val="22"/>
              <w:lang w:eastAsia="fr-FR"/>
            </w:rPr>
          </w:pPr>
          <w:hyperlink w:anchor="_Toc128002576" w:history="1">
            <w:r w:rsidR="004675FB" w:rsidRPr="003F223D">
              <w:rPr>
                <w:rStyle w:val="Hyperlink"/>
              </w:rPr>
              <w:t>Éléments de la politique d’investissement responsable [PGS 1, PGS 2, PGS 3, PGS 4, PGS 5, PGS 6, PGS 7]</w:t>
            </w:r>
            <w:r w:rsidR="004675FB">
              <w:rPr>
                <w:webHidden/>
              </w:rPr>
              <w:tab/>
            </w:r>
            <w:r w:rsidR="004675FB">
              <w:rPr>
                <w:webHidden/>
              </w:rPr>
              <w:fldChar w:fldCharType="begin"/>
            </w:r>
            <w:r w:rsidR="004675FB">
              <w:rPr>
                <w:webHidden/>
              </w:rPr>
              <w:instrText xml:space="preserve"> PAGEREF _Toc128002576 \h </w:instrText>
            </w:r>
            <w:r w:rsidR="004675FB">
              <w:rPr>
                <w:webHidden/>
              </w:rPr>
            </w:r>
            <w:r w:rsidR="004675FB">
              <w:rPr>
                <w:webHidden/>
              </w:rPr>
              <w:fldChar w:fldCharType="separate"/>
            </w:r>
            <w:r w:rsidR="008952E0">
              <w:rPr>
                <w:webHidden/>
              </w:rPr>
              <w:t>7</w:t>
            </w:r>
            <w:r w:rsidR="004675FB">
              <w:rPr>
                <w:webHidden/>
              </w:rPr>
              <w:fldChar w:fldCharType="end"/>
            </w:r>
          </w:hyperlink>
        </w:p>
        <w:p w14:paraId="7FAA5C12" w14:textId="48CCB058" w:rsidR="004675FB" w:rsidRDefault="00000000">
          <w:pPr>
            <w:pStyle w:val="TOC2"/>
            <w:rPr>
              <w:rFonts w:asciiTheme="minorHAnsi" w:eastAsiaTheme="minorEastAsia" w:hAnsiTheme="minorHAnsi" w:cstheme="minorBidi"/>
              <w:sz w:val="22"/>
              <w:szCs w:val="22"/>
              <w:lang w:eastAsia="fr-FR"/>
            </w:rPr>
          </w:pPr>
          <w:hyperlink w:anchor="_Toc128002577" w:history="1">
            <w:r w:rsidR="004675FB" w:rsidRPr="003F223D">
              <w:rPr>
                <w:rStyle w:val="Hyperlink"/>
              </w:rPr>
              <w:t>PGS 1</w:t>
            </w:r>
            <w:r w:rsidR="004675FB">
              <w:rPr>
                <w:webHidden/>
              </w:rPr>
              <w:tab/>
            </w:r>
            <w:r w:rsidR="004675FB">
              <w:rPr>
                <w:webHidden/>
              </w:rPr>
              <w:fldChar w:fldCharType="begin"/>
            </w:r>
            <w:r w:rsidR="004675FB">
              <w:rPr>
                <w:webHidden/>
              </w:rPr>
              <w:instrText xml:space="preserve"> PAGEREF _Toc128002577 \h </w:instrText>
            </w:r>
            <w:r w:rsidR="004675FB">
              <w:rPr>
                <w:webHidden/>
              </w:rPr>
            </w:r>
            <w:r w:rsidR="004675FB">
              <w:rPr>
                <w:webHidden/>
              </w:rPr>
              <w:fldChar w:fldCharType="separate"/>
            </w:r>
            <w:r w:rsidR="008952E0">
              <w:rPr>
                <w:webHidden/>
              </w:rPr>
              <w:t>7</w:t>
            </w:r>
            <w:r w:rsidR="004675FB">
              <w:rPr>
                <w:webHidden/>
              </w:rPr>
              <w:fldChar w:fldCharType="end"/>
            </w:r>
          </w:hyperlink>
        </w:p>
        <w:p w14:paraId="459B159A" w14:textId="65B78D30" w:rsidR="004675FB" w:rsidRDefault="00000000">
          <w:pPr>
            <w:pStyle w:val="TOC2"/>
            <w:rPr>
              <w:rFonts w:asciiTheme="minorHAnsi" w:eastAsiaTheme="minorEastAsia" w:hAnsiTheme="minorHAnsi" w:cstheme="minorBidi"/>
              <w:sz w:val="22"/>
              <w:szCs w:val="22"/>
              <w:lang w:eastAsia="fr-FR"/>
            </w:rPr>
          </w:pPr>
          <w:hyperlink w:anchor="_Toc128002578" w:history="1">
            <w:r w:rsidR="004675FB" w:rsidRPr="003F223D">
              <w:rPr>
                <w:rStyle w:val="Hyperlink"/>
              </w:rPr>
              <w:t>PGS 2</w:t>
            </w:r>
            <w:r w:rsidR="004675FB">
              <w:rPr>
                <w:webHidden/>
              </w:rPr>
              <w:tab/>
            </w:r>
            <w:r w:rsidR="004675FB">
              <w:rPr>
                <w:webHidden/>
              </w:rPr>
              <w:fldChar w:fldCharType="begin"/>
            </w:r>
            <w:r w:rsidR="004675FB">
              <w:rPr>
                <w:webHidden/>
              </w:rPr>
              <w:instrText xml:space="preserve"> PAGEREF _Toc128002578 \h </w:instrText>
            </w:r>
            <w:r w:rsidR="004675FB">
              <w:rPr>
                <w:webHidden/>
              </w:rPr>
            </w:r>
            <w:r w:rsidR="004675FB">
              <w:rPr>
                <w:webHidden/>
              </w:rPr>
              <w:fldChar w:fldCharType="separate"/>
            </w:r>
            <w:r w:rsidR="008952E0">
              <w:rPr>
                <w:webHidden/>
              </w:rPr>
              <w:t>12</w:t>
            </w:r>
            <w:r w:rsidR="004675FB">
              <w:rPr>
                <w:webHidden/>
              </w:rPr>
              <w:fldChar w:fldCharType="end"/>
            </w:r>
          </w:hyperlink>
        </w:p>
        <w:p w14:paraId="6998808C" w14:textId="039BEB64" w:rsidR="004675FB" w:rsidRDefault="00000000">
          <w:pPr>
            <w:pStyle w:val="TOC2"/>
            <w:rPr>
              <w:rFonts w:asciiTheme="minorHAnsi" w:eastAsiaTheme="minorEastAsia" w:hAnsiTheme="minorHAnsi" w:cstheme="minorBidi"/>
              <w:sz w:val="22"/>
              <w:szCs w:val="22"/>
              <w:lang w:eastAsia="fr-FR"/>
            </w:rPr>
          </w:pPr>
          <w:hyperlink w:anchor="_Toc128002579" w:history="1">
            <w:r w:rsidR="004675FB" w:rsidRPr="003F223D">
              <w:rPr>
                <w:rStyle w:val="Hyperlink"/>
              </w:rPr>
              <w:t>PGS 3</w:t>
            </w:r>
            <w:r w:rsidR="004675FB">
              <w:rPr>
                <w:webHidden/>
              </w:rPr>
              <w:tab/>
            </w:r>
            <w:r w:rsidR="004675FB">
              <w:rPr>
                <w:webHidden/>
              </w:rPr>
              <w:fldChar w:fldCharType="begin"/>
            </w:r>
            <w:r w:rsidR="004675FB">
              <w:rPr>
                <w:webHidden/>
              </w:rPr>
              <w:instrText xml:space="preserve"> PAGEREF _Toc128002579 \h </w:instrText>
            </w:r>
            <w:r w:rsidR="004675FB">
              <w:rPr>
                <w:webHidden/>
              </w:rPr>
            </w:r>
            <w:r w:rsidR="004675FB">
              <w:rPr>
                <w:webHidden/>
              </w:rPr>
              <w:fldChar w:fldCharType="separate"/>
            </w:r>
            <w:r w:rsidR="008952E0">
              <w:rPr>
                <w:webHidden/>
              </w:rPr>
              <w:t>14</w:t>
            </w:r>
            <w:r w:rsidR="004675FB">
              <w:rPr>
                <w:webHidden/>
              </w:rPr>
              <w:fldChar w:fldCharType="end"/>
            </w:r>
          </w:hyperlink>
        </w:p>
        <w:p w14:paraId="1A885F44" w14:textId="59916A50" w:rsidR="004675FB" w:rsidRDefault="00000000">
          <w:pPr>
            <w:pStyle w:val="TOC2"/>
            <w:rPr>
              <w:rFonts w:asciiTheme="minorHAnsi" w:eastAsiaTheme="minorEastAsia" w:hAnsiTheme="minorHAnsi" w:cstheme="minorBidi"/>
              <w:sz w:val="22"/>
              <w:szCs w:val="22"/>
              <w:lang w:eastAsia="fr-FR"/>
            </w:rPr>
          </w:pPr>
          <w:hyperlink w:anchor="_Toc128002580" w:history="1">
            <w:r w:rsidR="004675FB" w:rsidRPr="003F223D">
              <w:rPr>
                <w:rStyle w:val="Hyperlink"/>
              </w:rPr>
              <w:t>PGS 4</w:t>
            </w:r>
            <w:r w:rsidR="004675FB">
              <w:rPr>
                <w:webHidden/>
              </w:rPr>
              <w:tab/>
            </w:r>
            <w:r w:rsidR="004675FB">
              <w:rPr>
                <w:webHidden/>
              </w:rPr>
              <w:fldChar w:fldCharType="begin"/>
            </w:r>
            <w:r w:rsidR="004675FB">
              <w:rPr>
                <w:webHidden/>
              </w:rPr>
              <w:instrText xml:space="preserve"> PAGEREF _Toc128002580 \h </w:instrText>
            </w:r>
            <w:r w:rsidR="004675FB">
              <w:rPr>
                <w:webHidden/>
              </w:rPr>
            </w:r>
            <w:r w:rsidR="004675FB">
              <w:rPr>
                <w:webHidden/>
              </w:rPr>
              <w:fldChar w:fldCharType="separate"/>
            </w:r>
            <w:r w:rsidR="008952E0">
              <w:rPr>
                <w:webHidden/>
              </w:rPr>
              <w:t>17</w:t>
            </w:r>
            <w:r w:rsidR="004675FB">
              <w:rPr>
                <w:webHidden/>
              </w:rPr>
              <w:fldChar w:fldCharType="end"/>
            </w:r>
          </w:hyperlink>
        </w:p>
        <w:p w14:paraId="7CBB7676" w14:textId="6AAEC1D3" w:rsidR="004675FB" w:rsidRDefault="00000000">
          <w:pPr>
            <w:pStyle w:val="TOC2"/>
            <w:rPr>
              <w:rFonts w:asciiTheme="minorHAnsi" w:eastAsiaTheme="minorEastAsia" w:hAnsiTheme="minorHAnsi" w:cstheme="minorBidi"/>
              <w:sz w:val="22"/>
              <w:szCs w:val="22"/>
              <w:lang w:eastAsia="fr-FR"/>
            </w:rPr>
          </w:pPr>
          <w:hyperlink w:anchor="_Toc128002581" w:history="1">
            <w:r w:rsidR="004675FB" w:rsidRPr="003F223D">
              <w:rPr>
                <w:rStyle w:val="Hyperlink"/>
              </w:rPr>
              <w:t>PGS 5</w:t>
            </w:r>
            <w:r w:rsidR="004675FB">
              <w:rPr>
                <w:webHidden/>
              </w:rPr>
              <w:tab/>
            </w:r>
            <w:r w:rsidR="004675FB">
              <w:rPr>
                <w:webHidden/>
              </w:rPr>
              <w:fldChar w:fldCharType="begin"/>
            </w:r>
            <w:r w:rsidR="004675FB">
              <w:rPr>
                <w:webHidden/>
              </w:rPr>
              <w:instrText xml:space="preserve"> PAGEREF _Toc128002581 \h </w:instrText>
            </w:r>
            <w:r w:rsidR="004675FB">
              <w:rPr>
                <w:webHidden/>
              </w:rPr>
            </w:r>
            <w:r w:rsidR="004675FB">
              <w:rPr>
                <w:webHidden/>
              </w:rPr>
              <w:fldChar w:fldCharType="separate"/>
            </w:r>
            <w:r w:rsidR="008952E0">
              <w:rPr>
                <w:webHidden/>
              </w:rPr>
              <w:t>19</w:t>
            </w:r>
            <w:r w:rsidR="004675FB">
              <w:rPr>
                <w:webHidden/>
              </w:rPr>
              <w:fldChar w:fldCharType="end"/>
            </w:r>
          </w:hyperlink>
        </w:p>
        <w:p w14:paraId="3EBC8700" w14:textId="5E5BEB51" w:rsidR="004675FB" w:rsidRDefault="00000000">
          <w:pPr>
            <w:pStyle w:val="TOC2"/>
            <w:rPr>
              <w:rFonts w:asciiTheme="minorHAnsi" w:eastAsiaTheme="minorEastAsia" w:hAnsiTheme="minorHAnsi" w:cstheme="minorBidi"/>
              <w:sz w:val="22"/>
              <w:szCs w:val="22"/>
              <w:lang w:eastAsia="fr-FR"/>
            </w:rPr>
          </w:pPr>
          <w:hyperlink w:anchor="_Toc128002582" w:history="1">
            <w:r w:rsidR="004675FB" w:rsidRPr="003F223D">
              <w:rPr>
                <w:rStyle w:val="Hyperlink"/>
              </w:rPr>
              <w:t>PGS 6</w:t>
            </w:r>
            <w:r w:rsidR="004675FB">
              <w:rPr>
                <w:webHidden/>
              </w:rPr>
              <w:tab/>
            </w:r>
            <w:r w:rsidR="004675FB">
              <w:rPr>
                <w:webHidden/>
              </w:rPr>
              <w:fldChar w:fldCharType="begin"/>
            </w:r>
            <w:r w:rsidR="004675FB">
              <w:rPr>
                <w:webHidden/>
              </w:rPr>
              <w:instrText xml:space="preserve"> PAGEREF _Toc128002582 \h </w:instrText>
            </w:r>
            <w:r w:rsidR="004675FB">
              <w:rPr>
                <w:webHidden/>
              </w:rPr>
            </w:r>
            <w:r w:rsidR="004675FB">
              <w:rPr>
                <w:webHidden/>
              </w:rPr>
              <w:fldChar w:fldCharType="separate"/>
            </w:r>
            <w:r w:rsidR="008952E0">
              <w:rPr>
                <w:webHidden/>
              </w:rPr>
              <w:t>22</w:t>
            </w:r>
            <w:r w:rsidR="004675FB">
              <w:rPr>
                <w:webHidden/>
              </w:rPr>
              <w:fldChar w:fldCharType="end"/>
            </w:r>
          </w:hyperlink>
        </w:p>
        <w:p w14:paraId="6193E7D6" w14:textId="7526378A" w:rsidR="004675FB" w:rsidRDefault="00000000">
          <w:pPr>
            <w:pStyle w:val="TOC2"/>
            <w:rPr>
              <w:rFonts w:asciiTheme="minorHAnsi" w:eastAsiaTheme="minorEastAsia" w:hAnsiTheme="minorHAnsi" w:cstheme="minorBidi"/>
              <w:sz w:val="22"/>
              <w:szCs w:val="22"/>
              <w:lang w:eastAsia="fr-FR"/>
            </w:rPr>
          </w:pPr>
          <w:hyperlink w:anchor="_Toc128002583" w:history="1">
            <w:r w:rsidR="004675FB" w:rsidRPr="003F223D">
              <w:rPr>
                <w:rStyle w:val="Hyperlink"/>
              </w:rPr>
              <w:t>PGS 7</w:t>
            </w:r>
            <w:r w:rsidR="004675FB">
              <w:rPr>
                <w:webHidden/>
              </w:rPr>
              <w:tab/>
            </w:r>
            <w:r w:rsidR="004675FB">
              <w:rPr>
                <w:webHidden/>
              </w:rPr>
              <w:fldChar w:fldCharType="begin"/>
            </w:r>
            <w:r w:rsidR="004675FB">
              <w:rPr>
                <w:webHidden/>
              </w:rPr>
              <w:instrText xml:space="preserve"> PAGEREF _Toc128002583 \h </w:instrText>
            </w:r>
            <w:r w:rsidR="004675FB">
              <w:rPr>
                <w:webHidden/>
              </w:rPr>
            </w:r>
            <w:r w:rsidR="004675FB">
              <w:rPr>
                <w:webHidden/>
              </w:rPr>
              <w:fldChar w:fldCharType="separate"/>
            </w:r>
            <w:r w:rsidR="008952E0">
              <w:rPr>
                <w:webHidden/>
              </w:rPr>
              <w:t>24</w:t>
            </w:r>
            <w:r w:rsidR="004675FB">
              <w:rPr>
                <w:webHidden/>
              </w:rPr>
              <w:fldChar w:fldCharType="end"/>
            </w:r>
          </w:hyperlink>
        </w:p>
        <w:p w14:paraId="0231D89C" w14:textId="2D8FFEFA" w:rsidR="004675FB" w:rsidRDefault="00000000">
          <w:pPr>
            <w:pStyle w:val="TOC2"/>
            <w:rPr>
              <w:rFonts w:asciiTheme="minorHAnsi" w:eastAsiaTheme="minorEastAsia" w:hAnsiTheme="minorHAnsi" w:cstheme="minorBidi"/>
              <w:sz w:val="22"/>
              <w:szCs w:val="22"/>
              <w:lang w:eastAsia="fr-FR"/>
            </w:rPr>
          </w:pPr>
          <w:hyperlink w:anchor="_Toc128002584" w:history="1">
            <w:r w:rsidR="004675FB" w:rsidRPr="003F223D">
              <w:rPr>
                <w:rStyle w:val="Hyperlink"/>
              </w:rPr>
              <w:t>Champ d’application de la politique d’investissement responsable [PGS 8, PGS 9, PGS 10, PGS 10.1]</w:t>
            </w:r>
            <w:r w:rsidR="004675FB">
              <w:rPr>
                <w:webHidden/>
              </w:rPr>
              <w:tab/>
            </w:r>
            <w:r w:rsidR="004675FB">
              <w:rPr>
                <w:webHidden/>
              </w:rPr>
              <w:fldChar w:fldCharType="begin"/>
            </w:r>
            <w:r w:rsidR="004675FB">
              <w:rPr>
                <w:webHidden/>
              </w:rPr>
              <w:instrText xml:space="preserve"> PAGEREF _Toc128002584 \h </w:instrText>
            </w:r>
            <w:r w:rsidR="004675FB">
              <w:rPr>
                <w:webHidden/>
              </w:rPr>
            </w:r>
            <w:r w:rsidR="004675FB">
              <w:rPr>
                <w:webHidden/>
              </w:rPr>
              <w:fldChar w:fldCharType="separate"/>
            </w:r>
            <w:r w:rsidR="008952E0">
              <w:rPr>
                <w:webHidden/>
              </w:rPr>
              <w:t>26</w:t>
            </w:r>
            <w:r w:rsidR="004675FB">
              <w:rPr>
                <w:webHidden/>
              </w:rPr>
              <w:fldChar w:fldCharType="end"/>
            </w:r>
          </w:hyperlink>
        </w:p>
        <w:p w14:paraId="4D4F804F" w14:textId="0A438A2F" w:rsidR="004675FB" w:rsidRDefault="00000000">
          <w:pPr>
            <w:pStyle w:val="TOC2"/>
            <w:rPr>
              <w:rFonts w:asciiTheme="minorHAnsi" w:eastAsiaTheme="minorEastAsia" w:hAnsiTheme="minorHAnsi" w:cstheme="minorBidi"/>
              <w:sz w:val="22"/>
              <w:szCs w:val="22"/>
              <w:lang w:eastAsia="fr-FR"/>
            </w:rPr>
          </w:pPr>
          <w:hyperlink w:anchor="_Toc128002585" w:history="1">
            <w:r w:rsidR="004675FB" w:rsidRPr="003F223D">
              <w:rPr>
                <w:rStyle w:val="Hyperlink"/>
              </w:rPr>
              <w:t>PGS 8</w:t>
            </w:r>
            <w:r w:rsidR="004675FB">
              <w:rPr>
                <w:webHidden/>
              </w:rPr>
              <w:tab/>
            </w:r>
            <w:r w:rsidR="004675FB">
              <w:rPr>
                <w:webHidden/>
              </w:rPr>
              <w:fldChar w:fldCharType="begin"/>
            </w:r>
            <w:r w:rsidR="004675FB">
              <w:rPr>
                <w:webHidden/>
              </w:rPr>
              <w:instrText xml:space="preserve"> PAGEREF _Toc128002585 \h </w:instrText>
            </w:r>
            <w:r w:rsidR="004675FB">
              <w:rPr>
                <w:webHidden/>
              </w:rPr>
            </w:r>
            <w:r w:rsidR="004675FB">
              <w:rPr>
                <w:webHidden/>
              </w:rPr>
              <w:fldChar w:fldCharType="separate"/>
            </w:r>
            <w:r w:rsidR="008952E0">
              <w:rPr>
                <w:webHidden/>
              </w:rPr>
              <w:t>26</w:t>
            </w:r>
            <w:r w:rsidR="004675FB">
              <w:rPr>
                <w:webHidden/>
              </w:rPr>
              <w:fldChar w:fldCharType="end"/>
            </w:r>
          </w:hyperlink>
        </w:p>
        <w:p w14:paraId="7DFA33E9" w14:textId="40D2F9C0" w:rsidR="004675FB" w:rsidRDefault="00000000">
          <w:pPr>
            <w:pStyle w:val="TOC2"/>
            <w:rPr>
              <w:rFonts w:asciiTheme="minorHAnsi" w:eastAsiaTheme="minorEastAsia" w:hAnsiTheme="minorHAnsi" w:cstheme="minorBidi"/>
              <w:sz w:val="22"/>
              <w:szCs w:val="22"/>
              <w:lang w:eastAsia="fr-FR"/>
            </w:rPr>
          </w:pPr>
          <w:hyperlink w:anchor="_Toc128002586" w:history="1">
            <w:r w:rsidR="004675FB" w:rsidRPr="003F223D">
              <w:rPr>
                <w:rStyle w:val="Hyperlink"/>
              </w:rPr>
              <w:t>PGS 9</w:t>
            </w:r>
            <w:r w:rsidR="004675FB">
              <w:rPr>
                <w:webHidden/>
              </w:rPr>
              <w:tab/>
            </w:r>
            <w:r w:rsidR="004675FB">
              <w:rPr>
                <w:webHidden/>
              </w:rPr>
              <w:fldChar w:fldCharType="begin"/>
            </w:r>
            <w:r w:rsidR="004675FB">
              <w:rPr>
                <w:webHidden/>
              </w:rPr>
              <w:instrText xml:space="preserve"> PAGEREF _Toc128002586 \h </w:instrText>
            </w:r>
            <w:r w:rsidR="004675FB">
              <w:rPr>
                <w:webHidden/>
              </w:rPr>
            </w:r>
            <w:r w:rsidR="004675FB">
              <w:rPr>
                <w:webHidden/>
              </w:rPr>
              <w:fldChar w:fldCharType="separate"/>
            </w:r>
            <w:r w:rsidR="008952E0">
              <w:rPr>
                <w:webHidden/>
              </w:rPr>
              <w:t>29</w:t>
            </w:r>
            <w:r w:rsidR="004675FB">
              <w:rPr>
                <w:webHidden/>
              </w:rPr>
              <w:fldChar w:fldCharType="end"/>
            </w:r>
          </w:hyperlink>
        </w:p>
        <w:p w14:paraId="02A660FE" w14:textId="13822B9C" w:rsidR="004675FB" w:rsidRDefault="00000000">
          <w:pPr>
            <w:pStyle w:val="TOC2"/>
            <w:rPr>
              <w:rFonts w:asciiTheme="minorHAnsi" w:eastAsiaTheme="minorEastAsia" w:hAnsiTheme="minorHAnsi" w:cstheme="minorBidi"/>
              <w:sz w:val="22"/>
              <w:szCs w:val="22"/>
              <w:lang w:eastAsia="fr-FR"/>
            </w:rPr>
          </w:pPr>
          <w:hyperlink w:anchor="_Toc128002587" w:history="1">
            <w:r w:rsidR="004675FB" w:rsidRPr="003F223D">
              <w:rPr>
                <w:rStyle w:val="Hyperlink"/>
              </w:rPr>
              <w:t>PGS 10</w:t>
            </w:r>
            <w:r w:rsidR="004675FB">
              <w:rPr>
                <w:webHidden/>
              </w:rPr>
              <w:tab/>
            </w:r>
            <w:r w:rsidR="004675FB">
              <w:rPr>
                <w:webHidden/>
              </w:rPr>
              <w:fldChar w:fldCharType="begin"/>
            </w:r>
            <w:r w:rsidR="004675FB">
              <w:rPr>
                <w:webHidden/>
              </w:rPr>
              <w:instrText xml:space="preserve"> PAGEREF _Toc128002587 \h </w:instrText>
            </w:r>
            <w:r w:rsidR="004675FB">
              <w:rPr>
                <w:webHidden/>
              </w:rPr>
            </w:r>
            <w:r w:rsidR="004675FB">
              <w:rPr>
                <w:webHidden/>
              </w:rPr>
              <w:fldChar w:fldCharType="separate"/>
            </w:r>
            <w:r w:rsidR="008952E0">
              <w:rPr>
                <w:webHidden/>
              </w:rPr>
              <w:t>31</w:t>
            </w:r>
            <w:r w:rsidR="004675FB">
              <w:rPr>
                <w:webHidden/>
              </w:rPr>
              <w:fldChar w:fldCharType="end"/>
            </w:r>
          </w:hyperlink>
        </w:p>
        <w:p w14:paraId="43E3A0C1" w14:textId="54F8695E" w:rsidR="004675FB" w:rsidRDefault="00000000">
          <w:pPr>
            <w:pStyle w:val="TOC2"/>
            <w:rPr>
              <w:rFonts w:asciiTheme="minorHAnsi" w:eastAsiaTheme="minorEastAsia" w:hAnsiTheme="minorHAnsi" w:cstheme="minorBidi"/>
              <w:sz w:val="22"/>
              <w:szCs w:val="22"/>
              <w:lang w:eastAsia="fr-FR"/>
            </w:rPr>
          </w:pPr>
          <w:hyperlink w:anchor="_Toc128002588" w:history="1">
            <w:r w:rsidR="004675FB" w:rsidRPr="003F223D">
              <w:rPr>
                <w:rStyle w:val="Hyperlink"/>
              </w:rPr>
              <w:t>PGS 10.1</w:t>
            </w:r>
            <w:r w:rsidR="004675FB">
              <w:rPr>
                <w:webHidden/>
              </w:rPr>
              <w:tab/>
            </w:r>
            <w:r w:rsidR="004675FB">
              <w:rPr>
                <w:webHidden/>
              </w:rPr>
              <w:fldChar w:fldCharType="begin"/>
            </w:r>
            <w:r w:rsidR="004675FB">
              <w:rPr>
                <w:webHidden/>
              </w:rPr>
              <w:instrText xml:space="preserve"> PAGEREF _Toc128002588 \h </w:instrText>
            </w:r>
            <w:r w:rsidR="004675FB">
              <w:rPr>
                <w:webHidden/>
              </w:rPr>
            </w:r>
            <w:r w:rsidR="004675FB">
              <w:rPr>
                <w:webHidden/>
              </w:rPr>
              <w:fldChar w:fldCharType="separate"/>
            </w:r>
            <w:r w:rsidR="008952E0">
              <w:rPr>
                <w:webHidden/>
              </w:rPr>
              <w:t>34</w:t>
            </w:r>
            <w:r w:rsidR="004675FB">
              <w:rPr>
                <w:webHidden/>
              </w:rPr>
              <w:fldChar w:fldCharType="end"/>
            </w:r>
          </w:hyperlink>
        </w:p>
        <w:p w14:paraId="0E9AD39A" w14:textId="69D39F40" w:rsidR="004675FB" w:rsidRDefault="00000000">
          <w:pPr>
            <w:pStyle w:val="TOC1"/>
            <w:rPr>
              <w:rFonts w:asciiTheme="minorHAnsi" w:eastAsiaTheme="minorEastAsia" w:hAnsiTheme="minorHAnsi" w:cstheme="minorBidi"/>
              <w:caps w:val="0"/>
              <w:noProof/>
              <w:color w:val="auto"/>
              <w:sz w:val="22"/>
              <w:szCs w:val="22"/>
              <w:lang w:eastAsia="fr-FR"/>
            </w:rPr>
          </w:pPr>
          <w:hyperlink w:anchor="_Toc128002589" w:history="1">
            <w:r w:rsidR="004675FB" w:rsidRPr="003F223D">
              <w:rPr>
                <w:rStyle w:val="Hyperlink"/>
                <w:noProof/>
              </w:rPr>
              <w:t>Gouvernance</w:t>
            </w:r>
            <w:r w:rsidR="004675FB">
              <w:rPr>
                <w:noProof/>
                <w:webHidden/>
              </w:rPr>
              <w:tab/>
            </w:r>
            <w:r w:rsidR="004675FB">
              <w:rPr>
                <w:noProof/>
                <w:webHidden/>
              </w:rPr>
              <w:fldChar w:fldCharType="begin"/>
            </w:r>
            <w:r w:rsidR="004675FB">
              <w:rPr>
                <w:noProof/>
                <w:webHidden/>
              </w:rPr>
              <w:instrText xml:space="preserve"> PAGEREF _Toc128002589 \h </w:instrText>
            </w:r>
            <w:r w:rsidR="004675FB">
              <w:rPr>
                <w:noProof/>
                <w:webHidden/>
              </w:rPr>
            </w:r>
            <w:r w:rsidR="004675FB">
              <w:rPr>
                <w:noProof/>
                <w:webHidden/>
              </w:rPr>
              <w:fldChar w:fldCharType="separate"/>
            </w:r>
            <w:r w:rsidR="008952E0">
              <w:rPr>
                <w:noProof/>
                <w:webHidden/>
              </w:rPr>
              <w:t>36</w:t>
            </w:r>
            <w:r w:rsidR="004675FB">
              <w:rPr>
                <w:noProof/>
                <w:webHidden/>
              </w:rPr>
              <w:fldChar w:fldCharType="end"/>
            </w:r>
          </w:hyperlink>
        </w:p>
        <w:p w14:paraId="64B46A00" w14:textId="3C4B9F3C" w:rsidR="004675FB" w:rsidRDefault="00000000">
          <w:pPr>
            <w:pStyle w:val="TOC2"/>
            <w:rPr>
              <w:rFonts w:asciiTheme="minorHAnsi" w:eastAsiaTheme="minorEastAsia" w:hAnsiTheme="minorHAnsi" w:cstheme="minorBidi"/>
              <w:sz w:val="22"/>
              <w:szCs w:val="22"/>
              <w:lang w:eastAsia="fr-FR"/>
            </w:rPr>
          </w:pPr>
          <w:hyperlink w:anchor="_Toc128002590" w:history="1">
            <w:r w:rsidR="004675FB" w:rsidRPr="003F223D">
              <w:rPr>
                <w:rStyle w:val="Hyperlink"/>
              </w:rPr>
              <w:t>Fonctions et responsabilités [PGS 11, PGS 11.1, PGS 11.2, PGS 12, PGS 13, PGS 14, PGS 15]</w:t>
            </w:r>
            <w:r w:rsidR="004675FB">
              <w:rPr>
                <w:webHidden/>
              </w:rPr>
              <w:tab/>
            </w:r>
            <w:r w:rsidR="004675FB">
              <w:rPr>
                <w:webHidden/>
              </w:rPr>
              <w:fldChar w:fldCharType="begin"/>
            </w:r>
            <w:r w:rsidR="004675FB">
              <w:rPr>
                <w:webHidden/>
              </w:rPr>
              <w:instrText xml:space="preserve"> PAGEREF _Toc128002590 \h </w:instrText>
            </w:r>
            <w:r w:rsidR="004675FB">
              <w:rPr>
                <w:webHidden/>
              </w:rPr>
            </w:r>
            <w:r w:rsidR="004675FB">
              <w:rPr>
                <w:webHidden/>
              </w:rPr>
              <w:fldChar w:fldCharType="separate"/>
            </w:r>
            <w:r w:rsidR="008952E0">
              <w:rPr>
                <w:webHidden/>
              </w:rPr>
              <w:t>36</w:t>
            </w:r>
            <w:r w:rsidR="004675FB">
              <w:rPr>
                <w:webHidden/>
              </w:rPr>
              <w:fldChar w:fldCharType="end"/>
            </w:r>
          </w:hyperlink>
        </w:p>
        <w:p w14:paraId="78535E89" w14:textId="7AF54593" w:rsidR="004675FB" w:rsidRDefault="00000000">
          <w:pPr>
            <w:pStyle w:val="TOC2"/>
            <w:rPr>
              <w:rFonts w:asciiTheme="minorHAnsi" w:eastAsiaTheme="minorEastAsia" w:hAnsiTheme="minorHAnsi" w:cstheme="minorBidi"/>
              <w:sz w:val="22"/>
              <w:szCs w:val="22"/>
              <w:lang w:eastAsia="fr-FR"/>
            </w:rPr>
          </w:pPr>
          <w:hyperlink w:anchor="_Toc128002591" w:history="1">
            <w:r w:rsidR="004675FB" w:rsidRPr="003F223D">
              <w:rPr>
                <w:rStyle w:val="Hyperlink"/>
              </w:rPr>
              <w:t>PGS 11</w:t>
            </w:r>
            <w:r w:rsidR="004675FB">
              <w:rPr>
                <w:webHidden/>
              </w:rPr>
              <w:tab/>
            </w:r>
            <w:r w:rsidR="004675FB">
              <w:rPr>
                <w:webHidden/>
              </w:rPr>
              <w:fldChar w:fldCharType="begin"/>
            </w:r>
            <w:r w:rsidR="004675FB">
              <w:rPr>
                <w:webHidden/>
              </w:rPr>
              <w:instrText xml:space="preserve"> PAGEREF _Toc128002591 \h </w:instrText>
            </w:r>
            <w:r w:rsidR="004675FB">
              <w:rPr>
                <w:webHidden/>
              </w:rPr>
            </w:r>
            <w:r w:rsidR="004675FB">
              <w:rPr>
                <w:webHidden/>
              </w:rPr>
              <w:fldChar w:fldCharType="separate"/>
            </w:r>
            <w:r w:rsidR="008952E0">
              <w:rPr>
                <w:webHidden/>
              </w:rPr>
              <w:t>36</w:t>
            </w:r>
            <w:r w:rsidR="004675FB">
              <w:rPr>
                <w:webHidden/>
              </w:rPr>
              <w:fldChar w:fldCharType="end"/>
            </w:r>
          </w:hyperlink>
        </w:p>
        <w:p w14:paraId="315E941F" w14:textId="446E786B" w:rsidR="004675FB" w:rsidRDefault="00000000">
          <w:pPr>
            <w:pStyle w:val="TOC2"/>
            <w:rPr>
              <w:rFonts w:asciiTheme="minorHAnsi" w:eastAsiaTheme="minorEastAsia" w:hAnsiTheme="minorHAnsi" w:cstheme="minorBidi"/>
              <w:sz w:val="22"/>
              <w:szCs w:val="22"/>
              <w:lang w:eastAsia="fr-FR"/>
            </w:rPr>
          </w:pPr>
          <w:hyperlink w:anchor="_Toc128002592" w:history="1">
            <w:r w:rsidR="004675FB" w:rsidRPr="003F223D">
              <w:rPr>
                <w:rStyle w:val="Hyperlink"/>
              </w:rPr>
              <w:t>PGS 11.1</w:t>
            </w:r>
            <w:r w:rsidR="004675FB">
              <w:rPr>
                <w:webHidden/>
              </w:rPr>
              <w:tab/>
            </w:r>
            <w:r w:rsidR="004675FB">
              <w:rPr>
                <w:webHidden/>
              </w:rPr>
              <w:fldChar w:fldCharType="begin"/>
            </w:r>
            <w:r w:rsidR="004675FB">
              <w:rPr>
                <w:webHidden/>
              </w:rPr>
              <w:instrText xml:space="preserve"> PAGEREF _Toc128002592 \h </w:instrText>
            </w:r>
            <w:r w:rsidR="004675FB">
              <w:rPr>
                <w:webHidden/>
              </w:rPr>
            </w:r>
            <w:r w:rsidR="004675FB">
              <w:rPr>
                <w:webHidden/>
              </w:rPr>
              <w:fldChar w:fldCharType="separate"/>
            </w:r>
            <w:r w:rsidR="008952E0">
              <w:rPr>
                <w:webHidden/>
              </w:rPr>
              <w:t>39</w:t>
            </w:r>
            <w:r w:rsidR="004675FB">
              <w:rPr>
                <w:webHidden/>
              </w:rPr>
              <w:fldChar w:fldCharType="end"/>
            </w:r>
          </w:hyperlink>
        </w:p>
        <w:p w14:paraId="146547E6" w14:textId="0CA96AC5" w:rsidR="004675FB" w:rsidRDefault="00000000">
          <w:pPr>
            <w:pStyle w:val="TOC2"/>
            <w:rPr>
              <w:rFonts w:asciiTheme="minorHAnsi" w:eastAsiaTheme="minorEastAsia" w:hAnsiTheme="minorHAnsi" w:cstheme="minorBidi"/>
              <w:sz w:val="22"/>
              <w:szCs w:val="22"/>
              <w:lang w:eastAsia="fr-FR"/>
            </w:rPr>
          </w:pPr>
          <w:hyperlink w:anchor="_Toc128002593" w:history="1">
            <w:r w:rsidR="004675FB" w:rsidRPr="003F223D">
              <w:rPr>
                <w:rStyle w:val="Hyperlink"/>
              </w:rPr>
              <w:t>PGS 11.2</w:t>
            </w:r>
            <w:r w:rsidR="004675FB">
              <w:rPr>
                <w:webHidden/>
              </w:rPr>
              <w:tab/>
            </w:r>
            <w:r w:rsidR="004675FB">
              <w:rPr>
                <w:webHidden/>
              </w:rPr>
              <w:fldChar w:fldCharType="begin"/>
            </w:r>
            <w:r w:rsidR="004675FB">
              <w:rPr>
                <w:webHidden/>
              </w:rPr>
              <w:instrText xml:space="preserve"> PAGEREF _Toc128002593 \h </w:instrText>
            </w:r>
            <w:r w:rsidR="004675FB">
              <w:rPr>
                <w:webHidden/>
              </w:rPr>
            </w:r>
            <w:r w:rsidR="004675FB">
              <w:rPr>
                <w:webHidden/>
              </w:rPr>
              <w:fldChar w:fldCharType="separate"/>
            </w:r>
            <w:r w:rsidR="008952E0">
              <w:rPr>
                <w:webHidden/>
              </w:rPr>
              <w:t>43</w:t>
            </w:r>
            <w:r w:rsidR="004675FB">
              <w:rPr>
                <w:webHidden/>
              </w:rPr>
              <w:fldChar w:fldCharType="end"/>
            </w:r>
          </w:hyperlink>
        </w:p>
        <w:p w14:paraId="0C8405D8" w14:textId="5A51ED73" w:rsidR="004675FB" w:rsidRDefault="00000000">
          <w:pPr>
            <w:pStyle w:val="TOC2"/>
            <w:rPr>
              <w:rFonts w:asciiTheme="minorHAnsi" w:eastAsiaTheme="minorEastAsia" w:hAnsiTheme="minorHAnsi" w:cstheme="minorBidi"/>
              <w:sz w:val="22"/>
              <w:szCs w:val="22"/>
              <w:lang w:eastAsia="fr-FR"/>
            </w:rPr>
          </w:pPr>
          <w:hyperlink w:anchor="_Toc128002594" w:history="1">
            <w:r w:rsidR="004675FB" w:rsidRPr="003F223D">
              <w:rPr>
                <w:rStyle w:val="Hyperlink"/>
              </w:rPr>
              <w:t>PGS 12</w:t>
            </w:r>
            <w:r w:rsidR="004675FB">
              <w:rPr>
                <w:webHidden/>
              </w:rPr>
              <w:tab/>
            </w:r>
            <w:r w:rsidR="004675FB">
              <w:rPr>
                <w:webHidden/>
              </w:rPr>
              <w:fldChar w:fldCharType="begin"/>
            </w:r>
            <w:r w:rsidR="004675FB">
              <w:rPr>
                <w:webHidden/>
              </w:rPr>
              <w:instrText xml:space="preserve"> PAGEREF _Toc128002594 \h </w:instrText>
            </w:r>
            <w:r w:rsidR="004675FB">
              <w:rPr>
                <w:webHidden/>
              </w:rPr>
            </w:r>
            <w:r w:rsidR="004675FB">
              <w:rPr>
                <w:webHidden/>
              </w:rPr>
              <w:fldChar w:fldCharType="separate"/>
            </w:r>
            <w:r w:rsidR="008952E0">
              <w:rPr>
                <w:webHidden/>
              </w:rPr>
              <w:t>45</w:t>
            </w:r>
            <w:r w:rsidR="004675FB">
              <w:rPr>
                <w:webHidden/>
              </w:rPr>
              <w:fldChar w:fldCharType="end"/>
            </w:r>
          </w:hyperlink>
        </w:p>
        <w:p w14:paraId="3FE0E74A" w14:textId="25B8925B" w:rsidR="004675FB" w:rsidRDefault="00000000">
          <w:pPr>
            <w:pStyle w:val="TOC2"/>
            <w:rPr>
              <w:rFonts w:asciiTheme="minorHAnsi" w:eastAsiaTheme="minorEastAsia" w:hAnsiTheme="minorHAnsi" w:cstheme="minorBidi"/>
              <w:sz w:val="22"/>
              <w:szCs w:val="22"/>
              <w:lang w:eastAsia="fr-FR"/>
            </w:rPr>
          </w:pPr>
          <w:hyperlink w:anchor="_Toc128002595" w:history="1">
            <w:r w:rsidR="004675FB" w:rsidRPr="003F223D">
              <w:rPr>
                <w:rStyle w:val="Hyperlink"/>
              </w:rPr>
              <w:t>PGS 13</w:t>
            </w:r>
            <w:r w:rsidR="004675FB">
              <w:rPr>
                <w:webHidden/>
              </w:rPr>
              <w:tab/>
            </w:r>
            <w:r w:rsidR="004675FB">
              <w:rPr>
                <w:webHidden/>
              </w:rPr>
              <w:fldChar w:fldCharType="begin"/>
            </w:r>
            <w:r w:rsidR="004675FB">
              <w:rPr>
                <w:webHidden/>
              </w:rPr>
              <w:instrText xml:space="preserve"> PAGEREF _Toc128002595 \h </w:instrText>
            </w:r>
            <w:r w:rsidR="004675FB">
              <w:rPr>
                <w:webHidden/>
              </w:rPr>
            </w:r>
            <w:r w:rsidR="004675FB">
              <w:rPr>
                <w:webHidden/>
              </w:rPr>
              <w:fldChar w:fldCharType="separate"/>
            </w:r>
            <w:r w:rsidR="008952E0">
              <w:rPr>
                <w:webHidden/>
              </w:rPr>
              <w:t>47</w:t>
            </w:r>
            <w:r w:rsidR="004675FB">
              <w:rPr>
                <w:webHidden/>
              </w:rPr>
              <w:fldChar w:fldCharType="end"/>
            </w:r>
          </w:hyperlink>
        </w:p>
        <w:p w14:paraId="3215E816" w14:textId="306128F2" w:rsidR="004675FB" w:rsidRDefault="00000000">
          <w:pPr>
            <w:pStyle w:val="TOC2"/>
            <w:rPr>
              <w:rFonts w:asciiTheme="minorHAnsi" w:eastAsiaTheme="minorEastAsia" w:hAnsiTheme="minorHAnsi" w:cstheme="minorBidi"/>
              <w:sz w:val="22"/>
              <w:szCs w:val="22"/>
              <w:lang w:eastAsia="fr-FR"/>
            </w:rPr>
          </w:pPr>
          <w:hyperlink w:anchor="_Toc128002596" w:history="1">
            <w:r w:rsidR="004675FB" w:rsidRPr="003F223D">
              <w:rPr>
                <w:rStyle w:val="Hyperlink"/>
              </w:rPr>
              <w:t>PGS 14</w:t>
            </w:r>
            <w:r w:rsidR="004675FB">
              <w:rPr>
                <w:webHidden/>
              </w:rPr>
              <w:tab/>
            </w:r>
            <w:r w:rsidR="004675FB">
              <w:rPr>
                <w:webHidden/>
              </w:rPr>
              <w:fldChar w:fldCharType="begin"/>
            </w:r>
            <w:r w:rsidR="004675FB">
              <w:rPr>
                <w:webHidden/>
              </w:rPr>
              <w:instrText xml:space="preserve"> PAGEREF _Toc128002596 \h </w:instrText>
            </w:r>
            <w:r w:rsidR="004675FB">
              <w:rPr>
                <w:webHidden/>
              </w:rPr>
            </w:r>
            <w:r w:rsidR="004675FB">
              <w:rPr>
                <w:webHidden/>
              </w:rPr>
              <w:fldChar w:fldCharType="separate"/>
            </w:r>
            <w:r w:rsidR="008952E0">
              <w:rPr>
                <w:webHidden/>
              </w:rPr>
              <w:t>49</w:t>
            </w:r>
            <w:r w:rsidR="004675FB">
              <w:rPr>
                <w:webHidden/>
              </w:rPr>
              <w:fldChar w:fldCharType="end"/>
            </w:r>
          </w:hyperlink>
        </w:p>
        <w:p w14:paraId="0D75648B" w14:textId="536DA250" w:rsidR="004675FB" w:rsidRDefault="00000000">
          <w:pPr>
            <w:pStyle w:val="TOC2"/>
            <w:rPr>
              <w:rFonts w:asciiTheme="minorHAnsi" w:eastAsiaTheme="minorEastAsia" w:hAnsiTheme="minorHAnsi" w:cstheme="minorBidi"/>
              <w:sz w:val="22"/>
              <w:szCs w:val="22"/>
              <w:lang w:eastAsia="fr-FR"/>
            </w:rPr>
          </w:pPr>
          <w:hyperlink w:anchor="_Toc128002597" w:history="1">
            <w:r w:rsidR="004675FB" w:rsidRPr="003F223D">
              <w:rPr>
                <w:rStyle w:val="Hyperlink"/>
              </w:rPr>
              <w:t>PGS 15</w:t>
            </w:r>
            <w:r w:rsidR="004675FB">
              <w:rPr>
                <w:webHidden/>
              </w:rPr>
              <w:tab/>
            </w:r>
            <w:r w:rsidR="004675FB">
              <w:rPr>
                <w:webHidden/>
              </w:rPr>
              <w:fldChar w:fldCharType="begin"/>
            </w:r>
            <w:r w:rsidR="004675FB">
              <w:rPr>
                <w:webHidden/>
              </w:rPr>
              <w:instrText xml:space="preserve"> PAGEREF _Toc128002597 \h </w:instrText>
            </w:r>
            <w:r w:rsidR="004675FB">
              <w:rPr>
                <w:webHidden/>
              </w:rPr>
            </w:r>
            <w:r w:rsidR="004675FB">
              <w:rPr>
                <w:webHidden/>
              </w:rPr>
              <w:fldChar w:fldCharType="separate"/>
            </w:r>
            <w:r w:rsidR="008952E0">
              <w:rPr>
                <w:webHidden/>
              </w:rPr>
              <w:t>51</w:t>
            </w:r>
            <w:r w:rsidR="004675FB">
              <w:rPr>
                <w:webHidden/>
              </w:rPr>
              <w:fldChar w:fldCharType="end"/>
            </w:r>
          </w:hyperlink>
        </w:p>
        <w:p w14:paraId="6B9EE616" w14:textId="73DAF1C0" w:rsidR="004675FB" w:rsidRDefault="00000000">
          <w:pPr>
            <w:pStyle w:val="TOC2"/>
            <w:rPr>
              <w:rFonts w:asciiTheme="minorHAnsi" w:eastAsiaTheme="minorEastAsia" w:hAnsiTheme="minorHAnsi" w:cstheme="minorBidi"/>
              <w:sz w:val="22"/>
              <w:szCs w:val="22"/>
              <w:lang w:eastAsia="fr-FR"/>
            </w:rPr>
          </w:pPr>
          <w:hyperlink w:anchor="_Toc128002598" w:history="1">
            <w:r w:rsidR="004675FB" w:rsidRPr="003F223D">
              <w:rPr>
                <w:rStyle w:val="Hyperlink"/>
              </w:rPr>
              <w:t>Reporting et communications externes [PGS 16, PGS 17, PGS 18, PGS 19]</w:t>
            </w:r>
            <w:r w:rsidR="004675FB">
              <w:rPr>
                <w:webHidden/>
              </w:rPr>
              <w:tab/>
            </w:r>
            <w:r w:rsidR="004675FB">
              <w:rPr>
                <w:webHidden/>
              </w:rPr>
              <w:fldChar w:fldCharType="begin"/>
            </w:r>
            <w:r w:rsidR="004675FB">
              <w:rPr>
                <w:webHidden/>
              </w:rPr>
              <w:instrText xml:space="preserve"> PAGEREF _Toc128002598 \h </w:instrText>
            </w:r>
            <w:r w:rsidR="004675FB">
              <w:rPr>
                <w:webHidden/>
              </w:rPr>
            </w:r>
            <w:r w:rsidR="004675FB">
              <w:rPr>
                <w:webHidden/>
              </w:rPr>
              <w:fldChar w:fldCharType="separate"/>
            </w:r>
            <w:r w:rsidR="008952E0">
              <w:rPr>
                <w:webHidden/>
              </w:rPr>
              <w:t>53</w:t>
            </w:r>
            <w:r w:rsidR="004675FB">
              <w:rPr>
                <w:webHidden/>
              </w:rPr>
              <w:fldChar w:fldCharType="end"/>
            </w:r>
          </w:hyperlink>
        </w:p>
        <w:p w14:paraId="49EDBFAB" w14:textId="1387ADD0" w:rsidR="004675FB" w:rsidRDefault="00000000">
          <w:pPr>
            <w:pStyle w:val="TOC2"/>
            <w:rPr>
              <w:rFonts w:asciiTheme="minorHAnsi" w:eastAsiaTheme="minorEastAsia" w:hAnsiTheme="minorHAnsi" w:cstheme="minorBidi"/>
              <w:sz w:val="22"/>
              <w:szCs w:val="22"/>
              <w:lang w:eastAsia="fr-FR"/>
            </w:rPr>
          </w:pPr>
          <w:hyperlink w:anchor="_Toc128002599" w:history="1">
            <w:r w:rsidR="004675FB" w:rsidRPr="003F223D">
              <w:rPr>
                <w:rStyle w:val="Hyperlink"/>
              </w:rPr>
              <w:t>PGS 16</w:t>
            </w:r>
            <w:r w:rsidR="004675FB">
              <w:rPr>
                <w:webHidden/>
              </w:rPr>
              <w:tab/>
            </w:r>
            <w:r w:rsidR="004675FB">
              <w:rPr>
                <w:webHidden/>
              </w:rPr>
              <w:fldChar w:fldCharType="begin"/>
            </w:r>
            <w:r w:rsidR="004675FB">
              <w:rPr>
                <w:webHidden/>
              </w:rPr>
              <w:instrText xml:space="preserve"> PAGEREF _Toc128002599 \h </w:instrText>
            </w:r>
            <w:r w:rsidR="004675FB">
              <w:rPr>
                <w:webHidden/>
              </w:rPr>
            </w:r>
            <w:r w:rsidR="004675FB">
              <w:rPr>
                <w:webHidden/>
              </w:rPr>
              <w:fldChar w:fldCharType="separate"/>
            </w:r>
            <w:r w:rsidR="008952E0">
              <w:rPr>
                <w:webHidden/>
              </w:rPr>
              <w:t>53</w:t>
            </w:r>
            <w:r w:rsidR="004675FB">
              <w:rPr>
                <w:webHidden/>
              </w:rPr>
              <w:fldChar w:fldCharType="end"/>
            </w:r>
          </w:hyperlink>
        </w:p>
        <w:p w14:paraId="40DEEFB1" w14:textId="0F4155DA" w:rsidR="004675FB" w:rsidRDefault="00000000">
          <w:pPr>
            <w:pStyle w:val="TOC2"/>
            <w:rPr>
              <w:rFonts w:asciiTheme="minorHAnsi" w:eastAsiaTheme="minorEastAsia" w:hAnsiTheme="minorHAnsi" w:cstheme="minorBidi"/>
              <w:sz w:val="22"/>
              <w:szCs w:val="22"/>
              <w:lang w:eastAsia="fr-FR"/>
            </w:rPr>
          </w:pPr>
          <w:hyperlink w:anchor="_Toc128002600" w:history="1">
            <w:r w:rsidR="004675FB" w:rsidRPr="003F223D">
              <w:rPr>
                <w:rStyle w:val="Hyperlink"/>
              </w:rPr>
              <w:t>PGS 17</w:t>
            </w:r>
            <w:r w:rsidR="004675FB">
              <w:rPr>
                <w:webHidden/>
              </w:rPr>
              <w:tab/>
            </w:r>
            <w:r w:rsidR="004675FB">
              <w:rPr>
                <w:webHidden/>
              </w:rPr>
              <w:fldChar w:fldCharType="begin"/>
            </w:r>
            <w:r w:rsidR="004675FB">
              <w:rPr>
                <w:webHidden/>
              </w:rPr>
              <w:instrText xml:space="preserve"> PAGEREF _Toc128002600 \h </w:instrText>
            </w:r>
            <w:r w:rsidR="004675FB">
              <w:rPr>
                <w:webHidden/>
              </w:rPr>
            </w:r>
            <w:r w:rsidR="004675FB">
              <w:rPr>
                <w:webHidden/>
              </w:rPr>
              <w:fldChar w:fldCharType="separate"/>
            </w:r>
            <w:r w:rsidR="008952E0">
              <w:rPr>
                <w:webHidden/>
              </w:rPr>
              <w:t>55</w:t>
            </w:r>
            <w:r w:rsidR="004675FB">
              <w:rPr>
                <w:webHidden/>
              </w:rPr>
              <w:fldChar w:fldCharType="end"/>
            </w:r>
          </w:hyperlink>
        </w:p>
        <w:p w14:paraId="439E3AB5" w14:textId="59FB4020" w:rsidR="004675FB" w:rsidRDefault="00000000">
          <w:pPr>
            <w:pStyle w:val="TOC2"/>
            <w:rPr>
              <w:rFonts w:asciiTheme="minorHAnsi" w:eastAsiaTheme="minorEastAsia" w:hAnsiTheme="minorHAnsi" w:cstheme="minorBidi"/>
              <w:sz w:val="22"/>
              <w:szCs w:val="22"/>
              <w:lang w:eastAsia="fr-FR"/>
            </w:rPr>
          </w:pPr>
          <w:hyperlink w:anchor="_Toc128002601" w:history="1">
            <w:r w:rsidR="004675FB" w:rsidRPr="003F223D">
              <w:rPr>
                <w:rStyle w:val="Hyperlink"/>
              </w:rPr>
              <w:t>PGS 18</w:t>
            </w:r>
            <w:r w:rsidR="004675FB">
              <w:rPr>
                <w:webHidden/>
              </w:rPr>
              <w:tab/>
            </w:r>
            <w:r w:rsidR="004675FB">
              <w:rPr>
                <w:webHidden/>
              </w:rPr>
              <w:fldChar w:fldCharType="begin"/>
            </w:r>
            <w:r w:rsidR="004675FB">
              <w:rPr>
                <w:webHidden/>
              </w:rPr>
              <w:instrText xml:space="preserve"> PAGEREF _Toc128002601 \h </w:instrText>
            </w:r>
            <w:r w:rsidR="004675FB">
              <w:rPr>
                <w:webHidden/>
              </w:rPr>
            </w:r>
            <w:r w:rsidR="004675FB">
              <w:rPr>
                <w:webHidden/>
              </w:rPr>
              <w:fldChar w:fldCharType="separate"/>
            </w:r>
            <w:r w:rsidR="008952E0">
              <w:rPr>
                <w:webHidden/>
              </w:rPr>
              <w:t>58</w:t>
            </w:r>
            <w:r w:rsidR="004675FB">
              <w:rPr>
                <w:webHidden/>
              </w:rPr>
              <w:fldChar w:fldCharType="end"/>
            </w:r>
          </w:hyperlink>
        </w:p>
        <w:p w14:paraId="283F10B1" w14:textId="76A15456" w:rsidR="004675FB" w:rsidRDefault="00000000">
          <w:pPr>
            <w:pStyle w:val="TOC2"/>
            <w:rPr>
              <w:rFonts w:asciiTheme="minorHAnsi" w:eastAsiaTheme="minorEastAsia" w:hAnsiTheme="minorHAnsi" w:cstheme="minorBidi"/>
              <w:sz w:val="22"/>
              <w:szCs w:val="22"/>
              <w:lang w:eastAsia="fr-FR"/>
            </w:rPr>
          </w:pPr>
          <w:hyperlink w:anchor="_Toc128002602" w:history="1">
            <w:r w:rsidR="004675FB" w:rsidRPr="003F223D">
              <w:rPr>
                <w:rStyle w:val="Hyperlink"/>
              </w:rPr>
              <w:t>PGS 19</w:t>
            </w:r>
            <w:r w:rsidR="004675FB">
              <w:rPr>
                <w:webHidden/>
              </w:rPr>
              <w:tab/>
            </w:r>
            <w:r w:rsidR="004675FB">
              <w:rPr>
                <w:webHidden/>
              </w:rPr>
              <w:fldChar w:fldCharType="begin"/>
            </w:r>
            <w:r w:rsidR="004675FB">
              <w:rPr>
                <w:webHidden/>
              </w:rPr>
              <w:instrText xml:space="preserve"> PAGEREF _Toc128002602 \h </w:instrText>
            </w:r>
            <w:r w:rsidR="004675FB">
              <w:rPr>
                <w:webHidden/>
              </w:rPr>
            </w:r>
            <w:r w:rsidR="004675FB">
              <w:rPr>
                <w:webHidden/>
              </w:rPr>
              <w:fldChar w:fldCharType="separate"/>
            </w:r>
            <w:r w:rsidR="008952E0">
              <w:rPr>
                <w:webHidden/>
              </w:rPr>
              <w:t>60</w:t>
            </w:r>
            <w:r w:rsidR="004675FB">
              <w:rPr>
                <w:webHidden/>
              </w:rPr>
              <w:fldChar w:fldCharType="end"/>
            </w:r>
          </w:hyperlink>
        </w:p>
        <w:p w14:paraId="16700F19" w14:textId="33B8D6B0" w:rsidR="004675FB" w:rsidRDefault="00000000">
          <w:pPr>
            <w:pStyle w:val="TOC1"/>
            <w:rPr>
              <w:rFonts w:asciiTheme="minorHAnsi" w:eastAsiaTheme="minorEastAsia" w:hAnsiTheme="minorHAnsi" w:cstheme="minorBidi"/>
              <w:caps w:val="0"/>
              <w:noProof/>
              <w:color w:val="auto"/>
              <w:sz w:val="22"/>
              <w:szCs w:val="22"/>
              <w:lang w:eastAsia="fr-FR"/>
            </w:rPr>
          </w:pPr>
          <w:hyperlink w:anchor="_Toc128002603" w:history="1">
            <w:r w:rsidR="004675FB" w:rsidRPr="003F223D">
              <w:rPr>
                <w:rStyle w:val="Hyperlink"/>
                <w:noProof/>
              </w:rPr>
              <w:t>Stratégie</w:t>
            </w:r>
            <w:r w:rsidR="004675FB">
              <w:rPr>
                <w:noProof/>
                <w:webHidden/>
              </w:rPr>
              <w:tab/>
            </w:r>
            <w:r w:rsidR="004675FB">
              <w:rPr>
                <w:noProof/>
                <w:webHidden/>
              </w:rPr>
              <w:fldChar w:fldCharType="begin"/>
            </w:r>
            <w:r w:rsidR="004675FB">
              <w:rPr>
                <w:noProof/>
                <w:webHidden/>
              </w:rPr>
              <w:instrText xml:space="preserve"> PAGEREF _Toc128002603 \h </w:instrText>
            </w:r>
            <w:r w:rsidR="004675FB">
              <w:rPr>
                <w:noProof/>
                <w:webHidden/>
              </w:rPr>
            </w:r>
            <w:r w:rsidR="004675FB">
              <w:rPr>
                <w:noProof/>
                <w:webHidden/>
              </w:rPr>
              <w:fldChar w:fldCharType="separate"/>
            </w:r>
            <w:r w:rsidR="008952E0">
              <w:rPr>
                <w:noProof/>
                <w:webHidden/>
              </w:rPr>
              <w:t>62</w:t>
            </w:r>
            <w:r w:rsidR="004675FB">
              <w:rPr>
                <w:noProof/>
                <w:webHidden/>
              </w:rPr>
              <w:fldChar w:fldCharType="end"/>
            </w:r>
          </w:hyperlink>
        </w:p>
        <w:p w14:paraId="63FFFFC8" w14:textId="037AA773" w:rsidR="004675FB" w:rsidRDefault="00000000">
          <w:pPr>
            <w:pStyle w:val="TOC2"/>
            <w:rPr>
              <w:rFonts w:asciiTheme="minorHAnsi" w:eastAsiaTheme="minorEastAsia" w:hAnsiTheme="minorHAnsi" w:cstheme="minorBidi"/>
              <w:sz w:val="22"/>
              <w:szCs w:val="22"/>
              <w:lang w:eastAsia="fr-FR"/>
            </w:rPr>
          </w:pPr>
          <w:hyperlink w:anchor="_Toc128002604" w:history="1">
            <w:r w:rsidR="004675FB" w:rsidRPr="003F223D">
              <w:rPr>
                <w:rStyle w:val="Hyperlink"/>
              </w:rPr>
              <w:t>Allocation de capital [PGS 20, PGS 21]</w:t>
            </w:r>
            <w:r w:rsidR="004675FB">
              <w:rPr>
                <w:webHidden/>
              </w:rPr>
              <w:tab/>
            </w:r>
            <w:r w:rsidR="004675FB">
              <w:rPr>
                <w:webHidden/>
              </w:rPr>
              <w:fldChar w:fldCharType="begin"/>
            </w:r>
            <w:r w:rsidR="004675FB">
              <w:rPr>
                <w:webHidden/>
              </w:rPr>
              <w:instrText xml:space="preserve"> PAGEREF _Toc128002604 \h </w:instrText>
            </w:r>
            <w:r w:rsidR="004675FB">
              <w:rPr>
                <w:webHidden/>
              </w:rPr>
            </w:r>
            <w:r w:rsidR="004675FB">
              <w:rPr>
                <w:webHidden/>
              </w:rPr>
              <w:fldChar w:fldCharType="separate"/>
            </w:r>
            <w:r w:rsidR="008952E0">
              <w:rPr>
                <w:webHidden/>
              </w:rPr>
              <w:t>62</w:t>
            </w:r>
            <w:r w:rsidR="004675FB">
              <w:rPr>
                <w:webHidden/>
              </w:rPr>
              <w:fldChar w:fldCharType="end"/>
            </w:r>
          </w:hyperlink>
        </w:p>
        <w:p w14:paraId="6F04835B" w14:textId="45CC7B05" w:rsidR="004675FB" w:rsidRDefault="00000000">
          <w:pPr>
            <w:pStyle w:val="TOC2"/>
            <w:rPr>
              <w:rFonts w:asciiTheme="minorHAnsi" w:eastAsiaTheme="minorEastAsia" w:hAnsiTheme="minorHAnsi" w:cstheme="minorBidi"/>
              <w:sz w:val="22"/>
              <w:szCs w:val="22"/>
              <w:lang w:eastAsia="fr-FR"/>
            </w:rPr>
          </w:pPr>
          <w:hyperlink w:anchor="_Toc128002605" w:history="1">
            <w:r w:rsidR="004675FB" w:rsidRPr="003F223D">
              <w:rPr>
                <w:rStyle w:val="Hyperlink"/>
              </w:rPr>
              <w:t>PGS 20</w:t>
            </w:r>
            <w:r w:rsidR="004675FB">
              <w:rPr>
                <w:webHidden/>
              </w:rPr>
              <w:tab/>
            </w:r>
            <w:r w:rsidR="004675FB">
              <w:rPr>
                <w:webHidden/>
              </w:rPr>
              <w:fldChar w:fldCharType="begin"/>
            </w:r>
            <w:r w:rsidR="004675FB">
              <w:rPr>
                <w:webHidden/>
              </w:rPr>
              <w:instrText xml:space="preserve"> PAGEREF _Toc128002605 \h </w:instrText>
            </w:r>
            <w:r w:rsidR="004675FB">
              <w:rPr>
                <w:webHidden/>
              </w:rPr>
            </w:r>
            <w:r w:rsidR="004675FB">
              <w:rPr>
                <w:webHidden/>
              </w:rPr>
              <w:fldChar w:fldCharType="separate"/>
            </w:r>
            <w:r w:rsidR="008952E0">
              <w:rPr>
                <w:webHidden/>
              </w:rPr>
              <w:t>62</w:t>
            </w:r>
            <w:r w:rsidR="004675FB">
              <w:rPr>
                <w:webHidden/>
              </w:rPr>
              <w:fldChar w:fldCharType="end"/>
            </w:r>
          </w:hyperlink>
        </w:p>
        <w:p w14:paraId="1B3022E3" w14:textId="7F41AE84" w:rsidR="004675FB" w:rsidRDefault="00000000">
          <w:pPr>
            <w:pStyle w:val="TOC2"/>
            <w:rPr>
              <w:rFonts w:asciiTheme="minorHAnsi" w:eastAsiaTheme="minorEastAsia" w:hAnsiTheme="minorHAnsi" w:cstheme="minorBidi"/>
              <w:sz w:val="22"/>
              <w:szCs w:val="22"/>
              <w:lang w:eastAsia="fr-FR"/>
            </w:rPr>
          </w:pPr>
          <w:hyperlink w:anchor="_Toc128002606" w:history="1">
            <w:r w:rsidR="004675FB" w:rsidRPr="003F223D">
              <w:rPr>
                <w:rStyle w:val="Hyperlink"/>
              </w:rPr>
              <w:t>PGS 21</w:t>
            </w:r>
            <w:r w:rsidR="004675FB">
              <w:rPr>
                <w:webHidden/>
              </w:rPr>
              <w:tab/>
            </w:r>
            <w:r w:rsidR="004675FB">
              <w:rPr>
                <w:webHidden/>
              </w:rPr>
              <w:fldChar w:fldCharType="begin"/>
            </w:r>
            <w:r w:rsidR="004675FB">
              <w:rPr>
                <w:webHidden/>
              </w:rPr>
              <w:instrText xml:space="preserve"> PAGEREF _Toc128002606 \h </w:instrText>
            </w:r>
            <w:r w:rsidR="004675FB">
              <w:rPr>
                <w:webHidden/>
              </w:rPr>
            </w:r>
            <w:r w:rsidR="004675FB">
              <w:rPr>
                <w:webHidden/>
              </w:rPr>
              <w:fldChar w:fldCharType="separate"/>
            </w:r>
            <w:r w:rsidR="008952E0">
              <w:rPr>
                <w:webHidden/>
              </w:rPr>
              <w:t>64</w:t>
            </w:r>
            <w:r w:rsidR="004675FB">
              <w:rPr>
                <w:webHidden/>
              </w:rPr>
              <w:fldChar w:fldCharType="end"/>
            </w:r>
          </w:hyperlink>
        </w:p>
        <w:p w14:paraId="20B71670" w14:textId="0D207CCD" w:rsidR="004675FB" w:rsidRDefault="00000000">
          <w:pPr>
            <w:pStyle w:val="TOC2"/>
            <w:rPr>
              <w:rFonts w:asciiTheme="minorHAnsi" w:eastAsiaTheme="minorEastAsia" w:hAnsiTheme="minorHAnsi" w:cstheme="minorBidi"/>
              <w:sz w:val="22"/>
              <w:szCs w:val="22"/>
              <w:lang w:eastAsia="fr-FR"/>
            </w:rPr>
          </w:pPr>
          <w:hyperlink w:anchor="_Toc128002607" w:history="1">
            <w:r w:rsidR="004675FB" w:rsidRPr="003F223D">
              <w:rPr>
                <w:rStyle w:val="Hyperlink"/>
              </w:rPr>
              <w:t>Engagement (dialogue et vote) : stratégie globale d’engagement [PGS 22, PGS 23, PGS 24, PGS 24.1, PGS 25, PGS 26, PGS 27, PGS 28]</w:t>
            </w:r>
            <w:r w:rsidR="004675FB">
              <w:rPr>
                <w:webHidden/>
              </w:rPr>
              <w:tab/>
            </w:r>
            <w:r w:rsidR="004675FB">
              <w:rPr>
                <w:webHidden/>
              </w:rPr>
              <w:fldChar w:fldCharType="begin"/>
            </w:r>
            <w:r w:rsidR="004675FB">
              <w:rPr>
                <w:webHidden/>
              </w:rPr>
              <w:instrText xml:space="preserve"> PAGEREF _Toc128002607 \h </w:instrText>
            </w:r>
            <w:r w:rsidR="004675FB">
              <w:rPr>
                <w:webHidden/>
              </w:rPr>
            </w:r>
            <w:r w:rsidR="004675FB">
              <w:rPr>
                <w:webHidden/>
              </w:rPr>
              <w:fldChar w:fldCharType="separate"/>
            </w:r>
            <w:r w:rsidR="008952E0">
              <w:rPr>
                <w:webHidden/>
              </w:rPr>
              <w:t>66</w:t>
            </w:r>
            <w:r w:rsidR="004675FB">
              <w:rPr>
                <w:webHidden/>
              </w:rPr>
              <w:fldChar w:fldCharType="end"/>
            </w:r>
          </w:hyperlink>
        </w:p>
        <w:p w14:paraId="2AE49477" w14:textId="3C95780A" w:rsidR="004675FB" w:rsidRDefault="00000000">
          <w:pPr>
            <w:pStyle w:val="TOC2"/>
            <w:rPr>
              <w:rFonts w:asciiTheme="minorHAnsi" w:eastAsiaTheme="minorEastAsia" w:hAnsiTheme="minorHAnsi" w:cstheme="minorBidi"/>
              <w:sz w:val="22"/>
              <w:szCs w:val="22"/>
              <w:lang w:eastAsia="fr-FR"/>
            </w:rPr>
          </w:pPr>
          <w:hyperlink w:anchor="_Toc128002608" w:history="1">
            <w:r w:rsidR="004675FB" w:rsidRPr="003F223D">
              <w:rPr>
                <w:rStyle w:val="Hyperlink"/>
              </w:rPr>
              <w:t>PGS 22</w:t>
            </w:r>
            <w:r w:rsidR="004675FB">
              <w:rPr>
                <w:webHidden/>
              </w:rPr>
              <w:tab/>
            </w:r>
            <w:r w:rsidR="004675FB">
              <w:rPr>
                <w:webHidden/>
              </w:rPr>
              <w:fldChar w:fldCharType="begin"/>
            </w:r>
            <w:r w:rsidR="004675FB">
              <w:rPr>
                <w:webHidden/>
              </w:rPr>
              <w:instrText xml:space="preserve"> PAGEREF _Toc128002608 \h </w:instrText>
            </w:r>
            <w:r w:rsidR="004675FB">
              <w:rPr>
                <w:webHidden/>
              </w:rPr>
            </w:r>
            <w:r w:rsidR="004675FB">
              <w:rPr>
                <w:webHidden/>
              </w:rPr>
              <w:fldChar w:fldCharType="separate"/>
            </w:r>
            <w:r w:rsidR="008952E0">
              <w:rPr>
                <w:webHidden/>
              </w:rPr>
              <w:t>66</w:t>
            </w:r>
            <w:r w:rsidR="004675FB">
              <w:rPr>
                <w:webHidden/>
              </w:rPr>
              <w:fldChar w:fldCharType="end"/>
            </w:r>
          </w:hyperlink>
        </w:p>
        <w:p w14:paraId="1E20618A" w14:textId="054D4BD0" w:rsidR="004675FB" w:rsidRDefault="00000000">
          <w:pPr>
            <w:pStyle w:val="TOC2"/>
            <w:rPr>
              <w:rFonts w:asciiTheme="minorHAnsi" w:eastAsiaTheme="minorEastAsia" w:hAnsiTheme="minorHAnsi" w:cstheme="minorBidi"/>
              <w:sz w:val="22"/>
              <w:szCs w:val="22"/>
              <w:lang w:eastAsia="fr-FR"/>
            </w:rPr>
          </w:pPr>
          <w:hyperlink w:anchor="_Toc128002609" w:history="1">
            <w:r w:rsidR="004675FB" w:rsidRPr="003F223D">
              <w:rPr>
                <w:rStyle w:val="Hyperlink"/>
              </w:rPr>
              <w:t>PGS 23</w:t>
            </w:r>
            <w:r w:rsidR="004675FB">
              <w:rPr>
                <w:webHidden/>
              </w:rPr>
              <w:tab/>
            </w:r>
            <w:r w:rsidR="004675FB">
              <w:rPr>
                <w:webHidden/>
              </w:rPr>
              <w:fldChar w:fldCharType="begin"/>
            </w:r>
            <w:r w:rsidR="004675FB">
              <w:rPr>
                <w:webHidden/>
              </w:rPr>
              <w:instrText xml:space="preserve"> PAGEREF _Toc128002609 \h </w:instrText>
            </w:r>
            <w:r w:rsidR="004675FB">
              <w:rPr>
                <w:webHidden/>
              </w:rPr>
            </w:r>
            <w:r w:rsidR="004675FB">
              <w:rPr>
                <w:webHidden/>
              </w:rPr>
              <w:fldChar w:fldCharType="separate"/>
            </w:r>
            <w:r w:rsidR="008952E0">
              <w:rPr>
                <w:webHidden/>
              </w:rPr>
              <w:t>69</w:t>
            </w:r>
            <w:r w:rsidR="004675FB">
              <w:rPr>
                <w:webHidden/>
              </w:rPr>
              <w:fldChar w:fldCharType="end"/>
            </w:r>
          </w:hyperlink>
        </w:p>
        <w:p w14:paraId="5B4AA979" w14:textId="2A63EB9C" w:rsidR="004675FB" w:rsidRDefault="00000000">
          <w:pPr>
            <w:pStyle w:val="TOC2"/>
            <w:rPr>
              <w:rFonts w:asciiTheme="minorHAnsi" w:eastAsiaTheme="minorEastAsia" w:hAnsiTheme="minorHAnsi" w:cstheme="minorBidi"/>
              <w:sz w:val="22"/>
              <w:szCs w:val="22"/>
              <w:lang w:eastAsia="fr-FR"/>
            </w:rPr>
          </w:pPr>
          <w:hyperlink w:anchor="_Toc128002610" w:history="1">
            <w:r w:rsidR="004675FB" w:rsidRPr="003F223D">
              <w:rPr>
                <w:rStyle w:val="Hyperlink"/>
              </w:rPr>
              <w:t>PGS 24</w:t>
            </w:r>
            <w:r w:rsidR="004675FB">
              <w:rPr>
                <w:webHidden/>
              </w:rPr>
              <w:tab/>
            </w:r>
            <w:r w:rsidR="004675FB">
              <w:rPr>
                <w:webHidden/>
              </w:rPr>
              <w:fldChar w:fldCharType="begin"/>
            </w:r>
            <w:r w:rsidR="004675FB">
              <w:rPr>
                <w:webHidden/>
              </w:rPr>
              <w:instrText xml:space="preserve"> PAGEREF _Toc128002610 \h </w:instrText>
            </w:r>
            <w:r w:rsidR="004675FB">
              <w:rPr>
                <w:webHidden/>
              </w:rPr>
            </w:r>
            <w:r w:rsidR="004675FB">
              <w:rPr>
                <w:webHidden/>
              </w:rPr>
              <w:fldChar w:fldCharType="separate"/>
            </w:r>
            <w:r w:rsidR="008952E0">
              <w:rPr>
                <w:webHidden/>
              </w:rPr>
              <w:t>71</w:t>
            </w:r>
            <w:r w:rsidR="004675FB">
              <w:rPr>
                <w:webHidden/>
              </w:rPr>
              <w:fldChar w:fldCharType="end"/>
            </w:r>
          </w:hyperlink>
        </w:p>
        <w:p w14:paraId="5A546597" w14:textId="39007D77" w:rsidR="004675FB" w:rsidRDefault="00000000">
          <w:pPr>
            <w:pStyle w:val="TOC2"/>
            <w:rPr>
              <w:rFonts w:asciiTheme="minorHAnsi" w:eastAsiaTheme="minorEastAsia" w:hAnsiTheme="minorHAnsi" w:cstheme="minorBidi"/>
              <w:sz w:val="22"/>
              <w:szCs w:val="22"/>
              <w:lang w:eastAsia="fr-FR"/>
            </w:rPr>
          </w:pPr>
          <w:hyperlink w:anchor="_Toc128002611" w:history="1">
            <w:r w:rsidR="004675FB" w:rsidRPr="003F223D">
              <w:rPr>
                <w:rStyle w:val="Hyperlink"/>
              </w:rPr>
              <w:t>PGS 24.1</w:t>
            </w:r>
            <w:r w:rsidR="004675FB">
              <w:rPr>
                <w:webHidden/>
              </w:rPr>
              <w:tab/>
            </w:r>
            <w:r w:rsidR="004675FB">
              <w:rPr>
                <w:webHidden/>
              </w:rPr>
              <w:fldChar w:fldCharType="begin"/>
            </w:r>
            <w:r w:rsidR="004675FB">
              <w:rPr>
                <w:webHidden/>
              </w:rPr>
              <w:instrText xml:space="preserve"> PAGEREF _Toc128002611 \h </w:instrText>
            </w:r>
            <w:r w:rsidR="004675FB">
              <w:rPr>
                <w:webHidden/>
              </w:rPr>
            </w:r>
            <w:r w:rsidR="004675FB">
              <w:rPr>
                <w:webHidden/>
              </w:rPr>
              <w:fldChar w:fldCharType="separate"/>
            </w:r>
            <w:r w:rsidR="008952E0">
              <w:rPr>
                <w:webHidden/>
              </w:rPr>
              <w:t>73</w:t>
            </w:r>
            <w:r w:rsidR="004675FB">
              <w:rPr>
                <w:webHidden/>
              </w:rPr>
              <w:fldChar w:fldCharType="end"/>
            </w:r>
          </w:hyperlink>
        </w:p>
        <w:p w14:paraId="72CA3B80" w14:textId="6090021A" w:rsidR="004675FB" w:rsidRDefault="00000000">
          <w:pPr>
            <w:pStyle w:val="TOC2"/>
            <w:rPr>
              <w:rFonts w:asciiTheme="minorHAnsi" w:eastAsiaTheme="minorEastAsia" w:hAnsiTheme="minorHAnsi" w:cstheme="minorBidi"/>
              <w:sz w:val="22"/>
              <w:szCs w:val="22"/>
              <w:lang w:eastAsia="fr-FR"/>
            </w:rPr>
          </w:pPr>
          <w:hyperlink w:anchor="_Toc128002612" w:history="1">
            <w:r w:rsidR="004675FB" w:rsidRPr="003F223D">
              <w:rPr>
                <w:rStyle w:val="Hyperlink"/>
              </w:rPr>
              <w:t>PGS 25</w:t>
            </w:r>
            <w:r w:rsidR="004675FB">
              <w:rPr>
                <w:webHidden/>
              </w:rPr>
              <w:tab/>
            </w:r>
            <w:r w:rsidR="004675FB">
              <w:rPr>
                <w:webHidden/>
              </w:rPr>
              <w:fldChar w:fldCharType="begin"/>
            </w:r>
            <w:r w:rsidR="004675FB">
              <w:rPr>
                <w:webHidden/>
              </w:rPr>
              <w:instrText xml:space="preserve"> PAGEREF _Toc128002612 \h </w:instrText>
            </w:r>
            <w:r w:rsidR="004675FB">
              <w:rPr>
                <w:webHidden/>
              </w:rPr>
            </w:r>
            <w:r w:rsidR="004675FB">
              <w:rPr>
                <w:webHidden/>
              </w:rPr>
              <w:fldChar w:fldCharType="separate"/>
            </w:r>
            <w:r w:rsidR="008952E0">
              <w:rPr>
                <w:webHidden/>
              </w:rPr>
              <w:t>75</w:t>
            </w:r>
            <w:r w:rsidR="004675FB">
              <w:rPr>
                <w:webHidden/>
              </w:rPr>
              <w:fldChar w:fldCharType="end"/>
            </w:r>
          </w:hyperlink>
        </w:p>
        <w:p w14:paraId="5359A20C" w14:textId="0FBBF88B" w:rsidR="004675FB" w:rsidRDefault="00000000">
          <w:pPr>
            <w:pStyle w:val="TOC2"/>
            <w:rPr>
              <w:rFonts w:asciiTheme="minorHAnsi" w:eastAsiaTheme="minorEastAsia" w:hAnsiTheme="minorHAnsi" w:cstheme="minorBidi"/>
              <w:sz w:val="22"/>
              <w:szCs w:val="22"/>
              <w:lang w:eastAsia="fr-FR"/>
            </w:rPr>
          </w:pPr>
          <w:hyperlink w:anchor="_Toc128002613" w:history="1">
            <w:r w:rsidR="004675FB" w:rsidRPr="003F223D">
              <w:rPr>
                <w:rStyle w:val="Hyperlink"/>
              </w:rPr>
              <w:t>PGS 26</w:t>
            </w:r>
            <w:r w:rsidR="004675FB">
              <w:rPr>
                <w:webHidden/>
              </w:rPr>
              <w:tab/>
            </w:r>
            <w:r w:rsidR="004675FB">
              <w:rPr>
                <w:webHidden/>
              </w:rPr>
              <w:fldChar w:fldCharType="begin"/>
            </w:r>
            <w:r w:rsidR="004675FB">
              <w:rPr>
                <w:webHidden/>
              </w:rPr>
              <w:instrText xml:space="preserve"> PAGEREF _Toc128002613 \h </w:instrText>
            </w:r>
            <w:r w:rsidR="004675FB">
              <w:rPr>
                <w:webHidden/>
              </w:rPr>
            </w:r>
            <w:r w:rsidR="004675FB">
              <w:rPr>
                <w:webHidden/>
              </w:rPr>
              <w:fldChar w:fldCharType="separate"/>
            </w:r>
            <w:r w:rsidR="008952E0">
              <w:rPr>
                <w:webHidden/>
              </w:rPr>
              <w:t>77</w:t>
            </w:r>
            <w:r w:rsidR="004675FB">
              <w:rPr>
                <w:webHidden/>
              </w:rPr>
              <w:fldChar w:fldCharType="end"/>
            </w:r>
          </w:hyperlink>
        </w:p>
        <w:p w14:paraId="30AA8CA3" w14:textId="1C22E216" w:rsidR="004675FB" w:rsidRDefault="00000000">
          <w:pPr>
            <w:pStyle w:val="TOC2"/>
            <w:rPr>
              <w:rFonts w:asciiTheme="minorHAnsi" w:eastAsiaTheme="minorEastAsia" w:hAnsiTheme="minorHAnsi" w:cstheme="minorBidi"/>
              <w:sz w:val="22"/>
              <w:szCs w:val="22"/>
              <w:lang w:eastAsia="fr-FR"/>
            </w:rPr>
          </w:pPr>
          <w:hyperlink w:anchor="_Toc128002614" w:history="1">
            <w:r w:rsidR="004675FB" w:rsidRPr="003F223D">
              <w:rPr>
                <w:rStyle w:val="Hyperlink"/>
              </w:rPr>
              <w:t>PGS 27</w:t>
            </w:r>
            <w:r w:rsidR="004675FB">
              <w:rPr>
                <w:webHidden/>
              </w:rPr>
              <w:tab/>
            </w:r>
            <w:r w:rsidR="004675FB">
              <w:rPr>
                <w:webHidden/>
              </w:rPr>
              <w:fldChar w:fldCharType="begin"/>
            </w:r>
            <w:r w:rsidR="004675FB">
              <w:rPr>
                <w:webHidden/>
              </w:rPr>
              <w:instrText xml:space="preserve"> PAGEREF _Toc128002614 \h </w:instrText>
            </w:r>
            <w:r w:rsidR="004675FB">
              <w:rPr>
                <w:webHidden/>
              </w:rPr>
            </w:r>
            <w:r w:rsidR="004675FB">
              <w:rPr>
                <w:webHidden/>
              </w:rPr>
              <w:fldChar w:fldCharType="separate"/>
            </w:r>
            <w:r w:rsidR="008952E0">
              <w:rPr>
                <w:webHidden/>
              </w:rPr>
              <w:t>79</w:t>
            </w:r>
            <w:r w:rsidR="004675FB">
              <w:rPr>
                <w:webHidden/>
              </w:rPr>
              <w:fldChar w:fldCharType="end"/>
            </w:r>
          </w:hyperlink>
        </w:p>
        <w:p w14:paraId="19E220BC" w14:textId="4550CA6A" w:rsidR="004675FB" w:rsidRDefault="00000000">
          <w:pPr>
            <w:pStyle w:val="TOC2"/>
            <w:rPr>
              <w:rFonts w:asciiTheme="minorHAnsi" w:eastAsiaTheme="minorEastAsia" w:hAnsiTheme="minorHAnsi" w:cstheme="minorBidi"/>
              <w:sz w:val="22"/>
              <w:szCs w:val="22"/>
              <w:lang w:eastAsia="fr-FR"/>
            </w:rPr>
          </w:pPr>
          <w:hyperlink w:anchor="_Toc128002615" w:history="1">
            <w:r w:rsidR="004675FB" w:rsidRPr="003F223D">
              <w:rPr>
                <w:rStyle w:val="Hyperlink"/>
              </w:rPr>
              <w:t>PGS 28</w:t>
            </w:r>
            <w:r w:rsidR="004675FB">
              <w:rPr>
                <w:webHidden/>
              </w:rPr>
              <w:tab/>
            </w:r>
            <w:r w:rsidR="004675FB">
              <w:rPr>
                <w:webHidden/>
              </w:rPr>
              <w:fldChar w:fldCharType="begin"/>
            </w:r>
            <w:r w:rsidR="004675FB">
              <w:rPr>
                <w:webHidden/>
              </w:rPr>
              <w:instrText xml:space="preserve"> PAGEREF _Toc128002615 \h </w:instrText>
            </w:r>
            <w:r w:rsidR="004675FB">
              <w:rPr>
                <w:webHidden/>
              </w:rPr>
            </w:r>
            <w:r w:rsidR="004675FB">
              <w:rPr>
                <w:webHidden/>
              </w:rPr>
              <w:fldChar w:fldCharType="separate"/>
            </w:r>
            <w:r w:rsidR="008952E0">
              <w:rPr>
                <w:webHidden/>
              </w:rPr>
              <w:t>81</w:t>
            </w:r>
            <w:r w:rsidR="004675FB">
              <w:rPr>
                <w:webHidden/>
              </w:rPr>
              <w:fldChar w:fldCharType="end"/>
            </w:r>
          </w:hyperlink>
        </w:p>
        <w:p w14:paraId="130E85C5" w14:textId="7E9BC9A1" w:rsidR="004675FB" w:rsidRDefault="00000000">
          <w:pPr>
            <w:pStyle w:val="TOC2"/>
            <w:rPr>
              <w:rFonts w:asciiTheme="minorHAnsi" w:eastAsiaTheme="minorEastAsia" w:hAnsiTheme="minorHAnsi" w:cstheme="minorBidi"/>
              <w:sz w:val="22"/>
              <w:szCs w:val="22"/>
              <w:lang w:eastAsia="fr-FR"/>
            </w:rPr>
          </w:pPr>
          <w:hyperlink w:anchor="_Toc128002616" w:history="1">
            <w:r w:rsidR="004675FB" w:rsidRPr="003F223D">
              <w:rPr>
                <w:rStyle w:val="Hyperlink"/>
              </w:rPr>
              <w:t>Engagement (dialogue et vote) : vote (par procuration) [PGS 29, PGS 30, PGS 31, PGS 32, PGS 33, PGS 33.1, PGS 34, PGS 35]</w:t>
            </w:r>
            <w:r w:rsidR="004675FB">
              <w:rPr>
                <w:webHidden/>
              </w:rPr>
              <w:tab/>
            </w:r>
            <w:r w:rsidR="004675FB">
              <w:rPr>
                <w:webHidden/>
              </w:rPr>
              <w:fldChar w:fldCharType="begin"/>
            </w:r>
            <w:r w:rsidR="004675FB">
              <w:rPr>
                <w:webHidden/>
              </w:rPr>
              <w:instrText xml:space="preserve"> PAGEREF _Toc128002616 \h </w:instrText>
            </w:r>
            <w:r w:rsidR="004675FB">
              <w:rPr>
                <w:webHidden/>
              </w:rPr>
            </w:r>
            <w:r w:rsidR="004675FB">
              <w:rPr>
                <w:webHidden/>
              </w:rPr>
              <w:fldChar w:fldCharType="separate"/>
            </w:r>
            <w:r w:rsidR="008952E0">
              <w:rPr>
                <w:webHidden/>
              </w:rPr>
              <w:t>82</w:t>
            </w:r>
            <w:r w:rsidR="004675FB">
              <w:rPr>
                <w:webHidden/>
              </w:rPr>
              <w:fldChar w:fldCharType="end"/>
            </w:r>
          </w:hyperlink>
        </w:p>
        <w:p w14:paraId="2F2E9642" w14:textId="5E4A7B56" w:rsidR="004675FB" w:rsidRDefault="00000000">
          <w:pPr>
            <w:pStyle w:val="TOC2"/>
            <w:rPr>
              <w:rFonts w:asciiTheme="minorHAnsi" w:eastAsiaTheme="minorEastAsia" w:hAnsiTheme="minorHAnsi" w:cstheme="minorBidi"/>
              <w:sz w:val="22"/>
              <w:szCs w:val="22"/>
              <w:lang w:eastAsia="fr-FR"/>
            </w:rPr>
          </w:pPr>
          <w:hyperlink w:anchor="_Toc128002617" w:history="1">
            <w:r w:rsidR="004675FB" w:rsidRPr="003F223D">
              <w:rPr>
                <w:rStyle w:val="Hyperlink"/>
              </w:rPr>
              <w:t>PGS 29</w:t>
            </w:r>
            <w:r w:rsidR="004675FB">
              <w:rPr>
                <w:webHidden/>
              </w:rPr>
              <w:tab/>
            </w:r>
            <w:r w:rsidR="004675FB">
              <w:rPr>
                <w:webHidden/>
              </w:rPr>
              <w:fldChar w:fldCharType="begin"/>
            </w:r>
            <w:r w:rsidR="004675FB">
              <w:rPr>
                <w:webHidden/>
              </w:rPr>
              <w:instrText xml:space="preserve"> PAGEREF _Toc128002617 \h </w:instrText>
            </w:r>
            <w:r w:rsidR="004675FB">
              <w:rPr>
                <w:webHidden/>
              </w:rPr>
            </w:r>
            <w:r w:rsidR="004675FB">
              <w:rPr>
                <w:webHidden/>
              </w:rPr>
              <w:fldChar w:fldCharType="separate"/>
            </w:r>
            <w:r w:rsidR="008952E0">
              <w:rPr>
                <w:webHidden/>
              </w:rPr>
              <w:t>82</w:t>
            </w:r>
            <w:r w:rsidR="004675FB">
              <w:rPr>
                <w:webHidden/>
              </w:rPr>
              <w:fldChar w:fldCharType="end"/>
            </w:r>
          </w:hyperlink>
        </w:p>
        <w:p w14:paraId="29472497" w14:textId="1441DF72" w:rsidR="004675FB" w:rsidRDefault="00000000">
          <w:pPr>
            <w:pStyle w:val="TOC2"/>
            <w:rPr>
              <w:rFonts w:asciiTheme="minorHAnsi" w:eastAsiaTheme="minorEastAsia" w:hAnsiTheme="minorHAnsi" w:cstheme="minorBidi"/>
              <w:sz w:val="22"/>
              <w:szCs w:val="22"/>
              <w:lang w:eastAsia="fr-FR"/>
            </w:rPr>
          </w:pPr>
          <w:hyperlink w:anchor="_Toc128002618" w:history="1">
            <w:r w:rsidR="004675FB" w:rsidRPr="003F223D">
              <w:rPr>
                <w:rStyle w:val="Hyperlink"/>
              </w:rPr>
              <w:t>PGS 30</w:t>
            </w:r>
            <w:r w:rsidR="004675FB">
              <w:rPr>
                <w:webHidden/>
              </w:rPr>
              <w:tab/>
            </w:r>
            <w:r w:rsidR="004675FB">
              <w:rPr>
                <w:webHidden/>
              </w:rPr>
              <w:fldChar w:fldCharType="begin"/>
            </w:r>
            <w:r w:rsidR="004675FB">
              <w:rPr>
                <w:webHidden/>
              </w:rPr>
              <w:instrText xml:space="preserve"> PAGEREF _Toc128002618 \h </w:instrText>
            </w:r>
            <w:r w:rsidR="004675FB">
              <w:rPr>
                <w:webHidden/>
              </w:rPr>
            </w:r>
            <w:r w:rsidR="004675FB">
              <w:rPr>
                <w:webHidden/>
              </w:rPr>
              <w:fldChar w:fldCharType="separate"/>
            </w:r>
            <w:r w:rsidR="008952E0">
              <w:rPr>
                <w:webHidden/>
              </w:rPr>
              <w:t>85</w:t>
            </w:r>
            <w:r w:rsidR="004675FB">
              <w:rPr>
                <w:webHidden/>
              </w:rPr>
              <w:fldChar w:fldCharType="end"/>
            </w:r>
          </w:hyperlink>
        </w:p>
        <w:p w14:paraId="29537AB1" w14:textId="4A8A6152" w:rsidR="004675FB" w:rsidRDefault="00000000">
          <w:pPr>
            <w:pStyle w:val="TOC2"/>
            <w:rPr>
              <w:rFonts w:asciiTheme="minorHAnsi" w:eastAsiaTheme="minorEastAsia" w:hAnsiTheme="minorHAnsi" w:cstheme="minorBidi"/>
              <w:sz w:val="22"/>
              <w:szCs w:val="22"/>
              <w:lang w:eastAsia="fr-FR"/>
            </w:rPr>
          </w:pPr>
          <w:hyperlink w:anchor="_Toc128002619" w:history="1">
            <w:r w:rsidR="004675FB" w:rsidRPr="003F223D">
              <w:rPr>
                <w:rStyle w:val="Hyperlink"/>
              </w:rPr>
              <w:t>PGS 31</w:t>
            </w:r>
            <w:r w:rsidR="004675FB">
              <w:rPr>
                <w:webHidden/>
              </w:rPr>
              <w:tab/>
            </w:r>
            <w:r w:rsidR="004675FB">
              <w:rPr>
                <w:webHidden/>
              </w:rPr>
              <w:fldChar w:fldCharType="begin"/>
            </w:r>
            <w:r w:rsidR="004675FB">
              <w:rPr>
                <w:webHidden/>
              </w:rPr>
              <w:instrText xml:space="preserve"> PAGEREF _Toc128002619 \h </w:instrText>
            </w:r>
            <w:r w:rsidR="004675FB">
              <w:rPr>
                <w:webHidden/>
              </w:rPr>
            </w:r>
            <w:r w:rsidR="004675FB">
              <w:rPr>
                <w:webHidden/>
              </w:rPr>
              <w:fldChar w:fldCharType="separate"/>
            </w:r>
            <w:r w:rsidR="008952E0">
              <w:rPr>
                <w:webHidden/>
              </w:rPr>
              <w:t>87</w:t>
            </w:r>
            <w:r w:rsidR="004675FB">
              <w:rPr>
                <w:webHidden/>
              </w:rPr>
              <w:fldChar w:fldCharType="end"/>
            </w:r>
          </w:hyperlink>
        </w:p>
        <w:p w14:paraId="029696DF" w14:textId="3CB63DEE" w:rsidR="004675FB" w:rsidRDefault="00000000">
          <w:pPr>
            <w:pStyle w:val="TOC2"/>
            <w:rPr>
              <w:rFonts w:asciiTheme="minorHAnsi" w:eastAsiaTheme="minorEastAsia" w:hAnsiTheme="minorHAnsi" w:cstheme="minorBidi"/>
              <w:sz w:val="22"/>
              <w:szCs w:val="22"/>
              <w:lang w:eastAsia="fr-FR"/>
            </w:rPr>
          </w:pPr>
          <w:hyperlink w:anchor="_Toc128002620" w:history="1">
            <w:r w:rsidR="004675FB" w:rsidRPr="003F223D">
              <w:rPr>
                <w:rStyle w:val="Hyperlink"/>
              </w:rPr>
              <w:t>PGS 32</w:t>
            </w:r>
            <w:r w:rsidR="004675FB">
              <w:rPr>
                <w:webHidden/>
              </w:rPr>
              <w:tab/>
            </w:r>
            <w:r w:rsidR="004675FB">
              <w:rPr>
                <w:webHidden/>
              </w:rPr>
              <w:fldChar w:fldCharType="begin"/>
            </w:r>
            <w:r w:rsidR="004675FB">
              <w:rPr>
                <w:webHidden/>
              </w:rPr>
              <w:instrText xml:space="preserve"> PAGEREF _Toc128002620 \h </w:instrText>
            </w:r>
            <w:r w:rsidR="004675FB">
              <w:rPr>
                <w:webHidden/>
              </w:rPr>
            </w:r>
            <w:r w:rsidR="004675FB">
              <w:rPr>
                <w:webHidden/>
              </w:rPr>
              <w:fldChar w:fldCharType="separate"/>
            </w:r>
            <w:r w:rsidR="008952E0">
              <w:rPr>
                <w:webHidden/>
              </w:rPr>
              <w:t>89</w:t>
            </w:r>
            <w:r w:rsidR="004675FB">
              <w:rPr>
                <w:webHidden/>
              </w:rPr>
              <w:fldChar w:fldCharType="end"/>
            </w:r>
          </w:hyperlink>
        </w:p>
        <w:p w14:paraId="66268FD3" w14:textId="6713644A" w:rsidR="004675FB" w:rsidRDefault="00000000">
          <w:pPr>
            <w:pStyle w:val="TOC2"/>
            <w:rPr>
              <w:rFonts w:asciiTheme="minorHAnsi" w:eastAsiaTheme="minorEastAsia" w:hAnsiTheme="minorHAnsi" w:cstheme="minorBidi"/>
              <w:sz w:val="22"/>
              <w:szCs w:val="22"/>
              <w:lang w:eastAsia="fr-FR"/>
            </w:rPr>
          </w:pPr>
          <w:hyperlink w:anchor="_Toc128002621" w:history="1">
            <w:r w:rsidR="004675FB" w:rsidRPr="003F223D">
              <w:rPr>
                <w:rStyle w:val="Hyperlink"/>
              </w:rPr>
              <w:t>PGS 33</w:t>
            </w:r>
            <w:r w:rsidR="004675FB">
              <w:rPr>
                <w:webHidden/>
              </w:rPr>
              <w:tab/>
            </w:r>
            <w:r w:rsidR="004675FB">
              <w:rPr>
                <w:webHidden/>
              </w:rPr>
              <w:fldChar w:fldCharType="begin"/>
            </w:r>
            <w:r w:rsidR="004675FB">
              <w:rPr>
                <w:webHidden/>
              </w:rPr>
              <w:instrText xml:space="preserve"> PAGEREF _Toc128002621 \h </w:instrText>
            </w:r>
            <w:r w:rsidR="004675FB">
              <w:rPr>
                <w:webHidden/>
              </w:rPr>
            </w:r>
            <w:r w:rsidR="004675FB">
              <w:rPr>
                <w:webHidden/>
              </w:rPr>
              <w:fldChar w:fldCharType="separate"/>
            </w:r>
            <w:r w:rsidR="008952E0">
              <w:rPr>
                <w:webHidden/>
              </w:rPr>
              <w:t>91</w:t>
            </w:r>
            <w:r w:rsidR="004675FB">
              <w:rPr>
                <w:webHidden/>
              </w:rPr>
              <w:fldChar w:fldCharType="end"/>
            </w:r>
          </w:hyperlink>
        </w:p>
        <w:p w14:paraId="70686EF0" w14:textId="6133DD91" w:rsidR="004675FB" w:rsidRDefault="00000000">
          <w:pPr>
            <w:pStyle w:val="TOC2"/>
            <w:rPr>
              <w:rFonts w:asciiTheme="minorHAnsi" w:eastAsiaTheme="minorEastAsia" w:hAnsiTheme="minorHAnsi" w:cstheme="minorBidi"/>
              <w:sz w:val="22"/>
              <w:szCs w:val="22"/>
              <w:lang w:eastAsia="fr-FR"/>
            </w:rPr>
          </w:pPr>
          <w:hyperlink w:anchor="_Toc128002622" w:history="1">
            <w:r w:rsidR="004675FB" w:rsidRPr="003F223D">
              <w:rPr>
                <w:rStyle w:val="Hyperlink"/>
              </w:rPr>
              <w:t>PGS 33.1</w:t>
            </w:r>
            <w:r w:rsidR="004675FB">
              <w:rPr>
                <w:webHidden/>
              </w:rPr>
              <w:tab/>
            </w:r>
            <w:r w:rsidR="004675FB">
              <w:rPr>
                <w:webHidden/>
              </w:rPr>
              <w:fldChar w:fldCharType="begin"/>
            </w:r>
            <w:r w:rsidR="004675FB">
              <w:rPr>
                <w:webHidden/>
              </w:rPr>
              <w:instrText xml:space="preserve"> PAGEREF _Toc128002622 \h </w:instrText>
            </w:r>
            <w:r w:rsidR="004675FB">
              <w:rPr>
                <w:webHidden/>
              </w:rPr>
            </w:r>
            <w:r w:rsidR="004675FB">
              <w:rPr>
                <w:webHidden/>
              </w:rPr>
              <w:fldChar w:fldCharType="separate"/>
            </w:r>
            <w:r w:rsidR="008952E0">
              <w:rPr>
                <w:webHidden/>
              </w:rPr>
              <w:t>93</w:t>
            </w:r>
            <w:r w:rsidR="004675FB">
              <w:rPr>
                <w:webHidden/>
              </w:rPr>
              <w:fldChar w:fldCharType="end"/>
            </w:r>
          </w:hyperlink>
        </w:p>
        <w:p w14:paraId="7174E37F" w14:textId="1BCE317C" w:rsidR="004675FB" w:rsidRDefault="00000000">
          <w:pPr>
            <w:pStyle w:val="TOC2"/>
            <w:rPr>
              <w:rFonts w:asciiTheme="minorHAnsi" w:eastAsiaTheme="minorEastAsia" w:hAnsiTheme="minorHAnsi" w:cstheme="minorBidi"/>
              <w:sz w:val="22"/>
              <w:szCs w:val="22"/>
              <w:lang w:eastAsia="fr-FR"/>
            </w:rPr>
          </w:pPr>
          <w:hyperlink w:anchor="_Toc128002623" w:history="1">
            <w:r w:rsidR="004675FB" w:rsidRPr="003F223D">
              <w:rPr>
                <w:rStyle w:val="Hyperlink"/>
              </w:rPr>
              <w:t>PGS 34</w:t>
            </w:r>
            <w:r w:rsidR="004675FB">
              <w:rPr>
                <w:webHidden/>
              </w:rPr>
              <w:tab/>
            </w:r>
            <w:r w:rsidR="004675FB">
              <w:rPr>
                <w:webHidden/>
              </w:rPr>
              <w:fldChar w:fldCharType="begin"/>
            </w:r>
            <w:r w:rsidR="004675FB">
              <w:rPr>
                <w:webHidden/>
              </w:rPr>
              <w:instrText xml:space="preserve"> PAGEREF _Toc128002623 \h </w:instrText>
            </w:r>
            <w:r w:rsidR="004675FB">
              <w:rPr>
                <w:webHidden/>
              </w:rPr>
            </w:r>
            <w:r w:rsidR="004675FB">
              <w:rPr>
                <w:webHidden/>
              </w:rPr>
              <w:fldChar w:fldCharType="separate"/>
            </w:r>
            <w:r w:rsidR="008952E0">
              <w:rPr>
                <w:webHidden/>
              </w:rPr>
              <w:t>95</w:t>
            </w:r>
            <w:r w:rsidR="004675FB">
              <w:rPr>
                <w:webHidden/>
              </w:rPr>
              <w:fldChar w:fldCharType="end"/>
            </w:r>
          </w:hyperlink>
        </w:p>
        <w:p w14:paraId="2C487826" w14:textId="3936BC3B" w:rsidR="004675FB" w:rsidRDefault="00000000">
          <w:pPr>
            <w:pStyle w:val="TOC2"/>
            <w:rPr>
              <w:rFonts w:asciiTheme="minorHAnsi" w:eastAsiaTheme="minorEastAsia" w:hAnsiTheme="minorHAnsi" w:cstheme="minorBidi"/>
              <w:sz w:val="22"/>
              <w:szCs w:val="22"/>
              <w:lang w:eastAsia="fr-FR"/>
            </w:rPr>
          </w:pPr>
          <w:hyperlink w:anchor="_Toc128002624" w:history="1">
            <w:r w:rsidR="004675FB" w:rsidRPr="003F223D">
              <w:rPr>
                <w:rStyle w:val="Hyperlink"/>
              </w:rPr>
              <w:t>PGS 35</w:t>
            </w:r>
            <w:r w:rsidR="004675FB">
              <w:rPr>
                <w:webHidden/>
              </w:rPr>
              <w:tab/>
            </w:r>
            <w:r w:rsidR="004675FB">
              <w:rPr>
                <w:webHidden/>
              </w:rPr>
              <w:fldChar w:fldCharType="begin"/>
            </w:r>
            <w:r w:rsidR="004675FB">
              <w:rPr>
                <w:webHidden/>
              </w:rPr>
              <w:instrText xml:space="preserve"> PAGEREF _Toc128002624 \h </w:instrText>
            </w:r>
            <w:r w:rsidR="004675FB">
              <w:rPr>
                <w:webHidden/>
              </w:rPr>
            </w:r>
            <w:r w:rsidR="004675FB">
              <w:rPr>
                <w:webHidden/>
              </w:rPr>
              <w:fldChar w:fldCharType="separate"/>
            </w:r>
            <w:r w:rsidR="008952E0">
              <w:rPr>
                <w:webHidden/>
              </w:rPr>
              <w:t>98</w:t>
            </w:r>
            <w:r w:rsidR="004675FB">
              <w:rPr>
                <w:webHidden/>
              </w:rPr>
              <w:fldChar w:fldCharType="end"/>
            </w:r>
          </w:hyperlink>
        </w:p>
        <w:p w14:paraId="73360AC4" w14:textId="419448A8" w:rsidR="004675FB" w:rsidRDefault="00000000">
          <w:pPr>
            <w:pStyle w:val="TOC2"/>
            <w:rPr>
              <w:rFonts w:asciiTheme="minorHAnsi" w:eastAsiaTheme="minorEastAsia" w:hAnsiTheme="minorHAnsi" w:cstheme="minorBidi"/>
              <w:sz w:val="22"/>
              <w:szCs w:val="22"/>
              <w:lang w:eastAsia="fr-FR"/>
            </w:rPr>
          </w:pPr>
          <w:hyperlink w:anchor="_Toc128002625" w:history="1">
            <w:r w:rsidR="004675FB" w:rsidRPr="003F223D">
              <w:rPr>
                <w:rStyle w:val="Hyperlink"/>
              </w:rPr>
              <w:t>Engagement (dialogue et vote) : escalade [PGS 36, PGS 37, PGS 38]</w:t>
            </w:r>
            <w:r w:rsidR="004675FB">
              <w:rPr>
                <w:webHidden/>
              </w:rPr>
              <w:tab/>
            </w:r>
            <w:r w:rsidR="004675FB">
              <w:rPr>
                <w:webHidden/>
              </w:rPr>
              <w:fldChar w:fldCharType="begin"/>
            </w:r>
            <w:r w:rsidR="004675FB">
              <w:rPr>
                <w:webHidden/>
              </w:rPr>
              <w:instrText xml:space="preserve"> PAGEREF _Toc128002625 \h </w:instrText>
            </w:r>
            <w:r w:rsidR="004675FB">
              <w:rPr>
                <w:webHidden/>
              </w:rPr>
            </w:r>
            <w:r w:rsidR="004675FB">
              <w:rPr>
                <w:webHidden/>
              </w:rPr>
              <w:fldChar w:fldCharType="separate"/>
            </w:r>
            <w:r w:rsidR="008952E0">
              <w:rPr>
                <w:webHidden/>
              </w:rPr>
              <w:t>99</w:t>
            </w:r>
            <w:r w:rsidR="004675FB">
              <w:rPr>
                <w:webHidden/>
              </w:rPr>
              <w:fldChar w:fldCharType="end"/>
            </w:r>
          </w:hyperlink>
        </w:p>
        <w:p w14:paraId="7B47ED8C" w14:textId="49F5C403" w:rsidR="004675FB" w:rsidRDefault="00000000">
          <w:pPr>
            <w:pStyle w:val="TOC2"/>
            <w:rPr>
              <w:rFonts w:asciiTheme="minorHAnsi" w:eastAsiaTheme="minorEastAsia" w:hAnsiTheme="minorHAnsi" w:cstheme="minorBidi"/>
              <w:sz w:val="22"/>
              <w:szCs w:val="22"/>
              <w:lang w:eastAsia="fr-FR"/>
            </w:rPr>
          </w:pPr>
          <w:hyperlink w:anchor="_Toc128002626" w:history="1">
            <w:r w:rsidR="004675FB" w:rsidRPr="003F223D">
              <w:rPr>
                <w:rStyle w:val="Hyperlink"/>
              </w:rPr>
              <w:t>PGS 36</w:t>
            </w:r>
            <w:r w:rsidR="004675FB">
              <w:rPr>
                <w:webHidden/>
              </w:rPr>
              <w:tab/>
            </w:r>
            <w:r w:rsidR="004675FB">
              <w:rPr>
                <w:webHidden/>
              </w:rPr>
              <w:fldChar w:fldCharType="begin"/>
            </w:r>
            <w:r w:rsidR="004675FB">
              <w:rPr>
                <w:webHidden/>
              </w:rPr>
              <w:instrText xml:space="preserve"> PAGEREF _Toc128002626 \h </w:instrText>
            </w:r>
            <w:r w:rsidR="004675FB">
              <w:rPr>
                <w:webHidden/>
              </w:rPr>
            </w:r>
            <w:r w:rsidR="004675FB">
              <w:rPr>
                <w:webHidden/>
              </w:rPr>
              <w:fldChar w:fldCharType="separate"/>
            </w:r>
            <w:r w:rsidR="008952E0">
              <w:rPr>
                <w:webHidden/>
              </w:rPr>
              <w:t>99</w:t>
            </w:r>
            <w:r w:rsidR="004675FB">
              <w:rPr>
                <w:webHidden/>
              </w:rPr>
              <w:fldChar w:fldCharType="end"/>
            </w:r>
          </w:hyperlink>
        </w:p>
        <w:p w14:paraId="117106E1" w14:textId="2A2B62C9" w:rsidR="004675FB" w:rsidRDefault="00000000">
          <w:pPr>
            <w:pStyle w:val="TOC2"/>
            <w:rPr>
              <w:rFonts w:asciiTheme="minorHAnsi" w:eastAsiaTheme="minorEastAsia" w:hAnsiTheme="minorHAnsi" w:cstheme="minorBidi"/>
              <w:sz w:val="22"/>
              <w:szCs w:val="22"/>
              <w:lang w:eastAsia="fr-FR"/>
            </w:rPr>
          </w:pPr>
          <w:hyperlink w:anchor="_Toc128002627" w:history="1">
            <w:r w:rsidR="004675FB" w:rsidRPr="003F223D">
              <w:rPr>
                <w:rStyle w:val="Hyperlink"/>
              </w:rPr>
              <w:t>PGS 37</w:t>
            </w:r>
            <w:r w:rsidR="004675FB">
              <w:rPr>
                <w:webHidden/>
              </w:rPr>
              <w:tab/>
            </w:r>
            <w:r w:rsidR="004675FB">
              <w:rPr>
                <w:webHidden/>
              </w:rPr>
              <w:fldChar w:fldCharType="begin"/>
            </w:r>
            <w:r w:rsidR="004675FB">
              <w:rPr>
                <w:webHidden/>
              </w:rPr>
              <w:instrText xml:space="preserve"> PAGEREF _Toc128002627 \h </w:instrText>
            </w:r>
            <w:r w:rsidR="004675FB">
              <w:rPr>
                <w:webHidden/>
              </w:rPr>
            </w:r>
            <w:r w:rsidR="004675FB">
              <w:rPr>
                <w:webHidden/>
              </w:rPr>
              <w:fldChar w:fldCharType="separate"/>
            </w:r>
            <w:r w:rsidR="008952E0">
              <w:rPr>
                <w:webHidden/>
              </w:rPr>
              <w:t>102</w:t>
            </w:r>
            <w:r w:rsidR="004675FB">
              <w:rPr>
                <w:webHidden/>
              </w:rPr>
              <w:fldChar w:fldCharType="end"/>
            </w:r>
          </w:hyperlink>
        </w:p>
        <w:p w14:paraId="38219252" w14:textId="1BA7D7BC" w:rsidR="004675FB" w:rsidRDefault="00000000">
          <w:pPr>
            <w:pStyle w:val="TOC2"/>
            <w:rPr>
              <w:rFonts w:asciiTheme="minorHAnsi" w:eastAsiaTheme="minorEastAsia" w:hAnsiTheme="minorHAnsi" w:cstheme="minorBidi"/>
              <w:sz w:val="22"/>
              <w:szCs w:val="22"/>
              <w:lang w:eastAsia="fr-FR"/>
            </w:rPr>
          </w:pPr>
          <w:hyperlink w:anchor="_Toc128002628" w:history="1">
            <w:r w:rsidR="004675FB" w:rsidRPr="003F223D">
              <w:rPr>
                <w:rStyle w:val="Hyperlink"/>
              </w:rPr>
              <w:t>PGS 38</w:t>
            </w:r>
            <w:r w:rsidR="004675FB">
              <w:rPr>
                <w:webHidden/>
              </w:rPr>
              <w:tab/>
            </w:r>
            <w:r w:rsidR="004675FB">
              <w:rPr>
                <w:webHidden/>
              </w:rPr>
              <w:fldChar w:fldCharType="begin"/>
            </w:r>
            <w:r w:rsidR="004675FB">
              <w:rPr>
                <w:webHidden/>
              </w:rPr>
              <w:instrText xml:space="preserve"> PAGEREF _Toc128002628 \h </w:instrText>
            </w:r>
            <w:r w:rsidR="004675FB">
              <w:rPr>
                <w:webHidden/>
              </w:rPr>
            </w:r>
            <w:r w:rsidR="004675FB">
              <w:rPr>
                <w:webHidden/>
              </w:rPr>
              <w:fldChar w:fldCharType="separate"/>
            </w:r>
            <w:r w:rsidR="008952E0">
              <w:rPr>
                <w:webHidden/>
              </w:rPr>
              <w:t>104</w:t>
            </w:r>
            <w:r w:rsidR="004675FB">
              <w:rPr>
                <w:webHidden/>
              </w:rPr>
              <w:fldChar w:fldCharType="end"/>
            </w:r>
          </w:hyperlink>
        </w:p>
        <w:p w14:paraId="7AF7308C" w14:textId="1612F369" w:rsidR="004675FB" w:rsidRDefault="00000000">
          <w:pPr>
            <w:pStyle w:val="TOC2"/>
            <w:rPr>
              <w:rFonts w:asciiTheme="minorHAnsi" w:eastAsiaTheme="minorEastAsia" w:hAnsiTheme="minorHAnsi" w:cstheme="minorBidi"/>
              <w:sz w:val="22"/>
              <w:szCs w:val="22"/>
              <w:lang w:eastAsia="fr-FR"/>
            </w:rPr>
          </w:pPr>
          <w:hyperlink w:anchor="_Toc128002629" w:history="1">
            <w:r w:rsidR="004675FB" w:rsidRPr="003F223D">
              <w:rPr>
                <w:rStyle w:val="Hyperlink"/>
              </w:rPr>
              <w:t>Engagement (dialogue et vote) : dialogue avec les pouvoirs publics [PGS 39, PGS 39.1, PGS 39.2]</w:t>
            </w:r>
            <w:r w:rsidR="004675FB">
              <w:rPr>
                <w:webHidden/>
              </w:rPr>
              <w:tab/>
            </w:r>
            <w:r w:rsidR="004675FB">
              <w:rPr>
                <w:webHidden/>
              </w:rPr>
              <w:fldChar w:fldCharType="begin"/>
            </w:r>
            <w:r w:rsidR="004675FB">
              <w:rPr>
                <w:webHidden/>
              </w:rPr>
              <w:instrText xml:space="preserve"> PAGEREF _Toc128002629 \h </w:instrText>
            </w:r>
            <w:r w:rsidR="004675FB">
              <w:rPr>
                <w:webHidden/>
              </w:rPr>
            </w:r>
            <w:r w:rsidR="004675FB">
              <w:rPr>
                <w:webHidden/>
              </w:rPr>
              <w:fldChar w:fldCharType="separate"/>
            </w:r>
            <w:r w:rsidR="008952E0">
              <w:rPr>
                <w:webHidden/>
              </w:rPr>
              <w:t>106</w:t>
            </w:r>
            <w:r w:rsidR="004675FB">
              <w:rPr>
                <w:webHidden/>
              </w:rPr>
              <w:fldChar w:fldCharType="end"/>
            </w:r>
          </w:hyperlink>
        </w:p>
        <w:p w14:paraId="780E661D" w14:textId="4F821DAB" w:rsidR="004675FB" w:rsidRDefault="00000000">
          <w:pPr>
            <w:pStyle w:val="TOC2"/>
            <w:rPr>
              <w:rFonts w:asciiTheme="minorHAnsi" w:eastAsiaTheme="minorEastAsia" w:hAnsiTheme="minorHAnsi" w:cstheme="minorBidi"/>
              <w:sz w:val="22"/>
              <w:szCs w:val="22"/>
              <w:lang w:eastAsia="fr-FR"/>
            </w:rPr>
          </w:pPr>
          <w:hyperlink w:anchor="_Toc128002630" w:history="1">
            <w:r w:rsidR="004675FB" w:rsidRPr="003F223D">
              <w:rPr>
                <w:rStyle w:val="Hyperlink"/>
              </w:rPr>
              <w:t>PGS 39</w:t>
            </w:r>
            <w:r w:rsidR="004675FB">
              <w:rPr>
                <w:webHidden/>
              </w:rPr>
              <w:tab/>
            </w:r>
            <w:r w:rsidR="004675FB">
              <w:rPr>
                <w:webHidden/>
              </w:rPr>
              <w:fldChar w:fldCharType="begin"/>
            </w:r>
            <w:r w:rsidR="004675FB">
              <w:rPr>
                <w:webHidden/>
              </w:rPr>
              <w:instrText xml:space="preserve"> PAGEREF _Toc128002630 \h </w:instrText>
            </w:r>
            <w:r w:rsidR="004675FB">
              <w:rPr>
                <w:webHidden/>
              </w:rPr>
            </w:r>
            <w:r w:rsidR="004675FB">
              <w:rPr>
                <w:webHidden/>
              </w:rPr>
              <w:fldChar w:fldCharType="separate"/>
            </w:r>
            <w:r w:rsidR="008952E0">
              <w:rPr>
                <w:webHidden/>
              </w:rPr>
              <w:t>106</w:t>
            </w:r>
            <w:r w:rsidR="004675FB">
              <w:rPr>
                <w:webHidden/>
              </w:rPr>
              <w:fldChar w:fldCharType="end"/>
            </w:r>
          </w:hyperlink>
        </w:p>
        <w:p w14:paraId="5B705F18" w14:textId="514B3FA7" w:rsidR="004675FB" w:rsidRDefault="00000000">
          <w:pPr>
            <w:pStyle w:val="TOC2"/>
            <w:rPr>
              <w:rFonts w:asciiTheme="minorHAnsi" w:eastAsiaTheme="minorEastAsia" w:hAnsiTheme="minorHAnsi" w:cstheme="minorBidi"/>
              <w:sz w:val="22"/>
              <w:szCs w:val="22"/>
              <w:lang w:eastAsia="fr-FR"/>
            </w:rPr>
          </w:pPr>
          <w:hyperlink w:anchor="_Toc128002631" w:history="1">
            <w:r w:rsidR="004675FB" w:rsidRPr="003F223D">
              <w:rPr>
                <w:rStyle w:val="Hyperlink"/>
              </w:rPr>
              <w:t>PGS 39.1</w:t>
            </w:r>
            <w:r w:rsidR="004675FB">
              <w:rPr>
                <w:webHidden/>
              </w:rPr>
              <w:tab/>
            </w:r>
            <w:r w:rsidR="004675FB">
              <w:rPr>
                <w:webHidden/>
              </w:rPr>
              <w:fldChar w:fldCharType="begin"/>
            </w:r>
            <w:r w:rsidR="004675FB">
              <w:rPr>
                <w:webHidden/>
              </w:rPr>
              <w:instrText xml:space="preserve"> PAGEREF _Toc128002631 \h </w:instrText>
            </w:r>
            <w:r w:rsidR="004675FB">
              <w:rPr>
                <w:webHidden/>
              </w:rPr>
            </w:r>
            <w:r w:rsidR="004675FB">
              <w:rPr>
                <w:webHidden/>
              </w:rPr>
              <w:fldChar w:fldCharType="separate"/>
            </w:r>
            <w:r w:rsidR="008952E0">
              <w:rPr>
                <w:webHidden/>
              </w:rPr>
              <w:t>109</w:t>
            </w:r>
            <w:r w:rsidR="004675FB">
              <w:rPr>
                <w:webHidden/>
              </w:rPr>
              <w:fldChar w:fldCharType="end"/>
            </w:r>
          </w:hyperlink>
        </w:p>
        <w:p w14:paraId="00FCFF9A" w14:textId="7D40BB49" w:rsidR="004675FB" w:rsidRDefault="00000000">
          <w:pPr>
            <w:pStyle w:val="TOC2"/>
            <w:rPr>
              <w:rFonts w:asciiTheme="minorHAnsi" w:eastAsiaTheme="minorEastAsia" w:hAnsiTheme="minorHAnsi" w:cstheme="minorBidi"/>
              <w:sz w:val="22"/>
              <w:szCs w:val="22"/>
              <w:lang w:eastAsia="fr-FR"/>
            </w:rPr>
          </w:pPr>
          <w:hyperlink w:anchor="_Toc128002632" w:history="1">
            <w:r w:rsidR="004675FB" w:rsidRPr="003F223D">
              <w:rPr>
                <w:rStyle w:val="Hyperlink"/>
              </w:rPr>
              <w:t>PGS 39.2</w:t>
            </w:r>
            <w:r w:rsidR="004675FB">
              <w:rPr>
                <w:webHidden/>
              </w:rPr>
              <w:tab/>
            </w:r>
            <w:r w:rsidR="004675FB">
              <w:rPr>
                <w:webHidden/>
              </w:rPr>
              <w:fldChar w:fldCharType="begin"/>
            </w:r>
            <w:r w:rsidR="004675FB">
              <w:rPr>
                <w:webHidden/>
              </w:rPr>
              <w:instrText xml:space="preserve"> PAGEREF _Toc128002632 \h </w:instrText>
            </w:r>
            <w:r w:rsidR="004675FB">
              <w:rPr>
                <w:webHidden/>
              </w:rPr>
            </w:r>
            <w:r w:rsidR="004675FB">
              <w:rPr>
                <w:webHidden/>
              </w:rPr>
              <w:fldChar w:fldCharType="separate"/>
            </w:r>
            <w:r w:rsidR="008952E0">
              <w:rPr>
                <w:webHidden/>
              </w:rPr>
              <w:t>112</w:t>
            </w:r>
            <w:r w:rsidR="004675FB">
              <w:rPr>
                <w:webHidden/>
              </w:rPr>
              <w:fldChar w:fldCharType="end"/>
            </w:r>
          </w:hyperlink>
        </w:p>
        <w:p w14:paraId="04E66F4C" w14:textId="28D7FCE2" w:rsidR="004675FB" w:rsidRDefault="00000000">
          <w:pPr>
            <w:pStyle w:val="TOC2"/>
            <w:rPr>
              <w:rFonts w:asciiTheme="minorHAnsi" w:eastAsiaTheme="minorEastAsia" w:hAnsiTheme="minorHAnsi" w:cstheme="minorBidi"/>
              <w:sz w:val="22"/>
              <w:szCs w:val="22"/>
              <w:lang w:eastAsia="fr-FR"/>
            </w:rPr>
          </w:pPr>
          <w:hyperlink w:anchor="_Toc128002633" w:history="1">
            <w:r w:rsidR="004675FB" w:rsidRPr="003F223D">
              <w:rPr>
                <w:rStyle w:val="Hyperlink"/>
              </w:rPr>
              <w:t>Engagement (dialogue et vote) : exemples [PGS 40]</w:t>
            </w:r>
            <w:r w:rsidR="004675FB">
              <w:rPr>
                <w:webHidden/>
              </w:rPr>
              <w:tab/>
            </w:r>
            <w:r w:rsidR="004675FB">
              <w:rPr>
                <w:webHidden/>
              </w:rPr>
              <w:fldChar w:fldCharType="begin"/>
            </w:r>
            <w:r w:rsidR="004675FB">
              <w:rPr>
                <w:webHidden/>
              </w:rPr>
              <w:instrText xml:space="preserve"> PAGEREF _Toc128002633 \h </w:instrText>
            </w:r>
            <w:r w:rsidR="004675FB">
              <w:rPr>
                <w:webHidden/>
              </w:rPr>
            </w:r>
            <w:r w:rsidR="004675FB">
              <w:rPr>
                <w:webHidden/>
              </w:rPr>
              <w:fldChar w:fldCharType="separate"/>
            </w:r>
            <w:r w:rsidR="008952E0">
              <w:rPr>
                <w:webHidden/>
              </w:rPr>
              <w:t>114</w:t>
            </w:r>
            <w:r w:rsidR="004675FB">
              <w:rPr>
                <w:webHidden/>
              </w:rPr>
              <w:fldChar w:fldCharType="end"/>
            </w:r>
          </w:hyperlink>
        </w:p>
        <w:p w14:paraId="17485A81" w14:textId="74E5E6DE" w:rsidR="004675FB" w:rsidRDefault="00000000">
          <w:pPr>
            <w:pStyle w:val="TOC2"/>
            <w:rPr>
              <w:rFonts w:asciiTheme="minorHAnsi" w:eastAsiaTheme="minorEastAsia" w:hAnsiTheme="minorHAnsi" w:cstheme="minorBidi"/>
              <w:sz w:val="22"/>
              <w:szCs w:val="22"/>
              <w:lang w:eastAsia="fr-FR"/>
            </w:rPr>
          </w:pPr>
          <w:hyperlink w:anchor="_Toc128002634" w:history="1">
            <w:r w:rsidR="004675FB" w:rsidRPr="003F223D">
              <w:rPr>
                <w:rStyle w:val="Hyperlink"/>
              </w:rPr>
              <w:t>PGS 40</w:t>
            </w:r>
            <w:r w:rsidR="004675FB">
              <w:rPr>
                <w:webHidden/>
              </w:rPr>
              <w:tab/>
            </w:r>
            <w:r w:rsidR="004675FB">
              <w:rPr>
                <w:webHidden/>
              </w:rPr>
              <w:fldChar w:fldCharType="begin"/>
            </w:r>
            <w:r w:rsidR="004675FB">
              <w:rPr>
                <w:webHidden/>
              </w:rPr>
              <w:instrText xml:space="preserve"> PAGEREF _Toc128002634 \h </w:instrText>
            </w:r>
            <w:r w:rsidR="004675FB">
              <w:rPr>
                <w:webHidden/>
              </w:rPr>
            </w:r>
            <w:r w:rsidR="004675FB">
              <w:rPr>
                <w:webHidden/>
              </w:rPr>
              <w:fldChar w:fldCharType="separate"/>
            </w:r>
            <w:r w:rsidR="008952E0">
              <w:rPr>
                <w:webHidden/>
              </w:rPr>
              <w:t>114</w:t>
            </w:r>
            <w:r w:rsidR="004675FB">
              <w:rPr>
                <w:webHidden/>
              </w:rPr>
              <w:fldChar w:fldCharType="end"/>
            </w:r>
          </w:hyperlink>
        </w:p>
        <w:p w14:paraId="4DC4C60F" w14:textId="73A951D4" w:rsidR="004675FB" w:rsidRDefault="00000000">
          <w:pPr>
            <w:pStyle w:val="TOC2"/>
            <w:rPr>
              <w:rFonts w:asciiTheme="minorHAnsi" w:eastAsiaTheme="minorEastAsia" w:hAnsiTheme="minorHAnsi" w:cstheme="minorBidi"/>
              <w:sz w:val="22"/>
              <w:szCs w:val="22"/>
              <w:lang w:eastAsia="fr-FR"/>
            </w:rPr>
          </w:pPr>
          <w:hyperlink w:anchor="_Toc128002635" w:history="1">
            <w:r w:rsidR="004675FB" w:rsidRPr="003F223D">
              <w:rPr>
                <w:rStyle w:val="Hyperlink"/>
              </w:rPr>
              <w:t>Changements climatiques [PGS 41, PGS 41.1, PGS 42, PGS 43, PGS 44, PGS 45, PGS 46]</w:t>
            </w:r>
            <w:r w:rsidR="004675FB">
              <w:rPr>
                <w:webHidden/>
              </w:rPr>
              <w:tab/>
            </w:r>
            <w:r w:rsidR="004675FB">
              <w:rPr>
                <w:webHidden/>
              </w:rPr>
              <w:fldChar w:fldCharType="begin"/>
            </w:r>
            <w:r w:rsidR="004675FB">
              <w:rPr>
                <w:webHidden/>
              </w:rPr>
              <w:instrText xml:space="preserve"> PAGEREF _Toc128002635 \h </w:instrText>
            </w:r>
            <w:r w:rsidR="004675FB">
              <w:rPr>
                <w:webHidden/>
              </w:rPr>
            </w:r>
            <w:r w:rsidR="004675FB">
              <w:rPr>
                <w:webHidden/>
              </w:rPr>
              <w:fldChar w:fldCharType="separate"/>
            </w:r>
            <w:r w:rsidR="008952E0">
              <w:rPr>
                <w:webHidden/>
              </w:rPr>
              <w:t>117</w:t>
            </w:r>
            <w:r w:rsidR="004675FB">
              <w:rPr>
                <w:webHidden/>
              </w:rPr>
              <w:fldChar w:fldCharType="end"/>
            </w:r>
          </w:hyperlink>
        </w:p>
        <w:p w14:paraId="10EF1B0E" w14:textId="5FB33BBF" w:rsidR="004675FB" w:rsidRDefault="00000000">
          <w:pPr>
            <w:pStyle w:val="TOC2"/>
            <w:rPr>
              <w:rFonts w:asciiTheme="minorHAnsi" w:eastAsiaTheme="minorEastAsia" w:hAnsiTheme="minorHAnsi" w:cstheme="minorBidi"/>
              <w:sz w:val="22"/>
              <w:szCs w:val="22"/>
              <w:lang w:eastAsia="fr-FR"/>
            </w:rPr>
          </w:pPr>
          <w:hyperlink w:anchor="_Toc128002636" w:history="1">
            <w:r w:rsidR="004675FB" w:rsidRPr="003F223D">
              <w:rPr>
                <w:rStyle w:val="Hyperlink"/>
              </w:rPr>
              <w:t>PGS 41</w:t>
            </w:r>
            <w:r w:rsidR="004675FB">
              <w:rPr>
                <w:webHidden/>
              </w:rPr>
              <w:tab/>
            </w:r>
            <w:r w:rsidR="004675FB">
              <w:rPr>
                <w:webHidden/>
              </w:rPr>
              <w:fldChar w:fldCharType="begin"/>
            </w:r>
            <w:r w:rsidR="004675FB">
              <w:rPr>
                <w:webHidden/>
              </w:rPr>
              <w:instrText xml:space="preserve"> PAGEREF _Toc128002636 \h </w:instrText>
            </w:r>
            <w:r w:rsidR="004675FB">
              <w:rPr>
                <w:webHidden/>
              </w:rPr>
            </w:r>
            <w:r w:rsidR="004675FB">
              <w:rPr>
                <w:webHidden/>
              </w:rPr>
              <w:fldChar w:fldCharType="separate"/>
            </w:r>
            <w:r w:rsidR="008952E0">
              <w:rPr>
                <w:webHidden/>
              </w:rPr>
              <w:t>117</w:t>
            </w:r>
            <w:r w:rsidR="004675FB">
              <w:rPr>
                <w:webHidden/>
              </w:rPr>
              <w:fldChar w:fldCharType="end"/>
            </w:r>
          </w:hyperlink>
        </w:p>
        <w:p w14:paraId="3FED9977" w14:textId="1EF14D63" w:rsidR="004675FB" w:rsidRDefault="00000000">
          <w:pPr>
            <w:pStyle w:val="TOC2"/>
            <w:rPr>
              <w:rFonts w:asciiTheme="minorHAnsi" w:eastAsiaTheme="minorEastAsia" w:hAnsiTheme="minorHAnsi" w:cstheme="minorBidi"/>
              <w:sz w:val="22"/>
              <w:szCs w:val="22"/>
              <w:lang w:eastAsia="fr-FR"/>
            </w:rPr>
          </w:pPr>
          <w:hyperlink w:anchor="_Toc128002637" w:history="1">
            <w:r w:rsidR="004675FB" w:rsidRPr="003F223D">
              <w:rPr>
                <w:rStyle w:val="Hyperlink"/>
              </w:rPr>
              <w:t>PGS 41.1</w:t>
            </w:r>
            <w:r w:rsidR="004675FB">
              <w:rPr>
                <w:webHidden/>
              </w:rPr>
              <w:tab/>
            </w:r>
            <w:r w:rsidR="004675FB">
              <w:rPr>
                <w:webHidden/>
              </w:rPr>
              <w:fldChar w:fldCharType="begin"/>
            </w:r>
            <w:r w:rsidR="004675FB">
              <w:rPr>
                <w:webHidden/>
              </w:rPr>
              <w:instrText xml:space="preserve"> PAGEREF _Toc128002637 \h </w:instrText>
            </w:r>
            <w:r w:rsidR="004675FB">
              <w:rPr>
                <w:webHidden/>
              </w:rPr>
            </w:r>
            <w:r w:rsidR="004675FB">
              <w:rPr>
                <w:webHidden/>
              </w:rPr>
              <w:fldChar w:fldCharType="separate"/>
            </w:r>
            <w:r w:rsidR="008952E0">
              <w:rPr>
                <w:webHidden/>
              </w:rPr>
              <w:t>119</w:t>
            </w:r>
            <w:r w:rsidR="004675FB">
              <w:rPr>
                <w:webHidden/>
              </w:rPr>
              <w:fldChar w:fldCharType="end"/>
            </w:r>
          </w:hyperlink>
        </w:p>
        <w:p w14:paraId="1925389C" w14:textId="723E12A1" w:rsidR="004675FB" w:rsidRDefault="00000000">
          <w:pPr>
            <w:pStyle w:val="TOC2"/>
            <w:rPr>
              <w:rFonts w:asciiTheme="minorHAnsi" w:eastAsiaTheme="minorEastAsia" w:hAnsiTheme="minorHAnsi" w:cstheme="minorBidi"/>
              <w:sz w:val="22"/>
              <w:szCs w:val="22"/>
              <w:lang w:eastAsia="fr-FR"/>
            </w:rPr>
          </w:pPr>
          <w:hyperlink w:anchor="_Toc128002638" w:history="1">
            <w:r w:rsidR="004675FB" w:rsidRPr="003F223D">
              <w:rPr>
                <w:rStyle w:val="Hyperlink"/>
              </w:rPr>
              <w:t>PGS 42</w:t>
            </w:r>
            <w:r w:rsidR="004675FB">
              <w:rPr>
                <w:webHidden/>
              </w:rPr>
              <w:tab/>
            </w:r>
            <w:r w:rsidR="004675FB">
              <w:rPr>
                <w:webHidden/>
              </w:rPr>
              <w:fldChar w:fldCharType="begin"/>
            </w:r>
            <w:r w:rsidR="004675FB">
              <w:rPr>
                <w:webHidden/>
              </w:rPr>
              <w:instrText xml:space="preserve"> PAGEREF _Toc128002638 \h </w:instrText>
            </w:r>
            <w:r w:rsidR="004675FB">
              <w:rPr>
                <w:webHidden/>
              </w:rPr>
            </w:r>
            <w:r w:rsidR="004675FB">
              <w:rPr>
                <w:webHidden/>
              </w:rPr>
              <w:fldChar w:fldCharType="separate"/>
            </w:r>
            <w:r w:rsidR="008952E0">
              <w:rPr>
                <w:webHidden/>
              </w:rPr>
              <w:t>122</w:t>
            </w:r>
            <w:r w:rsidR="004675FB">
              <w:rPr>
                <w:webHidden/>
              </w:rPr>
              <w:fldChar w:fldCharType="end"/>
            </w:r>
          </w:hyperlink>
        </w:p>
        <w:p w14:paraId="43F96BFF" w14:textId="6C9E2EBD" w:rsidR="004675FB" w:rsidRDefault="00000000">
          <w:pPr>
            <w:pStyle w:val="TOC2"/>
            <w:rPr>
              <w:rFonts w:asciiTheme="minorHAnsi" w:eastAsiaTheme="minorEastAsia" w:hAnsiTheme="minorHAnsi" w:cstheme="minorBidi"/>
              <w:sz w:val="22"/>
              <w:szCs w:val="22"/>
              <w:lang w:eastAsia="fr-FR"/>
            </w:rPr>
          </w:pPr>
          <w:hyperlink w:anchor="_Toc128002639" w:history="1">
            <w:r w:rsidR="004675FB" w:rsidRPr="003F223D">
              <w:rPr>
                <w:rStyle w:val="Hyperlink"/>
              </w:rPr>
              <w:t>PGS 43</w:t>
            </w:r>
            <w:r w:rsidR="004675FB">
              <w:rPr>
                <w:webHidden/>
              </w:rPr>
              <w:tab/>
            </w:r>
            <w:r w:rsidR="004675FB">
              <w:rPr>
                <w:webHidden/>
              </w:rPr>
              <w:fldChar w:fldCharType="begin"/>
            </w:r>
            <w:r w:rsidR="004675FB">
              <w:rPr>
                <w:webHidden/>
              </w:rPr>
              <w:instrText xml:space="preserve"> PAGEREF _Toc128002639 \h </w:instrText>
            </w:r>
            <w:r w:rsidR="004675FB">
              <w:rPr>
                <w:webHidden/>
              </w:rPr>
            </w:r>
            <w:r w:rsidR="004675FB">
              <w:rPr>
                <w:webHidden/>
              </w:rPr>
              <w:fldChar w:fldCharType="separate"/>
            </w:r>
            <w:r w:rsidR="008952E0">
              <w:rPr>
                <w:webHidden/>
              </w:rPr>
              <w:t>125</w:t>
            </w:r>
            <w:r w:rsidR="004675FB">
              <w:rPr>
                <w:webHidden/>
              </w:rPr>
              <w:fldChar w:fldCharType="end"/>
            </w:r>
          </w:hyperlink>
        </w:p>
        <w:p w14:paraId="52B0FFBC" w14:textId="79D322A7" w:rsidR="004675FB" w:rsidRDefault="00000000">
          <w:pPr>
            <w:pStyle w:val="TOC2"/>
            <w:rPr>
              <w:rFonts w:asciiTheme="minorHAnsi" w:eastAsiaTheme="minorEastAsia" w:hAnsiTheme="minorHAnsi" w:cstheme="minorBidi"/>
              <w:sz w:val="22"/>
              <w:szCs w:val="22"/>
              <w:lang w:eastAsia="fr-FR"/>
            </w:rPr>
          </w:pPr>
          <w:hyperlink w:anchor="_Toc128002640" w:history="1">
            <w:r w:rsidR="004675FB" w:rsidRPr="003F223D">
              <w:rPr>
                <w:rStyle w:val="Hyperlink"/>
              </w:rPr>
              <w:t>PGS 44</w:t>
            </w:r>
            <w:r w:rsidR="004675FB">
              <w:rPr>
                <w:webHidden/>
              </w:rPr>
              <w:tab/>
            </w:r>
            <w:r w:rsidR="004675FB">
              <w:rPr>
                <w:webHidden/>
              </w:rPr>
              <w:fldChar w:fldCharType="begin"/>
            </w:r>
            <w:r w:rsidR="004675FB">
              <w:rPr>
                <w:webHidden/>
              </w:rPr>
              <w:instrText xml:space="preserve"> PAGEREF _Toc128002640 \h </w:instrText>
            </w:r>
            <w:r w:rsidR="004675FB">
              <w:rPr>
                <w:webHidden/>
              </w:rPr>
            </w:r>
            <w:r w:rsidR="004675FB">
              <w:rPr>
                <w:webHidden/>
              </w:rPr>
              <w:fldChar w:fldCharType="separate"/>
            </w:r>
            <w:r w:rsidR="008952E0">
              <w:rPr>
                <w:webHidden/>
              </w:rPr>
              <w:t>128</w:t>
            </w:r>
            <w:r w:rsidR="004675FB">
              <w:rPr>
                <w:webHidden/>
              </w:rPr>
              <w:fldChar w:fldCharType="end"/>
            </w:r>
          </w:hyperlink>
        </w:p>
        <w:p w14:paraId="6B4FB0ED" w14:textId="7FFED122" w:rsidR="004675FB" w:rsidRDefault="00000000">
          <w:pPr>
            <w:pStyle w:val="TOC2"/>
            <w:rPr>
              <w:rFonts w:asciiTheme="minorHAnsi" w:eastAsiaTheme="minorEastAsia" w:hAnsiTheme="minorHAnsi" w:cstheme="minorBidi"/>
              <w:sz w:val="22"/>
              <w:szCs w:val="22"/>
              <w:lang w:eastAsia="fr-FR"/>
            </w:rPr>
          </w:pPr>
          <w:hyperlink w:anchor="_Toc128002641" w:history="1">
            <w:r w:rsidR="004675FB" w:rsidRPr="003F223D">
              <w:rPr>
                <w:rStyle w:val="Hyperlink"/>
              </w:rPr>
              <w:t>PGS 45</w:t>
            </w:r>
            <w:r w:rsidR="004675FB">
              <w:rPr>
                <w:webHidden/>
              </w:rPr>
              <w:tab/>
            </w:r>
            <w:r w:rsidR="004675FB">
              <w:rPr>
                <w:webHidden/>
              </w:rPr>
              <w:fldChar w:fldCharType="begin"/>
            </w:r>
            <w:r w:rsidR="004675FB">
              <w:rPr>
                <w:webHidden/>
              </w:rPr>
              <w:instrText xml:space="preserve"> PAGEREF _Toc128002641 \h </w:instrText>
            </w:r>
            <w:r w:rsidR="004675FB">
              <w:rPr>
                <w:webHidden/>
              </w:rPr>
            </w:r>
            <w:r w:rsidR="004675FB">
              <w:rPr>
                <w:webHidden/>
              </w:rPr>
              <w:fldChar w:fldCharType="separate"/>
            </w:r>
            <w:r w:rsidR="008952E0">
              <w:rPr>
                <w:webHidden/>
              </w:rPr>
              <w:t>130</w:t>
            </w:r>
            <w:r w:rsidR="004675FB">
              <w:rPr>
                <w:webHidden/>
              </w:rPr>
              <w:fldChar w:fldCharType="end"/>
            </w:r>
          </w:hyperlink>
        </w:p>
        <w:p w14:paraId="6B4367EF" w14:textId="2FE2FC0E" w:rsidR="004675FB" w:rsidRDefault="00000000">
          <w:pPr>
            <w:pStyle w:val="TOC2"/>
            <w:rPr>
              <w:rFonts w:asciiTheme="minorHAnsi" w:eastAsiaTheme="minorEastAsia" w:hAnsiTheme="minorHAnsi" w:cstheme="minorBidi"/>
              <w:sz w:val="22"/>
              <w:szCs w:val="22"/>
              <w:lang w:eastAsia="fr-FR"/>
            </w:rPr>
          </w:pPr>
          <w:hyperlink w:anchor="_Toc128002642" w:history="1">
            <w:r w:rsidR="004675FB" w:rsidRPr="003F223D">
              <w:rPr>
                <w:rStyle w:val="Hyperlink"/>
              </w:rPr>
              <w:t>PGS 46</w:t>
            </w:r>
            <w:r w:rsidR="004675FB">
              <w:rPr>
                <w:webHidden/>
              </w:rPr>
              <w:tab/>
            </w:r>
            <w:r w:rsidR="004675FB">
              <w:rPr>
                <w:webHidden/>
              </w:rPr>
              <w:fldChar w:fldCharType="begin"/>
            </w:r>
            <w:r w:rsidR="004675FB">
              <w:rPr>
                <w:webHidden/>
              </w:rPr>
              <w:instrText xml:space="preserve"> PAGEREF _Toc128002642 \h </w:instrText>
            </w:r>
            <w:r w:rsidR="004675FB">
              <w:rPr>
                <w:webHidden/>
              </w:rPr>
            </w:r>
            <w:r w:rsidR="004675FB">
              <w:rPr>
                <w:webHidden/>
              </w:rPr>
              <w:fldChar w:fldCharType="separate"/>
            </w:r>
            <w:r w:rsidR="008952E0">
              <w:rPr>
                <w:webHidden/>
              </w:rPr>
              <w:t>134</w:t>
            </w:r>
            <w:r w:rsidR="004675FB">
              <w:rPr>
                <w:webHidden/>
              </w:rPr>
              <w:fldChar w:fldCharType="end"/>
            </w:r>
          </w:hyperlink>
        </w:p>
        <w:p w14:paraId="13F73523" w14:textId="5586C188" w:rsidR="004675FB" w:rsidRDefault="00000000">
          <w:pPr>
            <w:pStyle w:val="TOC2"/>
            <w:rPr>
              <w:rFonts w:asciiTheme="minorHAnsi" w:eastAsiaTheme="minorEastAsia" w:hAnsiTheme="minorHAnsi" w:cstheme="minorBidi"/>
              <w:sz w:val="22"/>
              <w:szCs w:val="22"/>
              <w:lang w:eastAsia="fr-FR"/>
            </w:rPr>
          </w:pPr>
          <w:hyperlink w:anchor="_Toc128002643" w:history="1">
            <w:r w:rsidR="004675FB" w:rsidRPr="003F223D">
              <w:rPr>
                <w:rStyle w:val="Hyperlink"/>
              </w:rPr>
              <w:t>Changements climatiques : investissements dans les solutions climatiques [NZPGS 1]</w:t>
            </w:r>
            <w:r w:rsidR="004675FB">
              <w:rPr>
                <w:webHidden/>
              </w:rPr>
              <w:tab/>
            </w:r>
            <w:r w:rsidR="004675FB">
              <w:rPr>
                <w:webHidden/>
              </w:rPr>
              <w:fldChar w:fldCharType="begin"/>
            </w:r>
            <w:r w:rsidR="004675FB">
              <w:rPr>
                <w:webHidden/>
              </w:rPr>
              <w:instrText xml:space="preserve"> PAGEREF _Toc128002643 \h </w:instrText>
            </w:r>
            <w:r w:rsidR="004675FB">
              <w:rPr>
                <w:webHidden/>
              </w:rPr>
            </w:r>
            <w:r w:rsidR="004675FB">
              <w:rPr>
                <w:webHidden/>
              </w:rPr>
              <w:fldChar w:fldCharType="separate"/>
            </w:r>
            <w:r w:rsidR="008952E0">
              <w:rPr>
                <w:webHidden/>
              </w:rPr>
              <w:t>136</w:t>
            </w:r>
            <w:r w:rsidR="004675FB">
              <w:rPr>
                <w:webHidden/>
              </w:rPr>
              <w:fldChar w:fldCharType="end"/>
            </w:r>
          </w:hyperlink>
        </w:p>
        <w:p w14:paraId="0DBE3631" w14:textId="09406306" w:rsidR="004675FB" w:rsidRDefault="00000000">
          <w:pPr>
            <w:pStyle w:val="TOC2"/>
            <w:rPr>
              <w:rFonts w:asciiTheme="minorHAnsi" w:eastAsiaTheme="minorEastAsia" w:hAnsiTheme="minorHAnsi" w:cstheme="minorBidi"/>
              <w:sz w:val="22"/>
              <w:szCs w:val="22"/>
              <w:lang w:eastAsia="fr-FR"/>
            </w:rPr>
          </w:pPr>
          <w:hyperlink w:anchor="_Toc128002644" w:history="1">
            <w:r w:rsidR="004675FB" w:rsidRPr="003F223D">
              <w:rPr>
                <w:rStyle w:val="Hyperlink"/>
              </w:rPr>
              <w:t>NZPGS 1</w:t>
            </w:r>
            <w:r w:rsidR="004675FB">
              <w:rPr>
                <w:webHidden/>
              </w:rPr>
              <w:tab/>
            </w:r>
            <w:r w:rsidR="004675FB">
              <w:rPr>
                <w:webHidden/>
              </w:rPr>
              <w:fldChar w:fldCharType="begin"/>
            </w:r>
            <w:r w:rsidR="004675FB">
              <w:rPr>
                <w:webHidden/>
              </w:rPr>
              <w:instrText xml:space="preserve"> PAGEREF _Toc128002644 \h </w:instrText>
            </w:r>
            <w:r w:rsidR="004675FB">
              <w:rPr>
                <w:webHidden/>
              </w:rPr>
            </w:r>
            <w:r w:rsidR="004675FB">
              <w:rPr>
                <w:webHidden/>
              </w:rPr>
              <w:fldChar w:fldCharType="separate"/>
            </w:r>
            <w:r w:rsidR="008952E0">
              <w:rPr>
                <w:webHidden/>
              </w:rPr>
              <w:t>136</w:t>
            </w:r>
            <w:r w:rsidR="004675FB">
              <w:rPr>
                <w:webHidden/>
              </w:rPr>
              <w:fldChar w:fldCharType="end"/>
            </w:r>
          </w:hyperlink>
        </w:p>
        <w:p w14:paraId="5531AB4C" w14:textId="1FF531BD" w:rsidR="004675FB" w:rsidRDefault="00000000">
          <w:pPr>
            <w:pStyle w:val="TOC2"/>
            <w:rPr>
              <w:rFonts w:asciiTheme="minorHAnsi" w:eastAsiaTheme="minorEastAsia" w:hAnsiTheme="minorHAnsi" w:cstheme="minorBidi"/>
              <w:sz w:val="22"/>
              <w:szCs w:val="22"/>
              <w:lang w:eastAsia="fr-FR"/>
            </w:rPr>
          </w:pPr>
          <w:hyperlink w:anchor="_Toc128002645" w:history="1">
            <w:r w:rsidR="004675FB" w:rsidRPr="003F223D">
              <w:rPr>
                <w:rStyle w:val="Hyperlink"/>
              </w:rPr>
              <w:t>Enjeux de durabilité [PGS 47, PGS 47.1, PGS 47.2, PGS 48, PGS 48.1]</w:t>
            </w:r>
            <w:r w:rsidR="004675FB">
              <w:rPr>
                <w:webHidden/>
              </w:rPr>
              <w:tab/>
            </w:r>
            <w:r w:rsidR="004675FB">
              <w:rPr>
                <w:webHidden/>
              </w:rPr>
              <w:fldChar w:fldCharType="begin"/>
            </w:r>
            <w:r w:rsidR="004675FB">
              <w:rPr>
                <w:webHidden/>
              </w:rPr>
              <w:instrText xml:space="preserve"> PAGEREF _Toc128002645 \h </w:instrText>
            </w:r>
            <w:r w:rsidR="004675FB">
              <w:rPr>
                <w:webHidden/>
              </w:rPr>
            </w:r>
            <w:r w:rsidR="004675FB">
              <w:rPr>
                <w:webHidden/>
              </w:rPr>
              <w:fldChar w:fldCharType="separate"/>
            </w:r>
            <w:r w:rsidR="008952E0">
              <w:rPr>
                <w:webHidden/>
              </w:rPr>
              <w:t>140</w:t>
            </w:r>
            <w:r w:rsidR="004675FB">
              <w:rPr>
                <w:webHidden/>
              </w:rPr>
              <w:fldChar w:fldCharType="end"/>
            </w:r>
          </w:hyperlink>
        </w:p>
        <w:p w14:paraId="6D8576F8" w14:textId="3B207C4D" w:rsidR="004675FB" w:rsidRDefault="00000000">
          <w:pPr>
            <w:pStyle w:val="TOC2"/>
            <w:rPr>
              <w:rFonts w:asciiTheme="minorHAnsi" w:eastAsiaTheme="minorEastAsia" w:hAnsiTheme="minorHAnsi" w:cstheme="minorBidi"/>
              <w:sz w:val="22"/>
              <w:szCs w:val="22"/>
              <w:lang w:eastAsia="fr-FR"/>
            </w:rPr>
          </w:pPr>
          <w:hyperlink w:anchor="_Toc128002646" w:history="1">
            <w:r w:rsidR="004675FB" w:rsidRPr="003F223D">
              <w:rPr>
                <w:rStyle w:val="Hyperlink"/>
              </w:rPr>
              <w:t>PGS 47</w:t>
            </w:r>
            <w:r w:rsidR="004675FB">
              <w:rPr>
                <w:webHidden/>
              </w:rPr>
              <w:tab/>
            </w:r>
            <w:r w:rsidR="004675FB">
              <w:rPr>
                <w:webHidden/>
              </w:rPr>
              <w:fldChar w:fldCharType="begin"/>
            </w:r>
            <w:r w:rsidR="004675FB">
              <w:rPr>
                <w:webHidden/>
              </w:rPr>
              <w:instrText xml:space="preserve"> PAGEREF _Toc128002646 \h </w:instrText>
            </w:r>
            <w:r w:rsidR="004675FB">
              <w:rPr>
                <w:webHidden/>
              </w:rPr>
            </w:r>
            <w:r w:rsidR="004675FB">
              <w:rPr>
                <w:webHidden/>
              </w:rPr>
              <w:fldChar w:fldCharType="separate"/>
            </w:r>
            <w:r w:rsidR="008952E0">
              <w:rPr>
                <w:webHidden/>
              </w:rPr>
              <w:t>140</w:t>
            </w:r>
            <w:r w:rsidR="004675FB">
              <w:rPr>
                <w:webHidden/>
              </w:rPr>
              <w:fldChar w:fldCharType="end"/>
            </w:r>
          </w:hyperlink>
        </w:p>
        <w:p w14:paraId="34320BAB" w14:textId="7E2ECB93" w:rsidR="004675FB" w:rsidRDefault="00000000">
          <w:pPr>
            <w:pStyle w:val="TOC2"/>
            <w:rPr>
              <w:rFonts w:asciiTheme="minorHAnsi" w:eastAsiaTheme="minorEastAsia" w:hAnsiTheme="minorHAnsi" w:cstheme="minorBidi"/>
              <w:sz w:val="22"/>
              <w:szCs w:val="22"/>
              <w:lang w:eastAsia="fr-FR"/>
            </w:rPr>
          </w:pPr>
          <w:hyperlink w:anchor="_Toc128002647" w:history="1">
            <w:r w:rsidR="004675FB" w:rsidRPr="003F223D">
              <w:rPr>
                <w:rStyle w:val="Hyperlink"/>
              </w:rPr>
              <w:t>PGS 47.1</w:t>
            </w:r>
            <w:r w:rsidR="004675FB">
              <w:rPr>
                <w:webHidden/>
              </w:rPr>
              <w:tab/>
            </w:r>
            <w:r w:rsidR="004675FB">
              <w:rPr>
                <w:webHidden/>
              </w:rPr>
              <w:fldChar w:fldCharType="begin"/>
            </w:r>
            <w:r w:rsidR="004675FB">
              <w:rPr>
                <w:webHidden/>
              </w:rPr>
              <w:instrText xml:space="preserve"> PAGEREF _Toc128002647 \h </w:instrText>
            </w:r>
            <w:r w:rsidR="004675FB">
              <w:rPr>
                <w:webHidden/>
              </w:rPr>
            </w:r>
            <w:r w:rsidR="004675FB">
              <w:rPr>
                <w:webHidden/>
              </w:rPr>
              <w:fldChar w:fldCharType="separate"/>
            </w:r>
            <w:r w:rsidR="008952E0">
              <w:rPr>
                <w:webHidden/>
              </w:rPr>
              <w:t>142</w:t>
            </w:r>
            <w:r w:rsidR="004675FB">
              <w:rPr>
                <w:webHidden/>
              </w:rPr>
              <w:fldChar w:fldCharType="end"/>
            </w:r>
          </w:hyperlink>
        </w:p>
        <w:p w14:paraId="7EF67775" w14:textId="3E36320A" w:rsidR="004675FB" w:rsidRDefault="00000000">
          <w:pPr>
            <w:pStyle w:val="TOC2"/>
            <w:rPr>
              <w:rFonts w:asciiTheme="minorHAnsi" w:eastAsiaTheme="minorEastAsia" w:hAnsiTheme="minorHAnsi" w:cstheme="minorBidi"/>
              <w:sz w:val="22"/>
              <w:szCs w:val="22"/>
              <w:lang w:eastAsia="fr-FR"/>
            </w:rPr>
          </w:pPr>
          <w:hyperlink w:anchor="_Toc128002648" w:history="1">
            <w:r w:rsidR="004675FB" w:rsidRPr="003F223D">
              <w:rPr>
                <w:rStyle w:val="Hyperlink"/>
              </w:rPr>
              <w:t>PGS 47.2</w:t>
            </w:r>
            <w:r w:rsidR="004675FB">
              <w:rPr>
                <w:webHidden/>
              </w:rPr>
              <w:tab/>
            </w:r>
            <w:r w:rsidR="004675FB">
              <w:rPr>
                <w:webHidden/>
              </w:rPr>
              <w:fldChar w:fldCharType="begin"/>
            </w:r>
            <w:r w:rsidR="004675FB">
              <w:rPr>
                <w:webHidden/>
              </w:rPr>
              <w:instrText xml:space="preserve"> PAGEREF _Toc128002648 \h </w:instrText>
            </w:r>
            <w:r w:rsidR="004675FB">
              <w:rPr>
                <w:webHidden/>
              </w:rPr>
            </w:r>
            <w:r w:rsidR="004675FB">
              <w:rPr>
                <w:webHidden/>
              </w:rPr>
              <w:fldChar w:fldCharType="separate"/>
            </w:r>
            <w:r w:rsidR="008952E0">
              <w:rPr>
                <w:webHidden/>
              </w:rPr>
              <w:t>145</w:t>
            </w:r>
            <w:r w:rsidR="004675FB">
              <w:rPr>
                <w:webHidden/>
              </w:rPr>
              <w:fldChar w:fldCharType="end"/>
            </w:r>
          </w:hyperlink>
        </w:p>
        <w:p w14:paraId="5051C9A0" w14:textId="37310B17" w:rsidR="004675FB" w:rsidRDefault="00000000">
          <w:pPr>
            <w:pStyle w:val="TOC2"/>
            <w:rPr>
              <w:rFonts w:asciiTheme="minorHAnsi" w:eastAsiaTheme="minorEastAsia" w:hAnsiTheme="minorHAnsi" w:cstheme="minorBidi"/>
              <w:sz w:val="22"/>
              <w:szCs w:val="22"/>
              <w:lang w:eastAsia="fr-FR"/>
            </w:rPr>
          </w:pPr>
          <w:hyperlink w:anchor="_Toc128002649" w:history="1">
            <w:r w:rsidR="004675FB" w:rsidRPr="003F223D">
              <w:rPr>
                <w:rStyle w:val="Hyperlink"/>
              </w:rPr>
              <w:t>PGS 48</w:t>
            </w:r>
            <w:r w:rsidR="004675FB">
              <w:rPr>
                <w:webHidden/>
              </w:rPr>
              <w:tab/>
            </w:r>
            <w:r w:rsidR="004675FB">
              <w:rPr>
                <w:webHidden/>
              </w:rPr>
              <w:fldChar w:fldCharType="begin"/>
            </w:r>
            <w:r w:rsidR="004675FB">
              <w:rPr>
                <w:webHidden/>
              </w:rPr>
              <w:instrText xml:space="preserve"> PAGEREF _Toc128002649 \h </w:instrText>
            </w:r>
            <w:r w:rsidR="004675FB">
              <w:rPr>
                <w:webHidden/>
              </w:rPr>
            </w:r>
            <w:r w:rsidR="004675FB">
              <w:rPr>
                <w:webHidden/>
              </w:rPr>
              <w:fldChar w:fldCharType="separate"/>
            </w:r>
            <w:r w:rsidR="008952E0">
              <w:rPr>
                <w:webHidden/>
              </w:rPr>
              <w:t>147</w:t>
            </w:r>
            <w:r w:rsidR="004675FB">
              <w:rPr>
                <w:webHidden/>
              </w:rPr>
              <w:fldChar w:fldCharType="end"/>
            </w:r>
          </w:hyperlink>
        </w:p>
        <w:p w14:paraId="6CB0DE5B" w14:textId="1AA0B212" w:rsidR="004675FB" w:rsidRDefault="00000000">
          <w:pPr>
            <w:pStyle w:val="TOC2"/>
            <w:rPr>
              <w:rFonts w:asciiTheme="minorHAnsi" w:eastAsiaTheme="minorEastAsia" w:hAnsiTheme="minorHAnsi" w:cstheme="minorBidi"/>
              <w:sz w:val="22"/>
              <w:szCs w:val="22"/>
              <w:lang w:eastAsia="fr-FR"/>
            </w:rPr>
          </w:pPr>
          <w:hyperlink w:anchor="_Toc128002650" w:history="1">
            <w:r w:rsidR="004675FB" w:rsidRPr="003F223D">
              <w:rPr>
                <w:rStyle w:val="Hyperlink"/>
              </w:rPr>
              <w:t>PGS 48.1</w:t>
            </w:r>
            <w:r w:rsidR="004675FB">
              <w:rPr>
                <w:webHidden/>
              </w:rPr>
              <w:tab/>
            </w:r>
            <w:r w:rsidR="004675FB">
              <w:rPr>
                <w:webHidden/>
              </w:rPr>
              <w:fldChar w:fldCharType="begin"/>
            </w:r>
            <w:r w:rsidR="004675FB">
              <w:rPr>
                <w:webHidden/>
              </w:rPr>
              <w:instrText xml:space="preserve"> PAGEREF _Toc128002650 \h </w:instrText>
            </w:r>
            <w:r w:rsidR="004675FB">
              <w:rPr>
                <w:webHidden/>
              </w:rPr>
            </w:r>
            <w:r w:rsidR="004675FB">
              <w:rPr>
                <w:webHidden/>
              </w:rPr>
              <w:fldChar w:fldCharType="separate"/>
            </w:r>
            <w:r w:rsidR="008952E0">
              <w:rPr>
                <w:webHidden/>
              </w:rPr>
              <w:t>149</w:t>
            </w:r>
            <w:r w:rsidR="004675FB">
              <w:rPr>
                <w:webHidden/>
              </w:rPr>
              <w:fldChar w:fldCharType="end"/>
            </w:r>
          </w:hyperlink>
        </w:p>
        <w:p w14:paraId="584F4417" w14:textId="1641CE62" w:rsidR="004675FB" w:rsidRDefault="00000000">
          <w:pPr>
            <w:pStyle w:val="TOC2"/>
            <w:rPr>
              <w:rFonts w:asciiTheme="minorHAnsi" w:eastAsiaTheme="minorEastAsia" w:hAnsiTheme="minorHAnsi" w:cstheme="minorBidi"/>
              <w:sz w:val="22"/>
              <w:szCs w:val="22"/>
              <w:lang w:eastAsia="fr-FR"/>
            </w:rPr>
          </w:pPr>
          <w:hyperlink w:anchor="_Toc128002651" w:history="1">
            <w:r w:rsidR="004675FB" w:rsidRPr="003F223D">
              <w:rPr>
                <w:rStyle w:val="Hyperlink"/>
              </w:rPr>
              <w:t>Droits humains [PGS 49, PGS 49.1, PGS 49.2, PGS 50]</w:t>
            </w:r>
            <w:r w:rsidR="004675FB">
              <w:rPr>
                <w:webHidden/>
              </w:rPr>
              <w:tab/>
            </w:r>
            <w:r w:rsidR="004675FB">
              <w:rPr>
                <w:webHidden/>
              </w:rPr>
              <w:fldChar w:fldCharType="begin"/>
            </w:r>
            <w:r w:rsidR="004675FB">
              <w:rPr>
                <w:webHidden/>
              </w:rPr>
              <w:instrText xml:space="preserve"> PAGEREF _Toc128002651 \h </w:instrText>
            </w:r>
            <w:r w:rsidR="004675FB">
              <w:rPr>
                <w:webHidden/>
              </w:rPr>
            </w:r>
            <w:r w:rsidR="004675FB">
              <w:rPr>
                <w:webHidden/>
              </w:rPr>
              <w:fldChar w:fldCharType="separate"/>
            </w:r>
            <w:r w:rsidR="008952E0">
              <w:rPr>
                <w:webHidden/>
              </w:rPr>
              <w:t>151</w:t>
            </w:r>
            <w:r w:rsidR="004675FB">
              <w:rPr>
                <w:webHidden/>
              </w:rPr>
              <w:fldChar w:fldCharType="end"/>
            </w:r>
          </w:hyperlink>
        </w:p>
        <w:p w14:paraId="73F40A15" w14:textId="446D11D6" w:rsidR="004675FB" w:rsidRDefault="00000000">
          <w:pPr>
            <w:pStyle w:val="TOC2"/>
            <w:rPr>
              <w:rFonts w:asciiTheme="minorHAnsi" w:eastAsiaTheme="minorEastAsia" w:hAnsiTheme="minorHAnsi" w:cstheme="minorBidi"/>
              <w:sz w:val="22"/>
              <w:szCs w:val="22"/>
              <w:lang w:eastAsia="fr-FR"/>
            </w:rPr>
          </w:pPr>
          <w:hyperlink w:anchor="_Toc128002652" w:history="1">
            <w:r w:rsidR="004675FB" w:rsidRPr="003F223D">
              <w:rPr>
                <w:rStyle w:val="Hyperlink"/>
              </w:rPr>
              <w:t>PGS 49</w:t>
            </w:r>
            <w:r w:rsidR="004675FB">
              <w:rPr>
                <w:webHidden/>
              </w:rPr>
              <w:tab/>
            </w:r>
            <w:r w:rsidR="004675FB">
              <w:rPr>
                <w:webHidden/>
              </w:rPr>
              <w:fldChar w:fldCharType="begin"/>
            </w:r>
            <w:r w:rsidR="004675FB">
              <w:rPr>
                <w:webHidden/>
              </w:rPr>
              <w:instrText xml:space="preserve"> PAGEREF _Toc128002652 \h </w:instrText>
            </w:r>
            <w:r w:rsidR="004675FB">
              <w:rPr>
                <w:webHidden/>
              </w:rPr>
            </w:r>
            <w:r w:rsidR="004675FB">
              <w:rPr>
                <w:webHidden/>
              </w:rPr>
              <w:fldChar w:fldCharType="separate"/>
            </w:r>
            <w:r w:rsidR="008952E0">
              <w:rPr>
                <w:webHidden/>
              </w:rPr>
              <w:t>151</w:t>
            </w:r>
            <w:r w:rsidR="004675FB">
              <w:rPr>
                <w:webHidden/>
              </w:rPr>
              <w:fldChar w:fldCharType="end"/>
            </w:r>
          </w:hyperlink>
        </w:p>
        <w:p w14:paraId="7433BEC3" w14:textId="12CDE615" w:rsidR="004675FB" w:rsidRDefault="00000000">
          <w:pPr>
            <w:pStyle w:val="TOC2"/>
            <w:rPr>
              <w:rFonts w:asciiTheme="minorHAnsi" w:eastAsiaTheme="minorEastAsia" w:hAnsiTheme="minorHAnsi" w:cstheme="minorBidi"/>
              <w:sz w:val="22"/>
              <w:szCs w:val="22"/>
              <w:lang w:eastAsia="fr-FR"/>
            </w:rPr>
          </w:pPr>
          <w:hyperlink w:anchor="_Toc128002653" w:history="1">
            <w:r w:rsidR="004675FB" w:rsidRPr="003F223D">
              <w:rPr>
                <w:rStyle w:val="Hyperlink"/>
              </w:rPr>
              <w:t>PGS 49.1</w:t>
            </w:r>
            <w:r w:rsidR="004675FB">
              <w:rPr>
                <w:webHidden/>
              </w:rPr>
              <w:tab/>
            </w:r>
            <w:r w:rsidR="004675FB">
              <w:rPr>
                <w:webHidden/>
              </w:rPr>
              <w:fldChar w:fldCharType="begin"/>
            </w:r>
            <w:r w:rsidR="004675FB">
              <w:rPr>
                <w:webHidden/>
              </w:rPr>
              <w:instrText xml:space="preserve"> PAGEREF _Toc128002653 \h </w:instrText>
            </w:r>
            <w:r w:rsidR="004675FB">
              <w:rPr>
                <w:webHidden/>
              </w:rPr>
            </w:r>
            <w:r w:rsidR="004675FB">
              <w:rPr>
                <w:webHidden/>
              </w:rPr>
              <w:fldChar w:fldCharType="separate"/>
            </w:r>
            <w:r w:rsidR="008952E0">
              <w:rPr>
                <w:webHidden/>
              </w:rPr>
              <w:t>153</w:t>
            </w:r>
            <w:r w:rsidR="004675FB">
              <w:rPr>
                <w:webHidden/>
              </w:rPr>
              <w:fldChar w:fldCharType="end"/>
            </w:r>
          </w:hyperlink>
        </w:p>
        <w:p w14:paraId="002A37DA" w14:textId="29B71189" w:rsidR="004675FB" w:rsidRDefault="00000000">
          <w:pPr>
            <w:pStyle w:val="TOC2"/>
            <w:rPr>
              <w:rFonts w:asciiTheme="minorHAnsi" w:eastAsiaTheme="minorEastAsia" w:hAnsiTheme="minorHAnsi" w:cstheme="minorBidi"/>
              <w:sz w:val="22"/>
              <w:szCs w:val="22"/>
              <w:lang w:eastAsia="fr-FR"/>
            </w:rPr>
          </w:pPr>
          <w:hyperlink w:anchor="_Toc128002654" w:history="1">
            <w:r w:rsidR="004675FB" w:rsidRPr="003F223D">
              <w:rPr>
                <w:rStyle w:val="Hyperlink"/>
              </w:rPr>
              <w:t>PGS 49.2</w:t>
            </w:r>
            <w:r w:rsidR="004675FB">
              <w:rPr>
                <w:webHidden/>
              </w:rPr>
              <w:tab/>
            </w:r>
            <w:r w:rsidR="004675FB">
              <w:rPr>
                <w:webHidden/>
              </w:rPr>
              <w:fldChar w:fldCharType="begin"/>
            </w:r>
            <w:r w:rsidR="004675FB">
              <w:rPr>
                <w:webHidden/>
              </w:rPr>
              <w:instrText xml:space="preserve"> PAGEREF _Toc128002654 \h </w:instrText>
            </w:r>
            <w:r w:rsidR="004675FB">
              <w:rPr>
                <w:webHidden/>
              </w:rPr>
            </w:r>
            <w:r w:rsidR="004675FB">
              <w:rPr>
                <w:webHidden/>
              </w:rPr>
              <w:fldChar w:fldCharType="separate"/>
            </w:r>
            <w:r w:rsidR="008952E0">
              <w:rPr>
                <w:webHidden/>
              </w:rPr>
              <w:t>156</w:t>
            </w:r>
            <w:r w:rsidR="004675FB">
              <w:rPr>
                <w:webHidden/>
              </w:rPr>
              <w:fldChar w:fldCharType="end"/>
            </w:r>
          </w:hyperlink>
        </w:p>
        <w:p w14:paraId="6EAD6728" w14:textId="7F1F76B8" w:rsidR="004675FB" w:rsidRDefault="00000000">
          <w:pPr>
            <w:pStyle w:val="TOC2"/>
            <w:rPr>
              <w:rFonts w:asciiTheme="minorHAnsi" w:eastAsiaTheme="minorEastAsia" w:hAnsiTheme="minorHAnsi" w:cstheme="minorBidi"/>
              <w:sz w:val="22"/>
              <w:szCs w:val="22"/>
              <w:lang w:eastAsia="fr-FR"/>
            </w:rPr>
          </w:pPr>
          <w:hyperlink w:anchor="_Toc128002655" w:history="1">
            <w:r w:rsidR="004675FB" w:rsidRPr="003F223D">
              <w:rPr>
                <w:rStyle w:val="Hyperlink"/>
              </w:rPr>
              <w:t>PGS 50</w:t>
            </w:r>
            <w:r w:rsidR="004675FB">
              <w:rPr>
                <w:webHidden/>
              </w:rPr>
              <w:tab/>
            </w:r>
            <w:r w:rsidR="004675FB">
              <w:rPr>
                <w:webHidden/>
              </w:rPr>
              <w:fldChar w:fldCharType="begin"/>
            </w:r>
            <w:r w:rsidR="004675FB">
              <w:rPr>
                <w:webHidden/>
              </w:rPr>
              <w:instrText xml:space="preserve"> PAGEREF _Toc128002655 \h </w:instrText>
            </w:r>
            <w:r w:rsidR="004675FB">
              <w:rPr>
                <w:webHidden/>
              </w:rPr>
            </w:r>
            <w:r w:rsidR="004675FB">
              <w:rPr>
                <w:webHidden/>
              </w:rPr>
              <w:fldChar w:fldCharType="separate"/>
            </w:r>
            <w:r w:rsidR="008952E0">
              <w:rPr>
                <w:webHidden/>
              </w:rPr>
              <w:t>158</w:t>
            </w:r>
            <w:r w:rsidR="004675FB">
              <w:rPr>
                <w:webHidden/>
              </w:rPr>
              <w:fldChar w:fldCharType="end"/>
            </w:r>
          </w:hyperlink>
        </w:p>
        <w:p w14:paraId="533A4E3A" w14:textId="0D5B55E2" w:rsidR="001A558E" w:rsidRPr="00A91EA3" w:rsidRDefault="00BC68C9" w:rsidP="00F1762C">
          <w:pPr>
            <w:pStyle w:val="TOC1"/>
            <w:rPr>
              <w:rFonts w:asciiTheme="minorHAnsi" w:eastAsiaTheme="minorEastAsia" w:hAnsiTheme="minorHAnsi" w:cstheme="minorBidi"/>
              <w:sz w:val="22"/>
            </w:rPr>
          </w:pPr>
          <w:r w:rsidRPr="00A91EA3">
            <w:fldChar w:fldCharType="end"/>
          </w:r>
        </w:p>
      </w:sdtContent>
    </w:sdt>
    <w:p w14:paraId="1664E2AA" w14:textId="044915E0" w:rsidR="000F3CF4" w:rsidRPr="00A91EA3" w:rsidRDefault="000F3CF4">
      <w:pPr>
        <w:spacing w:after="160" w:line="259" w:lineRule="auto"/>
      </w:pPr>
      <w:r w:rsidRPr="00A91EA3">
        <w:br w:type="page"/>
      </w:r>
    </w:p>
    <w:p w14:paraId="5AB9F547" w14:textId="77777777" w:rsidR="00BD1230" w:rsidRPr="00A91EA3" w:rsidRDefault="00BD1230" w:rsidP="00BC68C9">
      <w:r w:rsidRPr="00A91EA3">
        <w:lastRenderedPageBreak/>
        <w:br w:type="page"/>
      </w:r>
    </w:p>
    <w:p w14:paraId="2C0E88DE" w14:textId="77777777" w:rsidR="0048329A" w:rsidRDefault="0048329A" w:rsidP="0048329A">
      <w:pPr>
        <w:spacing w:after="160" w:line="256" w:lineRule="auto"/>
        <w:rPr>
          <w:rFonts w:ascii="Segoe UI" w:eastAsia="Times New Roman" w:hAnsi="Segoe UI" w:cs="Segoe UI"/>
          <w:b/>
          <w:bCs/>
          <w:sz w:val="21"/>
          <w:szCs w:val="21"/>
          <w:lang w:eastAsia="en-GB"/>
        </w:rPr>
      </w:pPr>
      <w:bookmarkStart w:id="5" w:name="_Toc128002575"/>
      <w:r>
        <w:rPr>
          <w:rFonts w:ascii="Segoe UI" w:eastAsia="Times New Roman" w:hAnsi="Segoe UI" w:cs="Segoe UI"/>
          <w:b/>
          <w:bCs/>
          <w:sz w:val="21"/>
          <w:szCs w:val="21"/>
          <w:lang w:eastAsia="en-GB"/>
        </w:rPr>
        <w:lastRenderedPageBreak/>
        <w:t>Note : Les détails concernant les coefficients multiplicateurs ("multipliers") pour tous les indicateurs CORE et évalués sont consultables dans la version en anglais du Reporting Framework.</w:t>
      </w:r>
    </w:p>
    <w:p w14:paraId="1287C2B8" w14:textId="6D91D6BC" w:rsidR="005C0239" w:rsidRPr="00A91EA3" w:rsidRDefault="005C0239" w:rsidP="00BC68C9">
      <w:pPr>
        <w:pStyle w:val="Heading1"/>
      </w:pPr>
      <w:r w:rsidRPr="00A91EA3">
        <w:t>Politique</w:t>
      </w:r>
      <w:bookmarkEnd w:id="5"/>
    </w:p>
    <w:p w14:paraId="7D45CC14" w14:textId="753084AE" w:rsidR="005C0239" w:rsidRPr="00A91EA3" w:rsidRDefault="005C0239" w:rsidP="00D505A6">
      <w:pPr>
        <w:pStyle w:val="Heading2"/>
        <w:tabs>
          <w:tab w:val="left" w:pos="12758"/>
        </w:tabs>
        <w:rPr>
          <w:rFonts w:eastAsia="MS PGothic" w:cs="Times New Roman"/>
          <w:caps w:val="0"/>
          <w:color w:val="auto"/>
          <w:sz w:val="20"/>
          <w:szCs w:val="20"/>
        </w:rPr>
      </w:pPr>
      <w:bookmarkStart w:id="6" w:name="_Toc128002576"/>
      <w:r w:rsidRPr="00A91EA3">
        <w:t>Éléments de la politique d</w:t>
      </w:r>
      <w:r w:rsidR="003D49AD" w:rsidRPr="00A91EA3">
        <w:t>’</w:t>
      </w:r>
      <w:r w:rsidRPr="00A91EA3">
        <w:t>investissement responsable [PGS 1, PGS 2, PGS 3, PGS 4, PGS 5, PGS 6, PGS 7]</w:t>
      </w:r>
      <w:bookmarkEnd w:id="6"/>
    </w:p>
    <w:tbl>
      <w:tblPr>
        <w:tblW w:w="1484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54"/>
        <w:gridCol w:w="1507"/>
        <w:gridCol w:w="2707"/>
        <w:gridCol w:w="2023"/>
        <w:gridCol w:w="2395"/>
        <w:gridCol w:w="1926"/>
        <w:gridCol w:w="1924"/>
        <w:gridCol w:w="8"/>
      </w:tblGrid>
      <w:tr w:rsidR="00F82976" w:rsidRPr="00A91EA3" w14:paraId="5E9AF213" w14:textId="77777777" w:rsidTr="00F70746">
        <w:trPr>
          <w:trHeight w:val="408"/>
        </w:trPr>
        <w:tc>
          <w:tcPr>
            <w:tcW w:w="2355" w:type="dxa"/>
            <w:vMerge w:val="restart"/>
            <w:shd w:val="clear" w:color="auto" w:fill="FFC000" w:themeFill="accent4"/>
            <w:vAlign w:val="center"/>
            <w:hideMark/>
          </w:tcPr>
          <w:p w14:paraId="467D0049" w14:textId="3FA5759E" w:rsidR="00A13788" w:rsidRPr="00A91EA3" w:rsidRDefault="00A13788" w:rsidP="00593874">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4480D1C7" w14:textId="77777777" w:rsidR="00A13788" w:rsidRPr="00A91EA3" w:rsidRDefault="00A13788" w:rsidP="00593874">
            <w:pPr>
              <w:spacing w:line="240" w:lineRule="auto"/>
              <w:jc w:val="center"/>
              <w:textAlignment w:val="baseline"/>
              <w:rPr>
                <w:rFonts w:eastAsia="Times New Roman" w:cs="Arial"/>
                <w:b/>
                <w:sz w:val="10"/>
                <w:szCs w:val="10"/>
                <w:lang w:eastAsia="en-GB"/>
              </w:rPr>
            </w:pPr>
          </w:p>
          <w:p w14:paraId="1CFC904B" w14:textId="68CC374D" w:rsidR="00A13788" w:rsidRPr="00A91EA3" w:rsidRDefault="00914A48" w:rsidP="00593874">
            <w:pPr>
              <w:pStyle w:val="Indicatorsubsection"/>
            </w:pPr>
            <w:bookmarkStart w:id="7" w:name="_Toc128002577"/>
            <w:r w:rsidRPr="00A91EA3">
              <w:t>PGS 1</w:t>
            </w:r>
            <w:bookmarkEnd w:id="7"/>
          </w:p>
          <w:p w14:paraId="20384E49" w14:textId="77777777" w:rsidR="00A13788" w:rsidRPr="00A91EA3" w:rsidRDefault="00A13788" w:rsidP="00C85AAC">
            <w:pPr>
              <w:jc w:val="center"/>
            </w:pPr>
            <w:r w:rsidRPr="00A91EA3">
              <w:rPr>
                <w:b/>
                <w:sz w:val="12"/>
              </w:rPr>
              <w:t>CRITÈRE MINIMUM</w:t>
            </w:r>
          </w:p>
        </w:tc>
        <w:tc>
          <w:tcPr>
            <w:tcW w:w="1508" w:type="dxa"/>
            <w:shd w:val="clear" w:color="auto" w:fill="DFF5F9"/>
            <w:vAlign w:val="center"/>
            <w:hideMark/>
          </w:tcPr>
          <w:p w14:paraId="2B201379" w14:textId="46E0C77D" w:rsidR="00A13788" w:rsidRPr="00A91EA3" w:rsidRDefault="00A91EA3" w:rsidP="00593874">
            <w:pPr>
              <w:spacing w:line="240" w:lineRule="auto"/>
              <w:textAlignment w:val="baseline"/>
              <w:rPr>
                <w:rFonts w:eastAsia="Times New Roman" w:cs="Arial"/>
                <w:sz w:val="14"/>
                <w:szCs w:val="14"/>
              </w:rPr>
            </w:pPr>
            <w:r w:rsidRPr="00A91EA3">
              <w:rPr>
                <w:b/>
                <w:sz w:val="14"/>
              </w:rPr>
              <w:t>Lien avec :</w:t>
            </w:r>
            <w:r w:rsidR="00A13788" w:rsidRPr="00A91EA3">
              <w:rPr>
                <w:b/>
                <w:sz w:val="14"/>
              </w:rPr>
              <w:t xml:space="preserve"> </w:t>
            </w:r>
          </w:p>
        </w:tc>
        <w:tc>
          <w:tcPr>
            <w:tcW w:w="2708" w:type="dxa"/>
            <w:shd w:val="clear" w:color="auto" w:fill="DFF5F9"/>
            <w:vAlign w:val="center"/>
          </w:tcPr>
          <w:p w14:paraId="0897D157" w14:textId="4E9EA10A" w:rsidR="00A13788" w:rsidRPr="00A91EA3" w:rsidRDefault="00A13788" w:rsidP="00593874">
            <w:pPr>
              <w:spacing w:line="240" w:lineRule="auto"/>
              <w:textAlignment w:val="baseline"/>
              <w:rPr>
                <w:rFonts w:eastAsia="Times New Roman" w:cs="Arial"/>
                <w:sz w:val="14"/>
                <w:szCs w:val="14"/>
              </w:rPr>
            </w:pPr>
            <w:r w:rsidRPr="00A91EA3">
              <w:rPr>
                <w:b/>
                <w:sz w:val="22"/>
              </w:rPr>
              <w:t>OO 8, OO 9</w:t>
            </w:r>
          </w:p>
        </w:tc>
        <w:tc>
          <w:tcPr>
            <w:tcW w:w="4421" w:type="dxa"/>
            <w:gridSpan w:val="2"/>
            <w:vMerge w:val="restart"/>
            <w:shd w:val="clear" w:color="auto" w:fill="DFF5F9"/>
            <w:vAlign w:val="center"/>
          </w:tcPr>
          <w:p w14:paraId="4346BBEA" w14:textId="77777777" w:rsidR="00A13788" w:rsidRPr="00A91EA3" w:rsidRDefault="00A13788" w:rsidP="00593874">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BA3DA86" w14:textId="77777777" w:rsidR="00A13788" w:rsidRPr="00A91EA3" w:rsidRDefault="00A13788" w:rsidP="00593874">
            <w:pPr>
              <w:spacing w:line="240" w:lineRule="auto"/>
              <w:jc w:val="center"/>
              <w:textAlignment w:val="baseline"/>
              <w:rPr>
                <w:rFonts w:eastAsia="Times New Roman" w:cs="Arial"/>
                <w:sz w:val="14"/>
                <w:szCs w:val="14"/>
                <w:lang w:eastAsia="en-GB"/>
              </w:rPr>
            </w:pPr>
          </w:p>
          <w:p w14:paraId="28030A57" w14:textId="4B5084A1" w:rsidR="00A13788" w:rsidRPr="00A91EA3" w:rsidRDefault="00A13788" w:rsidP="00593874">
            <w:pPr>
              <w:jc w:val="center"/>
              <w:rPr>
                <w:sz w:val="18"/>
                <w:szCs w:val="18"/>
              </w:rPr>
            </w:pPr>
            <w:r w:rsidRPr="00A91EA3">
              <w:rPr>
                <w:b/>
                <w:sz w:val="22"/>
              </w:rPr>
              <w:t>Éléments de la politique d</w:t>
            </w:r>
            <w:r w:rsidR="003D49AD" w:rsidRPr="00A91EA3">
              <w:rPr>
                <w:b/>
                <w:sz w:val="22"/>
              </w:rPr>
              <w:t>’</w:t>
            </w:r>
            <w:r w:rsidRPr="00A91EA3">
              <w:rPr>
                <w:b/>
                <w:sz w:val="22"/>
              </w:rPr>
              <w:t xml:space="preserve">investissement responsable </w:t>
            </w:r>
          </w:p>
        </w:tc>
        <w:tc>
          <w:tcPr>
            <w:tcW w:w="1927" w:type="dxa"/>
            <w:vMerge w:val="restart"/>
            <w:shd w:val="clear" w:color="auto" w:fill="DFF5F9"/>
            <w:vAlign w:val="center"/>
            <w:hideMark/>
          </w:tcPr>
          <w:p w14:paraId="17B08646" w14:textId="77777777" w:rsidR="00A13788" w:rsidRPr="00A91EA3" w:rsidRDefault="00A13788" w:rsidP="00593874">
            <w:pPr>
              <w:spacing w:line="240" w:lineRule="auto"/>
              <w:jc w:val="center"/>
              <w:textAlignment w:val="baseline"/>
              <w:rPr>
                <w:rFonts w:eastAsia="Times New Roman" w:cs="Arial"/>
                <w:b/>
                <w:bCs/>
                <w:sz w:val="14"/>
                <w:szCs w:val="14"/>
              </w:rPr>
            </w:pPr>
            <w:r w:rsidRPr="00A91EA3">
              <w:rPr>
                <w:b/>
                <w:sz w:val="14"/>
              </w:rPr>
              <w:t>Principe des PRI</w:t>
            </w:r>
          </w:p>
          <w:p w14:paraId="6A1BD6A9" w14:textId="77777777" w:rsidR="00A13788" w:rsidRPr="00A91EA3" w:rsidRDefault="00A13788" w:rsidP="00593874">
            <w:pPr>
              <w:spacing w:line="240" w:lineRule="auto"/>
              <w:jc w:val="center"/>
              <w:textAlignment w:val="baseline"/>
              <w:rPr>
                <w:rFonts w:eastAsia="Times New Roman" w:cs="Arial"/>
                <w:b/>
                <w:bCs/>
                <w:sz w:val="14"/>
                <w:szCs w:val="14"/>
                <w:lang w:eastAsia="en-GB"/>
              </w:rPr>
            </w:pPr>
          </w:p>
          <w:p w14:paraId="49070A2E" w14:textId="3694E78E" w:rsidR="00A13788" w:rsidRPr="00A91EA3" w:rsidRDefault="000A38FC" w:rsidP="00593874">
            <w:pPr>
              <w:spacing w:line="240" w:lineRule="auto"/>
              <w:jc w:val="center"/>
              <w:textAlignment w:val="baseline"/>
              <w:rPr>
                <w:rFonts w:eastAsia="Times New Roman" w:cs="Arial"/>
                <w:sz w:val="18"/>
                <w:szCs w:val="18"/>
              </w:rPr>
            </w:pPr>
            <w:r w:rsidRPr="00A91EA3">
              <w:rPr>
                <w:b/>
                <w:sz w:val="22"/>
              </w:rPr>
              <w:t>1, 2</w:t>
            </w:r>
          </w:p>
        </w:tc>
        <w:tc>
          <w:tcPr>
            <w:tcW w:w="1925" w:type="dxa"/>
            <w:gridSpan w:val="2"/>
            <w:vMerge w:val="restart"/>
            <w:shd w:val="clear" w:color="auto" w:fill="00B0F0"/>
            <w:tcMar>
              <w:top w:w="113" w:type="dxa"/>
              <w:left w:w="113" w:type="dxa"/>
              <w:bottom w:w="113" w:type="dxa"/>
              <w:right w:w="113" w:type="dxa"/>
            </w:tcMar>
            <w:vAlign w:val="center"/>
            <w:hideMark/>
          </w:tcPr>
          <w:p w14:paraId="2E1E590F" w14:textId="058C0FF7" w:rsidR="00A13788" w:rsidRPr="00A91EA3" w:rsidRDefault="00A13788" w:rsidP="00593874">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D4B5FD3" w14:textId="77777777" w:rsidR="00A13788" w:rsidRPr="00A91EA3" w:rsidRDefault="00A13788" w:rsidP="00593874">
            <w:pPr>
              <w:spacing w:line="240" w:lineRule="auto"/>
              <w:jc w:val="center"/>
              <w:textAlignment w:val="baseline"/>
              <w:rPr>
                <w:rFonts w:eastAsia="Times New Roman" w:cs="Arial"/>
                <w:b/>
                <w:bCs/>
                <w:color w:val="FFFFFF" w:themeColor="background1"/>
                <w:sz w:val="14"/>
                <w:szCs w:val="14"/>
                <w:lang w:eastAsia="en-GB"/>
              </w:rPr>
            </w:pPr>
          </w:p>
          <w:p w14:paraId="2FA81784" w14:textId="77777777" w:rsidR="00A13788" w:rsidRPr="00A91EA3" w:rsidRDefault="00A13788" w:rsidP="00593874">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F82976" w:rsidRPr="00A91EA3" w14:paraId="11D8A3F6" w14:textId="77777777" w:rsidTr="00F70746">
        <w:trPr>
          <w:trHeight w:val="20"/>
        </w:trPr>
        <w:tc>
          <w:tcPr>
            <w:tcW w:w="2355" w:type="dxa"/>
            <w:vMerge/>
            <w:shd w:val="clear" w:color="auto" w:fill="FFC000" w:themeFill="accent4"/>
            <w:vAlign w:val="center"/>
          </w:tcPr>
          <w:p w14:paraId="4EEE4D76"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508" w:type="dxa"/>
            <w:shd w:val="clear" w:color="auto" w:fill="DFF5F9"/>
            <w:vAlign w:val="center"/>
          </w:tcPr>
          <w:p w14:paraId="271E8634" w14:textId="37AD4D94" w:rsidR="00A13788" w:rsidRPr="00A91EA3" w:rsidRDefault="00A13788" w:rsidP="00A13788">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708" w:type="dxa"/>
            <w:shd w:val="clear" w:color="auto" w:fill="DFF5F9"/>
            <w:vAlign w:val="center"/>
          </w:tcPr>
          <w:p w14:paraId="590F46AA" w14:textId="53522692" w:rsidR="00A13788" w:rsidRPr="00A91EA3" w:rsidRDefault="00A13788" w:rsidP="00A13788">
            <w:pPr>
              <w:spacing w:line="240" w:lineRule="auto"/>
              <w:textAlignment w:val="baseline"/>
              <w:rPr>
                <w:b/>
                <w:bCs/>
                <w:sz w:val="22"/>
                <w:szCs w:val="22"/>
              </w:rPr>
            </w:pPr>
            <w:r w:rsidRPr="00A91EA3">
              <w:rPr>
                <w:b/>
                <w:sz w:val="22"/>
              </w:rPr>
              <w:t>Indicateurs multiples</w:t>
            </w:r>
          </w:p>
        </w:tc>
        <w:tc>
          <w:tcPr>
            <w:tcW w:w="4421" w:type="dxa"/>
            <w:gridSpan w:val="2"/>
            <w:vMerge/>
            <w:shd w:val="clear" w:color="auto" w:fill="DFF5F9"/>
            <w:vAlign w:val="center"/>
          </w:tcPr>
          <w:p w14:paraId="3A16D66D"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927" w:type="dxa"/>
            <w:vMerge/>
            <w:shd w:val="clear" w:color="auto" w:fill="DFF5F9"/>
            <w:vAlign w:val="center"/>
          </w:tcPr>
          <w:p w14:paraId="192CF84E" w14:textId="77777777" w:rsidR="00A13788" w:rsidRPr="00A91EA3" w:rsidRDefault="00A13788" w:rsidP="00A13788">
            <w:pPr>
              <w:spacing w:line="240" w:lineRule="auto"/>
              <w:jc w:val="center"/>
              <w:textAlignment w:val="baseline"/>
              <w:rPr>
                <w:rFonts w:eastAsia="Times New Roman" w:cs="Arial"/>
                <w:b/>
                <w:bCs/>
                <w:sz w:val="14"/>
                <w:szCs w:val="14"/>
                <w:lang w:eastAsia="en-GB"/>
              </w:rPr>
            </w:pPr>
          </w:p>
        </w:tc>
        <w:tc>
          <w:tcPr>
            <w:tcW w:w="1925" w:type="dxa"/>
            <w:gridSpan w:val="2"/>
            <w:vMerge/>
            <w:shd w:val="clear" w:color="auto" w:fill="00B0F0"/>
            <w:tcMar>
              <w:top w:w="113" w:type="dxa"/>
              <w:left w:w="113" w:type="dxa"/>
              <w:bottom w:w="113" w:type="dxa"/>
              <w:right w:w="113" w:type="dxa"/>
            </w:tcMar>
            <w:vAlign w:val="center"/>
          </w:tcPr>
          <w:p w14:paraId="6D3E809B" w14:textId="77777777" w:rsidR="00A13788" w:rsidRPr="00A91EA3" w:rsidRDefault="00A13788" w:rsidP="00A13788">
            <w:pPr>
              <w:spacing w:line="240" w:lineRule="auto"/>
              <w:jc w:val="center"/>
              <w:textAlignment w:val="baseline"/>
              <w:rPr>
                <w:rFonts w:eastAsia="Times New Roman" w:cs="Arial"/>
                <w:b/>
                <w:bCs/>
                <w:color w:val="FFFFFF" w:themeColor="background1"/>
                <w:sz w:val="14"/>
                <w:szCs w:val="14"/>
                <w:lang w:eastAsia="en-GB"/>
              </w:rPr>
            </w:pPr>
          </w:p>
        </w:tc>
      </w:tr>
      <w:tr w:rsidR="00A13788" w:rsidRPr="00A91EA3" w14:paraId="6F21DA67" w14:textId="77777777" w:rsidTr="00702423">
        <w:trPr>
          <w:gridAfter w:val="1"/>
          <w:wAfter w:w="8" w:type="dxa"/>
          <w:trHeight w:val="567"/>
        </w:trPr>
        <w:tc>
          <w:tcPr>
            <w:tcW w:w="14844" w:type="dxa"/>
            <w:gridSpan w:val="7"/>
            <w:shd w:val="clear" w:color="auto" w:fill="FFFFFF" w:themeFill="background1"/>
            <w:tcMar>
              <w:top w:w="113" w:type="dxa"/>
              <w:left w:w="113" w:type="dxa"/>
              <w:bottom w:w="113" w:type="dxa"/>
              <w:right w:w="113" w:type="dxa"/>
            </w:tcMar>
            <w:vAlign w:val="center"/>
            <w:hideMark/>
          </w:tcPr>
          <w:p w14:paraId="1D7B5588" w14:textId="5155F98B" w:rsidR="00A13788" w:rsidRPr="00A91EA3" w:rsidRDefault="00A13788" w:rsidP="00A13788">
            <w:pPr>
              <w:rPr>
                <w:rFonts w:eastAsia="Times New Roman" w:cs="Arial"/>
                <w:b/>
              </w:rPr>
            </w:pPr>
            <w:r w:rsidRPr="00A91EA3">
              <w:rPr>
                <w:b/>
              </w:rPr>
              <w:t xml:space="preserve">Quels éléments sont couverts par votre (vos) </w:t>
            </w:r>
            <w:hyperlink r:id="rId13" w:history="1">
              <w:r w:rsidRPr="00A91EA3">
                <w:rPr>
                  <w:rStyle w:val="Hyperlink"/>
                  <w:b/>
                </w:rPr>
                <w:t>politique(s) d</w:t>
              </w:r>
              <w:r w:rsidR="003D49AD" w:rsidRPr="00A91EA3">
                <w:rPr>
                  <w:rStyle w:val="Hyperlink"/>
                  <w:b/>
                </w:rPr>
                <w:t>’</w:t>
              </w:r>
              <w:r w:rsidRPr="00A91EA3">
                <w:rPr>
                  <w:rStyle w:val="Hyperlink"/>
                  <w:b/>
                </w:rPr>
                <w:t>investissement responsable</w:t>
              </w:r>
            </w:hyperlink>
            <w:r w:rsidRPr="00A91EA3">
              <w:rPr>
                <w:b/>
                <w:bCs/>
              </w:rPr>
              <w:t xml:space="preserve"> </w:t>
            </w:r>
            <w:r w:rsidR="00A11EB2" w:rsidRPr="00A91EA3">
              <w:rPr>
                <w:b/>
                <w:bCs/>
              </w:rPr>
              <w:t>formalisée</w:t>
            </w:r>
            <w:r w:rsidR="00F92F1B" w:rsidRPr="00A91EA3">
              <w:rPr>
                <w:b/>
                <w:bCs/>
              </w:rPr>
              <w:t>(</w:t>
            </w:r>
            <w:r w:rsidR="00A11EB2" w:rsidRPr="00A91EA3">
              <w:rPr>
                <w:b/>
                <w:bCs/>
              </w:rPr>
              <w:t>s</w:t>
            </w:r>
            <w:r w:rsidR="00F92F1B" w:rsidRPr="00A91EA3">
              <w:rPr>
                <w:b/>
                <w:bCs/>
              </w:rPr>
              <w:t>)</w:t>
            </w:r>
            <w:r w:rsidR="007476E3" w:rsidRPr="00A91EA3">
              <w:rPr>
                <w:b/>
                <w:bCs/>
              </w:rPr>
              <w:t> ?</w:t>
            </w:r>
          </w:p>
          <w:p w14:paraId="45B15BD0" w14:textId="77777777" w:rsidR="00A13788" w:rsidRPr="00A91EA3" w:rsidRDefault="00A13788" w:rsidP="00A13788">
            <w:pPr>
              <w:rPr>
                <w:rFonts w:eastAsia="Times New Roman" w:cs="Arial"/>
                <w:b/>
                <w:lang w:eastAsia="en-GB"/>
              </w:rPr>
            </w:pPr>
          </w:p>
          <w:p w14:paraId="13CE5F11" w14:textId="38E6A214" w:rsidR="00A13788" w:rsidRPr="00A91EA3" w:rsidRDefault="00A13788" w:rsidP="00A13788">
            <w:pPr>
              <w:rPr>
                <w:rFonts w:eastAsia="Times New Roman" w:cs="Arial"/>
                <w:i/>
              </w:rPr>
            </w:pPr>
            <w:r w:rsidRPr="00A91EA3">
              <w:rPr>
                <w:i/>
              </w:rPr>
              <w:t xml:space="preserve">Ces éléments peuvent être définis dans une ou plusieurs politiques ou </w:t>
            </w:r>
            <w:r w:rsidR="00FE41E4" w:rsidRPr="00A91EA3">
              <w:rPr>
                <w:i/>
              </w:rPr>
              <w:t>lignes directrices</w:t>
            </w:r>
            <w:r w:rsidR="00924063" w:rsidRPr="00A91EA3">
              <w:rPr>
                <w:i/>
              </w:rPr>
              <w:t xml:space="preserve"> </w:t>
            </w:r>
            <w:r w:rsidRPr="00A91EA3">
              <w:rPr>
                <w:i/>
              </w:rPr>
              <w:t>autonomes ou faire partie d</w:t>
            </w:r>
            <w:r w:rsidR="003D49AD" w:rsidRPr="00A91EA3">
              <w:rPr>
                <w:i/>
              </w:rPr>
              <w:t>’</w:t>
            </w:r>
            <w:r w:rsidRPr="00A91EA3">
              <w:rPr>
                <w:i/>
              </w:rPr>
              <w:t>une politique d</w:t>
            </w:r>
            <w:r w:rsidR="003D49AD" w:rsidRPr="00A91EA3">
              <w:rPr>
                <w:i/>
              </w:rPr>
              <w:t>’</w:t>
            </w:r>
            <w:r w:rsidRPr="00A91EA3">
              <w:rPr>
                <w:i/>
              </w:rPr>
              <w:t>investissement globale.</w:t>
            </w:r>
          </w:p>
        </w:tc>
      </w:tr>
      <w:tr w:rsidR="00A13788" w:rsidRPr="00A91EA3" w14:paraId="0ED5CC6A" w14:textId="77777777" w:rsidTr="00702423">
        <w:trPr>
          <w:gridAfter w:val="1"/>
          <w:wAfter w:w="8" w:type="dxa"/>
          <w:trHeight w:val="465"/>
        </w:trPr>
        <w:tc>
          <w:tcPr>
            <w:tcW w:w="1484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FD70772" w14:textId="322E6FFD" w:rsidR="00A13788" w:rsidRPr="00A91EA3" w:rsidRDefault="00A13788" w:rsidP="00A13788">
            <w:pPr>
              <w:numPr>
                <w:ilvl w:val="0"/>
                <w:numId w:val="8"/>
              </w:numPr>
              <w:spacing w:line="276" w:lineRule="auto"/>
              <w:textAlignment w:val="baseline"/>
              <w:rPr>
                <w:rFonts w:eastAsia="Times New Roman" w:cs="Arial"/>
                <w:szCs w:val="16"/>
              </w:rPr>
            </w:pPr>
            <w:r w:rsidRPr="00A91EA3">
              <w:t>(A) Approche globale de l</w:t>
            </w:r>
            <w:r w:rsidR="003D49AD" w:rsidRPr="00A91EA3">
              <w:t>’</w:t>
            </w:r>
            <w:r w:rsidRPr="00A91EA3">
              <w:t>investissement responsable</w:t>
            </w:r>
          </w:p>
          <w:p w14:paraId="67457C80" w14:textId="29D00210"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(B) </w:t>
            </w:r>
            <w:r w:rsidR="009F0571" w:rsidRPr="00A91EA3">
              <w:t>Lignes directrices</w:t>
            </w:r>
            <w:r w:rsidR="003D0862" w:rsidRPr="00A91EA3">
              <w:t xml:space="preserve"> </w:t>
            </w:r>
            <w:r w:rsidRPr="00A91EA3">
              <w:t xml:space="preserve">sur les </w:t>
            </w:r>
            <w:hyperlink r:id="rId14" w:history="1">
              <w:r w:rsidRPr="00A91EA3">
                <w:rPr>
                  <w:rStyle w:val="Hyperlink"/>
                </w:rPr>
                <w:t>critères environnementaux</w:t>
              </w:r>
            </w:hyperlink>
          </w:p>
          <w:p w14:paraId="6FC61D67" w14:textId="15769D1F"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(C) </w:t>
            </w:r>
            <w:r w:rsidR="009F0571" w:rsidRPr="00A91EA3">
              <w:t>Lignes directrices</w:t>
            </w:r>
            <w:r w:rsidR="003D0862" w:rsidRPr="00A91EA3">
              <w:t xml:space="preserve"> </w:t>
            </w:r>
            <w:r w:rsidRPr="00A91EA3">
              <w:t xml:space="preserve">sur les </w:t>
            </w:r>
            <w:hyperlink r:id="rId15" w:history="1">
              <w:r w:rsidRPr="00A91EA3">
                <w:rPr>
                  <w:rStyle w:val="Hyperlink"/>
                </w:rPr>
                <w:t>critères sociaux</w:t>
              </w:r>
            </w:hyperlink>
          </w:p>
          <w:p w14:paraId="1E62EFA2" w14:textId="131A5B21"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(D) </w:t>
            </w:r>
            <w:r w:rsidR="009F0571" w:rsidRPr="00A91EA3">
              <w:t>Lignes directrices</w:t>
            </w:r>
            <w:r w:rsidR="003D0862" w:rsidRPr="00A91EA3">
              <w:t xml:space="preserve"> </w:t>
            </w:r>
            <w:r w:rsidRPr="00A91EA3">
              <w:t xml:space="preserve">sur les </w:t>
            </w:r>
            <w:hyperlink r:id="rId16" w:history="1">
              <w:r w:rsidRPr="00A91EA3">
                <w:rPr>
                  <w:rStyle w:val="Hyperlink"/>
                </w:rPr>
                <w:t>critères de gouvernance</w:t>
              </w:r>
            </w:hyperlink>
          </w:p>
          <w:p w14:paraId="548FCD07" w14:textId="67EEED06"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(E) </w:t>
            </w:r>
            <w:r w:rsidR="009F0571" w:rsidRPr="00A91EA3">
              <w:t>Lignes directrices</w:t>
            </w:r>
            <w:r w:rsidR="003D0862" w:rsidRPr="00A91EA3">
              <w:t xml:space="preserve"> </w:t>
            </w:r>
            <w:r w:rsidRPr="00A91EA3">
              <w:t xml:space="preserve">sur les </w:t>
            </w:r>
            <w:hyperlink r:id="rId17" w:history="1">
              <w:r w:rsidR="003A6EB4" w:rsidRPr="00A91EA3">
                <w:rPr>
                  <w:rStyle w:val="Hyperlink"/>
                </w:rPr>
                <w:t>enjeux</w:t>
              </w:r>
            </w:hyperlink>
            <w:r w:rsidR="003A6EB4" w:rsidRPr="00A91EA3">
              <w:rPr>
                <w:rStyle w:val="Hyperlink"/>
              </w:rPr>
              <w:t xml:space="preserve"> de durabilité</w:t>
            </w:r>
          </w:p>
          <w:p w14:paraId="2BB961B5" w14:textId="51D1A4CA"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(F) </w:t>
            </w:r>
            <w:r w:rsidR="009F0571" w:rsidRPr="00A91EA3">
              <w:t>Lignes directrices</w:t>
            </w:r>
            <w:r w:rsidR="003D0862" w:rsidRPr="00A91EA3">
              <w:t xml:space="preserve"> </w:t>
            </w:r>
            <w:r w:rsidRPr="00A91EA3">
              <w:t>adaptées à la ou aux catégorie(s) d</w:t>
            </w:r>
            <w:r w:rsidR="003D49AD" w:rsidRPr="00A91EA3">
              <w:t>’</w:t>
            </w:r>
            <w:r w:rsidRPr="00A91EA3">
              <w:t>actifs que nous détenons</w:t>
            </w:r>
          </w:p>
          <w:p w14:paraId="01E62045" w14:textId="426E87B4"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(G) </w:t>
            </w:r>
            <w:r w:rsidR="009F0571" w:rsidRPr="00A91EA3">
              <w:t>Lignes directrices</w:t>
            </w:r>
            <w:r w:rsidR="003D0862" w:rsidRPr="00A91EA3">
              <w:t xml:space="preserve"> </w:t>
            </w:r>
            <w:r w:rsidRPr="00A91EA3">
              <w:t xml:space="preserve">sur les </w:t>
            </w:r>
            <w:hyperlink r:id="rId18" w:history="1">
              <w:r w:rsidRPr="00A91EA3">
                <w:rPr>
                  <w:rStyle w:val="Hyperlink"/>
                </w:rPr>
                <w:t>exclusions</w:t>
              </w:r>
            </w:hyperlink>
          </w:p>
          <w:p w14:paraId="74709D6D" w14:textId="5D524F1B"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(H) </w:t>
            </w:r>
            <w:r w:rsidR="009F0571" w:rsidRPr="00A91EA3">
              <w:t>Lignes directrices</w:t>
            </w:r>
            <w:r w:rsidR="003D0862" w:rsidRPr="00A91EA3">
              <w:t xml:space="preserve"> </w:t>
            </w:r>
            <w:r w:rsidRPr="00A91EA3">
              <w:t>sur la gestion des conflits d</w:t>
            </w:r>
            <w:r w:rsidR="003D49AD" w:rsidRPr="00A91EA3">
              <w:t>’</w:t>
            </w:r>
            <w:r w:rsidRPr="00A91EA3">
              <w:t>intérêts liés à l</w:t>
            </w:r>
            <w:r w:rsidR="003D49AD" w:rsidRPr="00A91EA3">
              <w:t>’</w:t>
            </w:r>
            <w:r w:rsidRPr="00A91EA3">
              <w:t>investissement responsable</w:t>
            </w:r>
          </w:p>
          <w:p w14:paraId="1F545ECE" w14:textId="44FD558D"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(I) </w:t>
            </w:r>
            <w:hyperlink r:id="rId19" w:history="1">
              <w:r w:rsidRPr="00A91EA3">
                <w:rPr>
                  <w:rStyle w:val="Hyperlink"/>
                </w:rPr>
                <w:t>Engagement</w:t>
              </w:r>
            </w:hyperlink>
            <w:r w:rsidR="00A91EA3" w:rsidRPr="00A91EA3">
              <w:t> :</w:t>
            </w:r>
            <w:r w:rsidRPr="00A91EA3">
              <w:t xml:space="preserve"> </w:t>
            </w:r>
            <w:r w:rsidR="009F0571" w:rsidRPr="00A91EA3">
              <w:t>Lignes directrices</w:t>
            </w:r>
            <w:r w:rsidR="003D0862" w:rsidRPr="00A91EA3">
              <w:t xml:space="preserve"> </w:t>
            </w:r>
            <w:r w:rsidRPr="00A91EA3">
              <w:t xml:space="preserve">sur le </w:t>
            </w:r>
            <w:hyperlink r:id="rId20" w:history="1">
              <w:r w:rsidRPr="00A91EA3">
                <w:rPr>
                  <w:rStyle w:val="Hyperlink"/>
                </w:rPr>
                <w:t>dialogue</w:t>
              </w:r>
            </w:hyperlink>
            <w:r w:rsidRPr="00A91EA3">
              <w:t xml:space="preserve"> avec les entités détenues</w:t>
            </w:r>
          </w:p>
          <w:p w14:paraId="02C5C727" w14:textId="44CE794D"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(J) </w:t>
            </w:r>
            <w:r w:rsidR="004675FB">
              <w:t>Engagement (dialogue et vote) :</w:t>
            </w:r>
            <w:r w:rsidRPr="00A91EA3">
              <w:t xml:space="preserve"> </w:t>
            </w:r>
            <w:r w:rsidR="009F0571" w:rsidRPr="00A91EA3">
              <w:t>Lignes directrices</w:t>
            </w:r>
            <w:r w:rsidR="003D0862" w:rsidRPr="00A91EA3">
              <w:t xml:space="preserve"> </w:t>
            </w:r>
            <w:r w:rsidR="00FE02CD" w:rsidRPr="00A91EA3">
              <w:t>sur les activités d</w:t>
            </w:r>
            <w:r w:rsidR="003D49AD" w:rsidRPr="00A91EA3">
              <w:t>’</w:t>
            </w:r>
            <w:r w:rsidR="00FE02CD" w:rsidRPr="00A91EA3">
              <w:t>influence politique</w:t>
            </w:r>
          </w:p>
          <w:p w14:paraId="7875CD20" w14:textId="4D0C822B" w:rsidR="00A13788" w:rsidRPr="00A91EA3" w:rsidRDefault="00A13788" w:rsidP="00A13788">
            <w:pPr>
              <w:numPr>
                <w:ilvl w:val="0"/>
                <w:numId w:val="8"/>
              </w:numPr>
              <w:spacing w:line="276" w:lineRule="auto"/>
              <w:textAlignment w:val="baseline"/>
              <w:rPr>
                <w:rFonts w:eastAsia="Times New Roman" w:cs="Arial"/>
                <w:szCs w:val="16"/>
              </w:rPr>
            </w:pPr>
            <w:r w:rsidRPr="00A91EA3">
              <w:t xml:space="preserve">(K) </w:t>
            </w:r>
            <w:r w:rsidR="004675FB">
              <w:t>Engagement (dialogue et vote) :</w:t>
            </w:r>
            <w:r w:rsidRPr="00A91EA3">
              <w:t xml:space="preserve"> </w:t>
            </w:r>
            <w:r w:rsidR="009F0571" w:rsidRPr="00A91EA3">
              <w:t>Lignes directrices</w:t>
            </w:r>
            <w:r w:rsidR="003D0862" w:rsidRPr="00A91EA3">
              <w:t xml:space="preserve"> </w:t>
            </w:r>
            <w:r w:rsidRPr="00A91EA3">
              <w:t>sur le dialogue avec d</w:t>
            </w:r>
            <w:r w:rsidR="003D49AD" w:rsidRPr="00A91EA3">
              <w:t>’</w:t>
            </w:r>
            <w:r w:rsidRPr="00A91EA3">
              <w:t>autres parties prenantes clés</w:t>
            </w:r>
          </w:p>
          <w:p w14:paraId="5A4B3A0A" w14:textId="05822364" w:rsidR="00A13788" w:rsidRPr="00A91EA3" w:rsidRDefault="00A13788" w:rsidP="00A13788">
            <w:pPr>
              <w:numPr>
                <w:ilvl w:val="0"/>
                <w:numId w:val="8"/>
              </w:numPr>
              <w:spacing w:line="276" w:lineRule="auto"/>
              <w:textAlignment w:val="baseline"/>
              <w:rPr>
                <w:rStyle w:val="Hyperlink"/>
                <w:color w:val="auto"/>
              </w:rPr>
            </w:pPr>
            <w:r w:rsidRPr="00A91EA3">
              <w:t xml:space="preserve">(L) </w:t>
            </w:r>
            <w:r w:rsidR="004675FB">
              <w:t>Engagement (dialogue et vote) :</w:t>
            </w:r>
            <w:r w:rsidRPr="00A91EA3">
              <w:t xml:space="preserve"> </w:t>
            </w:r>
            <w:r w:rsidR="009F0571" w:rsidRPr="00A91EA3">
              <w:t>Lignes directrices</w:t>
            </w:r>
            <w:r w:rsidR="003D0862" w:rsidRPr="00A91EA3">
              <w:t xml:space="preserve"> </w:t>
            </w:r>
            <w:r w:rsidRPr="00A91EA3">
              <w:t xml:space="preserve">sur le </w:t>
            </w:r>
            <w:hyperlink r:id="rId21" w:history="1">
              <w:r w:rsidRPr="00A91EA3">
                <w:rPr>
                  <w:rStyle w:val="Hyperlink"/>
                </w:rPr>
                <w:t>vote (par procuration)</w:t>
              </w:r>
            </w:hyperlink>
          </w:p>
          <w:p w14:paraId="4FDF0812" w14:textId="6B2F3B97" w:rsidR="003027A0" w:rsidRPr="00A91EA3" w:rsidRDefault="00A13788" w:rsidP="00A13788">
            <w:pPr>
              <w:numPr>
                <w:ilvl w:val="0"/>
                <w:numId w:val="8"/>
              </w:numPr>
              <w:spacing w:line="276" w:lineRule="auto"/>
              <w:textAlignment w:val="baseline"/>
              <w:rPr>
                <w:rStyle w:val="Hyperlink"/>
                <w:rFonts w:eastAsia="Times New Roman" w:cs="Arial"/>
                <w:color w:val="auto"/>
                <w:szCs w:val="16"/>
              </w:rPr>
            </w:pPr>
            <w:r w:rsidRPr="00A91EA3">
              <w:rPr>
                <w:rStyle w:val="Hyperlink"/>
                <w:color w:val="auto"/>
              </w:rPr>
              <w:t>(M) Autres éléments de l</w:t>
            </w:r>
            <w:r w:rsidR="003D49AD" w:rsidRPr="00A91EA3">
              <w:rPr>
                <w:rStyle w:val="Hyperlink"/>
                <w:color w:val="auto"/>
              </w:rPr>
              <w:t>’</w:t>
            </w:r>
            <w:r w:rsidRPr="00A91EA3">
              <w:rPr>
                <w:rStyle w:val="Hyperlink"/>
                <w:color w:val="auto"/>
              </w:rPr>
              <w:t xml:space="preserve">investissement responsable non indiqués ici </w:t>
            </w:r>
          </w:p>
          <w:p w14:paraId="1DB69307" w14:textId="0094B95B" w:rsidR="00A13788" w:rsidRPr="00A91EA3" w:rsidRDefault="0011445B" w:rsidP="00702423">
            <w:pPr>
              <w:spacing w:line="276" w:lineRule="auto"/>
              <w:ind w:left="360"/>
              <w:textAlignment w:val="baseline"/>
              <w:rPr>
                <w:rFonts w:eastAsia="Times New Roman" w:cs="Arial"/>
                <w:szCs w:val="16"/>
              </w:rPr>
            </w:pPr>
            <w:r w:rsidRPr="00A91EA3">
              <w:rPr>
                <w:rStyle w:val="Hyperlink"/>
                <w:color w:val="auto"/>
              </w:rPr>
              <w:lastRenderedPageBreak/>
              <w:t>Veuillez préciser</w:t>
            </w:r>
            <w:r w:rsidR="00A91EA3" w:rsidRPr="00A91EA3">
              <w:rPr>
                <w:rStyle w:val="Hyperlink"/>
                <w:color w:val="auto"/>
              </w:rPr>
              <w:t> :</w:t>
            </w:r>
            <w:r w:rsidRPr="00A91EA3">
              <w:rPr>
                <w:rStyle w:val="Hyperlink"/>
                <w:color w:val="auto"/>
              </w:rPr>
              <w:t xml:space="preserve"> ____ [Texte libre obligatoire</w:t>
            </w:r>
            <w:r w:rsidR="00A91EA3" w:rsidRPr="00A91EA3">
              <w:rPr>
                <w:rStyle w:val="Hyperlink"/>
                <w:color w:val="auto"/>
              </w:rPr>
              <w:t> :</w:t>
            </w:r>
            <w:r w:rsidRPr="00A91EA3">
              <w:rPr>
                <w:rStyle w:val="Hyperlink"/>
                <w:color w:val="auto"/>
              </w:rPr>
              <w:t xml:space="preserve"> court]</w:t>
            </w:r>
          </w:p>
          <w:p w14:paraId="00C48959" w14:textId="18A888B7" w:rsidR="00A13788" w:rsidRPr="00A91EA3" w:rsidRDefault="00A13788" w:rsidP="00A13788">
            <w:pPr>
              <w:numPr>
                <w:ilvl w:val="0"/>
                <w:numId w:val="12"/>
              </w:numPr>
              <w:spacing w:line="276" w:lineRule="auto"/>
              <w:textAlignment w:val="baseline"/>
              <w:rPr>
                <w:rFonts w:eastAsia="Times New Roman" w:cs="Arial"/>
                <w:szCs w:val="16"/>
              </w:rPr>
            </w:pPr>
            <w:r w:rsidRPr="00A91EA3">
              <w:t>(N) Notre organisation n</w:t>
            </w:r>
            <w:r w:rsidR="003D49AD" w:rsidRPr="00A91EA3">
              <w:t>’</w:t>
            </w:r>
            <w:r w:rsidRPr="00A91EA3">
              <w:t>a pas de politique d</w:t>
            </w:r>
            <w:r w:rsidR="003D49AD" w:rsidRPr="00A91EA3">
              <w:t>’</w:t>
            </w:r>
            <w:r w:rsidRPr="00A91EA3">
              <w:t xml:space="preserve">investissement responsable </w:t>
            </w:r>
            <w:r w:rsidR="006367D5" w:rsidRPr="00A91EA3">
              <w:t xml:space="preserve">formalisée </w:t>
            </w:r>
            <w:r w:rsidRPr="00A91EA3">
              <w:t>et/ou notre (nos) politique(s) ne couvre(nt) aucun élément d</w:t>
            </w:r>
            <w:r w:rsidR="003D49AD" w:rsidRPr="00A91EA3">
              <w:t>’</w:t>
            </w:r>
            <w:r w:rsidRPr="00A91EA3">
              <w:t>investissement responsable</w:t>
            </w:r>
          </w:p>
        </w:tc>
      </w:tr>
      <w:tr w:rsidR="00A13788" w:rsidRPr="00A91EA3" w14:paraId="64068F66" w14:textId="77777777" w:rsidTr="00702423">
        <w:trPr>
          <w:gridAfter w:val="1"/>
          <w:wAfter w:w="8" w:type="dxa"/>
          <w:trHeight w:val="300"/>
        </w:trPr>
        <w:tc>
          <w:tcPr>
            <w:tcW w:w="14844" w:type="dxa"/>
            <w:gridSpan w:val="7"/>
            <w:tcBorders>
              <w:left w:val="nil"/>
              <w:right w:val="nil"/>
            </w:tcBorders>
            <w:shd w:val="clear" w:color="auto" w:fill="FFFFFF" w:themeFill="background1"/>
            <w:tcMar>
              <w:top w:w="0" w:type="dxa"/>
              <w:bottom w:w="0" w:type="dxa"/>
            </w:tcMar>
            <w:vAlign w:val="center"/>
          </w:tcPr>
          <w:p w14:paraId="3B0FB103" w14:textId="77777777" w:rsidR="00A13788" w:rsidRPr="00A91EA3" w:rsidRDefault="00A13788" w:rsidP="00A13788">
            <w:pPr>
              <w:spacing w:line="240" w:lineRule="auto"/>
              <w:jc w:val="center"/>
              <w:textAlignment w:val="baseline"/>
              <w:rPr>
                <w:rStyle w:val="Hyperlink"/>
                <w:sz w:val="16"/>
                <w:szCs w:val="16"/>
              </w:rPr>
            </w:pPr>
          </w:p>
        </w:tc>
      </w:tr>
      <w:tr w:rsidR="00A13788" w:rsidRPr="00A91EA3" w14:paraId="3796710A" w14:textId="77777777" w:rsidTr="00702423">
        <w:trPr>
          <w:gridAfter w:val="1"/>
          <w:wAfter w:w="8" w:type="dxa"/>
          <w:trHeight w:val="300"/>
        </w:trPr>
        <w:tc>
          <w:tcPr>
            <w:tcW w:w="14844" w:type="dxa"/>
            <w:gridSpan w:val="7"/>
            <w:shd w:val="clear" w:color="auto" w:fill="0070C0"/>
            <w:vAlign w:val="center"/>
          </w:tcPr>
          <w:p w14:paraId="6AB83357" w14:textId="77777777" w:rsidR="00A13788" w:rsidRPr="00A91EA3" w:rsidRDefault="00A13788" w:rsidP="00A13788">
            <w:pPr>
              <w:rPr>
                <w:rStyle w:val="Hyperlink"/>
                <w:b/>
                <w:bCs/>
                <w:color w:val="FFFFFF" w:themeColor="background1"/>
                <w:sz w:val="18"/>
                <w:szCs w:val="18"/>
              </w:rPr>
            </w:pPr>
            <w:r w:rsidRPr="00A91EA3">
              <w:rPr>
                <w:b/>
                <w:color w:val="FFFFFF" w:themeColor="background1"/>
                <w:sz w:val="18"/>
              </w:rPr>
              <w:t>Notes explicatives</w:t>
            </w:r>
          </w:p>
        </w:tc>
      </w:tr>
      <w:tr w:rsidR="00A13788" w:rsidRPr="00A91EA3" w14:paraId="2577F1AC" w14:textId="77777777" w:rsidTr="00702423">
        <w:trPr>
          <w:gridAfter w:val="1"/>
          <w:wAfter w:w="8" w:type="dxa"/>
          <w:trHeight w:val="300"/>
        </w:trPr>
        <w:tc>
          <w:tcPr>
            <w:tcW w:w="2355" w:type="dxa"/>
            <w:shd w:val="clear" w:color="auto" w:fill="auto"/>
            <w:vAlign w:val="center"/>
          </w:tcPr>
          <w:p w14:paraId="217B5DB5" w14:textId="42B4DF2C" w:rsidR="00A13788" w:rsidRPr="00A91EA3" w:rsidRDefault="00A13788" w:rsidP="00A13788">
            <w:pPr>
              <w:rPr>
                <w:b/>
                <w:sz w:val="16"/>
                <w:szCs w:val="16"/>
              </w:rPr>
            </w:pPr>
            <w:r w:rsidRPr="00A91EA3">
              <w:rPr>
                <w:b/>
                <w:sz w:val="16"/>
              </w:rPr>
              <w:t>Critères minimums des PRI</w:t>
            </w:r>
          </w:p>
        </w:tc>
        <w:tc>
          <w:tcPr>
            <w:tcW w:w="12489" w:type="dxa"/>
            <w:gridSpan w:val="6"/>
            <w:shd w:val="clear" w:color="auto" w:fill="auto"/>
            <w:vAlign w:val="center"/>
          </w:tcPr>
          <w:p w14:paraId="6D4B6099" w14:textId="5439AE43" w:rsidR="001B2B51" w:rsidRPr="00A91EA3" w:rsidRDefault="00885FDF" w:rsidP="001B2B51">
            <w:pPr>
              <w:rPr>
                <w:rStyle w:val="Hyperlink"/>
                <w:color w:val="000000" w:themeColor="text1"/>
                <w:sz w:val="16"/>
                <w:szCs w:val="16"/>
              </w:rPr>
            </w:pPr>
            <w:r w:rsidRPr="00A91EA3">
              <w:rPr>
                <w:rStyle w:val="Hyperlink"/>
                <w:color w:val="000000" w:themeColor="text1"/>
                <w:sz w:val="16"/>
              </w:rPr>
              <w:t>Une ou plusieurs politique(s) d</w:t>
            </w:r>
            <w:r w:rsidR="003D49AD" w:rsidRPr="00A91EA3">
              <w:rPr>
                <w:rStyle w:val="Hyperlink"/>
                <w:color w:val="000000" w:themeColor="text1"/>
                <w:sz w:val="16"/>
              </w:rPr>
              <w:t>’</w:t>
            </w:r>
            <w:r w:rsidRPr="00A91EA3">
              <w:rPr>
                <w:rStyle w:val="Hyperlink"/>
                <w:color w:val="000000" w:themeColor="text1"/>
                <w:sz w:val="16"/>
              </w:rPr>
              <w:t>investissement responsable qui couvre(nt) une approche globale de l</w:t>
            </w:r>
            <w:r w:rsidR="003D49AD" w:rsidRPr="00A91EA3">
              <w:rPr>
                <w:rStyle w:val="Hyperlink"/>
                <w:color w:val="000000" w:themeColor="text1"/>
                <w:sz w:val="16"/>
              </w:rPr>
              <w:t>’</w:t>
            </w:r>
            <w:r w:rsidRPr="00A91EA3">
              <w:rPr>
                <w:rStyle w:val="Hyperlink"/>
                <w:color w:val="000000" w:themeColor="text1"/>
                <w:sz w:val="16"/>
              </w:rPr>
              <w:t xml:space="preserve">investissement responsable et/ou des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sur les facteurs environnementaux, sociaux et/ou de gouvernance est un </w:t>
            </w:r>
            <w:hyperlink r:id="rId22" w:history="1">
              <w:r w:rsidRPr="00A91EA3">
                <w:rPr>
                  <w:rStyle w:val="Hyperlink"/>
                  <w:sz w:val="16"/>
                </w:rPr>
                <w:t>critère minimum pour les investisseurs signataires des PRI</w:t>
              </w:r>
            </w:hyperlink>
            <w:r w:rsidRPr="00A91EA3">
              <w:rPr>
                <w:rStyle w:val="Hyperlink"/>
                <w:color w:val="000000" w:themeColor="text1"/>
                <w:sz w:val="16"/>
              </w:rPr>
              <w:t xml:space="preserve">. </w:t>
            </w:r>
          </w:p>
          <w:p w14:paraId="7FC5D101" w14:textId="77777777" w:rsidR="001B2B51" w:rsidRPr="00A91EA3" w:rsidRDefault="001B2B51" w:rsidP="001B2B51">
            <w:pPr>
              <w:rPr>
                <w:rStyle w:val="Hyperlink"/>
                <w:color w:val="000000" w:themeColor="text1"/>
              </w:rPr>
            </w:pPr>
          </w:p>
          <w:p w14:paraId="370331C5" w14:textId="612A2650" w:rsidR="001B2B51" w:rsidRPr="00A91EA3" w:rsidRDefault="001B2B51" w:rsidP="001B2B51">
            <w:pPr>
              <w:rPr>
                <w:rStyle w:val="Hyperlink"/>
                <w:color w:val="000000" w:themeColor="text1"/>
                <w:sz w:val="16"/>
                <w:szCs w:val="16"/>
              </w:rPr>
            </w:pPr>
            <w:r w:rsidRPr="00A91EA3">
              <w:rPr>
                <w:rStyle w:val="Hyperlink"/>
                <w:color w:val="000000" w:themeColor="text1"/>
                <w:sz w:val="16"/>
              </w:rPr>
              <w:t>Il n</w:t>
            </w:r>
            <w:r w:rsidR="003D49AD" w:rsidRPr="00A91EA3">
              <w:rPr>
                <w:rStyle w:val="Hyperlink"/>
                <w:color w:val="000000" w:themeColor="text1"/>
                <w:sz w:val="16"/>
              </w:rPr>
              <w:t>’</w:t>
            </w:r>
            <w:r w:rsidRPr="00A91EA3">
              <w:rPr>
                <w:rStyle w:val="Hyperlink"/>
                <w:color w:val="000000" w:themeColor="text1"/>
                <w:sz w:val="16"/>
              </w:rPr>
              <w:t>existe pas d</w:t>
            </w:r>
            <w:r w:rsidR="003D49AD" w:rsidRPr="00A91EA3">
              <w:rPr>
                <w:rStyle w:val="Hyperlink"/>
                <w:color w:val="000000" w:themeColor="text1"/>
                <w:sz w:val="16"/>
              </w:rPr>
              <w:t>’</w:t>
            </w:r>
            <w:r w:rsidRPr="00A91EA3">
              <w:rPr>
                <w:rStyle w:val="Hyperlink"/>
                <w:color w:val="000000" w:themeColor="text1"/>
                <w:sz w:val="16"/>
              </w:rPr>
              <w:t>approche unique pour rédiger une ou plusieurs politique(s) d</w:t>
            </w:r>
            <w:r w:rsidR="003D49AD" w:rsidRPr="00A91EA3">
              <w:rPr>
                <w:rStyle w:val="Hyperlink"/>
                <w:color w:val="000000" w:themeColor="text1"/>
                <w:sz w:val="16"/>
              </w:rPr>
              <w:t>’</w:t>
            </w:r>
            <w:r w:rsidRPr="00A91EA3">
              <w:rPr>
                <w:rStyle w:val="Hyperlink"/>
                <w:color w:val="000000" w:themeColor="text1"/>
                <w:sz w:val="16"/>
              </w:rPr>
              <w:t>investissement responsable, car elle varie selon les investisseurs. À titre de bonne pratique, il est cependant recommandé aux signataires de présenter de façon détaillée dans leur(s) politique(s) la manière dont ils prennent en compte les enjeux relatifs à l</w:t>
            </w:r>
            <w:r w:rsidR="003D49AD" w:rsidRPr="00A91EA3">
              <w:rPr>
                <w:rStyle w:val="Hyperlink"/>
                <w:color w:val="000000" w:themeColor="text1"/>
                <w:sz w:val="16"/>
              </w:rPr>
              <w:t>’</w:t>
            </w:r>
            <w:r w:rsidRPr="00A91EA3">
              <w:rPr>
                <w:rStyle w:val="Hyperlink"/>
                <w:color w:val="000000" w:themeColor="text1"/>
                <w:sz w:val="16"/>
              </w:rPr>
              <w:t>investissement responsable dans leur organisation et leurs activités. S</w:t>
            </w:r>
            <w:r w:rsidR="003D49AD" w:rsidRPr="00A91EA3">
              <w:rPr>
                <w:rStyle w:val="Hyperlink"/>
                <w:color w:val="000000" w:themeColor="text1"/>
                <w:sz w:val="16"/>
              </w:rPr>
              <w:t>’</w:t>
            </w:r>
            <w:r w:rsidRPr="00A91EA3">
              <w:rPr>
                <w:rStyle w:val="Hyperlink"/>
                <w:color w:val="000000" w:themeColor="text1"/>
                <w:sz w:val="16"/>
              </w:rPr>
              <w:t>il est bon de prendre en compte les enjeux relatifs à l</w:t>
            </w:r>
            <w:r w:rsidR="003D49AD" w:rsidRPr="00A91EA3">
              <w:rPr>
                <w:rStyle w:val="Hyperlink"/>
                <w:color w:val="000000" w:themeColor="text1"/>
                <w:sz w:val="16"/>
              </w:rPr>
              <w:t>’</w:t>
            </w:r>
            <w:r w:rsidRPr="00A91EA3">
              <w:rPr>
                <w:rStyle w:val="Hyperlink"/>
                <w:color w:val="000000" w:themeColor="text1"/>
                <w:sz w:val="16"/>
              </w:rPr>
              <w:t>investissement responsable dans une politique fondamentale d</w:t>
            </w:r>
            <w:r w:rsidR="003D49AD" w:rsidRPr="00A91EA3">
              <w:rPr>
                <w:rStyle w:val="Hyperlink"/>
                <w:color w:val="000000" w:themeColor="text1"/>
                <w:sz w:val="16"/>
              </w:rPr>
              <w:t>’</w:t>
            </w:r>
            <w:r w:rsidRPr="00A91EA3">
              <w:rPr>
                <w:rStyle w:val="Hyperlink"/>
                <w:color w:val="000000" w:themeColor="text1"/>
                <w:sz w:val="16"/>
              </w:rPr>
              <w:t>investissement afin d</w:t>
            </w:r>
            <w:r w:rsidR="003D49AD" w:rsidRPr="00A91EA3">
              <w:rPr>
                <w:rStyle w:val="Hyperlink"/>
                <w:color w:val="000000" w:themeColor="text1"/>
                <w:sz w:val="16"/>
              </w:rPr>
              <w:t>’</w:t>
            </w:r>
            <w:r w:rsidRPr="00A91EA3">
              <w:rPr>
                <w:rStyle w:val="Hyperlink"/>
                <w:color w:val="000000" w:themeColor="text1"/>
                <w:sz w:val="16"/>
              </w:rPr>
              <w:t>aligner les critères ESG sur les enjeux politiques généraux, l</w:t>
            </w:r>
            <w:r w:rsidR="003D49AD" w:rsidRPr="00A91EA3">
              <w:rPr>
                <w:rStyle w:val="Hyperlink"/>
                <w:color w:val="000000" w:themeColor="text1"/>
                <w:sz w:val="16"/>
              </w:rPr>
              <w:t>’</w:t>
            </w:r>
            <w:r w:rsidRPr="00A91EA3">
              <w:rPr>
                <w:rStyle w:val="Hyperlink"/>
                <w:color w:val="000000" w:themeColor="text1"/>
                <w:sz w:val="16"/>
              </w:rPr>
              <w:t xml:space="preserve">élaboration de politiques ou de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autonomes peut s</w:t>
            </w:r>
            <w:r w:rsidR="003D49AD" w:rsidRPr="00A91EA3">
              <w:rPr>
                <w:rStyle w:val="Hyperlink"/>
                <w:color w:val="000000" w:themeColor="text1"/>
                <w:sz w:val="16"/>
              </w:rPr>
              <w:t>’</w:t>
            </w:r>
            <w:r w:rsidRPr="00A91EA3">
              <w:rPr>
                <w:rStyle w:val="Hyperlink"/>
                <w:color w:val="000000" w:themeColor="text1"/>
                <w:sz w:val="16"/>
              </w:rPr>
              <w:t>avérer davantage adaptée à certains types d</w:t>
            </w:r>
            <w:r w:rsidR="003D49AD" w:rsidRPr="00A91EA3">
              <w:rPr>
                <w:rStyle w:val="Hyperlink"/>
                <w:color w:val="000000" w:themeColor="text1"/>
                <w:sz w:val="16"/>
              </w:rPr>
              <w:t>’</w:t>
            </w:r>
            <w:r w:rsidRPr="00A91EA3">
              <w:rPr>
                <w:rStyle w:val="Hyperlink"/>
                <w:color w:val="000000" w:themeColor="text1"/>
                <w:sz w:val="16"/>
              </w:rPr>
              <w:t>investisseurs.</w:t>
            </w:r>
          </w:p>
          <w:p w14:paraId="5F4F2331" w14:textId="77777777" w:rsidR="00AA4A15" w:rsidRPr="00A91EA3" w:rsidRDefault="00AA4A15" w:rsidP="001B2B51">
            <w:pPr>
              <w:rPr>
                <w:rStyle w:val="Hyperlink"/>
                <w:color w:val="000000" w:themeColor="text1"/>
                <w:sz w:val="16"/>
                <w:szCs w:val="16"/>
              </w:rPr>
            </w:pPr>
          </w:p>
          <w:p w14:paraId="641006C6" w14:textId="22A61168" w:rsidR="00AA4A15" w:rsidRPr="00A91EA3" w:rsidRDefault="00AA4A15" w:rsidP="00AA4A15">
            <w:pPr>
              <w:rPr>
                <w:rStyle w:val="Hyperlink"/>
                <w:color w:val="000000" w:themeColor="text1"/>
                <w:sz w:val="16"/>
                <w:szCs w:val="16"/>
              </w:rPr>
            </w:pPr>
            <w:r w:rsidRPr="00A91EA3">
              <w:rPr>
                <w:rStyle w:val="Hyperlink"/>
                <w:color w:val="000000" w:themeColor="text1"/>
                <w:sz w:val="16"/>
              </w:rPr>
              <w:t>Pour satisfaire à ce critère minimum, au moins un des éléments suivants doit être exposé</w:t>
            </w:r>
            <w:r w:rsidR="00A91EA3" w:rsidRPr="00A91EA3">
              <w:rPr>
                <w:rStyle w:val="Hyperlink"/>
                <w:color w:val="000000" w:themeColor="text1"/>
                <w:sz w:val="16"/>
              </w:rPr>
              <w:t> :</w:t>
            </w:r>
          </w:p>
          <w:p w14:paraId="55E0C4C7" w14:textId="72933647" w:rsidR="00AA4A15" w:rsidRPr="00A91EA3" w:rsidRDefault="00AA4A15" w:rsidP="00AA4A15">
            <w:pPr>
              <w:rPr>
                <w:rStyle w:val="Hyperlink"/>
                <w:color w:val="000000" w:themeColor="text1"/>
                <w:sz w:val="16"/>
                <w:szCs w:val="16"/>
              </w:rPr>
            </w:pPr>
            <w:r w:rsidRPr="00A91EA3">
              <w:rPr>
                <w:rStyle w:val="Hyperlink"/>
                <w:color w:val="000000" w:themeColor="text1"/>
                <w:sz w:val="16"/>
              </w:rPr>
              <w:t>(A) Approche globale de l</w:t>
            </w:r>
            <w:r w:rsidR="003D49AD" w:rsidRPr="00A91EA3">
              <w:rPr>
                <w:rStyle w:val="Hyperlink"/>
                <w:color w:val="000000" w:themeColor="text1"/>
                <w:sz w:val="16"/>
              </w:rPr>
              <w:t>’</w:t>
            </w:r>
            <w:r w:rsidRPr="00A91EA3">
              <w:rPr>
                <w:rStyle w:val="Hyperlink"/>
                <w:color w:val="000000" w:themeColor="text1"/>
                <w:sz w:val="16"/>
              </w:rPr>
              <w:t>investissement responsable</w:t>
            </w:r>
          </w:p>
          <w:p w14:paraId="2AE9E0E2" w14:textId="7554B33B" w:rsidR="00AA4A15" w:rsidRPr="00A91EA3" w:rsidRDefault="00AA4A15" w:rsidP="00AA4A15">
            <w:pPr>
              <w:rPr>
                <w:rStyle w:val="Hyperlink"/>
                <w:color w:val="000000" w:themeColor="text1"/>
                <w:sz w:val="16"/>
                <w:szCs w:val="16"/>
              </w:rPr>
            </w:pPr>
            <w:r w:rsidRPr="00A91EA3">
              <w:rPr>
                <w:rStyle w:val="Hyperlink"/>
                <w:color w:val="000000" w:themeColor="text1"/>
                <w:sz w:val="16"/>
              </w:rPr>
              <w:t xml:space="preserve">(B) </w:t>
            </w:r>
            <w:r w:rsidR="009F0571"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sur les critères environnementaux</w:t>
            </w:r>
          </w:p>
          <w:p w14:paraId="696508BA" w14:textId="65ED9637" w:rsidR="00AA4A15" w:rsidRPr="00A91EA3" w:rsidRDefault="00AA4A15" w:rsidP="00AA4A15">
            <w:pPr>
              <w:rPr>
                <w:rStyle w:val="Hyperlink"/>
                <w:color w:val="000000" w:themeColor="text1"/>
                <w:sz w:val="16"/>
                <w:szCs w:val="16"/>
              </w:rPr>
            </w:pPr>
            <w:r w:rsidRPr="00A91EA3">
              <w:rPr>
                <w:rStyle w:val="Hyperlink"/>
                <w:color w:val="000000" w:themeColor="text1"/>
                <w:sz w:val="16"/>
              </w:rPr>
              <w:t xml:space="preserve">(C) </w:t>
            </w:r>
            <w:r w:rsidR="009F0571"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sur les critères sociaux</w:t>
            </w:r>
          </w:p>
          <w:p w14:paraId="14C6B0C3" w14:textId="71D80DC9" w:rsidR="00A13788" w:rsidRPr="00A91EA3" w:rsidRDefault="00AA4A15" w:rsidP="00A13788">
            <w:pPr>
              <w:rPr>
                <w:rStyle w:val="Hyperlink"/>
                <w:color w:val="000000" w:themeColor="text1"/>
                <w:sz w:val="16"/>
                <w:szCs w:val="16"/>
              </w:rPr>
            </w:pPr>
            <w:r w:rsidRPr="00A91EA3">
              <w:rPr>
                <w:rStyle w:val="Hyperlink"/>
                <w:color w:val="000000" w:themeColor="text1"/>
                <w:sz w:val="16"/>
              </w:rPr>
              <w:t xml:space="preserve">(D) </w:t>
            </w:r>
            <w:r w:rsidR="009F0571"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 xml:space="preserve">sur les critères de gouvernance </w:t>
            </w:r>
          </w:p>
        </w:tc>
      </w:tr>
      <w:tr w:rsidR="00A13788" w:rsidRPr="00A91EA3" w14:paraId="445C1AF8" w14:textId="77777777" w:rsidTr="00702423">
        <w:trPr>
          <w:gridAfter w:val="1"/>
          <w:wAfter w:w="8" w:type="dxa"/>
          <w:trHeight w:val="300"/>
        </w:trPr>
        <w:tc>
          <w:tcPr>
            <w:tcW w:w="2355" w:type="dxa"/>
            <w:shd w:val="clear" w:color="auto" w:fill="auto"/>
            <w:vAlign w:val="center"/>
          </w:tcPr>
          <w:p w14:paraId="057F1C3E" w14:textId="627D303F" w:rsidR="00A13788" w:rsidRPr="00A91EA3" w:rsidRDefault="00A13788" w:rsidP="00A13788">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489" w:type="dxa"/>
            <w:gridSpan w:val="6"/>
            <w:shd w:val="clear" w:color="auto" w:fill="auto"/>
            <w:vAlign w:val="center"/>
          </w:tcPr>
          <w:p w14:paraId="2EBB3C9B" w14:textId="66ABB1BE" w:rsidR="00A13788" w:rsidRPr="00A91EA3" w:rsidRDefault="00A13788" w:rsidP="00A13788">
            <w:pPr>
              <w:rPr>
                <w:rStyle w:val="Hyperlink"/>
                <w:color w:val="000000" w:themeColor="text1"/>
                <w:sz w:val="16"/>
                <w:szCs w:val="16"/>
              </w:rPr>
            </w:pPr>
            <w:r w:rsidRPr="00A91EA3">
              <w:rPr>
                <w:rStyle w:val="Hyperlink"/>
                <w:color w:val="000000" w:themeColor="text1"/>
                <w:sz w:val="16"/>
              </w:rPr>
              <w:t>Cet indicateur vise à évaluer la portée et le niveau de détail des éléments relatifs à l</w:t>
            </w:r>
            <w:r w:rsidR="003D49AD" w:rsidRPr="00A91EA3">
              <w:rPr>
                <w:rStyle w:val="Hyperlink"/>
                <w:color w:val="000000" w:themeColor="text1"/>
                <w:sz w:val="16"/>
              </w:rPr>
              <w:t>’</w:t>
            </w:r>
            <w:r w:rsidRPr="00A91EA3">
              <w:rPr>
                <w:rStyle w:val="Hyperlink"/>
                <w:color w:val="000000" w:themeColor="text1"/>
                <w:sz w:val="16"/>
              </w:rPr>
              <w:t>investissement responsable qui sont pris en compte par les signataires dans leur(s) politique(s) officielle(s) portant sur l</w:t>
            </w:r>
            <w:r w:rsidR="003D49AD" w:rsidRPr="00A91EA3">
              <w:rPr>
                <w:rStyle w:val="Hyperlink"/>
                <w:color w:val="000000" w:themeColor="text1"/>
                <w:sz w:val="16"/>
              </w:rPr>
              <w:t>’</w:t>
            </w:r>
            <w:r w:rsidRPr="00A91EA3">
              <w:rPr>
                <w:rStyle w:val="Hyperlink"/>
                <w:color w:val="000000" w:themeColor="text1"/>
                <w:sz w:val="16"/>
              </w:rPr>
              <w:t xml:space="preserve">investissement responsable. Ces éléments peuvent être définis dans une ou plusieurs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autonomes ou faire partie d</w:t>
            </w:r>
            <w:r w:rsidR="003D49AD" w:rsidRPr="00A91EA3">
              <w:rPr>
                <w:rStyle w:val="Hyperlink"/>
                <w:color w:val="000000" w:themeColor="text1"/>
                <w:sz w:val="16"/>
              </w:rPr>
              <w:t>’</w:t>
            </w:r>
            <w:r w:rsidRPr="00A91EA3">
              <w:rPr>
                <w:rStyle w:val="Hyperlink"/>
                <w:color w:val="000000" w:themeColor="text1"/>
                <w:sz w:val="16"/>
              </w:rPr>
              <w:t>une politique d</w:t>
            </w:r>
            <w:r w:rsidR="003D49AD" w:rsidRPr="00A91EA3">
              <w:rPr>
                <w:rStyle w:val="Hyperlink"/>
                <w:color w:val="000000" w:themeColor="text1"/>
                <w:sz w:val="16"/>
              </w:rPr>
              <w:t>’</w:t>
            </w:r>
            <w:r w:rsidRPr="00A91EA3">
              <w:rPr>
                <w:rStyle w:val="Hyperlink"/>
                <w:color w:val="000000" w:themeColor="text1"/>
                <w:sz w:val="16"/>
              </w:rPr>
              <w:t>investissement globale.</w:t>
            </w:r>
          </w:p>
          <w:p w14:paraId="6010DA27" w14:textId="77777777" w:rsidR="00A13788" w:rsidRPr="00A91EA3" w:rsidRDefault="00A13788" w:rsidP="00A13788">
            <w:pPr>
              <w:rPr>
                <w:rStyle w:val="Hyperlink"/>
                <w:color w:val="000000" w:themeColor="text1"/>
                <w:sz w:val="16"/>
                <w:szCs w:val="16"/>
              </w:rPr>
            </w:pPr>
          </w:p>
          <w:p w14:paraId="786B384F" w14:textId="5CACAB9B" w:rsidR="00A13788" w:rsidRPr="00A91EA3" w:rsidRDefault="00A13788" w:rsidP="00A13788">
            <w:pPr>
              <w:rPr>
                <w:rStyle w:val="Hyperlink"/>
                <w:color w:val="000000" w:themeColor="text1"/>
                <w:sz w:val="16"/>
                <w:szCs w:val="16"/>
              </w:rPr>
            </w:pPr>
            <w:r w:rsidRPr="00A91EA3">
              <w:rPr>
                <w:rStyle w:val="Hyperlink"/>
                <w:color w:val="000000" w:themeColor="text1"/>
                <w:sz w:val="16"/>
              </w:rPr>
              <w:t>Il est considéré comme une bonne pratique que la ou les politique(s) d</w:t>
            </w:r>
            <w:r w:rsidR="003D49AD" w:rsidRPr="00A91EA3">
              <w:rPr>
                <w:rStyle w:val="Hyperlink"/>
                <w:color w:val="000000" w:themeColor="text1"/>
                <w:sz w:val="16"/>
              </w:rPr>
              <w:t>’</w:t>
            </w:r>
            <w:r w:rsidRPr="00A91EA3">
              <w:rPr>
                <w:rStyle w:val="Hyperlink"/>
                <w:color w:val="000000" w:themeColor="text1"/>
                <w:sz w:val="16"/>
              </w:rPr>
              <w:t>investissement responsable des signataires décrive(nt) en détail la manière dont ils prennent en compte les enjeux relatifs à l</w:t>
            </w:r>
            <w:r w:rsidR="003D49AD" w:rsidRPr="00A91EA3">
              <w:rPr>
                <w:rStyle w:val="Hyperlink"/>
                <w:color w:val="000000" w:themeColor="text1"/>
                <w:sz w:val="16"/>
              </w:rPr>
              <w:t>’</w:t>
            </w:r>
            <w:r w:rsidRPr="00A91EA3">
              <w:rPr>
                <w:rStyle w:val="Hyperlink"/>
                <w:color w:val="000000" w:themeColor="text1"/>
                <w:sz w:val="16"/>
              </w:rPr>
              <w:t>investissement responsable dans leur organisation et leurs activités afin d</w:t>
            </w:r>
            <w:r w:rsidR="003D49AD" w:rsidRPr="00A91EA3">
              <w:rPr>
                <w:rStyle w:val="Hyperlink"/>
                <w:color w:val="000000" w:themeColor="text1"/>
                <w:sz w:val="16"/>
              </w:rPr>
              <w:t>’</w:t>
            </w:r>
            <w:r w:rsidRPr="00A91EA3">
              <w:rPr>
                <w:rStyle w:val="Hyperlink"/>
                <w:color w:val="000000" w:themeColor="text1"/>
                <w:sz w:val="16"/>
              </w:rPr>
              <w:t>aider à définir des orientations et des attentes claires pour eux-mêmes et les parties prenantes externes.</w:t>
            </w:r>
          </w:p>
        </w:tc>
      </w:tr>
      <w:tr w:rsidR="00A13788" w:rsidRPr="00A91EA3" w14:paraId="2DFEB211" w14:textId="77777777" w:rsidTr="00702423">
        <w:trPr>
          <w:gridAfter w:val="1"/>
          <w:wAfter w:w="8" w:type="dxa"/>
          <w:trHeight w:val="300"/>
        </w:trPr>
        <w:tc>
          <w:tcPr>
            <w:tcW w:w="2355" w:type="dxa"/>
            <w:shd w:val="clear" w:color="auto" w:fill="auto"/>
            <w:vAlign w:val="center"/>
          </w:tcPr>
          <w:p w14:paraId="1C838811" w14:textId="789A68C2" w:rsidR="00A13788" w:rsidRPr="00A91EA3" w:rsidRDefault="00924063" w:rsidP="00A13788">
            <w:pPr>
              <w:rPr>
                <w:rStyle w:val="Hyperlink"/>
                <w:b/>
                <w:sz w:val="16"/>
                <w:szCs w:val="16"/>
              </w:rPr>
            </w:pPr>
            <w:r w:rsidRPr="00A91EA3">
              <w:rPr>
                <w:b/>
                <w:sz w:val="16"/>
              </w:rPr>
              <w:t>Recommandations</w:t>
            </w:r>
            <w:r w:rsidR="003D0862" w:rsidRPr="00A91EA3">
              <w:rPr>
                <w:b/>
                <w:sz w:val="16"/>
              </w:rPr>
              <w:t xml:space="preserve"> </w:t>
            </w:r>
            <w:r w:rsidR="00A13788" w:rsidRPr="00A91EA3">
              <w:rPr>
                <w:b/>
                <w:sz w:val="16"/>
              </w:rPr>
              <w:t>supplémentaires en matière de reporting</w:t>
            </w:r>
          </w:p>
        </w:tc>
        <w:tc>
          <w:tcPr>
            <w:tcW w:w="12489" w:type="dxa"/>
            <w:gridSpan w:val="6"/>
            <w:shd w:val="clear" w:color="auto" w:fill="auto"/>
            <w:vAlign w:val="center"/>
          </w:tcPr>
          <w:p w14:paraId="28E84A21" w14:textId="09C92819" w:rsidR="00A13788" w:rsidRPr="00A91EA3" w:rsidRDefault="00A13788" w:rsidP="00A13788">
            <w:pPr>
              <w:rPr>
                <w:rStyle w:val="Hyperlink"/>
                <w:color w:val="000000" w:themeColor="text1"/>
                <w:sz w:val="16"/>
                <w:szCs w:val="16"/>
              </w:rPr>
            </w:pPr>
            <w:r w:rsidRPr="00A91EA3">
              <w:rPr>
                <w:rStyle w:val="Hyperlink"/>
                <w:color w:val="000000" w:themeColor="text1"/>
                <w:sz w:val="16"/>
              </w:rPr>
              <w:t>Les éléments relatifs à l</w:t>
            </w:r>
            <w:r w:rsidR="003D49AD" w:rsidRPr="00A91EA3">
              <w:rPr>
                <w:rStyle w:val="Hyperlink"/>
                <w:color w:val="000000" w:themeColor="text1"/>
                <w:sz w:val="16"/>
              </w:rPr>
              <w:t>’</w:t>
            </w:r>
            <w:r w:rsidRPr="00A91EA3">
              <w:rPr>
                <w:rStyle w:val="Hyperlink"/>
                <w:color w:val="000000" w:themeColor="text1"/>
                <w:sz w:val="16"/>
              </w:rPr>
              <w:t xml:space="preserve">investissement responsable peuvent être définis dans une ou plusieurs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autonomes ou faire partie d</w:t>
            </w:r>
            <w:r w:rsidR="003D49AD" w:rsidRPr="00A91EA3">
              <w:rPr>
                <w:rStyle w:val="Hyperlink"/>
                <w:color w:val="000000" w:themeColor="text1"/>
                <w:sz w:val="16"/>
              </w:rPr>
              <w:t>’</w:t>
            </w:r>
            <w:r w:rsidRPr="00A91EA3">
              <w:rPr>
                <w:rStyle w:val="Hyperlink"/>
                <w:color w:val="000000" w:themeColor="text1"/>
                <w:sz w:val="16"/>
              </w:rPr>
              <w:t>une politique d</w:t>
            </w:r>
            <w:r w:rsidR="003D49AD" w:rsidRPr="00A91EA3">
              <w:rPr>
                <w:rStyle w:val="Hyperlink"/>
                <w:color w:val="000000" w:themeColor="text1"/>
                <w:sz w:val="16"/>
              </w:rPr>
              <w:t>’</w:t>
            </w:r>
            <w:r w:rsidRPr="00A91EA3">
              <w:rPr>
                <w:rStyle w:val="Hyperlink"/>
                <w:color w:val="000000" w:themeColor="text1"/>
                <w:sz w:val="16"/>
              </w:rPr>
              <w:t>investissement globale.</w:t>
            </w:r>
          </w:p>
          <w:p w14:paraId="74BBA157" w14:textId="77777777" w:rsidR="00A13788" w:rsidRPr="00A91EA3" w:rsidRDefault="00A13788" w:rsidP="00A13788">
            <w:pPr>
              <w:rPr>
                <w:rStyle w:val="Hyperlink"/>
                <w:color w:val="000000" w:themeColor="text1"/>
                <w:sz w:val="16"/>
                <w:szCs w:val="16"/>
              </w:rPr>
            </w:pPr>
          </w:p>
          <w:p w14:paraId="57E4EDF4" w14:textId="2540525B" w:rsidR="00A13788" w:rsidRPr="00A91EA3" w:rsidRDefault="00A13788" w:rsidP="00A13788">
            <w:pPr>
              <w:rPr>
                <w:rStyle w:val="Hyperlink"/>
                <w:color w:val="000000" w:themeColor="text1"/>
                <w:sz w:val="16"/>
                <w:szCs w:val="16"/>
              </w:rPr>
            </w:pPr>
            <w:r w:rsidRPr="00A91EA3">
              <w:rPr>
                <w:rStyle w:val="Hyperlink"/>
                <w:color w:val="000000" w:themeColor="text1"/>
                <w:sz w:val="16"/>
              </w:rPr>
              <w:t>Les éléments de politique énumérés dans les options peuvent englober les aspects suivants</w:t>
            </w:r>
            <w:r w:rsidR="00A91EA3" w:rsidRPr="00A91EA3">
              <w:rPr>
                <w:rStyle w:val="Hyperlink"/>
                <w:color w:val="000000" w:themeColor="text1"/>
                <w:sz w:val="16"/>
              </w:rPr>
              <w:t> :</w:t>
            </w:r>
          </w:p>
          <w:p w14:paraId="04897F83" w14:textId="77777777" w:rsidR="00A13788" w:rsidRPr="00A91EA3" w:rsidRDefault="00A13788" w:rsidP="00A13788">
            <w:pPr>
              <w:rPr>
                <w:rStyle w:val="Hyperlink"/>
                <w:color w:val="000000" w:themeColor="text1"/>
                <w:sz w:val="16"/>
                <w:szCs w:val="16"/>
              </w:rPr>
            </w:pPr>
          </w:p>
          <w:p w14:paraId="29ED7E36" w14:textId="1D442A10"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option A, l</w:t>
            </w:r>
            <w:r w:rsidR="003D49AD" w:rsidRPr="00A91EA3">
              <w:rPr>
                <w:rStyle w:val="Hyperlink"/>
                <w:color w:val="000000" w:themeColor="text1"/>
                <w:sz w:val="16"/>
              </w:rPr>
              <w:t>’</w:t>
            </w:r>
            <w:r w:rsidR="007476E3" w:rsidRPr="00A91EA3">
              <w:rPr>
                <w:rStyle w:val="Hyperlink"/>
                <w:color w:val="000000" w:themeColor="text1"/>
                <w:sz w:val="16"/>
              </w:rPr>
              <w:t> » </w:t>
            </w:r>
            <w:r w:rsidRPr="00A91EA3">
              <w:rPr>
                <w:rStyle w:val="Hyperlink"/>
                <w:color w:val="000000" w:themeColor="text1"/>
                <w:sz w:val="16"/>
              </w:rPr>
              <w:t>Approche globale de l</w:t>
            </w:r>
            <w:r w:rsidR="003D49AD" w:rsidRPr="00A91EA3">
              <w:rPr>
                <w:rStyle w:val="Hyperlink"/>
                <w:color w:val="000000" w:themeColor="text1"/>
                <w:sz w:val="16"/>
              </w:rPr>
              <w:t>’</w:t>
            </w:r>
            <w:r w:rsidRPr="00A91EA3">
              <w:rPr>
                <w:rStyle w:val="Hyperlink"/>
                <w:color w:val="000000" w:themeColor="text1"/>
                <w:sz w:val="16"/>
              </w:rPr>
              <w:t>investissement responsable</w:t>
            </w:r>
            <w:r w:rsidR="007476E3" w:rsidRPr="00A91EA3">
              <w:rPr>
                <w:rStyle w:val="Hyperlink"/>
                <w:color w:val="000000" w:themeColor="text1"/>
                <w:sz w:val="16"/>
              </w:rPr>
              <w:t> »</w:t>
            </w:r>
            <w:r w:rsidRPr="00A91EA3">
              <w:rPr>
                <w:rStyle w:val="Hyperlink"/>
                <w:color w:val="000000" w:themeColor="text1"/>
                <w:sz w:val="16"/>
              </w:rPr>
              <w:t xml:space="preserve"> peut porter sur les aspects généraux, avec notamment une présentation générale des convictions d</w:t>
            </w:r>
            <w:r w:rsidR="003D49AD" w:rsidRPr="00A91EA3">
              <w:rPr>
                <w:rStyle w:val="Hyperlink"/>
                <w:color w:val="000000" w:themeColor="text1"/>
                <w:sz w:val="16"/>
              </w:rPr>
              <w:t>’</w:t>
            </w:r>
            <w:r w:rsidRPr="00A91EA3">
              <w:rPr>
                <w:rStyle w:val="Hyperlink"/>
                <w:color w:val="000000" w:themeColor="text1"/>
                <w:sz w:val="16"/>
              </w:rPr>
              <w:t>investissement ou valeurs, des lignes directrices, de l</w:t>
            </w:r>
            <w:r w:rsidR="003D49AD" w:rsidRPr="00A91EA3">
              <w:rPr>
                <w:rStyle w:val="Hyperlink"/>
                <w:color w:val="000000" w:themeColor="text1"/>
                <w:sz w:val="16"/>
              </w:rPr>
              <w:t>’</w:t>
            </w:r>
            <w:r w:rsidRPr="00A91EA3">
              <w:rPr>
                <w:rStyle w:val="Hyperlink"/>
                <w:color w:val="000000" w:themeColor="text1"/>
                <w:sz w:val="16"/>
              </w:rPr>
              <w:t>approche et des stratégies des signataires en matière d</w:t>
            </w:r>
            <w:r w:rsidR="003D49AD" w:rsidRPr="00A91EA3">
              <w:rPr>
                <w:rStyle w:val="Hyperlink"/>
                <w:color w:val="000000" w:themeColor="text1"/>
                <w:sz w:val="16"/>
              </w:rPr>
              <w:t>’</w:t>
            </w:r>
            <w:r w:rsidRPr="00A91EA3">
              <w:rPr>
                <w:rStyle w:val="Hyperlink"/>
                <w:color w:val="000000" w:themeColor="text1"/>
                <w:sz w:val="16"/>
              </w:rPr>
              <w:t>investissement responsable.</w:t>
            </w:r>
          </w:p>
          <w:p w14:paraId="170FAB3F" w14:textId="77777777" w:rsidR="00A13788" w:rsidRPr="00A91EA3" w:rsidRDefault="00A13788" w:rsidP="00A13788">
            <w:pPr>
              <w:rPr>
                <w:rStyle w:val="Hyperlink"/>
                <w:color w:val="000000" w:themeColor="text1"/>
                <w:sz w:val="16"/>
                <w:szCs w:val="16"/>
              </w:rPr>
            </w:pPr>
          </w:p>
          <w:p w14:paraId="4F294A41" w14:textId="6A4C53F2"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B, les </w:t>
            </w:r>
            <w:r w:rsidR="007476E3" w:rsidRPr="00A91EA3">
              <w:rPr>
                <w:rStyle w:val="Hyperlink"/>
                <w:color w:val="000000" w:themeColor="text1"/>
                <w:sz w:val="16"/>
              </w:rPr>
              <w:t>« </w:t>
            </w:r>
            <w:r w:rsidR="003D0862" w:rsidRPr="00A91EA3">
              <w:rPr>
                <w:rStyle w:val="Hyperlink"/>
                <w:color w:val="000000" w:themeColor="text1"/>
                <w:sz w:val="16"/>
              </w:rPr>
              <w:t xml:space="preserve">Lignes directrices </w:t>
            </w:r>
            <w:r w:rsidRPr="00A91EA3">
              <w:rPr>
                <w:rStyle w:val="Hyperlink"/>
                <w:color w:val="000000" w:themeColor="text1"/>
                <w:sz w:val="16"/>
              </w:rPr>
              <w:t>sur les critères environnementaux</w:t>
            </w:r>
            <w:r w:rsidR="007476E3" w:rsidRPr="00A91EA3">
              <w:rPr>
                <w:rStyle w:val="Hyperlink"/>
                <w:color w:val="000000" w:themeColor="text1"/>
                <w:sz w:val="16"/>
              </w:rPr>
              <w:t> »</w:t>
            </w:r>
            <w:r w:rsidRPr="00A91EA3">
              <w:rPr>
                <w:rStyle w:val="Hyperlink"/>
                <w:color w:val="000000" w:themeColor="text1"/>
                <w:sz w:val="16"/>
              </w:rPr>
              <w:t xml:space="preserve"> concernent les informations explicites sur la manière dont les signataires tiennent compte des critères environnementaux, notamment des changements climatiques. Les signataires peuvent fournir de plus amples informations sur leurs propres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concernant les questions liées au climat dans l</w:t>
            </w:r>
            <w:r w:rsidR="003D49AD" w:rsidRPr="00A91EA3">
              <w:rPr>
                <w:rStyle w:val="Hyperlink"/>
                <w:color w:val="000000" w:themeColor="text1"/>
                <w:sz w:val="16"/>
              </w:rPr>
              <w:t>’</w:t>
            </w:r>
            <w:r w:rsidRPr="00A91EA3">
              <w:rPr>
                <w:rStyle w:val="Hyperlink"/>
                <w:color w:val="000000" w:themeColor="text1"/>
                <w:sz w:val="16"/>
              </w:rPr>
              <w:t>indicateur [PGS 2].</w:t>
            </w:r>
          </w:p>
          <w:p w14:paraId="7E128C8E" w14:textId="77777777" w:rsidR="00A13788" w:rsidRPr="00A91EA3" w:rsidRDefault="00A13788" w:rsidP="00A13788">
            <w:pPr>
              <w:rPr>
                <w:rStyle w:val="Hyperlink"/>
                <w:color w:val="000000" w:themeColor="text1"/>
                <w:sz w:val="16"/>
                <w:szCs w:val="16"/>
              </w:rPr>
            </w:pPr>
          </w:p>
          <w:p w14:paraId="28A727D6" w14:textId="41DD3B13"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C, les </w:t>
            </w:r>
            <w:r w:rsidR="007476E3" w:rsidRPr="00A91EA3">
              <w:rPr>
                <w:rStyle w:val="Hyperlink"/>
                <w:color w:val="000000" w:themeColor="text1"/>
                <w:sz w:val="16"/>
              </w:rPr>
              <w:t>« </w:t>
            </w:r>
            <w:r w:rsidR="003D0862" w:rsidRPr="00A91EA3">
              <w:rPr>
                <w:rStyle w:val="Hyperlink"/>
                <w:color w:val="000000" w:themeColor="text1"/>
                <w:sz w:val="16"/>
              </w:rPr>
              <w:t xml:space="preserve">Lignes directrices </w:t>
            </w:r>
            <w:r w:rsidRPr="00A91EA3">
              <w:rPr>
                <w:rStyle w:val="Hyperlink"/>
                <w:color w:val="000000" w:themeColor="text1"/>
                <w:sz w:val="16"/>
              </w:rPr>
              <w:t>sur les critères sociaux</w:t>
            </w:r>
            <w:r w:rsidR="007476E3" w:rsidRPr="00A91EA3">
              <w:rPr>
                <w:rStyle w:val="Hyperlink"/>
                <w:color w:val="000000" w:themeColor="text1"/>
                <w:sz w:val="16"/>
              </w:rPr>
              <w:t> »</w:t>
            </w:r>
            <w:r w:rsidRPr="00A91EA3">
              <w:rPr>
                <w:rStyle w:val="Hyperlink"/>
                <w:color w:val="000000" w:themeColor="text1"/>
                <w:sz w:val="16"/>
              </w:rPr>
              <w:t xml:space="preserve"> concernent les informations explicites sur la manière dont les signataires tiennent compte des critères sociaux, notamment des droits </w:t>
            </w:r>
            <w:r w:rsidR="004548DB" w:rsidRPr="00A91EA3">
              <w:rPr>
                <w:rStyle w:val="Hyperlink"/>
                <w:color w:val="000000" w:themeColor="text1"/>
                <w:sz w:val="16"/>
              </w:rPr>
              <w:t>humains</w:t>
            </w:r>
            <w:r w:rsidRPr="00A91EA3">
              <w:rPr>
                <w:rStyle w:val="Hyperlink"/>
                <w:color w:val="000000" w:themeColor="text1"/>
                <w:sz w:val="16"/>
              </w:rPr>
              <w:t xml:space="preserve">. Les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les critères sociaux peuvent couvrir à la fois (a) la manière dont ces critères influencent les décisions d</w:t>
            </w:r>
            <w:r w:rsidR="003D49AD" w:rsidRPr="00A91EA3">
              <w:rPr>
                <w:rStyle w:val="Hyperlink"/>
                <w:color w:val="000000" w:themeColor="text1"/>
                <w:sz w:val="16"/>
              </w:rPr>
              <w:t>’</w:t>
            </w:r>
            <w:r w:rsidRPr="00A91EA3">
              <w:rPr>
                <w:rStyle w:val="Hyperlink"/>
                <w:color w:val="000000" w:themeColor="text1"/>
                <w:sz w:val="16"/>
              </w:rPr>
              <w:t>investissement et (b) la manière dont les activités d</w:t>
            </w:r>
            <w:r w:rsidR="003D49AD" w:rsidRPr="00A91EA3">
              <w:rPr>
                <w:rStyle w:val="Hyperlink"/>
                <w:color w:val="000000" w:themeColor="text1"/>
                <w:sz w:val="16"/>
              </w:rPr>
              <w:t>’</w:t>
            </w:r>
            <w:r w:rsidRPr="00A91EA3">
              <w:rPr>
                <w:rStyle w:val="Hyperlink"/>
                <w:color w:val="000000" w:themeColor="text1"/>
                <w:sz w:val="16"/>
              </w:rPr>
              <w:t xml:space="preserve">investissement influencent les résultats en matière de durabilité sociale, conformément aux normes internationales relatives aux droits </w:t>
            </w:r>
            <w:r w:rsidR="009C14D5" w:rsidRPr="00A91EA3">
              <w:rPr>
                <w:rStyle w:val="Hyperlink"/>
                <w:color w:val="000000" w:themeColor="text1"/>
                <w:sz w:val="16"/>
              </w:rPr>
              <w:t>humains</w:t>
            </w:r>
            <w:r w:rsidRPr="00A91EA3">
              <w:rPr>
                <w:rStyle w:val="Hyperlink"/>
                <w:color w:val="000000" w:themeColor="text1"/>
                <w:sz w:val="16"/>
              </w:rPr>
              <w:t xml:space="preserve">. Les signataires peuvent fournir de plus amples informations sur leurs propres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en matière de droits </w:t>
            </w:r>
            <w:r w:rsidR="009C14D5" w:rsidRPr="00A91EA3">
              <w:rPr>
                <w:rStyle w:val="Hyperlink"/>
                <w:color w:val="000000" w:themeColor="text1"/>
                <w:sz w:val="16"/>
              </w:rPr>
              <w:t>humains</w:t>
            </w:r>
            <w:r w:rsidRPr="00A91EA3">
              <w:rPr>
                <w:rStyle w:val="Hyperlink"/>
                <w:color w:val="000000" w:themeColor="text1"/>
                <w:sz w:val="16"/>
              </w:rPr>
              <w:t xml:space="preserve"> dans l</w:t>
            </w:r>
            <w:r w:rsidR="003D49AD" w:rsidRPr="00A91EA3">
              <w:rPr>
                <w:rStyle w:val="Hyperlink"/>
                <w:color w:val="000000" w:themeColor="text1"/>
                <w:sz w:val="16"/>
              </w:rPr>
              <w:t>’</w:t>
            </w:r>
            <w:r w:rsidRPr="00A91EA3">
              <w:rPr>
                <w:rStyle w:val="Hyperlink"/>
                <w:color w:val="000000" w:themeColor="text1"/>
                <w:sz w:val="16"/>
              </w:rPr>
              <w:t>indicateur [PGS 2].</w:t>
            </w:r>
          </w:p>
          <w:p w14:paraId="2FB00726" w14:textId="77777777" w:rsidR="00A13788" w:rsidRPr="00A91EA3" w:rsidRDefault="00A13788" w:rsidP="00A13788">
            <w:pPr>
              <w:rPr>
                <w:rStyle w:val="Hyperlink"/>
                <w:color w:val="000000" w:themeColor="text1"/>
                <w:sz w:val="16"/>
                <w:szCs w:val="16"/>
              </w:rPr>
            </w:pPr>
          </w:p>
          <w:p w14:paraId="0F0EFE72" w14:textId="4117AFC6"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D, les </w:t>
            </w:r>
            <w:r w:rsidR="007476E3" w:rsidRPr="00A91EA3">
              <w:rPr>
                <w:rStyle w:val="Hyperlink"/>
                <w:color w:val="000000" w:themeColor="text1"/>
                <w:sz w:val="16"/>
              </w:rPr>
              <w:t>«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les critères de gouvernance</w:t>
            </w:r>
            <w:r w:rsidR="007476E3" w:rsidRPr="00A91EA3">
              <w:rPr>
                <w:rStyle w:val="Hyperlink"/>
                <w:color w:val="000000" w:themeColor="text1"/>
                <w:sz w:val="16"/>
              </w:rPr>
              <w:t> »</w:t>
            </w:r>
            <w:r w:rsidRPr="00A91EA3">
              <w:rPr>
                <w:rStyle w:val="Hyperlink"/>
                <w:color w:val="000000" w:themeColor="text1"/>
                <w:sz w:val="16"/>
              </w:rPr>
              <w:t xml:space="preserve"> concernent les informations explicites sur la manière dont les signataires tiennent compte des critères de gouvernance. </w:t>
            </w:r>
          </w:p>
          <w:p w14:paraId="4D441363" w14:textId="77777777" w:rsidR="00A13788" w:rsidRPr="00A91EA3" w:rsidRDefault="00A13788" w:rsidP="00A13788">
            <w:pPr>
              <w:rPr>
                <w:rStyle w:val="Hyperlink"/>
                <w:color w:val="000000" w:themeColor="text1"/>
                <w:sz w:val="16"/>
                <w:szCs w:val="16"/>
              </w:rPr>
            </w:pPr>
          </w:p>
          <w:p w14:paraId="3FF27238" w14:textId="7079C281"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E, les </w:t>
            </w:r>
            <w:r w:rsidR="007476E3" w:rsidRPr="00A91EA3">
              <w:rPr>
                <w:rStyle w:val="Hyperlink"/>
                <w:color w:val="000000" w:themeColor="text1"/>
                <w:sz w:val="16"/>
              </w:rPr>
              <w:t>«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sur les </w:t>
            </w:r>
            <w:r w:rsidR="009C14D5" w:rsidRPr="00A91EA3">
              <w:rPr>
                <w:rStyle w:val="Hyperlink"/>
                <w:color w:val="000000" w:themeColor="text1"/>
                <w:sz w:val="16"/>
              </w:rPr>
              <w:t>enjeux de durabilité</w:t>
            </w:r>
            <w:r w:rsidR="007476E3" w:rsidRPr="00A91EA3">
              <w:rPr>
                <w:rStyle w:val="Hyperlink"/>
                <w:color w:val="000000" w:themeColor="text1"/>
                <w:sz w:val="16"/>
              </w:rPr>
              <w:t> »</w:t>
            </w:r>
            <w:r w:rsidRPr="00A91EA3">
              <w:rPr>
                <w:rStyle w:val="Hyperlink"/>
                <w:color w:val="000000" w:themeColor="text1"/>
                <w:sz w:val="16"/>
              </w:rPr>
              <w:t xml:space="preserve"> font référence aux informations sur la manière dont les signataires prennent en compte les </w:t>
            </w:r>
            <w:r w:rsidR="009C14D5" w:rsidRPr="00A91EA3">
              <w:rPr>
                <w:rStyle w:val="Hyperlink"/>
                <w:color w:val="000000" w:themeColor="text1"/>
                <w:sz w:val="16"/>
              </w:rPr>
              <w:t>enjeux de durabilité</w:t>
            </w:r>
            <w:r w:rsidRPr="00A91EA3">
              <w:rPr>
                <w:rStyle w:val="Hyperlink"/>
                <w:color w:val="000000" w:themeColor="text1"/>
                <w:sz w:val="16"/>
              </w:rPr>
              <w:t xml:space="preserve"> dans leurs activités d</w:t>
            </w:r>
            <w:r w:rsidR="003D49AD" w:rsidRPr="00A91EA3">
              <w:rPr>
                <w:rStyle w:val="Hyperlink"/>
                <w:color w:val="000000" w:themeColor="text1"/>
                <w:sz w:val="16"/>
              </w:rPr>
              <w:t>’</w:t>
            </w:r>
            <w:r w:rsidRPr="00A91EA3">
              <w:rPr>
                <w:rStyle w:val="Hyperlink"/>
                <w:color w:val="000000" w:themeColor="text1"/>
                <w:sz w:val="16"/>
              </w:rPr>
              <w:t>investissement et d</w:t>
            </w:r>
            <w:r w:rsidR="003D49AD" w:rsidRPr="00A91EA3">
              <w:rPr>
                <w:rStyle w:val="Hyperlink"/>
                <w:color w:val="000000" w:themeColor="text1"/>
                <w:sz w:val="16"/>
              </w:rPr>
              <w:t>’</w:t>
            </w:r>
            <w:r w:rsidRPr="00A91EA3">
              <w:rPr>
                <w:rStyle w:val="Hyperlink"/>
                <w:color w:val="000000" w:themeColor="text1"/>
                <w:sz w:val="16"/>
              </w:rPr>
              <w:t xml:space="preserve">engagement. Cet élément peut également inclure les objectifs </w:t>
            </w:r>
            <w:r w:rsidR="00B759B6" w:rsidRPr="00A91EA3">
              <w:rPr>
                <w:rStyle w:val="Hyperlink"/>
                <w:color w:val="000000" w:themeColor="text1"/>
                <w:sz w:val="16"/>
              </w:rPr>
              <w:t>fixés</w:t>
            </w:r>
            <w:r w:rsidRPr="00A91EA3">
              <w:rPr>
                <w:rStyle w:val="Hyperlink"/>
                <w:color w:val="000000" w:themeColor="text1"/>
                <w:sz w:val="16"/>
              </w:rPr>
              <w:t xml:space="preserve"> </w:t>
            </w:r>
            <w:r w:rsidR="00B759B6" w:rsidRPr="00A91EA3">
              <w:rPr>
                <w:rStyle w:val="Hyperlink"/>
                <w:color w:val="000000" w:themeColor="text1"/>
                <w:sz w:val="16"/>
              </w:rPr>
              <w:t xml:space="preserve">par les </w:t>
            </w:r>
            <w:r w:rsidRPr="00A91EA3">
              <w:rPr>
                <w:rStyle w:val="Hyperlink"/>
                <w:color w:val="000000" w:themeColor="text1"/>
                <w:sz w:val="16"/>
              </w:rPr>
              <w:t>signataires en matière de développement durable.</w:t>
            </w:r>
          </w:p>
          <w:p w14:paraId="5314ACFA" w14:textId="77777777" w:rsidR="00A13788" w:rsidRPr="00A91EA3" w:rsidRDefault="00A13788" w:rsidP="00A13788">
            <w:pPr>
              <w:rPr>
                <w:rStyle w:val="Hyperlink"/>
                <w:color w:val="000000" w:themeColor="text1"/>
                <w:sz w:val="16"/>
                <w:szCs w:val="16"/>
              </w:rPr>
            </w:pPr>
          </w:p>
          <w:p w14:paraId="596E153C" w14:textId="3436F13D"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F, les </w:t>
            </w:r>
            <w:r w:rsidR="007476E3" w:rsidRPr="00A91EA3">
              <w:rPr>
                <w:rStyle w:val="Hyperlink"/>
                <w:color w:val="000000" w:themeColor="text1"/>
                <w:sz w:val="16"/>
              </w:rPr>
              <w:t>«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adaptées à la ou aux catégorie(s) d</w:t>
            </w:r>
            <w:r w:rsidR="003D49AD" w:rsidRPr="00A91EA3">
              <w:rPr>
                <w:rStyle w:val="Hyperlink"/>
                <w:color w:val="000000" w:themeColor="text1"/>
                <w:sz w:val="16"/>
              </w:rPr>
              <w:t>’</w:t>
            </w:r>
            <w:r w:rsidRPr="00A91EA3">
              <w:rPr>
                <w:rStyle w:val="Hyperlink"/>
                <w:color w:val="000000" w:themeColor="text1"/>
                <w:sz w:val="16"/>
              </w:rPr>
              <w:t>actifs spécifique(s) que nous détenons</w:t>
            </w:r>
            <w:r w:rsidR="007476E3" w:rsidRPr="00A91EA3">
              <w:rPr>
                <w:rStyle w:val="Hyperlink"/>
                <w:color w:val="000000" w:themeColor="text1"/>
                <w:sz w:val="16"/>
              </w:rPr>
              <w:t> »</w:t>
            </w:r>
            <w:r w:rsidRPr="00A91EA3">
              <w:rPr>
                <w:rStyle w:val="Hyperlink"/>
                <w:color w:val="000000" w:themeColor="text1"/>
                <w:sz w:val="16"/>
              </w:rPr>
              <w:t xml:space="preserve"> font référence à des déclarations de politique spécifiques couvrant la manière dont les critères ESG sont intégrés dans les différentes catégories d</w:t>
            </w:r>
            <w:r w:rsidR="003D49AD" w:rsidRPr="00A91EA3">
              <w:rPr>
                <w:rStyle w:val="Hyperlink"/>
                <w:color w:val="000000" w:themeColor="text1"/>
                <w:sz w:val="16"/>
              </w:rPr>
              <w:t>’</w:t>
            </w:r>
            <w:r w:rsidRPr="00A91EA3">
              <w:rPr>
                <w:rStyle w:val="Hyperlink"/>
                <w:color w:val="000000" w:themeColor="text1"/>
                <w:sz w:val="16"/>
              </w:rPr>
              <w:t>actifs.</w:t>
            </w:r>
          </w:p>
          <w:p w14:paraId="47B0F097" w14:textId="77777777" w:rsidR="00A13788" w:rsidRPr="00A91EA3" w:rsidRDefault="00A13788" w:rsidP="00A13788">
            <w:pPr>
              <w:rPr>
                <w:rStyle w:val="Hyperlink"/>
                <w:color w:val="000000" w:themeColor="text1"/>
                <w:sz w:val="16"/>
                <w:szCs w:val="16"/>
              </w:rPr>
            </w:pPr>
          </w:p>
          <w:p w14:paraId="5B3CDC78" w14:textId="246C3570"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option G, l</w:t>
            </w:r>
            <w:r w:rsidR="003D49AD" w:rsidRPr="00A91EA3">
              <w:rPr>
                <w:rStyle w:val="Hyperlink"/>
                <w:color w:val="000000" w:themeColor="text1"/>
                <w:sz w:val="16"/>
              </w:rPr>
              <w:t>’</w:t>
            </w:r>
            <w:r w:rsidR="007476E3" w:rsidRPr="00A91EA3">
              <w:rPr>
                <w:rStyle w:val="Hyperlink"/>
                <w:color w:val="000000" w:themeColor="text1"/>
                <w:sz w:val="16"/>
              </w:rPr>
              <w:t> » </w:t>
            </w:r>
            <w:r w:rsidRPr="00A91EA3">
              <w:rPr>
                <w:rStyle w:val="Hyperlink"/>
                <w:color w:val="000000" w:themeColor="text1"/>
                <w:sz w:val="16"/>
              </w:rPr>
              <w:t>Approche concernant les exclusions</w:t>
            </w:r>
            <w:r w:rsidR="007476E3" w:rsidRPr="00A91EA3">
              <w:rPr>
                <w:rStyle w:val="Hyperlink"/>
                <w:color w:val="000000" w:themeColor="text1"/>
                <w:sz w:val="16"/>
              </w:rPr>
              <w:t> »</w:t>
            </w:r>
            <w:r w:rsidRPr="00A91EA3">
              <w:rPr>
                <w:rStyle w:val="Hyperlink"/>
                <w:color w:val="000000" w:themeColor="text1"/>
                <w:sz w:val="16"/>
              </w:rPr>
              <w:t xml:space="preserve"> vise l</w:t>
            </w:r>
            <w:r w:rsidR="003D49AD" w:rsidRPr="00A91EA3">
              <w:rPr>
                <w:rStyle w:val="Hyperlink"/>
                <w:color w:val="000000" w:themeColor="text1"/>
                <w:sz w:val="16"/>
              </w:rPr>
              <w:t>’</w:t>
            </w:r>
            <w:r w:rsidRPr="00A91EA3">
              <w:rPr>
                <w:rStyle w:val="Hyperlink"/>
                <w:color w:val="000000" w:themeColor="text1"/>
                <w:sz w:val="16"/>
              </w:rPr>
              <w:t>approche générale et/ou détaillée retenue par les signataires concernant certaines exclusions.</w:t>
            </w:r>
          </w:p>
          <w:p w14:paraId="381DE1FF" w14:textId="77777777" w:rsidR="00A13788" w:rsidRPr="00A91EA3" w:rsidRDefault="00A13788" w:rsidP="00A13788">
            <w:pPr>
              <w:rPr>
                <w:rStyle w:val="Hyperlink"/>
                <w:color w:val="000000" w:themeColor="text1"/>
                <w:sz w:val="16"/>
                <w:szCs w:val="16"/>
              </w:rPr>
            </w:pPr>
          </w:p>
          <w:p w14:paraId="1BC910A7" w14:textId="0FD79E54"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H, </w:t>
            </w:r>
            <w:r w:rsidR="007476E3" w:rsidRPr="00A91EA3">
              <w:rPr>
                <w:rStyle w:val="Hyperlink"/>
                <w:color w:val="000000" w:themeColor="text1"/>
                <w:sz w:val="16"/>
              </w:rPr>
              <w:t>«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la gestion des conflits d</w:t>
            </w:r>
            <w:r w:rsidR="003D49AD" w:rsidRPr="00A91EA3">
              <w:rPr>
                <w:rStyle w:val="Hyperlink"/>
                <w:color w:val="000000" w:themeColor="text1"/>
                <w:sz w:val="16"/>
              </w:rPr>
              <w:t>’</w:t>
            </w:r>
            <w:r w:rsidRPr="00A91EA3">
              <w:rPr>
                <w:rStyle w:val="Hyperlink"/>
                <w:color w:val="000000" w:themeColor="text1"/>
                <w:sz w:val="16"/>
              </w:rPr>
              <w:t>intérêts liés à l</w:t>
            </w:r>
            <w:r w:rsidR="003D49AD" w:rsidRPr="00A91EA3">
              <w:rPr>
                <w:rStyle w:val="Hyperlink"/>
                <w:color w:val="000000" w:themeColor="text1"/>
                <w:sz w:val="16"/>
              </w:rPr>
              <w:t>’</w:t>
            </w:r>
            <w:r w:rsidRPr="00A91EA3">
              <w:rPr>
                <w:rStyle w:val="Hyperlink"/>
                <w:color w:val="000000" w:themeColor="text1"/>
                <w:sz w:val="16"/>
              </w:rPr>
              <w:t>investissement responsable</w:t>
            </w:r>
            <w:r w:rsidR="007476E3" w:rsidRPr="00A91EA3">
              <w:rPr>
                <w:rStyle w:val="Hyperlink"/>
                <w:color w:val="000000" w:themeColor="text1"/>
                <w:sz w:val="16"/>
              </w:rPr>
              <w:t> »</w:t>
            </w:r>
            <w:r w:rsidRPr="00A91EA3">
              <w:rPr>
                <w:rStyle w:val="Hyperlink"/>
                <w:color w:val="000000" w:themeColor="text1"/>
                <w:sz w:val="16"/>
              </w:rPr>
              <w:t xml:space="preserve"> fait référence à l</w:t>
            </w:r>
            <w:r w:rsidR="003D49AD" w:rsidRPr="00A91EA3">
              <w:rPr>
                <w:rStyle w:val="Hyperlink"/>
                <w:color w:val="000000" w:themeColor="text1"/>
                <w:sz w:val="16"/>
              </w:rPr>
              <w:t>’</w:t>
            </w:r>
            <w:r w:rsidRPr="00A91EA3">
              <w:rPr>
                <w:rStyle w:val="Hyperlink"/>
                <w:color w:val="000000" w:themeColor="text1"/>
                <w:sz w:val="16"/>
              </w:rPr>
              <w:t>approche des signataires pour traiter les conflits d</w:t>
            </w:r>
            <w:r w:rsidR="003D49AD" w:rsidRPr="00A91EA3">
              <w:rPr>
                <w:rStyle w:val="Hyperlink"/>
                <w:color w:val="000000" w:themeColor="text1"/>
                <w:sz w:val="16"/>
              </w:rPr>
              <w:t>’</w:t>
            </w:r>
            <w:r w:rsidRPr="00A91EA3">
              <w:rPr>
                <w:rStyle w:val="Hyperlink"/>
                <w:color w:val="000000" w:themeColor="text1"/>
                <w:sz w:val="16"/>
              </w:rPr>
              <w:t>intérêts spécifiquement liés à l</w:t>
            </w:r>
            <w:r w:rsidR="003D49AD" w:rsidRPr="00A91EA3">
              <w:rPr>
                <w:rStyle w:val="Hyperlink"/>
                <w:color w:val="000000" w:themeColor="text1"/>
                <w:sz w:val="16"/>
              </w:rPr>
              <w:t>’</w:t>
            </w:r>
            <w:r w:rsidRPr="00A91EA3">
              <w:rPr>
                <w:rStyle w:val="Hyperlink"/>
                <w:color w:val="000000" w:themeColor="text1"/>
                <w:sz w:val="16"/>
              </w:rPr>
              <w:t>investissement responsable. Les signataires peuvent par exemple connaître des conflits d</w:t>
            </w:r>
            <w:r w:rsidR="003D49AD" w:rsidRPr="00A91EA3">
              <w:rPr>
                <w:rStyle w:val="Hyperlink"/>
                <w:color w:val="000000" w:themeColor="text1"/>
                <w:sz w:val="16"/>
              </w:rPr>
              <w:t>’</w:t>
            </w:r>
            <w:r w:rsidRPr="00A91EA3">
              <w:rPr>
                <w:rStyle w:val="Hyperlink"/>
                <w:color w:val="000000" w:themeColor="text1"/>
                <w:sz w:val="16"/>
              </w:rPr>
              <w:t xml:space="preserve">intérêts dans leur dialogue avec les </w:t>
            </w:r>
            <w:r w:rsidR="00C33F77" w:rsidRPr="00A91EA3">
              <w:rPr>
                <w:rStyle w:val="Hyperlink"/>
                <w:color w:val="000000" w:themeColor="text1"/>
                <w:sz w:val="16"/>
              </w:rPr>
              <w:t>pouvoirs publics</w:t>
            </w:r>
            <w:r w:rsidRPr="00A91EA3">
              <w:rPr>
                <w:rStyle w:val="Hyperlink"/>
                <w:color w:val="000000" w:themeColor="text1"/>
                <w:sz w:val="16"/>
              </w:rPr>
              <w:t>. Une certaine évolution de la politique peut favoriser la performance financière à court terme d</w:t>
            </w:r>
            <w:r w:rsidR="003D49AD" w:rsidRPr="00A91EA3">
              <w:rPr>
                <w:rStyle w:val="Hyperlink"/>
                <w:color w:val="000000" w:themeColor="text1"/>
                <w:sz w:val="16"/>
              </w:rPr>
              <w:t>’</w:t>
            </w:r>
            <w:r w:rsidRPr="00A91EA3">
              <w:rPr>
                <w:rStyle w:val="Hyperlink"/>
                <w:color w:val="000000" w:themeColor="text1"/>
                <w:sz w:val="16"/>
              </w:rPr>
              <w:t>un actif tout en sapant les priorités globales d</w:t>
            </w:r>
            <w:r w:rsidR="003D49AD" w:rsidRPr="00A91EA3">
              <w:rPr>
                <w:rStyle w:val="Hyperlink"/>
                <w:color w:val="000000" w:themeColor="text1"/>
                <w:sz w:val="16"/>
              </w:rPr>
              <w:t>’</w:t>
            </w:r>
            <w:r w:rsidRPr="00A91EA3">
              <w:rPr>
                <w:rStyle w:val="Hyperlink"/>
                <w:color w:val="000000" w:themeColor="text1"/>
                <w:sz w:val="16"/>
              </w:rPr>
              <w:t>investissement responsable du signataire. Pour éviter cela, les signataires sont susceptibles de mettre en place des processus formels qui traitent systématiquement ces conflits d</w:t>
            </w:r>
            <w:r w:rsidR="003D49AD" w:rsidRPr="00A91EA3">
              <w:rPr>
                <w:rStyle w:val="Hyperlink"/>
                <w:color w:val="000000" w:themeColor="text1"/>
                <w:sz w:val="16"/>
              </w:rPr>
              <w:t>’</w:t>
            </w:r>
            <w:r w:rsidRPr="00A91EA3">
              <w:rPr>
                <w:rStyle w:val="Hyperlink"/>
                <w:color w:val="000000" w:themeColor="text1"/>
                <w:sz w:val="16"/>
              </w:rPr>
              <w:t>intérêts et s</w:t>
            </w:r>
            <w:r w:rsidR="003D49AD" w:rsidRPr="00A91EA3">
              <w:rPr>
                <w:rStyle w:val="Hyperlink"/>
                <w:color w:val="000000" w:themeColor="text1"/>
                <w:sz w:val="16"/>
              </w:rPr>
              <w:t>’</w:t>
            </w:r>
            <w:r w:rsidRPr="00A91EA3">
              <w:rPr>
                <w:rStyle w:val="Hyperlink"/>
                <w:color w:val="000000" w:themeColor="text1"/>
                <w:sz w:val="16"/>
              </w:rPr>
              <w:t>assurent que l</w:t>
            </w:r>
            <w:r w:rsidR="003D49AD" w:rsidRPr="00A91EA3">
              <w:rPr>
                <w:rStyle w:val="Hyperlink"/>
                <w:color w:val="000000" w:themeColor="text1"/>
                <w:sz w:val="16"/>
              </w:rPr>
              <w:t>’</w:t>
            </w:r>
            <w:r w:rsidRPr="00A91EA3">
              <w:rPr>
                <w:rStyle w:val="Hyperlink"/>
                <w:color w:val="000000" w:themeColor="text1"/>
                <w:sz w:val="16"/>
              </w:rPr>
              <w:t>investissement responsable est prioritaire, conformément à leurs objectifs.</w:t>
            </w:r>
          </w:p>
          <w:p w14:paraId="36B2BFDB" w14:textId="77777777" w:rsidR="00135AE8" w:rsidRPr="00A91EA3" w:rsidRDefault="00135AE8" w:rsidP="00ED4F56">
            <w:pPr>
              <w:rPr>
                <w:rStyle w:val="Hyperlink"/>
                <w:color w:val="000000" w:themeColor="text1"/>
                <w:sz w:val="16"/>
              </w:rPr>
            </w:pPr>
          </w:p>
          <w:p w14:paraId="33D82EFB" w14:textId="4BBE6ABA" w:rsidR="00ED4F56" w:rsidRPr="00A91EA3" w:rsidRDefault="00A13788" w:rsidP="00ED4F56">
            <w:pPr>
              <w:rPr>
                <w:rStyle w:val="Hyperlink"/>
                <w:color w:val="000000" w:themeColor="text1"/>
                <w:sz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I, </w:t>
            </w:r>
            <w:r w:rsidR="007476E3" w:rsidRPr="00A91EA3">
              <w:rPr>
                <w:rStyle w:val="Hyperlink"/>
                <w:color w:val="000000" w:themeColor="text1"/>
                <w:sz w:val="16"/>
              </w:rPr>
              <w:t>« </w:t>
            </w:r>
            <w:r w:rsidRPr="00A91EA3">
              <w:rPr>
                <w:rStyle w:val="Hyperlink"/>
                <w:color w:val="000000" w:themeColor="text1"/>
                <w:sz w:val="16"/>
              </w:rPr>
              <w:t>Engagement</w:t>
            </w:r>
            <w:r w:rsidR="007716E4">
              <w:rPr>
                <w:rStyle w:val="Hyperlink"/>
                <w:color w:val="000000" w:themeColor="text1"/>
                <w:sz w:val="16"/>
              </w:rPr>
              <w:t xml:space="preserve"> (dialogue et vote)</w:t>
            </w:r>
            <w:r w:rsidR="00A91EA3" w:rsidRPr="00A91EA3">
              <w:rPr>
                <w:rStyle w:val="Hyperlink"/>
                <w:color w:val="000000" w:themeColor="text1"/>
                <w:sz w:val="16"/>
              </w:rPr>
              <w:t> :</w:t>
            </w:r>
            <w:r w:rsidRPr="00A91EA3">
              <w:rPr>
                <w:rStyle w:val="Hyperlink"/>
                <w:color w:val="000000" w:themeColor="text1"/>
                <w:sz w:val="16"/>
              </w:rPr>
              <w:t xml:space="preserve">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le dialogue avec les entités détenues</w:t>
            </w:r>
            <w:r w:rsidR="007476E3" w:rsidRPr="00A91EA3">
              <w:rPr>
                <w:rStyle w:val="Hyperlink"/>
                <w:color w:val="000000" w:themeColor="text1"/>
                <w:sz w:val="16"/>
              </w:rPr>
              <w:t> »</w:t>
            </w:r>
            <w:r w:rsidRPr="00A91EA3">
              <w:rPr>
                <w:rStyle w:val="Hyperlink"/>
                <w:color w:val="000000" w:themeColor="text1"/>
                <w:sz w:val="16"/>
              </w:rPr>
              <w:t xml:space="preserve"> fait référence à des informations explicites sur la manière dont les signataires utilisent leur influence sur les entités détenues</w:t>
            </w:r>
            <w:r w:rsidR="00ED4F56" w:rsidRPr="00A91EA3">
              <w:rPr>
                <w:rStyle w:val="Hyperlink"/>
                <w:color w:val="000000" w:themeColor="text1"/>
                <w:sz w:val="16"/>
              </w:rPr>
              <w:t xml:space="preserve"> actuelles</w:t>
            </w:r>
            <w:r w:rsidRPr="00A91EA3">
              <w:rPr>
                <w:rStyle w:val="Hyperlink"/>
                <w:color w:val="000000" w:themeColor="text1"/>
                <w:sz w:val="16"/>
              </w:rPr>
              <w:t xml:space="preserve"> ou potentielles.</w:t>
            </w:r>
            <w:r w:rsidR="00AF4CC3" w:rsidRPr="00A91EA3">
              <w:rPr>
                <w:rStyle w:val="Hyperlink"/>
                <w:color w:val="000000" w:themeColor="text1"/>
                <w:sz w:val="16"/>
              </w:rPr>
              <w:t xml:space="preserve"> </w:t>
            </w:r>
            <w:r w:rsidR="00ED4F56" w:rsidRPr="00A91EA3">
              <w:rPr>
                <w:rStyle w:val="Hyperlink"/>
                <w:color w:val="000000" w:themeColor="text1"/>
                <w:sz w:val="16"/>
              </w:rPr>
              <w:t>En fonction de la classe d</w:t>
            </w:r>
            <w:r w:rsidR="003D49AD" w:rsidRPr="00A91EA3">
              <w:rPr>
                <w:rStyle w:val="Hyperlink"/>
                <w:color w:val="000000" w:themeColor="text1"/>
                <w:sz w:val="16"/>
              </w:rPr>
              <w:t>’</w:t>
            </w:r>
            <w:r w:rsidR="00ED4F56" w:rsidRPr="00A91EA3">
              <w:rPr>
                <w:rStyle w:val="Hyperlink"/>
                <w:color w:val="000000" w:themeColor="text1"/>
                <w:sz w:val="16"/>
              </w:rPr>
              <w:t xml:space="preserve">actifs, ces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00ED4F56" w:rsidRPr="00A91EA3">
              <w:rPr>
                <w:rStyle w:val="Hyperlink"/>
                <w:color w:val="000000" w:themeColor="text1"/>
                <w:sz w:val="16"/>
              </w:rPr>
              <w:t>peuvent inclure l</w:t>
            </w:r>
            <w:r w:rsidR="003D49AD" w:rsidRPr="00A91EA3">
              <w:rPr>
                <w:rStyle w:val="Hyperlink"/>
                <w:color w:val="000000" w:themeColor="text1"/>
                <w:sz w:val="16"/>
              </w:rPr>
              <w:t>’</w:t>
            </w:r>
            <w:r w:rsidR="00ED4F56" w:rsidRPr="00A91EA3">
              <w:rPr>
                <w:rStyle w:val="Hyperlink"/>
                <w:color w:val="000000" w:themeColor="text1"/>
                <w:sz w:val="16"/>
              </w:rPr>
              <w:t>approche des signataires en matière d</w:t>
            </w:r>
            <w:r w:rsidR="003D49AD" w:rsidRPr="00A91EA3">
              <w:rPr>
                <w:rStyle w:val="Hyperlink"/>
                <w:color w:val="000000" w:themeColor="text1"/>
                <w:sz w:val="16"/>
              </w:rPr>
              <w:t>’</w:t>
            </w:r>
            <w:r w:rsidR="00ED4F56" w:rsidRPr="00A91EA3">
              <w:rPr>
                <w:rStyle w:val="Hyperlink"/>
                <w:color w:val="000000" w:themeColor="text1"/>
                <w:sz w:val="16"/>
              </w:rPr>
              <w:t>engagement auprès de l</w:t>
            </w:r>
            <w:r w:rsidR="003D49AD" w:rsidRPr="00A91EA3">
              <w:rPr>
                <w:rStyle w:val="Hyperlink"/>
                <w:color w:val="000000" w:themeColor="text1"/>
                <w:sz w:val="16"/>
              </w:rPr>
              <w:t>’</w:t>
            </w:r>
            <w:r w:rsidR="00ED4F56" w:rsidRPr="00A91EA3">
              <w:rPr>
                <w:rStyle w:val="Hyperlink"/>
                <w:color w:val="000000" w:themeColor="text1"/>
                <w:sz w:val="16"/>
              </w:rPr>
              <w:t>entité détenue actuelle ou potentielle (par exemple, une entreprise) ou d</w:t>
            </w:r>
            <w:r w:rsidR="003D49AD" w:rsidRPr="00A91EA3">
              <w:rPr>
                <w:rStyle w:val="Hyperlink"/>
                <w:color w:val="000000" w:themeColor="text1"/>
                <w:sz w:val="16"/>
              </w:rPr>
              <w:t>’</w:t>
            </w:r>
            <w:r w:rsidR="00ED4F56" w:rsidRPr="00A91EA3">
              <w:rPr>
                <w:rStyle w:val="Hyperlink"/>
                <w:color w:val="000000" w:themeColor="text1"/>
                <w:sz w:val="16"/>
              </w:rPr>
              <w:t>une partie prenante (par exemple, un</w:t>
            </w:r>
            <w:r w:rsidR="00F10190" w:rsidRPr="00A91EA3">
              <w:rPr>
                <w:rStyle w:val="Hyperlink"/>
                <w:color w:val="000000" w:themeColor="text1"/>
                <w:sz w:val="16"/>
              </w:rPr>
              <w:t xml:space="preserve">e société de gestion </w:t>
            </w:r>
            <w:r w:rsidR="00ED4F56" w:rsidRPr="00A91EA3">
              <w:rPr>
                <w:rStyle w:val="Hyperlink"/>
                <w:color w:val="000000" w:themeColor="text1"/>
                <w:sz w:val="16"/>
              </w:rPr>
              <w:t xml:space="preserve">externe ou </w:t>
            </w:r>
            <w:r w:rsidR="00F10190" w:rsidRPr="00A91EA3">
              <w:rPr>
                <w:rStyle w:val="Hyperlink"/>
                <w:color w:val="000000" w:themeColor="text1"/>
                <w:sz w:val="16"/>
              </w:rPr>
              <w:t>les pouvoirs publics</w:t>
            </w:r>
            <w:r w:rsidR="00ED4F56" w:rsidRPr="00A91EA3">
              <w:rPr>
                <w:rStyle w:val="Hyperlink"/>
                <w:color w:val="000000" w:themeColor="text1"/>
                <w:sz w:val="16"/>
              </w:rPr>
              <w:t>) afin d</w:t>
            </w:r>
            <w:r w:rsidR="003D49AD" w:rsidRPr="00A91EA3">
              <w:rPr>
                <w:rStyle w:val="Hyperlink"/>
                <w:color w:val="000000" w:themeColor="text1"/>
                <w:sz w:val="16"/>
              </w:rPr>
              <w:t>’</w:t>
            </w:r>
            <w:r w:rsidR="00ED4F56" w:rsidRPr="00A91EA3">
              <w:rPr>
                <w:rStyle w:val="Hyperlink"/>
                <w:color w:val="000000" w:themeColor="text1"/>
                <w:sz w:val="16"/>
              </w:rPr>
              <w:t xml:space="preserve">améliorer les pratiques relatives à un facteur ESG, de progresser </w:t>
            </w:r>
            <w:r w:rsidR="00E80BED" w:rsidRPr="00A91EA3">
              <w:rPr>
                <w:rStyle w:val="Hyperlink"/>
                <w:color w:val="000000" w:themeColor="text1"/>
                <w:sz w:val="16"/>
              </w:rPr>
              <w:t>sur les enjeux de durabilité</w:t>
            </w:r>
            <w:r w:rsidR="00ED4F56" w:rsidRPr="00A91EA3">
              <w:rPr>
                <w:rStyle w:val="Hyperlink"/>
                <w:color w:val="000000" w:themeColor="text1"/>
                <w:sz w:val="16"/>
              </w:rPr>
              <w:t xml:space="preserve"> ou d</w:t>
            </w:r>
            <w:r w:rsidR="003D49AD" w:rsidRPr="00A91EA3">
              <w:rPr>
                <w:rStyle w:val="Hyperlink"/>
                <w:color w:val="000000" w:themeColor="text1"/>
                <w:sz w:val="16"/>
              </w:rPr>
              <w:t>’</w:t>
            </w:r>
            <w:r w:rsidR="00ED4F56" w:rsidRPr="00A91EA3">
              <w:rPr>
                <w:rStyle w:val="Hyperlink"/>
                <w:color w:val="000000" w:themeColor="text1"/>
                <w:sz w:val="16"/>
              </w:rPr>
              <w:t>améliorer la communication publique. Sur les marchés privés, l</w:t>
            </w:r>
            <w:r w:rsidR="003D49AD" w:rsidRPr="00A91EA3">
              <w:rPr>
                <w:rStyle w:val="Hyperlink"/>
                <w:color w:val="000000" w:themeColor="text1"/>
                <w:sz w:val="16"/>
              </w:rPr>
              <w:t>’</w:t>
            </w:r>
            <w:r w:rsidR="00ED4F56" w:rsidRPr="00A91EA3">
              <w:rPr>
                <w:rStyle w:val="Hyperlink"/>
                <w:color w:val="000000" w:themeColor="text1"/>
                <w:sz w:val="16"/>
              </w:rPr>
              <w:t>engagement fait également référence au contrôle direct des investisseurs et au dialogue avec les équipes de gestion et/ou le conseil d</w:t>
            </w:r>
            <w:r w:rsidR="003D49AD" w:rsidRPr="00A91EA3">
              <w:rPr>
                <w:rStyle w:val="Hyperlink"/>
                <w:color w:val="000000" w:themeColor="text1"/>
                <w:sz w:val="16"/>
              </w:rPr>
              <w:t>’</w:t>
            </w:r>
            <w:r w:rsidR="00ED4F56" w:rsidRPr="00A91EA3">
              <w:rPr>
                <w:rStyle w:val="Hyperlink"/>
                <w:color w:val="000000" w:themeColor="text1"/>
                <w:sz w:val="16"/>
              </w:rPr>
              <w:t>administration des entreprises et/ou des biens immobiliers en portefeuille.</w:t>
            </w:r>
          </w:p>
          <w:p w14:paraId="078F11AD" w14:textId="77777777" w:rsidR="00ED4F56" w:rsidRPr="00A91EA3" w:rsidRDefault="00ED4F56" w:rsidP="00ED4F56">
            <w:pPr>
              <w:rPr>
                <w:rStyle w:val="Hyperlink"/>
                <w:color w:val="000000" w:themeColor="text1"/>
                <w:sz w:val="16"/>
              </w:rPr>
            </w:pPr>
          </w:p>
          <w:p w14:paraId="066C3B41" w14:textId="4E1400C0" w:rsidR="00A13788" w:rsidRPr="00A91EA3" w:rsidRDefault="00A13788" w:rsidP="00ED4F56">
            <w:pPr>
              <w:rPr>
                <w:rStyle w:val="Hyperlink"/>
                <w:color w:val="000000" w:themeColor="text1"/>
                <w:sz w:val="16"/>
                <w:szCs w:val="16"/>
              </w:rPr>
            </w:pPr>
          </w:p>
          <w:p w14:paraId="4186DFE8" w14:textId="77777777" w:rsidR="00A13788" w:rsidRPr="00A91EA3" w:rsidRDefault="00A13788" w:rsidP="00A13788">
            <w:pPr>
              <w:rPr>
                <w:rStyle w:val="Hyperlink"/>
                <w:color w:val="000000" w:themeColor="text1"/>
                <w:sz w:val="16"/>
                <w:szCs w:val="16"/>
              </w:rPr>
            </w:pPr>
          </w:p>
          <w:p w14:paraId="2351340A" w14:textId="4143000D" w:rsidR="00854562" w:rsidRPr="00A91EA3" w:rsidRDefault="00A13788" w:rsidP="00854562">
            <w:pPr>
              <w:rPr>
                <w:rStyle w:val="Hyperlink"/>
                <w:color w:val="000000" w:themeColor="text1"/>
                <w:sz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J, </w:t>
            </w:r>
            <w:r w:rsidR="007476E3" w:rsidRPr="00A91EA3">
              <w:rPr>
                <w:rStyle w:val="Hyperlink"/>
                <w:color w:val="000000" w:themeColor="text1"/>
                <w:sz w:val="16"/>
              </w:rPr>
              <w:t>« </w:t>
            </w:r>
            <w:r w:rsidRPr="00A91EA3">
              <w:rPr>
                <w:rStyle w:val="Hyperlink"/>
                <w:color w:val="000000" w:themeColor="text1"/>
                <w:sz w:val="16"/>
              </w:rPr>
              <w:t>Engagement</w:t>
            </w:r>
            <w:r w:rsidR="003E7819" w:rsidRPr="00A91EA3">
              <w:rPr>
                <w:rStyle w:val="Hyperlink"/>
                <w:color w:val="000000" w:themeColor="text1"/>
                <w:sz w:val="16"/>
              </w:rPr>
              <w:t xml:space="preserve"> (dialogue et vote)</w:t>
            </w:r>
            <w:r w:rsidR="00A91EA3" w:rsidRPr="00A91EA3">
              <w:rPr>
                <w:rStyle w:val="Hyperlink"/>
                <w:color w:val="000000" w:themeColor="text1"/>
                <w:sz w:val="16"/>
              </w:rPr>
              <w:t> :</w:t>
            </w:r>
            <w:r w:rsidRPr="00A91EA3">
              <w:rPr>
                <w:rStyle w:val="Hyperlink"/>
                <w:color w:val="000000" w:themeColor="text1"/>
                <w:sz w:val="16"/>
              </w:rPr>
              <w:t xml:space="preserve">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00E73429" w:rsidRPr="00A91EA3">
              <w:rPr>
                <w:rStyle w:val="Hyperlink"/>
                <w:color w:val="000000" w:themeColor="text1"/>
                <w:sz w:val="16"/>
              </w:rPr>
              <w:t>sur les</w:t>
            </w:r>
            <w:r w:rsidR="00AF4CC3" w:rsidRPr="00A91EA3">
              <w:rPr>
                <w:rStyle w:val="Hyperlink"/>
                <w:color w:val="000000" w:themeColor="text1"/>
                <w:sz w:val="16"/>
              </w:rPr>
              <w:t xml:space="preserve"> </w:t>
            </w:r>
            <w:r w:rsidR="008609E3" w:rsidRPr="00A91EA3">
              <w:rPr>
                <w:rStyle w:val="Hyperlink"/>
                <w:color w:val="000000" w:themeColor="text1"/>
                <w:sz w:val="16"/>
              </w:rPr>
              <w:t>activités d</w:t>
            </w:r>
            <w:r w:rsidR="003D49AD" w:rsidRPr="00A91EA3">
              <w:rPr>
                <w:rStyle w:val="Hyperlink"/>
                <w:color w:val="000000" w:themeColor="text1"/>
                <w:sz w:val="16"/>
              </w:rPr>
              <w:t>’</w:t>
            </w:r>
            <w:r w:rsidR="008609E3" w:rsidRPr="00A91EA3">
              <w:rPr>
                <w:rStyle w:val="Hyperlink"/>
                <w:color w:val="000000" w:themeColor="text1"/>
                <w:sz w:val="16"/>
              </w:rPr>
              <w:t>influence politique</w:t>
            </w:r>
            <w:r w:rsidR="007476E3" w:rsidRPr="00A91EA3">
              <w:rPr>
                <w:rStyle w:val="Hyperlink"/>
                <w:color w:val="000000" w:themeColor="text1"/>
                <w:sz w:val="16"/>
              </w:rPr>
              <w:t> »</w:t>
            </w:r>
            <w:r w:rsidRPr="00A91EA3">
              <w:rPr>
                <w:rStyle w:val="Hyperlink"/>
                <w:color w:val="000000" w:themeColor="text1"/>
                <w:sz w:val="16"/>
              </w:rPr>
              <w:t xml:space="preserve"> fait référence à des informations explicites sur la manière dont les signataires abordent leurs </w:t>
            </w:r>
            <w:r w:rsidR="008609E3" w:rsidRPr="00A91EA3">
              <w:rPr>
                <w:rStyle w:val="Hyperlink"/>
                <w:color w:val="000000" w:themeColor="text1"/>
                <w:sz w:val="16"/>
              </w:rPr>
              <w:t>activités d</w:t>
            </w:r>
            <w:r w:rsidR="003D49AD" w:rsidRPr="00A91EA3">
              <w:rPr>
                <w:rStyle w:val="Hyperlink"/>
                <w:color w:val="000000" w:themeColor="text1"/>
                <w:sz w:val="16"/>
              </w:rPr>
              <w:t>’</w:t>
            </w:r>
            <w:r w:rsidR="008609E3" w:rsidRPr="00A91EA3">
              <w:rPr>
                <w:rStyle w:val="Hyperlink"/>
                <w:color w:val="000000" w:themeColor="text1"/>
                <w:sz w:val="16"/>
              </w:rPr>
              <w:t>influence politique</w:t>
            </w:r>
            <w:r w:rsidRPr="00A91EA3">
              <w:rPr>
                <w:rStyle w:val="Hyperlink"/>
                <w:color w:val="000000" w:themeColor="text1"/>
                <w:sz w:val="16"/>
              </w:rPr>
              <w:t xml:space="preserve">. </w:t>
            </w:r>
            <w:r w:rsidR="00307111" w:rsidRPr="00A91EA3">
              <w:rPr>
                <w:rStyle w:val="Hyperlink"/>
                <w:color w:val="000000" w:themeColor="text1"/>
                <w:sz w:val="16"/>
              </w:rPr>
              <w:t>Le</w:t>
            </w:r>
            <w:r w:rsidR="00AC6F1C" w:rsidRPr="00A91EA3">
              <w:rPr>
                <w:rStyle w:val="Hyperlink"/>
                <w:color w:val="000000" w:themeColor="text1"/>
                <w:sz w:val="16"/>
              </w:rPr>
              <w:t>s activités d</w:t>
            </w:r>
            <w:r w:rsidR="003D49AD" w:rsidRPr="00A91EA3">
              <w:rPr>
                <w:rStyle w:val="Hyperlink"/>
                <w:color w:val="000000" w:themeColor="text1"/>
                <w:sz w:val="16"/>
              </w:rPr>
              <w:t>’</w:t>
            </w:r>
            <w:r w:rsidR="00AC6F1C" w:rsidRPr="00A91EA3">
              <w:rPr>
                <w:rStyle w:val="Hyperlink"/>
                <w:color w:val="000000" w:themeColor="text1"/>
                <w:sz w:val="16"/>
              </w:rPr>
              <w:t xml:space="preserve">influence politique </w:t>
            </w:r>
            <w:r w:rsidR="00FB76F5" w:rsidRPr="00A91EA3">
              <w:rPr>
                <w:rStyle w:val="Hyperlink"/>
                <w:color w:val="000000" w:themeColor="text1"/>
                <w:sz w:val="16"/>
              </w:rPr>
              <w:t xml:space="preserve">peuvent </w:t>
            </w:r>
            <w:r w:rsidR="00854562" w:rsidRPr="00A91EA3">
              <w:rPr>
                <w:rStyle w:val="Hyperlink"/>
                <w:color w:val="000000" w:themeColor="text1"/>
                <w:sz w:val="16"/>
              </w:rPr>
              <w:t>prend</w:t>
            </w:r>
            <w:r w:rsidR="00FB76F5" w:rsidRPr="00A91EA3">
              <w:rPr>
                <w:rStyle w:val="Hyperlink"/>
                <w:color w:val="000000" w:themeColor="text1"/>
                <w:sz w:val="16"/>
              </w:rPr>
              <w:t xml:space="preserve">re </w:t>
            </w:r>
            <w:r w:rsidR="00854562" w:rsidRPr="00A91EA3">
              <w:rPr>
                <w:rStyle w:val="Hyperlink"/>
                <w:color w:val="000000" w:themeColor="text1"/>
                <w:sz w:val="16"/>
              </w:rPr>
              <w:t>de nombreuses formes</w:t>
            </w:r>
            <w:r w:rsidR="00A91EA3" w:rsidRPr="00A91EA3">
              <w:rPr>
                <w:rStyle w:val="Hyperlink"/>
                <w:color w:val="000000" w:themeColor="text1"/>
                <w:sz w:val="16"/>
              </w:rPr>
              <w:t> :</w:t>
            </w:r>
            <w:r w:rsidR="00854562" w:rsidRPr="00A91EA3">
              <w:rPr>
                <w:rStyle w:val="Hyperlink"/>
                <w:color w:val="000000" w:themeColor="text1"/>
                <w:sz w:val="16"/>
              </w:rPr>
              <w:t xml:space="preserve"> </w:t>
            </w:r>
            <w:r w:rsidR="00FB76F5" w:rsidRPr="00A91EA3">
              <w:rPr>
                <w:rStyle w:val="Hyperlink"/>
                <w:color w:val="000000" w:themeColor="text1"/>
                <w:sz w:val="16"/>
              </w:rPr>
              <w:t>elles peuvent</w:t>
            </w:r>
            <w:r w:rsidR="00854562" w:rsidRPr="00A91EA3">
              <w:rPr>
                <w:rStyle w:val="Hyperlink"/>
                <w:color w:val="000000" w:themeColor="text1"/>
                <w:sz w:val="16"/>
              </w:rPr>
              <w:t xml:space="preserve"> comprend</w:t>
            </w:r>
            <w:r w:rsidR="00FB76F5" w:rsidRPr="00A91EA3">
              <w:rPr>
                <w:rStyle w:val="Hyperlink"/>
                <w:color w:val="000000" w:themeColor="text1"/>
                <w:sz w:val="16"/>
              </w:rPr>
              <w:t>re</w:t>
            </w:r>
            <w:r w:rsidR="00854562" w:rsidRPr="00A91EA3">
              <w:rPr>
                <w:rStyle w:val="Hyperlink"/>
                <w:color w:val="000000" w:themeColor="text1"/>
                <w:sz w:val="16"/>
              </w:rPr>
              <w:t>, sans s</w:t>
            </w:r>
            <w:r w:rsidR="003D49AD" w:rsidRPr="00A91EA3">
              <w:rPr>
                <w:rStyle w:val="Hyperlink"/>
                <w:color w:val="000000" w:themeColor="text1"/>
                <w:sz w:val="16"/>
              </w:rPr>
              <w:t>’</w:t>
            </w:r>
            <w:r w:rsidR="00854562" w:rsidRPr="00A91EA3">
              <w:rPr>
                <w:rStyle w:val="Hyperlink"/>
                <w:color w:val="000000" w:themeColor="text1"/>
                <w:sz w:val="16"/>
              </w:rPr>
              <w:t xml:space="preserve">y limiter, </w:t>
            </w:r>
            <w:r w:rsidR="00BE7A2B" w:rsidRPr="00A91EA3">
              <w:rPr>
                <w:rStyle w:val="Hyperlink"/>
                <w:color w:val="000000" w:themeColor="text1"/>
                <w:sz w:val="16"/>
              </w:rPr>
              <w:t>le dialogue avec les</w:t>
            </w:r>
            <w:r w:rsidR="00854562" w:rsidRPr="00A91EA3">
              <w:rPr>
                <w:rStyle w:val="Hyperlink"/>
                <w:color w:val="000000" w:themeColor="text1"/>
                <w:sz w:val="16"/>
              </w:rPr>
              <w:t xml:space="preserve"> </w:t>
            </w:r>
            <w:r w:rsidR="00FB76F5" w:rsidRPr="00A91EA3">
              <w:rPr>
                <w:rStyle w:val="Hyperlink"/>
                <w:color w:val="000000" w:themeColor="text1"/>
                <w:sz w:val="16"/>
              </w:rPr>
              <w:t>pouvoirs publics</w:t>
            </w:r>
            <w:r w:rsidR="00854562" w:rsidRPr="00A91EA3">
              <w:rPr>
                <w:rStyle w:val="Hyperlink"/>
                <w:color w:val="000000" w:themeColor="text1"/>
                <w:sz w:val="16"/>
              </w:rPr>
              <w:t xml:space="preserve"> pour contribuer à des développements politiques spécifiques, le lobbying, les contributions politiques, le mouvement des cadres supérieurs entre les secteurs privé et public, la formation de l</w:t>
            </w:r>
            <w:r w:rsidR="003D49AD" w:rsidRPr="00A91EA3">
              <w:rPr>
                <w:rStyle w:val="Hyperlink"/>
                <w:color w:val="000000" w:themeColor="text1"/>
                <w:sz w:val="16"/>
              </w:rPr>
              <w:t>’</w:t>
            </w:r>
            <w:r w:rsidR="00854562" w:rsidRPr="00A91EA3">
              <w:rPr>
                <w:rStyle w:val="Hyperlink"/>
                <w:color w:val="000000" w:themeColor="text1"/>
                <w:sz w:val="16"/>
              </w:rPr>
              <w:t xml:space="preserve">opinion publique par le biais des médias de masse et des campagnes </w:t>
            </w:r>
            <w:r w:rsidR="00E55D29" w:rsidRPr="00A91EA3">
              <w:rPr>
                <w:rStyle w:val="Hyperlink"/>
                <w:color w:val="000000" w:themeColor="text1"/>
                <w:sz w:val="16"/>
              </w:rPr>
              <w:t>sur les réseaux</w:t>
            </w:r>
            <w:r w:rsidR="00854562" w:rsidRPr="00A91EA3">
              <w:rPr>
                <w:rStyle w:val="Hyperlink"/>
                <w:color w:val="000000" w:themeColor="text1"/>
                <w:sz w:val="16"/>
              </w:rPr>
              <w:t xml:space="preserve"> sociaux, et le financement des organisations </w:t>
            </w:r>
            <w:r w:rsidR="00C608BA" w:rsidRPr="00A91EA3">
              <w:rPr>
                <w:rStyle w:val="Hyperlink"/>
                <w:color w:val="000000" w:themeColor="text1"/>
                <w:sz w:val="16"/>
              </w:rPr>
              <w:t>locales</w:t>
            </w:r>
            <w:r w:rsidR="00854562" w:rsidRPr="00A91EA3">
              <w:rPr>
                <w:rStyle w:val="Hyperlink"/>
                <w:color w:val="000000" w:themeColor="text1"/>
                <w:sz w:val="16"/>
              </w:rPr>
              <w:t xml:space="preserve"> et des groupes de réflexion. </w:t>
            </w:r>
            <w:r w:rsidR="00C608BA" w:rsidRPr="00A91EA3">
              <w:rPr>
                <w:rStyle w:val="Hyperlink"/>
                <w:color w:val="000000" w:themeColor="text1"/>
                <w:sz w:val="16"/>
              </w:rPr>
              <w:t>Les activités d</w:t>
            </w:r>
            <w:r w:rsidR="003D49AD" w:rsidRPr="00A91EA3">
              <w:rPr>
                <w:rStyle w:val="Hyperlink"/>
                <w:color w:val="000000" w:themeColor="text1"/>
                <w:sz w:val="16"/>
              </w:rPr>
              <w:t>’</w:t>
            </w:r>
            <w:r w:rsidR="00C608BA" w:rsidRPr="00A91EA3">
              <w:rPr>
                <w:rStyle w:val="Hyperlink"/>
                <w:color w:val="000000" w:themeColor="text1"/>
                <w:sz w:val="16"/>
              </w:rPr>
              <w:t xml:space="preserve">influence </w:t>
            </w:r>
            <w:r w:rsidR="0028688E" w:rsidRPr="00A91EA3">
              <w:rPr>
                <w:rStyle w:val="Hyperlink"/>
                <w:color w:val="000000" w:themeColor="text1"/>
                <w:sz w:val="16"/>
              </w:rPr>
              <w:t>politique</w:t>
            </w:r>
            <w:r w:rsidR="00854562" w:rsidRPr="00A91EA3">
              <w:rPr>
                <w:rStyle w:val="Hyperlink"/>
                <w:color w:val="000000" w:themeColor="text1"/>
                <w:sz w:val="16"/>
              </w:rPr>
              <w:t xml:space="preserve"> peu</w:t>
            </w:r>
            <w:r w:rsidR="0028688E" w:rsidRPr="00A91EA3">
              <w:rPr>
                <w:rStyle w:val="Hyperlink"/>
                <w:color w:val="000000" w:themeColor="text1"/>
                <w:sz w:val="16"/>
              </w:rPr>
              <w:t>vent</w:t>
            </w:r>
            <w:r w:rsidR="00854562" w:rsidRPr="00A91EA3">
              <w:rPr>
                <w:rStyle w:val="Hyperlink"/>
                <w:color w:val="000000" w:themeColor="text1"/>
                <w:sz w:val="16"/>
              </w:rPr>
              <w:t xml:space="preserve"> être réalisé</w:t>
            </w:r>
            <w:r w:rsidR="0028688E" w:rsidRPr="00A91EA3">
              <w:rPr>
                <w:rStyle w:val="Hyperlink"/>
                <w:color w:val="000000" w:themeColor="text1"/>
                <w:sz w:val="16"/>
              </w:rPr>
              <w:t>es</w:t>
            </w:r>
            <w:r w:rsidR="00854562" w:rsidRPr="00A91EA3">
              <w:rPr>
                <w:rStyle w:val="Hyperlink"/>
                <w:color w:val="000000" w:themeColor="text1"/>
                <w:sz w:val="16"/>
              </w:rPr>
              <w:t xml:space="preserve"> directement ou par l</w:t>
            </w:r>
            <w:r w:rsidR="003D49AD" w:rsidRPr="00A91EA3">
              <w:rPr>
                <w:rStyle w:val="Hyperlink"/>
                <w:color w:val="000000" w:themeColor="text1"/>
                <w:sz w:val="16"/>
              </w:rPr>
              <w:t>’</w:t>
            </w:r>
            <w:r w:rsidR="00854562" w:rsidRPr="00A91EA3">
              <w:rPr>
                <w:rStyle w:val="Hyperlink"/>
                <w:color w:val="000000" w:themeColor="text1"/>
                <w:sz w:val="16"/>
              </w:rPr>
              <w:t>intermédiaire d</w:t>
            </w:r>
            <w:r w:rsidR="003D49AD" w:rsidRPr="00A91EA3">
              <w:rPr>
                <w:rStyle w:val="Hyperlink"/>
                <w:color w:val="000000" w:themeColor="text1"/>
                <w:sz w:val="16"/>
              </w:rPr>
              <w:t>’</w:t>
            </w:r>
            <w:r w:rsidR="00854562" w:rsidRPr="00A91EA3">
              <w:rPr>
                <w:rStyle w:val="Hyperlink"/>
                <w:color w:val="000000" w:themeColor="text1"/>
                <w:sz w:val="16"/>
              </w:rPr>
              <w:t>un tiers, tel qu</w:t>
            </w:r>
            <w:r w:rsidR="003D49AD" w:rsidRPr="00A91EA3">
              <w:rPr>
                <w:rStyle w:val="Hyperlink"/>
                <w:color w:val="000000" w:themeColor="text1"/>
                <w:sz w:val="16"/>
              </w:rPr>
              <w:t>’</w:t>
            </w:r>
            <w:r w:rsidR="00854562" w:rsidRPr="00A91EA3">
              <w:rPr>
                <w:rStyle w:val="Hyperlink"/>
                <w:color w:val="000000" w:themeColor="text1"/>
                <w:sz w:val="16"/>
              </w:rPr>
              <w:t xml:space="preserve">une association professionnelle ou un organisme </w:t>
            </w:r>
            <w:r w:rsidR="00785F89" w:rsidRPr="00A91EA3">
              <w:rPr>
                <w:rStyle w:val="Hyperlink"/>
                <w:color w:val="000000" w:themeColor="text1"/>
                <w:sz w:val="16"/>
              </w:rPr>
              <w:t>de place.</w:t>
            </w:r>
          </w:p>
          <w:p w14:paraId="7D46347A" w14:textId="77777777" w:rsidR="00854562" w:rsidRPr="00A91EA3" w:rsidRDefault="00854562" w:rsidP="00854562">
            <w:pPr>
              <w:rPr>
                <w:rStyle w:val="Hyperlink"/>
                <w:color w:val="000000" w:themeColor="text1"/>
                <w:sz w:val="16"/>
              </w:rPr>
            </w:pPr>
          </w:p>
          <w:p w14:paraId="06E1EDF3" w14:textId="68E2E69C" w:rsidR="00A13788" w:rsidRPr="00A91EA3" w:rsidRDefault="00A13788" w:rsidP="00854562">
            <w:pPr>
              <w:rPr>
                <w:rStyle w:val="Hyperlink"/>
                <w:color w:val="000000" w:themeColor="text1"/>
                <w:sz w:val="16"/>
                <w:szCs w:val="16"/>
              </w:rPr>
            </w:pPr>
          </w:p>
          <w:p w14:paraId="6F1DE37F" w14:textId="77777777" w:rsidR="00A13788" w:rsidRPr="00A91EA3" w:rsidRDefault="00A13788" w:rsidP="00A13788">
            <w:pPr>
              <w:rPr>
                <w:rStyle w:val="Hyperlink"/>
                <w:color w:val="000000" w:themeColor="text1"/>
                <w:sz w:val="16"/>
                <w:szCs w:val="16"/>
              </w:rPr>
            </w:pPr>
          </w:p>
          <w:p w14:paraId="6589D194" w14:textId="1324CAED"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K, </w:t>
            </w:r>
            <w:r w:rsidR="007476E3" w:rsidRPr="00A91EA3">
              <w:rPr>
                <w:rStyle w:val="Hyperlink"/>
                <w:color w:val="000000" w:themeColor="text1"/>
                <w:sz w:val="16"/>
              </w:rPr>
              <w:t>« </w:t>
            </w:r>
            <w:r w:rsidR="004675FB">
              <w:rPr>
                <w:rStyle w:val="Hyperlink"/>
                <w:color w:val="000000" w:themeColor="text1"/>
                <w:sz w:val="16"/>
              </w:rPr>
              <w:t>Engagement (dialogue et vote) :</w:t>
            </w:r>
            <w:r w:rsidRPr="00A91EA3">
              <w:rPr>
                <w:rStyle w:val="Hyperlink"/>
                <w:color w:val="000000" w:themeColor="text1"/>
                <w:sz w:val="16"/>
              </w:rPr>
              <w:t xml:space="preserve">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le dialogue avec d</w:t>
            </w:r>
            <w:r w:rsidR="003D49AD" w:rsidRPr="00A91EA3">
              <w:rPr>
                <w:rStyle w:val="Hyperlink"/>
                <w:color w:val="000000" w:themeColor="text1"/>
                <w:sz w:val="16"/>
              </w:rPr>
              <w:t>’</w:t>
            </w:r>
            <w:r w:rsidRPr="00A91EA3">
              <w:rPr>
                <w:rStyle w:val="Hyperlink"/>
                <w:color w:val="000000" w:themeColor="text1"/>
                <w:sz w:val="16"/>
              </w:rPr>
              <w:t>autres parties prenantes clés</w:t>
            </w:r>
            <w:r w:rsidR="007476E3" w:rsidRPr="00A91EA3">
              <w:rPr>
                <w:rStyle w:val="Hyperlink"/>
                <w:color w:val="000000" w:themeColor="text1"/>
                <w:sz w:val="16"/>
              </w:rPr>
              <w:t> »</w:t>
            </w:r>
            <w:r w:rsidRPr="00A91EA3">
              <w:rPr>
                <w:rStyle w:val="Hyperlink"/>
                <w:color w:val="000000" w:themeColor="text1"/>
                <w:sz w:val="16"/>
              </w:rPr>
              <w:t xml:space="preserve"> renvoie à des informations explicites sur la manière dont les signataires abordent leur dialogue et leur collaboration pour faire progresser les objectifs d</w:t>
            </w:r>
            <w:r w:rsidR="003D49AD" w:rsidRPr="00A91EA3">
              <w:rPr>
                <w:rStyle w:val="Hyperlink"/>
                <w:color w:val="000000" w:themeColor="text1"/>
                <w:sz w:val="16"/>
              </w:rPr>
              <w:t>’</w:t>
            </w:r>
            <w:r w:rsidRPr="00A91EA3">
              <w:rPr>
                <w:rStyle w:val="Hyperlink"/>
                <w:color w:val="000000" w:themeColor="text1"/>
                <w:sz w:val="16"/>
              </w:rPr>
              <w:t>engagement auprès</w:t>
            </w:r>
            <w:r w:rsidR="00A91EA3" w:rsidRPr="00A91EA3">
              <w:rPr>
                <w:rStyle w:val="Hyperlink"/>
                <w:color w:val="000000" w:themeColor="text1"/>
                <w:sz w:val="16"/>
              </w:rPr>
              <w:t> :</w:t>
            </w:r>
            <w:r w:rsidRPr="00A91EA3">
              <w:rPr>
                <w:rStyle w:val="Hyperlink"/>
                <w:color w:val="000000" w:themeColor="text1"/>
                <w:sz w:val="16"/>
              </w:rPr>
              <w:t xml:space="preserve"> </w:t>
            </w:r>
          </w:p>
          <w:p w14:paraId="4AE9D593" w14:textId="19D55E92" w:rsidR="00A13788" w:rsidRPr="00A91EA3" w:rsidRDefault="00A13788" w:rsidP="00A13788">
            <w:pPr>
              <w:pStyle w:val="ListParagraph"/>
              <w:numPr>
                <w:ilvl w:val="0"/>
                <w:numId w:val="158"/>
              </w:numPr>
              <w:rPr>
                <w:rStyle w:val="Hyperlink"/>
                <w:color w:val="000000" w:themeColor="text1"/>
                <w:sz w:val="16"/>
                <w:szCs w:val="16"/>
              </w:rPr>
            </w:pPr>
            <w:r w:rsidRPr="00A91EA3">
              <w:rPr>
                <w:rStyle w:val="Hyperlink"/>
                <w:color w:val="000000" w:themeColor="text1"/>
                <w:sz w:val="16"/>
              </w:rPr>
              <w:t xml:space="preserve">des acteurs du système financier, tels que les organismes de normalisation, les chercheurs, les médias, les sociétés de gestion externes, les prestataires de services externes et/ou </w:t>
            </w:r>
          </w:p>
          <w:p w14:paraId="1696203A" w14:textId="4779F67B" w:rsidR="00A13788" w:rsidRPr="00A91EA3" w:rsidRDefault="00A13788" w:rsidP="00702423">
            <w:pPr>
              <w:pStyle w:val="ListParagraph"/>
              <w:numPr>
                <w:ilvl w:val="0"/>
                <w:numId w:val="158"/>
              </w:numPr>
              <w:rPr>
                <w:rStyle w:val="Hyperlink"/>
                <w:color w:val="000000" w:themeColor="text1"/>
                <w:sz w:val="16"/>
                <w:szCs w:val="16"/>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acteurs compétents de l</w:t>
            </w:r>
            <w:r w:rsidR="003D49AD" w:rsidRPr="00A91EA3">
              <w:rPr>
                <w:rStyle w:val="Hyperlink"/>
                <w:color w:val="000000" w:themeColor="text1"/>
                <w:sz w:val="16"/>
              </w:rPr>
              <w:t>’</w:t>
            </w:r>
            <w:r w:rsidRPr="00A91EA3">
              <w:rPr>
                <w:rStyle w:val="Hyperlink"/>
                <w:color w:val="000000" w:themeColor="text1"/>
                <w:sz w:val="16"/>
              </w:rPr>
              <w:t>économie au sens large, tels que les ONG, les travailleurs et les syndicats, les communautés, les utilisateurs finaux de produits et de services et d</w:t>
            </w:r>
            <w:r w:rsidR="003D49AD" w:rsidRPr="00A91EA3">
              <w:rPr>
                <w:rStyle w:val="Hyperlink"/>
                <w:color w:val="000000" w:themeColor="text1"/>
                <w:sz w:val="16"/>
              </w:rPr>
              <w:t>’</w:t>
            </w:r>
            <w:r w:rsidRPr="00A91EA3">
              <w:rPr>
                <w:rStyle w:val="Hyperlink"/>
                <w:color w:val="000000" w:themeColor="text1"/>
                <w:sz w:val="16"/>
              </w:rPr>
              <w:t>autres détenteurs de droits.</w:t>
            </w:r>
          </w:p>
          <w:p w14:paraId="2AFD29FE" w14:textId="77777777" w:rsidR="00A13788" w:rsidRPr="00A91EA3" w:rsidRDefault="00A13788" w:rsidP="00A13788">
            <w:pPr>
              <w:rPr>
                <w:rStyle w:val="Hyperlink"/>
                <w:color w:val="000000" w:themeColor="text1"/>
                <w:sz w:val="16"/>
                <w:szCs w:val="16"/>
              </w:rPr>
            </w:pPr>
          </w:p>
          <w:p w14:paraId="7D07C432" w14:textId="0C95D9E7" w:rsidR="00A13788" w:rsidRPr="00A91EA3" w:rsidRDefault="00A13788" w:rsidP="00A1378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L, </w:t>
            </w:r>
            <w:r w:rsidR="007476E3" w:rsidRPr="00A91EA3">
              <w:rPr>
                <w:rStyle w:val="Hyperlink"/>
                <w:color w:val="000000" w:themeColor="text1"/>
                <w:sz w:val="16"/>
              </w:rPr>
              <w:t>« </w:t>
            </w:r>
            <w:r w:rsidR="004675FB">
              <w:rPr>
                <w:rStyle w:val="Hyperlink"/>
                <w:color w:val="000000" w:themeColor="text1"/>
                <w:sz w:val="16"/>
              </w:rPr>
              <w:t>Engagement (dialogue et vote) :</w:t>
            </w:r>
            <w:r w:rsidRPr="00A91EA3">
              <w:rPr>
                <w:rStyle w:val="Hyperlink"/>
                <w:color w:val="000000" w:themeColor="text1"/>
                <w:sz w:val="16"/>
              </w:rPr>
              <w:t xml:space="preserve"> </w:t>
            </w:r>
            <w:r w:rsidR="003D0862"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le vote (par procuration)</w:t>
            </w:r>
            <w:r w:rsidR="007476E3" w:rsidRPr="00A91EA3">
              <w:rPr>
                <w:rStyle w:val="Hyperlink"/>
                <w:color w:val="000000" w:themeColor="text1"/>
                <w:sz w:val="16"/>
              </w:rPr>
              <w:t> »</w:t>
            </w:r>
            <w:r w:rsidRPr="00A91EA3">
              <w:rPr>
                <w:rStyle w:val="Hyperlink"/>
                <w:color w:val="000000" w:themeColor="text1"/>
                <w:sz w:val="16"/>
              </w:rPr>
              <w:t xml:space="preserve"> fait référence à des informations explicites sur la manière dont les signataires abordent les décisions de vote, y compris la manière dont les critères ESG influencent les décisions de vote et pour quels types de votes les critères ESG sont pris en compte. Cette option ne sera affichée que pour les signataires qui déclarent mener des activités de vote dans l</w:t>
            </w:r>
            <w:r w:rsidR="003D49AD" w:rsidRPr="00A91EA3">
              <w:rPr>
                <w:rStyle w:val="Hyperlink"/>
                <w:color w:val="000000" w:themeColor="text1"/>
                <w:sz w:val="16"/>
              </w:rPr>
              <w:t>’</w:t>
            </w:r>
            <w:r w:rsidRPr="00A91EA3">
              <w:rPr>
                <w:rStyle w:val="Hyperlink"/>
                <w:color w:val="000000" w:themeColor="text1"/>
                <w:sz w:val="16"/>
              </w:rPr>
              <w:t>indicateur [OO 9].</w:t>
            </w:r>
          </w:p>
        </w:tc>
      </w:tr>
      <w:tr w:rsidR="00A13788" w:rsidRPr="00A91EA3" w14:paraId="040F5085" w14:textId="77777777" w:rsidTr="00702423">
        <w:trPr>
          <w:gridAfter w:val="1"/>
          <w:wAfter w:w="8" w:type="dxa"/>
          <w:trHeight w:val="300"/>
        </w:trPr>
        <w:tc>
          <w:tcPr>
            <w:tcW w:w="2355" w:type="dxa"/>
            <w:shd w:val="clear" w:color="auto" w:fill="auto"/>
            <w:vAlign w:val="center"/>
          </w:tcPr>
          <w:p w14:paraId="1F02126A" w14:textId="77777777" w:rsidR="00A13788" w:rsidRPr="00A91EA3" w:rsidRDefault="00A13788" w:rsidP="00A13788">
            <w:pPr>
              <w:rPr>
                <w:b/>
                <w:bCs/>
                <w:sz w:val="16"/>
                <w:szCs w:val="16"/>
              </w:rPr>
            </w:pPr>
            <w:r w:rsidRPr="00A91EA3">
              <w:rPr>
                <w:b/>
                <w:sz w:val="16"/>
              </w:rPr>
              <w:lastRenderedPageBreak/>
              <w:t>Autres ressources</w:t>
            </w:r>
          </w:p>
        </w:tc>
        <w:tc>
          <w:tcPr>
            <w:tcW w:w="12489" w:type="dxa"/>
            <w:gridSpan w:val="6"/>
            <w:shd w:val="clear" w:color="auto" w:fill="auto"/>
            <w:vAlign w:val="center"/>
          </w:tcPr>
          <w:p w14:paraId="39869940" w14:textId="55848DD5" w:rsidR="00A13788" w:rsidRPr="00A91EA3" w:rsidRDefault="00A13788" w:rsidP="00A13788">
            <w:pPr>
              <w:rPr>
                <w:rStyle w:val="Hyperlink"/>
                <w:color w:val="000000" w:themeColor="text1"/>
                <w:sz w:val="16"/>
                <w:szCs w:val="16"/>
              </w:rPr>
            </w:pPr>
            <w:r w:rsidRPr="00A91EA3">
              <w:rPr>
                <w:rStyle w:val="Hyperlink"/>
                <w:color w:val="000000" w:themeColor="text1"/>
                <w:sz w:val="16"/>
              </w:rPr>
              <w:t>Pour de plus amples informations, voir les documents intitulés</w:t>
            </w:r>
            <w:r w:rsidR="00A91EA3" w:rsidRPr="00A91EA3">
              <w:rPr>
                <w:rStyle w:val="Hyperlink"/>
                <w:color w:val="000000" w:themeColor="text1"/>
                <w:sz w:val="16"/>
              </w:rPr>
              <w:t> :</w:t>
            </w:r>
          </w:p>
          <w:p w14:paraId="79368C35" w14:textId="12BCC0BA" w:rsidR="00A13788" w:rsidRPr="00A91EA3" w:rsidRDefault="00000000" w:rsidP="00A13788">
            <w:pPr>
              <w:pStyle w:val="ListParagraph"/>
              <w:numPr>
                <w:ilvl w:val="0"/>
                <w:numId w:val="149"/>
              </w:numPr>
              <w:rPr>
                <w:color w:val="000000" w:themeColor="text1"/>
                <w:sz w:val="16"/>
                <w:szCs w:val="16"/>
              </w:rPr>
            </w:pPr>
            <w:hyperlink r:id="rId23" w:history="1">
              <w:r w:rsidR="006D0ABB" w:rsidRPr="00A91EA3">
                <w:rPr>
                  <w:rStyle w:val="Hyperlink"/>
                  <w:sz w:val="16"/>
                </w:rPr>
                <w:t>Writing a responsible investment policy (Rédiger une politique d</w:t>
              </w:r>
              <w:r w:rsidR="003D49AD" w:rsidRPr="00A91EA3">
                <w:rPr>
                  <w:rStyle w:val="Hyperlink"/>
                  <w:sz w:val="16"/>
                </w:rPr>
                <w:t>’</w:t>
              </w:r>
              <w:r w:rsidR="006D0ABB" w:rsidRPr="00A91EA3">
                <w:rPr>
                  <w:rStyle w:val="Hyperlink"/>
                  <w:sz w:val="16"/>
                </w:rPr>
                <w:t>investissement responsable)</w:t>
              </w:r>
            </w:hyperlink>
          </w:p>
          <w:p w14:paraId="7BB1ED6F" w14:textId="56ED178B" w:rsidR="00A13788" w:rsidRPr="00A91EA3" w:rsidRDefault="00000000" w:rsidP="00702423">
            <w:pPr>
              <w:pStyle w:val="ListParagraph"/>
              <w:numPr>
                <w:ilvl w:val="0"/>
                <w:numId w:val="149"/>
              </w:numPr>
              <w:rPr>
                <w:rStyle w:val="Hyperlink"/>
                <w:color w:val="000000" w:themeColor="text1"/>
                <w:sz w:val="16"/>
                <w:szCs w:val="16"/>
              </w:rPr>
            </w:pPr>
            <w:hyperlink r:id="rId24" w:history="1">
              <w:r w:rsidR="006D0ABB" w:rsidRPr="00A91EA3">
                <w:rPr>
                  <w:rStyle w:val="Hyperlink"/>
                  <w:sz w:val="16"/>
                </w:rPr>
                <w:t>An introduction to responsible investment: policy, structure and process (Introduction à l</w:t>
              </w:r>
              <w:r w:rsidR="003D49AD" w:rsidRPr="00A91EA3">
                <w:rPr>
                  <w:rStyle w:val="Hyperlink"/>
                  <w:sz w:val="16"/>
                </w:rPr>
                <w:t>’</w:t>
              </w:r>
              <w:r w:rsidR="006D0ABB" w:rsidRPr="00A91EA3">
                <w:rPr>
                  <w:rStyle w:val="Hyperlink"/>
                  <w:sz w:val="16"/>
                </w:rPr>
                <w:t>investissement responsable</w:t>
              </w:r>
              <w:r w:rsidR="00A91EA3" w:rsidRPr="00A91EA3">
                <w:rPr>
                  <w:rStyle w:val="Hyperlink"/>
                  <w:sz w:val="16"/>
                </w:rPr>
                <w:t> :</w:t>
              </w:r>
              <w:r w:rsidR="006D0ABB" w:rsidRPr="00A91EA3">
                <w:rPr>
                  <w:rStyle w:val="Hyperlink"/>
                  <w:sz w:val="16"/>
                </w:rPr>
                <w:t xml:space="preserve"> politique, structure et processus)</w:t>
              </w:r>
            </w:hyperlink>
          </w:p>
          <w:p w14:paraId="73EEBC93" w14:textId="6D4B4BDF" w:rsidR="00A13788" w:rsidRPr="00A91EA3" w:rsidRDefault="00000000" w:rsidP="00702423">
            <w:pPr>
              <w:pStyle w:val="ListParagraph"/>
              <w:numPr>
                <w:ilvl w:val="0"/>
                <w:numId w:val="149"/>
              </w:numPr>
              <w:rPr>
                <w:rStyle w:val="Hyperlink"/>
                <w:color w:val="000000" w:themeColor="text1"/>
                <w:sz w:val="16"/>
                <w:szCs w:val="16"/>
              </w:rPr>
            </w:pPr>
            <w:hyperlink r:id="rId25" w:history="1">
              <w:r w:rsidR="006D0ABB" w:rsidRPr="00A91EA3">
                <w:rPr>
                  <w:rStyle w:val="Hyperlink"/>
                  <w:sz w:val="16"/>
                </w:rPr>
                <w:t>Investment policy: process and practice (Politique d</w:t>
              </w:r>
              <w:r w:rsidR="003D49AD" w:rsidRPr="00A91EA3">
                <w:rPr>
                  <w:rStyle w:val="Hyperlink"/>
                  <w:sz w:val="16"/>
                </w:rPr>
                <w:t>’</w:t>
              </w:r>
              <w:r w:rsidR="006D0ABB" w:rsidRPr="00A91EA3">
                <w:rPr>
                  <w:rStyle w:val="Hyperlink"/>
                  <w:sz w:val="16"/>
                </w:rPr>
                <w:t>investissement</w:t>
              </w:r>
              <w:r w:rsidR="00A91EA3" w:rsidRPr="00A91EA3">
                <w:rPr>
                  <w:rStyle w:val="Hyperlink"/>
                  <w:sz w:val="16"/>
                </w:rPr>
                <w:t> :</w:t>
              </w:r>
              <w:r w:rsidR="006D0ABB" w:rsidRPr="00A91EA3">
                <w:rPr>
                  <w:rStyle w:val="Hyperlink"/>
                  <w:sz w:val="16"/>
                </w:rPr>
                <w:t xml:space="preserve"> processus et pratiques)</w:t>
              </w:r>
            </w:hyperlink>
          </w:p>
          <w:p w14:paraId="28C539FB" w14:textId="7751036C" w:rsidR="00A13788" w:rsidRPr="00A91EA3" w:rsidRDefault="00000000" w:rsidP="00A13788">
            <w:pPr>
              <w:pStyle w:val="ListParagraph"/>
              <w:numPr>
                <w:ilvl w:val="0"/>
                <w:numId w:val="149"/>
              </w:numPr>
              <w:rPr>
                <w:rStyle w:val="Hyperlink"/>
                <w:color w:val="000000" w:themeColor="text1"/>
                <w:sz w:val="16"/>
                <w:szCs w:val="16"/>
              </w:rPr>
            </w:pPr>
            <w:hyperlink r:id="rId26" w:history="1">
              <w:r w:rsidR="006D0ABB" w:rsidRPr="00A91EA3">
                <w:rPr>
                  <w:rStyle w:val="Hyperlink"/>
                  <w:sz w:val="16"/>
                </w:rPr>
                <w:t>Minimum requirements for investor membership (Critères minimums à satisfaire par les investisseurs pour devenir membres des PRI)</w:t>
              </w:r>
            </w:hyperlink>
          </w:p>
          <w:p w14:paraId="0C2A3630" w14:textId="1A2AB8FB" w:rsidR="00A13788" w:rsidRPr="00A91EA3" w:rsidRDefault="00A13788" w:rsidP="00702423">
            <w:pPr>
              <w:pStyle w:val="ListParagraph"/>
              <w:numPr>
                <w:ilvl w:val="0"/>
                <w:numId w:val="149"/>
              </w:numPr>
              <w:rPr>
                <w:rStyle w:val="Hyperlink"/>
                <w:color w:val="000000" w:themeColor="text1"/>
                <w:sz w:val="16"/>
                <w:szCs w:val="16"/>
              </w:rPr>
            </w:pPr>
            <w:r w:rsidRPr="00A91EA3">
              <w:rPr>
                <w:rStyle w:val="Hyperlink"/>
                <w:color w:val="000000" w:themeColor="text1"/>
                <w:sz w:val="16"/>
              </w:rPr>
              <w:t xml:space="preserve">Ressources des PRI sur </w:t>
            </w:r>
            <w:hyperlink r:id="rId27" w:history="1">
              <w:r w:rsidRPr="00A91EA3">
                <w:rPr>
                  <w:rStyle w:val="Hyperlink"/>
                  <w:sz w:val="16"/>
                </w:rPr>
                <w:t>le climat</w:t>
              </w:r>
            </w:hyperlink>
            <w:r w:rsidRPr="00A91EA3">
              <w:rPr>
                <w:rStyle w:val="Hyperlink"/>
                <w:color w:val="000000" w:themeColor="text1"/>
                <w:sz w:val="16"/>
              </w:rPr>
              <w:t xml:space="preserve">, </w:t>
            </w:r>
            <w:hyperlink r:id="rId28" w:history="1">
              <w:r w:rsidRPr="00A91EA3">
                <w:rPr>
                  <w:rStyle w:val="Hyperlink"/>
                  <w:sz w:val="16"/>
                </w:rPr>
                <w:t xml:space="preserve">les droits </w:t>
              </w:r>
              <w:r w:rsidR="0059706D" w:rsidRPr="00A91EA3">
                <w:rPr>
                  <w:rStyle w:val="Hyperlink"/>
                  <w:sz w:val="16"/>
                </w:rPr>
                <w:t>humains</w:t>
              </w:r>
            </w:hyperlink>
            <w:r w:rsidRPr="00A91EA3">
              <w:rPr>
                <w:rStyle w:val="Hyperlink"/>
                <w:color w:val="000000" w:themeColor="text1"/>
                <w:sz w:val="16"/>
              </w:rPr>
              <w:t xml:space="preserve"> et d</w:t>
            </w:r>
            <w:r w:rsidR="003D49AD" w:rsidRPr="00A91EA3">
              <w:rPr>
                <w:rStyle w:val="Hyperlink"/>
                <w:color w:val="000000" w:themeColor="text1"/>
                <w:sz w:val="16"/>
              </w:rPr>
              <w:t>’</w:t>
            </w:r>
            <w:r w:rsidRPr="00A91EA3">
              <w:rPr>
                <w:rStyle w:val="Hyperlink"/>
                <w:color w:val="000000" w:themeColor="text1"/>
                <w:sz w:val="16"/>
              </w:rPr>
              <w:t xml:space="preserve">autres </w:t>
            </w:r>
            <w:hyperlink r:id="rId29" w:history="1">
              <w:r w:rsidRPr="00A91EA3">
                <w:rPr>
                  <w:rStyle w:val="Hyperlink"/>
                  <w:sz w:val="16"/>
                </w:rPr>
                <w:t>critères ESG et les questions systématiques de durabilité</w:t>
              </w:r>
            </w:hyperlink>
          </w:p>
          <w:p w14:paraId="314E1F49" w14:textId="38DB228A" w:rsidR="00A13788" w:rsidRPr="00A91EA3" w:rsidRDefault="00000000" w:rsidP="00A13788">
            <w:pPr>
              <w:pStyle w:val="ListParagraph"/>
              <w:numPr>
                <w:ilvl w:val="0"/>
                <w:numId w:val="149"/>
              </w:numPr>
              <w:rPr>
                <w:rStyle w:val="Hyperlink"/>
                <w:color w:val="000000" w:themeColor="text1"/>
                <w:sz w:val="16"/>
                <w:szCs w:val="16"/>
              </w:rPr>
            </w:pPr>
            <w:hyperlink r:id="rId30" w:history="1">
              <w:r w:rsidR="006D0ABB" w:rsidRPr="00A91EA3">
                <w:rPr>
                  <w:rStyle w:val="Hyperlink"/>
                  <w:sz w:val="16"/>
                </w:rPr>
                <w:t>Investing with SDG outcomes: a five-part framework (Investir avec les ODD</w:t>
              </w:r>
              <w:r w:rsidR="00A91EA3" w:rsidRPr="00A91EA3">
                <w:rPr>
                  <w:rStyle w:val="Hyperlink"/>
                  <w:sz w:val="16"/>
                </w:rPr>
                <w:t> :</w:t>
              </w:r>
              <w:r w:rsidR="006D0ABB" w:rsidRPr="00A91EA3">
                <w:rPr>
                  <w:rStyle w:val="Hyperlink"/>
                  <w:sz w:val="16"/>
                </w:rPr>
                <w:br/>
                <w:t>cadre de référence en cinq parties)</w:t>
              </w:r>
            </w:hyperlink>
          </w:p>
          <w:p w14:paraId="2C014FAC" w14:textId="6C8D8277" w:rsidR="00A13788" w:rsidRPr="00A91EA3" w:rsidRDefault="00A13788" w:rsidP="00702423">
            <w:pPr>
              <w:pStyle w:val="ListParagraph"/>
              <w:numPr>
                <w:ilvl w:val="0"/>
                <w:numId w:val="149"/>
              </w:numPr>
              <w:rPr>
                <w:rStyle w:val="Hyperlink"/>
                <w:color w:val="000000" w:themeColor="text1"/>
                <w:sz w:val="16"/>
                <w:szCs w:val="16"/>
              </w:rPr>
            </w:pPr>
            <w:r w:rsidRPr="00A91EA3">
              <w:rPr>
                <w:rStyle w:val="Hyperlink"/>
                <w:color w:val="000000" w:themeColor="text1"/>
                <w:sz w:val="16"/>
              </w:rPr>
              <w:t xml:space="preserve">Les </w:t>
            </w:r>
            <w:hyperlink r:id="rId31" w:history="1">
              <w:r w:rsidRPr="00A91EA3">
                <w:rPr>
                  <w:rStyle w:val="Hyperlink"/>
                  <w:sz w:val="16"/>
                </w:rPr>
                <w:t>outils d</w:t>
              </w:r>
              <w:r w:rsidR="003D49AD" w:rsidRPr="00A91EA3">
                <w:rPr>
                  <w:rStyle w:val="Hyperlink"/>
                  <w:sz w:val="16"/>
                </w:rPr>
                <w:t>’</w:t>
              </w:r>
              <w:r w:rsidRPr="00A91EA3">
                <w:rPr>
                  <w:rStyle w:val="Hyperlink"/>
                  <w:sz w:val="16"/>
                </w:rPr>
                <w:t>investissement</w:t>
              </w:r>
            </w:hyperlink>
            <w:r w:rsidRPr="00A91EA3">
              <w:rPr>
                <w:rStyle w:val="Hyperlink"/>
                <w:color w:val="000000" w:themeColor="text1"/>
                <w:sz w:val="16"/>
              </w:rPr>
              <w:t xml:space="preserve"> des PRI montrent comment intégrer l</w:t>
            </w:r>
            <w:r w:rsidR="003D49AD" w:rsidRPr="00A91EA3">
              <w:rPr>
                <w:rStyle w:val="Hyperlink"/>
                <w:color w:val="000000" w:themeColor="text1"/>
                <w:sz w:val="16"/>
              </w:rPr>
              <w:t>’</w:t>
            </w:r>
            <w:r w:rsidRPr="00A91EA3">
              <w:rPr>
                <w:rStyle w:val="Hyperlink"/>
                <w:color w:val="000000" w:themeColor="text1"/>
                <w:sz w:val="16"/>
              </w:rPr>
              <w:t>investissement responsable dans les différentes classes d</w:t>
            </w:r>
            <w:r w:rsidR="003D49AD" w:rsidRPr="00A91EA3">
              <w:rPr>
                <w:rStyle w:val="Hyperlink"/>
                <w:color w:val="000000" w:themeColor="text1"/>
                <w:sz w:val="16"/>
              </w:rPr>
              <w:t>’</w:t>
            </w:r>
            <w:r w:rsidRPr="00A91EA3">
              <w:rPr>
                <w:rStyle w:val="Hyperlink"/>
                <w:color w:val="000000" w:themeColor="text1"/>
                <w:sz w:val="16"/>
              </w:rPr>
              <w:t>actifs</w:t>
            </w:r>
          </w:p>
          <w:p w14:paraId="1D1309D7" w14:textId="3B5B1614" w:rsidR="00A13788" w:rsidRPr="00A91EA3" w:rsidRDefault="00000000" w:rsidP="00702423">
            <w:pPr>
              <w:pStyle w:val="ListParagraph"/>
              <w:numPr>
                <w:ilvl w:val="0"/>
                <w:numId w:val="149"/>
              </w:numPr>
              <w:rPr>
                <w:rStyle w:val="Hyperlink"/>
                <w:color w:val="000000" w:themeColor="text1"/>
                <w:sz w:val="16"/>
                <w:szCs w:val="16"/>
              </w:rPr>
            </w:pPr>
            <w:hyperlink r:id="rId32" w:history="1">
              <w:r w:rsidR="006D0ABB" w:rsidRPr="00A91EA3">
                <w:rPr>
                  <w:rStyle w:val="Hyperlink"/>
                  <w:sz w:val="16"/>
                </w:rPr>
                <w:t>An introduction to responsible investment: screening (Introduction à l</w:t>
              </w:r>
              <w:r w:rsidR="003D49AD" w:rsidRPr="00A91EA3">
                <w:rPr>
                  <w:rStyle w:val="Hyperlink"/>
                  <w:sz w:val="16"/>
                </w:rPr>
                <w:t>’</w:t>
              </w:r>
              <w:r w:rsidR="006D0ABB" w:rsidRPr="00A91EA3">
                <w:rPr>
                  <w:rStyle w:val="Hyperlink"/>
                  <w:sz w:val="16"/>
                </w:rPr>
                <w:t>investissement responsable</w:t>
              </w:r>
              <w:r w:rsidR="00A91EA3" w:rsidRPr="00A91EA3">
                <w:rPr>
                  <w:rStyle w:val="Hyperlink"/>
                  <w:sz w:val="16"/>
                </w:rPr>
                <w:t> :</w:t>
              </w:r>
              <w:r w:rsidR="006D0ABB" w:rsidRPr="00A91EA3">
                <w:rPr>
                  <w:rStyle w:val="Hyperlink"/>
                  <w:sz w:val="16"/>
                </w:rPr>
                <w:t xml:space="preserve"> le </w:t>
              </w:r>
              <w:r w:rsidR="006D0ABB" w:rsidRPr="00A91EA3">
                <w:rPr>
                  <w:rStyle w:val="Hyperlink"/>
                  <w:i/>
                  <w:iCs/>
                  <w:sz w:val="16"/>
                </w:rPr>
                <w:t>screening</w:t>
              </w:r>
              <w:r w:rsidR="006D0ABB" w:rsidRPr="00A91EA3">
                <w:rPr>
                  <w:rStyle w:val="Hyperlink"/>
                  <w:sz w:val="16"/>
                </w:rPr>
                <w:t>)</w:t>
              </w:r>
            </w:hyperlink>
          </w:p>
          <w:p w14:paraId="2D8936FD" w14:textId="0ABD1BA9" w:rsidR="00A13788" w:rsidRPr="00A91EA3" w:rsidRDefault="00A13788" w:rsidP="00702423">
            <w:pPr>
              <w:pStyle w:val="ListParagraph"/>
              <w:numPr>
                <w:ilvl w:val="0"/>
                <w:numId w:val="149"/>
              </w:numPr>
              <w:rPr>
                <w:rStyle w:val="Hyperlink"/>
                <w:color w:val="000000" w:themeColor="text1"/>
              </w:rPr>
            </w:pPr>
            <w:r w:rsidRPr="00A91EA3">
              <w:rPr>
                <w:sz w:val="16"/>
              </w:rPr>
              <w:t xml:space="preserve">Ressources des PRI sur </w:t>
            </w:r>
            <w:hyperlink r:id="rId33" w:history="1">
              <w:r w:rsidRPr="00A91EA3">
                <w:rPr>
                  <w:rStyle w:val="Hyperlink"/>
                  <w:sz w:val="16"/>
                </w:rPr>
                <w:t>l</w:t>
              </w:r>
              <w:r w:rsidR="003D49AD" w:rsidRPr="00A91EA3">
                <w:rPr>
                  <w:rStyle w:val="Hyperlink"/>
                  <w:sz w:val="16"/>
                </w:rPr>
                <w:t>’</w:t>
              </w:r>
              <w:r w:rsidRPr="00A91EA3">
                <w:rPr>
                  <w:rStyle w:val="Hyperlink"/>
                  <w:sz w:val="16"/>
                </w:rPr>
                <w:t>engagement</w:t>
              </w:r>
            </w:hyperlink>
            <w:r w:rsidR="002A4987" w:rsidRPr="00A91EA3">
              <w:rPr>
                <w:rStyle w:val="Hyperlink"/>
                <w:sz w:val="16"/>
              </w:rPr>
              <w:t xml:space="preserve"> (dialogue et vote)</w:t>
            </w:r>
            <w:r w:rsidRPr="00A91EA3">
              <w:t xml:space="preserve">, </w:t>
            </w:r>
            <w:r w:rsidRPr="00A91EA3">
              <w:rPr>
                <w:sz w:val="16"/>
              </w:rPr>
              <w:t xml:space="preserve">dont </w:t>
            </w:r>
            <w:r w:rsidR="006A4B27" w:rsidRPr="00A91EA3">
              <w:rPr>
                <w:sz w:val="16"/>
              </w:rPr>
              <w:t xml:space="preserve">le document intitulé </w:t>
            </w:r>
            <w:hyperlink r:id="rId34" w:history="1">
              <w:r w:rsidRPr="00A91EA3">
                <w:rPr>
                  <w:rStyle w:val="Hyperlink"/>
                  <w:sz w:val="16"/>
                </w:rPr>
                <w:t>Active Ownership 2.0: the evolution stewardship urgently needs (Actionnariat actif 2.0</w:t>
              </w:r>
              <w:r w:rsidR="00A91EA3" w:rsidRPr="00A91EA3">
                <w:rPr>
                  <w:rStyle w:val="Hyperlink"/>
                  <w:sz w:val="16"/>
                </w:rPr>
                <w:t> :</w:t>
              </w:r>
              <w:r w:rsidRPr="00A91EA3">
                <w:rPr>
                  <w:rStyle w:val="Hyperlink"/>
                  <w:sz w:val="16"/>
                </w:rPr>
                <w:t xml:space="preserve"> l</w:t>
              </w:r>
              <w:r w:rsidR="003D49AD" w:rsidRPr="00A91EA3">
                <w:rPr>
                  <w:rStyle w:val="Hyperlink"/>
                  <w:sz w:val="16"/>
                </w:rPr>
                <w:t>’</w:t>
              </w:r>
              <w:r w:rsidRPr="00A91EA3">
                <w:rPr>
                  <w:rStyle w:val="Hyperlink"/>
                  <w:sz w:val="16"/>
                </w:rPr>
                <w:t>évolution dont l</w:t>
              </w:r>
              <w:r w:rsidR="003D49AD" w:rsidRPr="00A91EA3">
                <w:rPr>
                  <w:rStyle w:val="Hyperlink"/>
                  <w:sz w:val="16"/>
                </w:rPr>
                <w:t>’</w:t>
              </w:r>
              <w:r w:rsidRPr="00A91EA3">
                <w:rPr>
                  <w:rStyle w:val="Hyperlink"/>
                  <w:sz w:val="16"/>
                </w:rPr>
                <w:t>engagement a besoin de toute urgence)</w:t>
              </w:r>
            </w:hyperlink>
          </w:p>
        </w:tc>
      </w:tr>
      <w:tr w:rsidR="00A13788" w:rsidRPr="00A91EA3" w14:paraId="10081705" w14:textId="77777777" w:rsidTr="00702423">
        <w:trPr>
          <w:gridAfter w:val="1"/>
          <w:wAfter w:w="8" w:type="dxa"/>
          <w:trHeight w:val="300"/>
        </w:trPr>
        <w:tc>
          <w:tcPr>
            <w:tcW w:w="14844" w:type="dxa"/>
            <w:gridSpan w:val="7"/>
            <w:shd w:val="clear" w:color="auto" w:fill="0070C0"/>
            <w:vAlign w:val="center"/>
          </w:tcPr>
          <w:p w14:paraId="44B5DDBB" w14:textId="77777777" w:rsidR="00A13788" w:rsidRPr="00A91EA3" w:rsidRDefault="00A13788" w:rsidP="00A13788">
            <w:pPr>
              <w:rPr>
                <w:color w:val="FFFFFF" w:themeColor="background1"/>
                <w:sz w:val="16"/>
                <w:szCs w:val="16"/>
              </w:rPr>
            </w:pPr>
            <w:r w:rsidRPr="00A91EA3">
              <w:rPr>
                <w:b/>
                <w:color w:val="FFFFFF" w:themeColor="background1"/>
                <w:sz w:val="18"/>
              </w:rPr>
              <w:t>Logique</w:t>
            </w:r>
          </w:p>
        </w:tc>
      </w:tr>
      <w:tr w:rsidR="00A13788" w:rsidRPr="00A91EA3" w14:paraId="5BBC7769" w14:textId="77777777" w:rsidTr="00702423">
        <w:trPr>
          <w:gridAfter w:val="1"/>
          <w:wAfter w:w="8" w:type="dxa"/>
          <w:trHeight w:val="300"/>
        </w:trPr>
        <w:tc>
          <w:tcPr>
            <w:tcW w:w="2355" w:type="dxa"/>
            <w:shd w:val="clear" w:color="auto" w:fill="auto"/>
            <w:vAlign w:val="center"/>
          </w:tcPr>
          <w:p w14:paraId="2167C441" w14:textId="77777777" w:rsidR="00A13788" w:rsidRPr="00A91EA3" w:rsidRDefault="00A13788" w:rsidP="00A13788">
            <w:pPr>
              <w:rPr>
                <w:b/>
                <w:bCs/>
                <w:sz w:val="16"/>
                <w:szCs w:val="16"/>
              </w:rPr>
            </w:pPr>
            <w:r w:rsidRPr="00A91EA3">
              <w:rPr>
                <w:b/>
                <w:sz w:val="16"/>
              </w:rPr>
              <w:t>Lien avec</w:t>
            </w:r>
          </w:p>
        </w:tc>
        <w:tc>
          <w:tcPr>
            <w:tcW w:w="12489" w:type="dxa"/>
            <w:gridSpan w:val="6"/>
            <w:shd w:val="clear" w:color="auto" w:fill="auto"/>
            <w:vAlign w:val="center"/>
          </w:tcPr>
          <w:p w14:paraId="24E0B640" w14:textId="2D91B4FA" w:rsidR="00A13788" w:rsidRPr="00A91EA3" w:rsidRDefault="004E5C92" w:rsidP="00A13788">
            <w:pPr>
              <w:rPr>
                <w:color w:val="000000" w:themeColor="text1"/>
                <w:sz w:val="16"/>
                <w:szCs w:val="16"/>
              </w:rPr>
            </w:pPr>
            <w:r w:rsidRPr="00A91EA3">
              <w:rPr>
                <w:color w:val="000000" w:themeColor="text1"/>
                <w:sz w:val="16"/>
              </w:rPr>
              <w:t>[OO 8], [OO 9]</w:t>
            </w:r>
          </w:p>
        </w:tc>
      </w:tr>
      <w:tr w:rsidR="00A13788" w:rsidRPr="00A91EA3" w14:paraId="6267FEF9" w14:textId="77777777" w:rsidTr="00702423">
        <w:trPr>
          <w:gridAfter w:val="1"/>
          <w:wAfter w:w="8" w:type="dxa"/>
          <w:trHeight w:val="300"/>
        </w:trPr>
        <w:tc>
          <w:tcPr>
            <w:tcW w:w="2355" w:type="dxa"/>
            <w:shd w:val="clear" w:color="auto" w:fill="auto"/>
            <w:vAlign w:val="center"/>
          </w:tcPr>
          <w:p w14:paraId="683DDFE4" w14:textId="77777777" w:rsidR="00A13788" w:rsidRPr="00A91EA3" w:rsidRDefault="00A13788" w:rsidP="00A13788">
            <w:pPr>
              <w:rPr>
                <w:b/>
                <w:bCs/>
                <w:sz w:val="16"/>
                <w:szCs w:val="16"/>
              </w:rPr>
            </w:pPr>
            <w:r w:rsidRPr="00A91EA3">
              <w:rPr>
                <w:b/>
                <w:sz w:val="16"/>
              </w:rPr>
              <w:lastRenderedPageBreak/>
              <w:t>Accès à</w:t>
            </w:r>
          </w:p>
        </w:tc>
        <w:tc>
          <w:tcPr>
            <w:tcW w:w="12489" w:type="dxa"/>
            <w:gridSpan w:val="6"/>
            <w:shd w:val="clear" w:color="auto" w:fill="auto"/>
            <w:vAlign w:val="center"/>
          </w:tcPr>
          <w:p w14:paraId="28C32B7C" w14:textId="26C3142A" w:rsidR="00A13788" w:rsidRPr="00A91EA3" w:rsidRDefault="004E5C92" w:rsidP="00A13788">
            <w:pPr>
              <w:rPr>
                <w:color w:val="000000" w:themeColor="text1"/>
                <w:sz w:val="16"/>
                <w:szCs w:val="16"/>
              </w:rPr>
            </w:pPr>
            <w:r w:rsidRPr="00A91EA3">
              <w:rPr>
                <w:color w:val="000000" w:themeColor="text1"/>
                <w:sz w:val="16"/>
              </w:rPr>
              <w:t>[PGS 2], [PGS 3], [PGS 4], [PGS 5], [PGS 6], [PGS 8], [PGS 10], [PGS 10.1], [PGS 11.1], [PGS 26], [PGS 30]</w:t>
            </w:r>
          </w:p>
        </w:tc>
      </w:tr>
      <w:tr w:rsidR="00A13788" w:rsidRPr="00A91EA3" w14:paraId="7E68BADC" w14:textId="77777777" w:rsidTr="00702423">
        <w:trPr>
          <w:gridAfter w:val="1"/>
          <w:wAfter w:w="8" w:type="dxa"/>
          <w:trHeight w:val="300"/>
        </w:trPr>
        <w:tc>
          <w:tcPr>
            <w:tcW w:w="14844" w:type="dxa"/>
            <w:gridSpan w:val="7"/>
            <w:shd w:val="clear" w:color="auto" w:fill="0070C0"/>
            <w:vAlign w:val="center"/>
          </w:tcPr>
          <w:p w14:paraId="4AAD88DF" w14:textId="77777777" w:rsidR="00A13788" w:rsidRPr="00A91EA3" w:rsidRDefault="00A13788" w:rsidP="00A13788">
            <w:pPr>
              <w:rPr>
                <w:rFonts w:eastAsia="Times New Roman" w:cs="Arial"/>
                <w:b/>
                <w:bCs/>
                <w:color w:val="FFFFFF" w:themeColor="background1"/>
                <w:sz w:val="18"/>
                <w:szCs w:val="18"/>
              </w:rPr>
            </w:pPr>
            <w:r w:rsidRPr="00A91EA3">
              <w:rPr>
                <w:b/>
                <w:color w:val="FFFFFF" w:themeColor="background1"/>
                <w:sz w:val="18"/>
              </w:rPr>
              <w:t>Évaluation</w:t>
            </w:r>
          </w:p>
        </w:tc>
      </w:tr>
      <w:tr w:rsidR="00055D30" w:rsidRPr="00A91EA3" w14:paraId="2DB261A6" w14:textId="77777777" w:rsidTr="00702423">
        <w:trPr>
          <w:gridAfter w:val="1"/>
          <w:wAfter w:w="8" w:type="dxa"/>
          <w:trHeight w:val="354"/>
        </w:trPr>
        <w:tc>
          <w:tcPr>
            <w:tcW w:w="23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D580B0" w14:textId="4F715D54" w:rsidR="00A13788" w:rsidRPr="00A91EA3" w:rsidRDefault="00A13788" w:rsidP="00A13788">
            <w:pPr>
              <w:rPr>
                <w:b/>
                <w:sz w:val="16"/>
                <w:szCs w:val="16"/>
              </w:rPr>
            </w:pPr>
            <w:r w:rsidRPr="00A91EA3">
              <w:rPr>
                <w:b/>
                <w:sz w:val="16"/>
              </w:rPr>
              <w:t>Critères d</w:t>
            </w:r>
            <w:r w:rsidR="003D49AD" w:rsidRPr="00A91EA3">
              <w:rPr>
                <w:b/>
                <w:sz w:val="16"/>
              </w:rPr>
              <w:t>’</w:t>
            </w:r>
            <w:r w:rsidRPr="00A91EA3">
              <w:rPr>
                <w:b/>
                <w:sz w:val="16"/>
              </w:rPr>
              <w:t>évaluation</w:t>
            </w:r>
          </w:p>
        </w:tc>
        <w:tc>
          <w:tcPr>
            <w:tcW w:w="624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FE0133" w14:textId="6E7174BC" w:rsidR="00A13788" w:rsidRPr="00A91EA3" w:rsidRDefault="00A13788" w:rsidP="00A13788">
            <w:pPr>
              <w:rPr>
                <w:rStyle w:val="Hyperlink"/>
                <w:color w:val="000000" w:themeColor="text1"/>
                <w:sz w:val="16"/>
                <w:szCs w:val="16"/>
              </w:rPr>
            </w:pPr>
            <w:r w:rsidRPr="00A91EA3">
              <w:rPr>
                <w:rStyle w:val="Hyperlink"/>
                <w:color w:val="000000" w:themeColor="text1"/>
                <w:sz w:val="16"/>
              </w:rPr>
              <w:t>100 points pour cet indicateur.</w:t>
            </w:r>
          </w:p>
          <w:p w14:paraId="1680F897" w14:textId="77777777" w:rsidR="00A13788" w:rsidRPr="00A91EA3" w:rsidRDefault="00A13788" w:rsidP="00A13788">
            <w:pPr>
              <w:rPr>
                <w:rStyle w:val="Hyperlink"/>
                <w:color w:val="000000" w:themeColor="text1"/>
                <w:sz w:val="16"/>
                <w:szCs w:val="16"/>
              </w:rPr>
            </w:pPr>
          </w:p>
          <w:p w14:paraId="5E8E7B14" w14:textId="24B37411" w:rsidR="00A13788" w:rsidRPr="00A91EA3" w:rsidRDefault="00A13788" w:rsidP="00A13788">
            <w:pPr>
              <w:rPr>
                <w:rStyle w:val="Hyperlink"/>
                <w:color w:val="000000" w:themeColor="text1"/>
                <w:sz w:val="16"/>
                <w:szCs w:val="16"/>
              </w:rPr>
            </w:pPr>
            <w:r w:rsidRPr="00A91EA3">
              <w:rPr>
                <w:rStyle w:val="Hyperlink"/>
                <w:color w:val="000000" w:themeColor="text1"/>
                <w:sz w:val="16"/>
              </w:rPr>
              <w:t>100 points pour au moins 8 réponses cochées parmi les options A à L.</w:t>
            </w:r>
          </w:p>
          <w:p w14:paraId="1B1495AB" w14:textId="0FB00B85" w:rsidR="00D81C21" w:rsidRPr="00A91EA3" w:rsidRDefault="00D81C21" w:rsidP="00D81C21">
            <w:pPr>
              <w:rPr>
                <w:rStyle w:val="Hyperlink"/>
                <w:color w:val="000000" w:themeColor="text1"/>
                <w:sz w:val="16"/>
                <w:szCs w:val="16"/>
              </w:rPr>
            </w:pPr>
            <w:r w:rsidRPr="00A91EA3">
              <w:rPr>
                <w:rStyle w:val="Hyperlink"/>
                <w:color w:val="000000" w:themeColor="text1"/>
                <w:sz w:val="16"/>
              </w:rPr>
              <w:t>75 points pour 6-7 réponses cochées parmi les options A à L.</w:t>
            </w:r>
          </w:p>
          <w:p w14:paraId="7FBE8E12" w14:textId="4D996E07" w:rsidR="00D81C21" w:rsidRPr="00A91EA3" w:rsidRDefault="00D81C21" w:rsidP="00D81C21">
            <w:pPr>
              <w:rPr>
                <w:rStyle w:val="Hyperlink"/>
                <w:color w:val="000000" w:themeColor="text1"/>
                <w:sz w:val="16"/>
                <w:szCs w:val="16"/>
              </w:rPr>
            </w:pPr>
            <w:r w:rsidRPr="00A91EA3">
              <w:rPr>
                <w:rStyle w:val="Hyperlink"/>
                <w:color w:val="000000" w:themeColor="text1"/>
                <w:sz w:val="16"/>
              </w:rPr>
              <w:t>50 points pour 4-5 réponses cochées parmi les options A à L.</w:t>
            </w:r>
          </w:p>
          <w:p w14:paraId="4C5D3748" w14:textId="462A1F91" w:rsidR="00D81C21" w:rsidRPr="00A91EA3" w:rsidRDefault="00D81C21" w:rsidP="00D81C21">
            <w:pPr>
              <w:rPr>
                <w:rStyle w:val="Hyperlink"/>
                <w:color w:val="000000" w:themeColor="text1"/>
                <w:sz w:val="16"/>
                <w:szCs w:val="16"/>
              </w:rPr>
            </w:pPr>
            <w:r w:rsidRPr="00A91EA3">
              <w:rPr>
                <w:rStyle w:val="Hyperlink"/>
                <w:color w:val="000000" w:themeColor="text1"/>
                <w:sz w:val="16"/>
              </w:rPr>
              <w:t>25 points pour 2-3 réponses cochées parmi les options A à L.</w:t>
            </w:r>
          </w:p>
          <w:p w14:paraId="2F1EB0FB" w14:textId="5909C83A" w:rsidR="00A13788" w:rsidRPr="00A91EA3" w:rsidRDefault="00A13788" w:rsidP="00A13788">
            <w:pPr>
              <w:rPr>
                <w:rStyle w:val="Hyperlink"/>
                <w:color w:val="000000" w:themeColor="text1"/>
                <w:sz w:val="16"/>
                <w:szCs w:val="16"/>
              </w:rPr>
            </w:pPr>
            <w:r w:rsidRPr="00A91EA3">
              <w:rPr>
                <w:rStyle w:val="Hyperlink"/>
                <w:color w:val="000000" w:themeColor="text1"/>
                <w:sz w:val="16"/>
              </w:rPr>
              <w:t>0 point pour 1 réponse cochée parmi les options A à L.</w:t>
            </w:r>
          </w:p>
          <w:p w14:paraId="2E8A25EC" w14:textId="217D72C6" w:rsidR="00A13788" w:rsidRPr="00A91EA3" w:rsidRDefault="00A13788" w:rsidP="00A13788">
            <w:pPr>
              <w:rPr>
                <w:rStyle w:val="Hyperlink"/>
                <w:color w:val="000000" w:themeColor="text1"/>
                <w:sz w:val="16"/>
                <w:szCs w:val="16"/>
              </w:rPr>
            </w:pPr>
            <w:r w:rsidRPr="00A91EA3">
              <w:rPr>
                <w:rStyle w:val="Hyperlink"/>
                <w:color w:val="000000" w:themeColor="text1"/>
                <w:sz w:val="16"/>
              </w:rPr>
              <w:t>0 point pour les options M et N.</w:t>
            </w:r>
          </w:p>
        </w:tc>
        <w:tc>
          <w:tcPr>
            <w:tcW w:w="624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1AC733" w14:textId="4E7C4FF9" w:rsidR="00A13788" w:rsidRPr="00A91EA3" w:rsidRDefault="00A13788" w:rsidP="00A13788">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1BCF417E" w14:textId="77777777" w:rsidR="00A13788" w:rsidRPr="00A91EA3" w:rsidRDefault="00A13788" w:rsidP="00A13788">
            <w:pPr>
              <w:rPr>
                <w:rStyle w:val="Hyperlink"/>
                <w:color w:val="000000" w:themeColor="text1"/>
                <w:sz w:val="16"/>
                <w:szCs w:val="16"/>
              </w:rPr>
            </w:pPr>
          </w:p>
          <w:p w14:paraId="2FD819C4" w14:textId="48EFD673" w:rsidR="00A13788" w:rsidRPr="00A91EA3" w:rsidRDefault="006B1160" w:rsidP="00A13788">
            <w:pPr>
              <w:rPr>
                <w:color w:val="000000" w:themeColor="text1"/>
                <w:sz w:val="16"/>
                <w:szCs w:val="16"/>
              </w:rPr>
            </w:pPr>
            <w:r w:rsidRPr="00A91EA3">
              <w:rPr>
                <w:color w:val="000000" w:themeColor="text1"/>
                <w:sz w:val="16"/>
              </w:rPr>
              <w:t xml:space="preserve">Si vous sélectionnez </w:t>
            </w:r>
            <w:r w:rsidR="007476E3" w:rsidRPr="00A91EA3">
              <w:rPr>
                <w:color w:val="000000" w:themeColor="text1"/>
                <w:sz w:val="16"/>
              </w:rPr>
              <w:t>« </w:t>
            </w:r>
            <w:r w:rsidRPr="00A91EA3">
              <w:rPr>
                <w:color w:val="000000" w:themeColor="text1"/>
                <w:sz w:val="16"/>
              </w:rPr>
              <w:t>N</w:t>
            </w:r>
            <w:r w:rsidR="007476E3" w:rsidRPr="00A91EA3">
              <w:rPr>
                <w:color w:val="000000" w:themeColor="text1"/>
                <w:sz w:val="16"/>
              </w:rPr>
              <w:t> »</w:t>
            </w:r>
            <w:r w:rsidRPr="00A91EA3">
              <w:rPr>
                <w:color w:val="000000" w:themeColor="text1"/>
                <w:sz w:val="16"/>
              </w:rPr>
              <w:t>, vous obtiendrez une note de 0/100 points pour cet indicateur et les indicateurs suivants</w:t>
            </w:r>
            <w:r w:rsidR="00A91EA3" w:rsidRPr="00A91EA3">
              <w:rPr>
                <w:color w:val="000000" w:themeColor="text1"/>
                <w:sz w:val="16"/>
              </w:rPr>
              <w:t> :</w:t>
            </w:r>
            <w:r w:rsidRPr="00A91EA3">
              <w:rPr>
                <w:color w:val="000000" w:themeColor="text1"/>
                <w:sz w:val="16"/>
              </w:rPr>
              <w:t xml:space="preserve"> PGS 2, PGS </w:t>
            </w:r>
            <w:r w:rsidRPr="00A91EA3">
              <w:rPr>
                <w:sz w:val="16"/>
              </w:rPr>
              <w:t>8, PGS 5, PGS 10, PGS 6.</w:t>
            </w:r>
          </w:p>
          <w:p w14:paraId="2FA75977" w14:textId="77777777" w:rsidR="00A13788" w:rsidRPr="00A91EA3" w:rsidRDefault="00A13788" w:rsidP="00A13788">
            <w:pPr>
              <w:rPr>
                <w:color w:val="000000" w:themeColor="text1"/>
                <w:sz w:val="16"/>
                <w:szCs w:val="16"/>
              </w:rPr>
            </w:pPr>
          </w:p>
          <w:p w14:paraId="0688D560" w14:textId="146DFCF2" w:rsidR="00A13788" w:rsidRPr="00A91EA3" w:rsidRDefault="00A13788" w:rsidP="00A13788">
            <w:pPr>
              <w:rPr>
                <w:color w:val="000000" w:themeColor="text1"/>
                <w:sz w:val="16"/>
                <w:szCs w:val="16"/>
              </w:rPr>
            </w:pPr>
            <w:r w:rsidRPr="00A91EA3">
              <w:rPr>
                <w:sz w:val="16"/>
              </w:rPr>
              <w:t>L</w:t>
            </w:r>
            <w:r w:rsidR="003D49AD" w:rsidRPr="00A91EA3">
              <w:rPr>
                <w:sz w:val="16"/>
              </w:rPr>
              <w:t>’</w:t>
            </w:r>
            <w:r w:rsidRPr="00A91EA3">
              <w:rPr>
                <w:sz w:val="16"/>
              </w:rPr>
              <w:t>absence de réponse cochée parmi les options A à D entraînera 0/100 points pour les indicateurs suivants</w:t>
            </w:r>
            <w:r w:rsidR="00A91EA3" w:rsidRPr="00A91EA3">
              <w:rPr>
                <w:sz w:val="16"/>
              </w:rPr>
              <w:t> :</w:t>
            </w:r>
            <w:r w:rsidRPr="00A91EA3">
              <w:rPr>
                <w:sz w:val="16"/>
              </w:rPr>
              <w:t xml:space="preserve"> PGS </w:t>
            </w:r>
            <w:r w:rsidR="00A93B47">
              <w:rPr>
                <w:sz w:val="16"/>
              </w:rPr>
              <w:t>8</w:t>
            </w:r>
            <w:r w:rsidRPr="00A91EA3">
              <w:rPr>
                <w:sz w:val="16"/>
              </w:rPr>
              <w:t>.</w:t>
            </w:r>
          </w:p>
          <w:p w14:paraId="6667F56A" w14:textId="77777777" w:rsidR="00A13788" w:rsidRPr="00A91EA3" w:rsidRDefault="00A13788" w:rsidP="00A13788">
            <w:pPr>
              <w:rPr>
                <w:sz w:val="16"/>
                <w:szCs w:val="16"/>
              </w:rPr>
            </w:pPr>
          </w:p>
          <w:p w14:paraId="14641C80" w14:textId="3DE123A0" w:rsidR="00A13788" w:rsidRPr="00A91EA3" w:rsidRDefault="00A13788" w:rsidP="00A13788">
            <w:pPr>
              <w:rPr>
                <w:sz w:val="16"/>
                <w:szCs w:val="16"/>
              </w:rPr>
            </w:pPr>
            <w:r w:rsidRPr="00A91EA3">
              <w:rPr>
                <w:sz w:val="16"/>
              </w:rPr>
              <w:t>L</w:t>
            </w:r>
            <w:r w:rsidR="003D49AD" w:rsidRPr="00A91EA3">
              <w:rPr>
                <w:sz w:val="16"/>
              </w:rPr>
              <w:t>’</w:t>
            </w:r>
            <w:r w:rsidRPr="00A91EA3">
              <w:rPr>
                <w:sz w:val="16"/>
              </w:rPr>
              <w:t>absence de réponse cochée parmi les options I à L entraînera 0/100 points pour les indicateurs suivants</w:t>
            </w:r>
            <w:r w:rsidR="00A91EA3" w:rsidRPr="00A91EA3">
              <w:rPr>
                <w:sz w:val="16"/>
              </w:rPr>
              <w:t> :</w:t>
            </w:r>
            <w:r w:rsidRPr="00A91EA3">
              <w:rPr>
                <w:sz w:val="16"/>
              </w:rPr>
              <w:t xml:space="preserve"> PGS 5.</w:t>
            </w:r>
          </w:p>
          <w:p w14:paraId="64427D32" w14:textId="77777777" w:rsidR="00A50BEA" w:rsidRPr="00A91EA3" w:rsidRDefault="00A50BEA" w:rsidP="00A13788">
            <w:pPr>
              <w:rPr>
                <w:sz w:val="16"/>
                <w:szCs w:val="16"/>
              </w:rPr>
            </w:pPr>
          </w:p>
          <w:p w14:paraId="304ADF30" w14:textId="55133ED9" w:rsidR="00A50BEA" w:rsidRPr="00A91EA3" w:rsidRDefault="001D53B7" w:rsidP="00A13788">
            <w:pPr>
              <w:rPr>
                <w:sz w:val="16"/>
                <w:szCs w:val="16"/>
              </w:rPr>
            </w:pPr>
            <w:r w:rsidRPr="00A91EA3">
              <w:rPr>
                <w:sz w:val="16"/>
              </w:rPr>
              <w:t xml:space="preserve">Si vous ne sélectionnez pas </w:t>
            </w:r>
            <w:r w:rsidR="007476E3" w:rsidRPr="00A91EA3">
              <w:rPr>
                <w:sz w:val="16"/>
              </w:rPr>
              <w:t>« </w:t>
            </w:r>
            <w:r w:rsidRPr="00A91EA3">
              <w:rPr>
                <w:sz w:val="16"/>
              </w:rPr>
              <w:t>I</w:t>
            </w:r>
            <w:r w:rsidR="007476E3" w:rsidRPr="00A91EA3">
              <w:rPr>
                <w:sz w:val="16"/>
              </w:rPr>
              <w:t> »</w:t>
            </w:r>
            <w:r w:rsidRPr="00A91EA3">
              <w:rPr>
                <w:sz w:val="16"/>
              </w:rPr>
              <w:t xml:space="preserve"> ou </w:t>
            </w:r>
            <w:r w:rsidR="007476E3" w:rsidRPr="00A91EA3">
              <w:rPr>
                <w:sz w:val="16"/>
              </w:rPr>
              <w:t>« </w:t>
            </w:r>
            <w:r w:rsidRPr="00A91EA3">
              <w:rPr>
                <w:sz w:val="16"/>
              </w:rPr>
              <w:t>L</w:t>
            </w:r>
            <w:r w:rsidR="007476E3" w:rsidRPr="00A91EA3">
              <w:rPr>
                <w:sz w:val="16"/>
              </w:rPr>
              <w:t> »</w:t>
            </w:r>
            <w:r w:rsidRPr="00A91EA3">
              <w:rPr>
                <w:sz w:val="16"/>
              </w:rPr>
              <w:t>, vous obtiendrez une note de 0/100 points pour les indicateurs suivants</w:t>
            </w:r>
            <w:r w:rsidR="00A91EA3" w:rsidRPr="00A91EA3">
              <w:rPr>
                <w:sz w:val="16"/>
              </w:rPr>
              <w:t> :</w:t>
            </w:r>
            <w:r w:rsidRPr="00A91EA3">
              <w:rPr>
                <w:sz w:val="16"/>
              </w:rPr>
              <w:t xml:space="preserve"> PGS 10.</w:t>
            </w:r>
          </w:p>
          <w:p w14:paraId="70BC150F" w14:textId="77777777" w:rsidR="00A13788" w:rsidRPr="00A91EA3" w:rsidRDefault="00A13788" w:rsidP="00A13788">
            <w:pPr>
              <w:rPr>
                <w:sz w:val="16"/>
                <w:szCs w:val="16"/>
              </w:rPr>
            </w:pPr>
          </w:p>
          <w:p w14:paraId="23B68FAB" w14:textId="780A680B" w:rsidR="00A13788" w:rsidRPr="00A91EA3" w:rsidRDefault="00A13788" w:rsidP="00A13788">
            <w:pPr>
              <w:rPr>
                <w:rStyle w:val="Hyperlink"/>
                <w:color w:val="auto"/>
                <w:sz w:val="16"/>
                <w:szCs w:val="16"/>
              </w:rPr>
            </w:pPr>
            <w:r w:rsidRPr="00A91EA3">
              <w:rPr>
                <w:sz w:val="16"/>
              </w:rPr>
              <w:t xml:space="preserve">Si vous ne sélectionnez pas </w:t>
            </w:r>
            <w:r w:rsidR="007476E3" w:rsidRPr="00A91EA3">
              <w:rPr>
                <w:sz w:val="16"/>
              </w:rPr>
              <w:t>« </w:t>
            </w:r>
            <w:r w:rsidRPr="00A91EA3">
              <w:rPr>
                <w:sz w:val="16"/>
              </w:rPr>
              <w:t>L</w:t>
            </w:r>
            <w:r w:rsidR="007476E3" w:rsidRPr="00A91EA3">
              <w:rPr>
                <w:sz w:val="16"/>
              </w:rPr>
              <w:t> »</w:t>
            </w:r>
            <w:r w:rsidRPr="00A91EA3">
              <w:rPr>
                <w:sz w:val="16"/>
              </w:rPr>
              <w:t>, vous obtiendrez une note de 0/100 points pour les indicateurs suivants</w:t>
            </w:r>
            <w:r w:rsidR="00A91EA3" w:rsidRPr="00A91EA3">
              <w:rPr>
                <w:sz w:val="16"/>
              </w:rPr>
              <w:t> :</w:t>
            </w:r>
            <w:r w:rsidRPr="00A91EA3">
              <w:rPr>
                <w:sz w:val="16"/>
              </w:rPr>
              <w:t xml:space="preserve"> PGS 6, PGS 10.1.</w:t>
            </w:r>
          </w:p>
        </w:tc>
      </w:tr>
      <w:tr w:rsidR="00497EB1" w:rsidRPr="00A91EA3" w14:paraId="06C4F5DD" w14:textId="77777777" w:rsidTr="00702423">
        <w:trPr>
          <w:gridAfter w:val="1"/>
          <w:wAfter w:w="8" w:type="dxa"/>
          <w:trHeight w:val="300"/>
        </w:trPr>
        <w:tc>
          <w:tcPr>
            <w:tcW w:w="2355" w:type="dxa"/>
            <w:shd w:val="clear" w:color="auto" w:fill="auto"/>
          </w:tcPr>
          <w:p w14:paraId="7957FCDB" w14:textId="47295DA7" w:rsidR="00497EB1" w:rsidRPr="00A91EA3" w:rsidRDefault="00BF2847" w:rsidP="00497EB1">
            <w:pPr>
              <w:spacing w:line="240" w:lineRule="auto"/>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2489" w:type="dxa"/>
            <w:gridSpan w:val="6"/>
            <w:shd w:val="clear" w:color="auto" w:fill="auto"/>
          </w:tcPr>
          <w:p w14:paraId="3F8C5C7D" w14:textId="345B511F" w:rsidR="00497EB1" w:rsidRPr="00A91EA3" w:rsidRDefault="00497EB1" w:rsidP="00497EB1">
            <w:pPr>
              <w:rPr>
                <w:rStyle w:val="Hyperlink"/>
                <w:color w:val="000000" w:themeColor="text1"/>
                <w:sz w:val="16"/>
                <w:szCs w:val="16"/>
                <w:highlight w:val="yellow"/>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(M) ne sera pas prise en compte au regard des critères de notation, étant donné que les options prédéfinies ont été identifiées comme couvrant l</w:t>
            </w:r>
            <w:r w:rsidR="003D49AD" w:rsidRPr="00A91EA3">
              <w:rPr>
                <w:rStyle w:val="Hyperlink"/>
                <w:color w:val="000000" w:themeColor="text1"/>
                <w:sz w:val="16"/>
              </w:rPr>
              <w:t>’</w:t>
            </w:r>
            <w:r w:rsidRPr="00A91EA3">
              <w:rPr>
                <w:rStyle w:val="Hyperlink"/>
                <w:color w:val="000000" w:themeColor="text1"/>
                <w:sz w:val="16"/>
              </w:rPr>
              <w:t>ensemble des bonnes pratiques.</w:t>
            </w:r>
          </w:p>
        </w:tc>
      </w:tr>
      <w:tr w:rsidR="00A13788" w:rsidRPr="00A91EA3" w14:paraId="139E9ED7" w14:textId="77777777" w:rsidTr="00702423">
        <w:trPr>
          <w:gridAfter w:val="1"/>
          <w:wAfter w:w="8" w:type="dxa"/>
          <w:trHeight w:val="300"/>
        </w:trPr>
        <w:tc>
          <w:tcPr>
            <w:tcW w:w="2355" w:type="dxa"/>
            <w:shd w:val="clear" w:color="auto" w:fill="auto"/>
            <w:vAlign w:val="center"/>
          </w:tcPr>
          <w:p w14:paraId="79B734E3" w14:textId="77777777" w:rsidR="00A13788" w:rsidRPr="00A91EA3" w:rsidDel="002635ED" w:rsidRDefault="00A13788" w:rsidP="00A13788">
            <w:pPr>
              <w:spacing w:line="240" w:lineRule="auto"/>
              <w:rPr>
                <w:b/>
                <w:bCs/>
                <w:sz w:val="16"/>
                <w:szCs w:val="16"/>
              </w:rPr>
            </w:pPr>
            <w:r w:rsidRPr="00A91EA3">
              <w:rPr>
                <w:b/>
                <w:sz w:val="16"/>
              </w:rPr>
              <w:t>Multiplicateur</w:t>
            </w:r>
          </w:p>
        </w:tc>
        <w:tc>
          <w:tcPr>
            <w:tcW w:w="12489" w:type="dxa"/>
            <w:gridSpan w:val="6"/>
            <w:shd w:val="clear" w:color="auto" w:fill="auto"/>
            <w:vAlign w:val="center"/>
          </w:tcPr>
          <w:p w14:paraId="0474E5C0" w14:textId="4576BA15" w:rsidR="00A13788" w:rsidRPr="00A91EA3" w:rsidRDefault="00CD1E0C" w:rsidP="00A13788">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4942FD5D" w14:textId="28E79628" w:rsidR="00EE45B6" w:rsidRPr="00A91EA3" w:rsidRDefault="004A52C4">
      <w:pPr>
        <w:spacing w:after="160" w:line="259" w:lineRule="auto"/>
      </w:pPr>
      <w:r w:rsidRPr="00A91EA3">
        <w:br w:type="page"/>
      </w:r>
    </w:p>
    <w:tbl>
      <w:tblPr>
        <w:tblW w:w="1476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210"/>
        <w:gridCol w:w="85"/>
        <w:gridCol w:w="1449"/>
        <w:gridCol w:w="2445"/>
        <w:gridCol w:w="4453"/>
        <w:gridCol w:w="559"/>
        <w:gridCol w:w="1806"/>
        <w:gridCol w:w="1745"/>
        <w:gridCol w:w="8"/>
      </w:tblGrid>
      <w:tr w:rsidR="00953C5C" w:rsidRPr="00A91EA3" w14:paraId="3CBE7C1D" w14:textId="77777777" w:rsidTr="00FE67BF">
        <w:trPr>
          <w:trHeight w:val="440"/>
        </w:trPr>
        <w:tc>
          <w:tcPr>
            <w:tcW w:w="2295" w:type="dxa"/>
            <w:gridSpan w:val="2"/>
            <w:vMerge w:val="restart"/>
            <w:shd w:val="clear" w:color="auto" w:fill="DFF5F9"/>
            <w:vAlign w:val="center"/>
            <w:hideMark/>
          </w:tcPr>
          <w:p w14:paraId="3131E52B" w14:textId="7D7AE1FC" w:rsidR="00892604" w:rsidRPr="00A91EA3" w:rsidRDefault="00892604">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2317C15" w14:textId="77777777" w:rsidR="00892604" w:rsidRPr="00A91EA3" w:rsidRDefault="00892604">
            <w:pPr>
              <w:spacing w:line="240" w:lineRule="auto"/>
              <w:jc w:val="center"/>
              <w:textAlignment w:val="baseline"/>
              <w:rPr>
                <w:rFonts w:eastAsia="Times New Roman" w:cs="Arial"/>
                <w:b/>
                <w:sz w:val="10"/>
                <w:szCs w:val="10"/>
                <w:lang w:eastAsia="en-GB"/>
              </w:rPr>
            </w:pPr>
          </w:p>
          <w:p w14:paraId="1F722D30" w14:textId="6272CA1F" w:rsidR="00892604" w:rsidRPr="00A91EA3" w:rsidRDefault="00BA5919">
            <w:pPr>
              <w:pStyle w:val="Indicatorsubsection"/>
            </w:pPr>
            <w:bookmarkStart w:id="8" w:name="_Toc128002578"/>
            <w:r w:rsidRPr="00A91EA3">
              <w:t>PGS 2</w:t>
            </w:r>
            <w:bookmarkEnd w:id="8"/>
          </w:p>
        </w:tc>
        <w:tc>
          <w:tcPr>
            <w:tcW w:w="1450" w:type="dxa"/>
            <w:shd w:val="clear" w:color="auto" w:fill="DFF5F9"/>
            <w:vAlign w:val="center"/>
            <w:hideMark/>
          </w:tcPr>
          <w:p w14:paraId="7A3C5211" w14:textId="1FAB928F" w:rsidR="00892604" w:rsidRPr="00A91EA3" w:rsidRDefault="00A91EA3">
            <w:pPr>
              <w:spacing w:line="240" w:lineRule="auto"/>
              <w:textAlignment w:val="baseline"/>
              <w:rPr>
                <w:rFonts w:eastAsia="Times New Roman" w:cs="Arial"/>
                <w:sz w:val="14"/>
                <w:szCs w:val="14"/>
              </w:rPr>
            </w:pPr>
            <w:r w:rsidRPr="00A91EA3">
              <w:rPr>
                <w:b/>
                <w:sz w:val="14"/>
              </w:rPr>
              <w:t>Lien avec :</w:t>
            </w:r>
            <w:r w:rsidR="00892604" w:rsidRPr="00A91EA3">
              <w:rPr>
                <w:b/>
                <w:sz w:val="14"/>
              </w:rPr>
              <w:t xml:space="preserve"> </w:t>
            </w:r>
          </w:p>
        </w:tc>
        <w:tc>
          <w:tcPr>
            <w:tcW w:w="2447" w:type="dxa"/>
            <w:shd w:val="clear" w:color="auto" w:fill="DFF5F9"/>
            <w:vAlign w:val="center"/>
          </w:tcPr>
          <w:p w14:paraId="772548E3" w14:textId="3AA1E27F" w:rsidR="00892604" w:rsidRPr="00A91EA3" w:rsidRDefault="00BA5919">
            <w:pPr>
              <w:spacing w:line="240" w:lineRule="auto"/>
              <w:textAlignment w:val="baseline"/>
              <w:rPr>
                <w:rFonts w:eastAsia="Times New Roman" w:cs="Arial"/>
                <w:sz w:val="14"/>
                <w:szCs w:val="14"/>
              </w:rPr>
            </w:pPr>
            <w:r w:rsidRPr="00A91EA3">
              <w:rPr>
                <w:b/>
                <w:sz w:val="22"/>
              </w:rPr>
              <w:t>PGS 1</w:t>
            </w:r>
          </w:p>
        </w:tc>
        <w:tc>
          <w:tcPr>
            <w:tcW w:w="5015" w:type="dxa"/>
            <w:gridSpan w:val="2"/>
            <w:vMerge w:val="restart"/>
            <w:shd w:val="clear" w:color="auto" w:fill="DFF5F9"/>
            <w:vAlign w:val="center"/>
          </w:tcPr>
          <w:p w14:paraId="6C6A3043" w14:textId="77777777" w:rsidR="00892604" w:rsidRPr="00A91EA3" w:rsidRDefault="00892604">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0CA67A9" w14:textId="77777777" w:rsidR="00892604" w:rsidRPr="00A91EA3" w:rsidRDefault="00892604">
            <w:pPr>
              <w:spacing w:line="240" w:lineRule="auto"/>
              <w:jc w:val="center"/>
              <w:textAlignment w:val="baseline"/>
              <w:rPr>
                <w:rFonts w:eastAsia="Times New Roman" w:cs="Arial"/>
                <w:sz w:val="14"/>
                <w:szCs w:val="14"/>
                <w:lang w:eastAsia="en-GB"/>
              </w:rPr>
            </w:pPr>
          </w:p>
          <w:p w14:paraId="2FF798D6" w14:textId="241B20F1" w:rsidR="00892604" w:rsidRPr="00A91EA3" w:rsidRDefault="00892604">
            <w:pPr>
              <w:jc w:val="center"/>
              <w:rPr>
                <w:sz w:val="18"/>
                <w:szCs w:val="18"/>
              </w:rPr>
            </w:pPr>
            <w:r w:rsidRPr="00A91EA3">
              <w:rPr>
                <w:b/>
                <w:sz w:val="22"/>
              </w:rPr>
              <w:t>Éléments de la politique d</w:t>
            </w:r>
            <w:r w:rsidR="003D49AD" w:rsidRPr="00A91EA3">
              <w:rPr>
                <w:b/>
                <w:sz w:val="22"/>
              </w:rPr>
              <w:t>’</w:t>
            </w:r>
            <w:r w:rsidRPr="00A91EA3">
              <w:rPr>
                <w:b/>
                <w:sz w:val="22"/>
              </w:rPr>
              <w:t>investissement responsable</w:t>
            </w:r>
          </w:p>
        </w:tc>
        <w:tc>
          <w:tcPr>
            <w:tcW w:w="1807" w:type="dxa"/>
            <w:vMerge w:val="restart"/>
            <w:shd w:val="clear" w:color="auto" w:fill="DFF5F9"/>
            <w:vAlign w:val="center"/>
            <w:hideMark/>
          </w:tcPr>
          <w:p w14:paraId="48AF066F" w14:textId="77777777" w:rsidR="00892604" w:rsidRPr="00A91EA3" w:rsidRDefault="00892604">
            <w:pPr>
              <w:spacing w:line="240" w:lineRule="auto"/>
              <w:jc w:val="center"/>
              <w:textAlignment w:val="baseline"/>
              <w:rPr>
                <w:rFonts w:eastAsia="Times New Roman" w:cs="Arial"/>
                <w:b/>
                <w:bCs/>
                <w:sz w:val="14"/>
                <w:szCs w:val="14"/>
              </w:rPr>
            </w:pPr>
            <w:r w:rsidRPr="00A91EA3">
              <w:rPr>
                <w:b/>
                <w:sz w:val="14"/>
              </w:rPr>
              <w:t>Principe des PRI</w:t>
            </w:r>
          </w:p>
          <w:p w14:paraId="7D96AF1B" w14:textId="77777777" w:rsidR="00892604" w:rsidRPr="00A91EA3" w:rsidRDefault="00892604">
            <w:pPr>
              <w:spacing w:line="240" w:lineRule="auto"/>
              <w:jc w:val="center"/>
              <w:textAlignment w:val="baseline"/>
              <w:rPr>
                <w:rFonts w:eastAsia="Times New Roman" w:cs="Arial"/>
                <w:b/>
                <w:bCs/>
                <w:sz w:val="14"/>
                <w:szCs w:val="14"/>
                <w:lang w:eastAsia="en-GB"/>
              </w:rPr>
            </w:pPr>
          </w:p>
          <w:p w14:paraId="18C89666" w14:textId="6F7B0557" w:rsidR="00892604" w:rsidRPr="00A91EA3" w:rsidRDefault="00D00C7E">
            <w:pPr>
              <w:spacing w:line="240" w:lineRule="auto"/>
              <w:jc w:val="center"/>
              <w:textAlignment w:val="baseline"/>
              <w:rPr>
                <w:rFonts w:eastAsia="Times New Roman" w:cs="Arial"/>
                <w:sz w:val="18"/>
                <w:szCs w:val="18"/>
              </w:rPr>
            </w:pPr>
            <w:r w:rsidRPr="00A91EA3">
              <w:rPr>
                <w:b/>
                <w:sz w:val="22"/>
              </w:rPr>
              <w:t>1</w:t>
            </w:r>
          </w:p>
        </w:tc>
        <w:tc>
          <w:tcPr>
            <w:tcW w:w="1746" w:type="dxa"/>
            <w:gridSpan w:val="2"/>
            <w:vMerge w:val="restart"/>
            <w:shd w:val="clear" w:color="auto" w:fill="00B0F0"/>
            <w:tcMar>
              <w:top w:w="113" w:type="dxa"/>
              <w:left w:w="113" w:type="dxa"/>
              <w:bottom w:w="113" w:type="dxa"/>
              <w:right w:w="113" w:type="dxa"/>
            </w:tcMar>
            <w:vAlign w:val="center"/>
            <w:hideMark/>
          </w:tcPr>
          <w:p w14:paraId="623E76A2" w14:textId="7DEC467C" w:rsidR="00892604" w:rsidRPr="00A91EA3" w:rsidRDefault="00892604">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15A0BCE" w14:textId="77777777" w:rsidR="00892604" w:rsidRPr="00A91EA3" w:rsidRDefault="00892604">
            <w:pPr>
              <w:spacing w:line="240" w:lineRule="auto"/>
              <w:jc w:val="center"/>
              <w:textAlignment w:val="baseline"/>
              <w:rPr>
                <w:rFonts w:eastAsia="Times New Roman" w:cs="Arial"/>
                <w:b/>
                <w:bCs/>
                <w:color w:val="FFFFFF" w:themeColor="background1"/>
                <w:sz w:val="14"/>
                <w:szCs w:val="14"/>
                <w:lang w:eastAsia="en-GB"/>
              </w:rPr>
            </w:pPr>
          </w:p>
          <w:p w14:paraId="4683A757" w14:textId="77777777" w:rsidR="00892604" w:rsidRPr="00A91EA3" w:rsidRDefault="00892604">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CORE</w:t>
            </w:r>
          </w:p>
        </w:tc>
      </w:tr>
      <w:tr w:rsidR="00953C5C" w:rsidRPr="00A91EA3" w14:paraId="1EB02B20" w14:textId="77777777" w:rsidTr="00FE67BF">
        <w:trPr>
          <w:trHeight w:val="212"/>
        </w:trPr>
        <w:tc>
          <w:tcPr>
            <w:tcW w:w="2295" w:type="dxa"/>
            <w:gridSpan w:val="2"/>
            <w:vMerge/>
            <w:shd w:val="clear" w:color="auto" w:fill="DFF5F9"/>
            <w:vAlign w:val="center"/>
          </w:tcPr>
          <w:p w14:paraId="74F7508A" w14:textId="77777777" w:rsidR="00892604" w:rsidRPr="00A91EA3" w:rsidRDefault="00892604">
            <w:pPr>
              <w:spacing w:line="240" w:lineRule="auto"/>
              <w:jc w:val="center"/>
              <w:textAlignment w:val="baseline"/>
              <w:rPr>
                <w:rFonts w:eastAsia="Times New Roman" w:cs="Arial"/>
                <w:b/>
                <w:sz w:val="14"/>
                <w:szCs w:val="14"/>
                <w:lang w:eastAsia="en-GB"/>
              </w:rPr>
            </w:pPr>
          </w:p>
        </w:tc>
        <w:tc>
          <w:tcPr>
            <w:tcW w:w="1450" w:type="dxa"/>
            <w:shd w:val="clear" w:color="auto" w:fill="DFF5F9"/>
            <w:vAlign w:val="center"/>
          </w:tcPr>
          <w:p w14:paraId="4ED9ADC7" w14:textId="7DB7E877" w:rsidR="00892604" w:rsidRPr="00A91EA3" w:rsidRDefault="00892604">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447" w:type="dxa"/>
            <w:shd w:val="clear" w:color="auto" w:fill="DFF5F9"/>
            <w:vAlign w:val="center"/>
          </w:tcPr>
          <w:p w14:paraId="0FEC77A6" w14:textId="3C356E56" w:rsidR="00892604" w:rsidRPr="00A91EA3" w:rsidRDefault="00E47066">
            <w:pPr>
              <w:spacing w:line="240" w:lineRule="auto"/>
              <w:textAlignment w:val="baseline"/>
              <w:rPr>
                <w:rFonts w:eastAsia="Times New Roman" w:cs="Arial"/>
                <w:b/>
                <w:sz w:val="14"/>
                <w:szCs w:val="14"/>
              </w:rPr>
            </w:pPr>
            <w:r w:rsidRPr="00A91EA3">
              <w:rPr>
                <w:b/>
                <w:sz w:val="22"/>
              </w:rPr>
              <w:t>PGS 3, PGS 9, PGS 11.1</w:t>
            </w:r>
          </w:p>
        </w:tc>
        <w:tc>
          <w:tcPr>
            <w:tcW w:w="5015" w:type="dxa"/>
            <w:gridSpan w:val="2"/>
            <w:vMerge/>
            <w:shd w:val="clear" w:color="auto" w:fill="DFF5F9"/>
            <w:vAlign w:val="center"/>
          </w:tcPr>
          <w:p w14:paraId="7DB6D24C" w14:textId="77777777" w:rsidR="00892604" w:rsidRPr="00A91EA3" w:rsidRDefault="00892604">
            <w:pPr>
              <w:spacing w:line="240" w:lineRule="auto"/>
              <w:jc w:val="center"/>
              <w:textAlignment w:val="baseline"/>
              <w:rPr>
                <w:rFonts w:eastAsia="Times New Roman" w:cs="Arial"/>
                <w:b/>
                <w:sz w:val="14"/>
                <w:szCs w:val="14"/>
                <w:lang w:eastAsia="en-GB"/>
              </w:rPr>
            </w:pPr>
          </w:p>
        </w:tc>
        <w:tc>
          <w:tcPr>
            <w:tcW w:w="1807" w:type="dxa"/>
            <w:vMerge/>
            <w:shd w:val="clear" w:color="auto" w:fill="DFF5F9"/>
            <w:vAlign w:val="center"/>
          </w:tcPr>
          <w:p w14:paraId="69AEBA3F" w14:textId="77777777" w:rsidR="00892604" w:rsidRPr="00A91EA3" w:rsidRDefault="00892604">
            <w:pPr>
              <w:spacing w:line="240" w:lineRule="auto"/>
              <w:jc w:val="center"/>
              <w:textAlignment w:val="baseline"/>
              <w:rPr>
                <w:rFonts w:eastAsia="Times New Roman" w:cs="Arial"/>
                <w:b/>
                <w:bCs/>
                <w:sz w:val="14"/>
                <w:szCs w:val="14"/>
                <w:lang w:eastAsia="en-GB"/>
              </w:rPr>
            </w:pPr>
          </w:p>
        </w:tc>
        <w:tc>
          <w:tcPr>
            <w:tcW w:w="1746" w:type="dxa"/>
            <w:gridSpan w:val="2"/>
            <w:vMerge/>
            <w:shd w:val="clear" w:color="auto" w:fill="00B0F0"/>
            <w:tcMar>
              <w:top w:w="113" w:type="dxa"/>
              <w:left w:w="113" w:type="dxa"/>
              <w:bottom w:w="113" w:type="dxa"/>
              <w:right w:w="113" w:type="dxa"/>
            </w:tcMar>
            <w:vAlign w:val="center"/>
          </w:tcPr>
          <w:p w14:paraId="6F2C00D7" w14:textId="77777777" w:rsidR="00892604" w:rsidRPr="00A91EA3" w:rsidRDefault="00892604">
            <w:pPr>
              <w:spacing w:line="240" w:lineRule="auto"/>
              <w:jc w:val="center"/>
              <w:textAlignment w:val="baseline"/>
              <w:rPr>
                <w:rFonts w:eastAsia="Times New Roman" w:cs="Arial"/>
                <w:b/>
                <w:bCs/>
                <w:color w:val="FFFFFF" w:themeColor="background1"/>
                <w:sz w:val="14"/>
                <w:szCs w:val="14"/>
                <w:lang w:eastAsia="en-GB"/>
              </w:rPr>
            </w:pPr>
          </w:p>
        </w:tc>
      </w:tr>
      <w:tr w:rsidR="00AA4467" w:rsidRPr="00A91EA3" w14:paraId="100B9DD9" w14:textId="77777777" w:rsidTr="00702423">
        <w:trPr>
          <w:gridAfter w:val="1"/>
          <w:wAfter w:w="8" w:type="dxa"/>
          <w:trHeight w:val="567"/>
        </w:trPr>
        <w:tc>
          <w:tcPr>
            <w:tcW w:w="14760" w:type="dxa"/>
            <w:gridSpan w:val="8"/>
            <w:shd w:val="clear" w:color="auto" w:fill="FFFFFF" w:themeFill="background1"/>
            <w:tcMar>
              <w:top w:w="113" w:type="dxa"/>
              <w:left w:w="113" w:type="dxa"/>
              <w:bottom w:w="113" w:type="dxa"/>
              <w:right w:w="113" w:type="dxa"/>
            </w:tcMar>
            <w:vAlign w:val="center"/>
            <w:hideMark/>
          </w:tcPr>
          <w:p w14:paraId="72938C36" w14:textId="60E1C8F7" w:rsidR="00AA4467" w:rsidRPr="00A91EA3" w:rsidRDefault="00AA4467">
            <w:pPr>
              <w:spacing w:line="276" w:lineRule="auto"/>
              <w:textAlignment w:val="baseline"/>
              <w:rPr>
                <w:rFonts w:eastAsia="Times New Roman" w:cs="Arial"/>
                <w:b/>
              </w:rPr>
            </w:pPr>
            <w:r w:rsidRPr="00A91EA3">
              <w:rPr>
                <w:b/>
              </w:rPr>
              <w:t xml:space="preserve">Votre/vos </w:t>
            </w:r>
            <w:hyperlink r:id="rId35" w:history="1">
              <w:r w:rsidRPr="00A91EA3">
                <w:rPr>
                  <w:rStyle w:val="Hyperlink"/>
                  <w:b/>
                </w:rPr>
                <w:t>politique(s) d</w:t>
              </w:r>
              <w:r w:rsidR="003D49AD" w:rsidRPr="00A91EA3">
                <w:rPr>
                  <w:rStyle w:val="Hyperlink"/>
                  <w:b/>
                </w:rPr>
                <w:t>’</w:t>
              </w:r>
              <w:r w:rsidRPr="00A91EA3">
                <w:rPr>
                  <w:rStyle w:val="Hyperlink"/>
                  <w:b/>
                </w:rPr>
                <w:t>investissement responsable</w:t>
              </w:r>
            </w:hyperlink>
            <w:r w:rsidRPr="00A91EA3">
              <w:rPr>
                <w:b/>
              </w:rPr>
              <w:t xml:space="preserve"> </w:t>
            </w:r>
            <w:r w:rsidR="00820B77" w:rsidRPr="00A91EA3">
              <w:rPr>
                <w:b/>
              </w:rPr>
              <w:t>formalisée(s)</w:t>
            </w:r>
            <w:r w:rsidRPr="00A91EA3">
              <w:rPr>
                <w:b/>
              </w:rPr>
              <w:t xml:space="preserve"> comprend-elle/comprennent-elles des </w:t>
            </w:r>
            <w:r w:rsidR="00FE41E4" w:rsidRPr="00A91EA3">
              <w:rPr>
                <w:b/>
              </w:rPr>
              <w:t>lignes directrices</w:t>
            </w:r>
            <w:r w:rsidR="00924063" w:rsidRPr="00A91EA3">
              <w:rPr>
                <w:b/>
              </w:rPr>
              <w:t xml:space="preserve"> </w:t>
            </w:r>
            <w:r w:rsidRPr="00A91EA3">
              <w:rPr>
                <w:b/>
              </w:rPr>
              <w:t>spécifiques sur les</w:t>
            </w:r>
            <w:r w:rsidRPr="00A91EA3">
              <w:rPr>
                <w:b/>
                <w:color w:val="00B0F0"/>
              </w:rPr>
              <w:t xml:space="preserve"> </w:t>
            </w:r>
            <w:hyperlink r:id="rId36" w:history="1">
              <w:r w:rsidRPr="00A91EA3">
                <w:rPr>
                  <w:rStyle w:val="Hyperlink"/>
                </w:rPr>
                <w:t>questions systématiques de durabilité</w:t>
              </w:r>
            </w:hyperlink>
            <w:r w:rsidR="007476E3" w:rsidRPr="00A91EA3">
              <w:t> ?</w:t>
            </w:r>
          </w:p>
          <w:p w14:paraId="2176DCF8" w14:textId="77777777" w:rsidR="00AA4467" w:rsidRPr="00A91EA3" w:rsidRDefault="00AA4467">
            <w:pPr>
              <w:spacing w:line="276" w:lineRule="auto"/>
              <w:textAlignment w:val="baseline"/>
              <w:rPr>
                <w:rFonts w:eastAsia="Times New Roman" w:cs="Arial"/>
                <w:b/>
                <w:lang w:eastAsia="en-GB"/>
              </w:rPr>
            </w:pPr>
          </w:p>
          <w:p w14:paraId="6807D88E" w14:textId="6BB061D4" w:rsidR="00AA4467" w:rsidRPr="00A91EA3" w:rsidRDefault="00AA4467">
            <w:pPr>
              <w:rPr>
                <w:rFonts w:eastAsia="Times New Roman" w:cs="Arial"/>
                <w:i/>
              </w:rPr>
            </w:pPr>
            <w:r w:rsidRPr="00A91EA3">
              <w:rPr>
                <w:i/>
              </w:rPr>
              <w:t xml:space="preserve">Ces </w:t>
            </w:r>
            <w:r w:rsidR="00FE41E4" w:rsidRPr="00A91EA3">
              <w:rPr>
                <w:i/>
              </w:rPr>
              <w:t>lignes directrices</w:t>
            </w:r>
            <w:r w:rsidR="00924063" w:rsidRPr="00A91EA3">
              <w:rPr>
                <w:i/>
              </w:rPr>
              <w:t xml:space="preserve"> </w:t>
            </w:r>
            <w:r w:rsidRPr="00A91EA3">
              <w:rPr>
                <w:i/>
              </w:rPr>
              <w:t xml:space="preserve">peuvent être définies dans une ou plusieurs politiques ou </w:t>
            </w:r>
            <w:r w:rsidR="00FE41E4" w:rsidRPr="00A91EA3">
              <w:rPr>
                <w:i/>
              </w:rPr>
              <w:t>lignes directrices</w:t>
            </w:r>
            <w:r w:rsidR="00924063" w:rsidRPr="00A91EA3">
              <w:rPr>
                <w:i/>
              </w:rPr>
              <w:t xml:space="preserve"> </w:t>
            </w:r>
            <w:r w:rsidRPr="00A91EA3">
              <w:rPr>
                <w:i/>
              </w:rPr>
              <w:t>autonomes ou faire partie d</w:t>
            </w:r>
            <w:r w:rsidR="003D49AD" w:rsidRPr="00A91EA3">
              <w:rPr>
                <w:i/>
              </w:rPr>
              <w:t>’</w:t>
            </w:r>
            <w:r w:rsidRPr="00A91EA3">
              <w:rPr>
                <w:i/>
              </w:rPr>
              <w:t>une politique d</w:t>
            </w:r>
            <w:r w:rsidR="003D49AD" w:rsidRPr="00A91EA3">
              <w:rPr>
                <w:i/>
              </w:rPr>
              <w:t>’</w:t>
            </w:r>
            <w:r w:rsidRPr="00A91EA3">
              <w:rPr>
                <w:i/>
              </w:rPr>
              <w:t>investissement globale.</w:t>
            </w:r>
          </w:p>
        </w:tc>
      </w:tr>
      <w:tr w:rsidR="00AA4467" w:rsidRPr="00A91EA3" w14:paraId="2222B725" w14:textId="77777777" w:rsidTr="00702423">
        <w:trPr>
          <w:gridAfter w:val="1"/>
          <w:wAfter w:w="8" w:type="dxa"/>
          <w:trHeight w:val="465"/>
        </w:trPr>
        <w:tc>
          <w:tcPr>
            <w:tcW w:w="14760"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7C1BA" w14:textId="0CE2693B" w:rsidR="00AA4467" w:rsidRPr="00A91EA3" w:rsidRDefault="00AA4467" w:rsidP="00AA4467">
            <w:pPr>
              <w:numPr>
                <w:ilvl w:val="0"/>
                <w:numId w:val="8"/>
              </w:numPr>
              <w:spacing w:line="276" w:lineRule="auto"/>
              <w:textAlignment w:val="baseline"/>
              <w:rPr>
                <w:rFonts w:eastAsia="Times New Roman" w:cs="Arial"/>
                <w:szCs w:val="16"/>
              </w:rPr>
            </w:pPr>
            <w:r w:rsidRPr="00A91EA3">
              <w:t xml:space="preserve">(A) </w:t>
            </w:r>
            <w:r w:rsidR="003D0862" w:rsidRPr="00A91EA3">
              <w:t>Lignes directrices</w:t>
            </w:r>
            <w:r w:rsidR="00924063" w:rsidRPr="00A91EA3">
              <w:t xml:space="preserve"> </w:t>
            </w:r>
            <w:r w:rsidRPr="00A91EA3">
              <w:t>spécifiques sur les changements climatiques</w:t>
            </w:r>
          </w:p>
          <w:p w14:paraId="668686C3" w14:textId="4082749D" w:rsidR="002C0553" w:rsidRPr="00A91EA3" w:rsidRDefault="002C0553" w:rsidP="00702423">
            <w:pPr>
              <w:spacing w:line="276" w:lineRule="auto"/>
              <w:ind w:left="360"/>
              <w:textAlignment w:val="baseline"/>
              <w:rPr>
                <w:rFonts w:eastAsia="Times New Roman" w:cs="Arial"/>
                <w:szCs w:val="16"/>
              </w:rPr>
            </w:pPr>
            <w:r w:rsidRPr="00A91EA3">
              <w:t xml:space="preserve">(peuvent faire partie des </w:t>
            </w:r>
            <w:r w:rsidR="00FE41E4" w:rsidRPr="00A91EA3">
              <w:t>lignes directrices</w:t>
            </w:r>
            <w:r w:rsidR="00924063" w:rsidRPr="00A91EA3">
              <w:t xml:space="preserve"> </w:t>
            </w:r>
            <w:r w:rsidRPr="00A91EA3">
              <w:t>sur les</w:t>
            </w:r>
            <w:r w:rsidRPr="00A91EA3">
              <w:rPr>
                <w:color w:val="00B0F0"/>
              </w:rPr>
              <w:t xml:space="preserve"> critères environnementaux</w:t>
            </w:r>
            <w:r w:rsidRPr="00A91EA3">
              <w:t>)</w:t>
            </w:r>
          </w:p>
          <w:p w14:paraId="3F114542" w14:textId="3F63DF5A" w:rsidR="002C0553" w:rsidRPr="00A91EA3" w:rsidRDefault="00AA4467" w:rsidP="002C0553">
            <w:pPr>
              <w:numPr>
                <w:ilvl w:val="0"/>
                <w:numId w:val="8"/>
              </w:numPr>
              <w:spacing w:line="276" w:lineRule="auto"/>
              <w:textAlignment w:val="baseline"/>
              <w:rPr>
                <w:rFonts w:eastAsia="Times New Roman" w:cs="Arial"/>
                <w:szCs w:val="16"/>
              </w:rPr>
            </w:pPr>
            <w:r w:rsidRPr="00A91EA3">
              <w:t xml:space="preserve">(B) </w:t>
            </w:r>
            <w:r w:rsidR="003D0862" w:rsidRPr="00A91EA3">
              <w:t>Lignes directrices</w:t>
            </w:r>
            <w:r w:rsidR="00924063" w:rsidRPr="00A91EA3">
              <w:t xml:space="preserve"> </w:t>
            </w:r>
            <w:r w:rsidRPr="00A91EA3">
              <w:t xml:space="preserve">spécifiques sur les droits </w:t>
            </w:r>
            <w:r w:rsidR="00F75863" w:rsidRPr="00A91EA3">
              <w:t>humains</w:t>
            </w:r>
          </w:p>
          <w:p w14:paraId="12B24392" w14:textId="61F25D4F" w:rsidR="00AA4467" w:rsidRPr="00A91EA3" w:rsidRDefault="002C0553" w:rsidP="00702423">
            <w:pPr>
              <w:spacing w:line="276" w:lineRule="auto"/>
              <w:ind w:left="360"/>
              <w:textAlignment w:val="baseline"/>
              <w:rPr>
                <w:rFonts w:eastAsia="Times New Roman" w:cs="Arial"/>
                <w:szCs w:val="16"/>
              </w:rPr>
            </w:pPr>
            <w:r w:rsidRPr="00A91EA3">
              <w:t xml:space="preserve">(peuvent faire partie des </w:t>
            </w:r>
            <w:r w:rsidR="00FE41E4" w:rsidRPr="00A91EA3">
              <w:t>lignes directrices</w:t>
            </w:r>
            <w:r w:rsidR="00924063" w:rsidRPr="00A91EA3">
              <w:t xml:space="preserve"> </w:t>
            </w:r>
            <w:r w:rsidRPr="00A91EA3">
              <w:t xml:space="preserve">sur les </w:t>
            </w:r>
            <w:r w:rsidRPr="00A91EA3">
              <w:rPr>
                <w:color w:val="00B0F0"/>
              </w:rPr>
              <w:t>critères sociaux</w:t>
            </w:r>
            <w:r w:rsidRPr="00A91EA3">
              <w:t>)</w:t>
            </w:r>
          </w:p>
          <w:p w14:paraId="553E401A" w14:textId="4049DA02" w:rsidR="00AA4467" w:rsidRPr="00A91EA3" w:rsidRDefault="00D24774" w:rsidP="00702423">
            <w:pPr>
              <w:numPr>
                <w:ilvl w:val="0"/>
                <w:numId w:val="8"/>
              </w:numPr>
              <w:spacing w:line="276" w:lineRule="auto"/>
              <w:textAlignment w:val="baseline"/>
              <w:rPr>
                <w:rStyle w:val="Hyperlink"/>
                <w:bCs/>
              </w:rPr>
            </w:pPr>
            <w:r w:rsidRPr="00A91EA3">
              <w:t xml:space="preserve">(C) </w:t>
            </w:r>
            <w:r w:rsidR="003D0862" w:rsidRPr="00A91EA3">
              <w:t>Lignes directrices</w:t>
            </w:r>
            <w:r w:rsidR="00924063" w:rsidRPr="00A91EA3">
              <w:t xml:space="preserve"> </w:t>
            </w:r>
            <w:r w:rsidRPr="00A91EA3">
              <w:t>spécifiques sur d</w:t>
            </w:r>
            <w:r w:rsidR="003D49AD" w:rsidRPr="00A91EA3">
              <w:t>’</w:t>
            </w:r>
            <w:r w:rsidRPr="00A91EA3">
              <w:t>autres questions systématiques de durabilité</w:t>
            </w:r>
          </w:p>
          <w:p w14:paraId="1B954877" w14:textId="7B2DC381" w:rsidR="00AA4467" w:rsidRPr="00A91EA3" w:rsidRDefault="0011445B" w:rsidP="00702423">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taille moyenne]</w:t>
            </w:r>
          </w:p>
          <w:p w14:paraId="616C8D63" w14:textId="59B12C53" w:rsidR="00AA4467" w:rsidRPr="00A91EA3" w:rsidRDefault="00AA4467" w:rsidP="00702423">
            <w:pPr>
              <w:numPr>
                <w:ilvl w:val="0"/>
                <w:numId w:val="12"/>
              </w:numPr>
              <w:spacing w:line="276" w:lineRule="auto"/>
              <w:textAlignment w:val="baseline"/>
              <w:rPr>
                <w:rFonts w:eastAsia="Times New Roman" w:cs="Arial"/>
                <w:szCs w:val="16"/>
              </w:rPr>
            </w:pPr>
            <w:r w:rsidRPr="00A91EA3">
              <w:t>(D) Notre (nos) politique(s) officielle(s) d</w:t>
            </w:r>
            <w:r w:rsidR="003D49AD" w:rsidRPr="00A91EA3">
              <w:t>’</w:t>
            </w:r>
            <w:r w:rsidRPr="00A91EA3">
              <w:t>investissement responsable n</w:t>
            </w:r>
            <w:r w:rsidR="003D49AD" w:rsidRPr="00A91EA3">
              <w:t>’</w:t>
            </w:r>
            <w:r w:rsidRPr="00A91EA3">
              <w:t>inclut (n</w:t>
            </w:r>
            <w:r w:rsidR="003D49AD" w:rsidRPr="00A91EA3">
              <w:t>’</w:t>
            </w:r>
            <w:r w:rsidRPr="00A91EA3">
              <w:t xml:space="preserve">incluent) pas de </w:t>
            </w:r>
            <w:r w:rsidR="00FE41E4" w:rsidRPr="00A91EA3">
              <w:t>lignes directrices</w:t>
            </w:r>
            <w:r w:rsidR="00924063" w:rsidRPr="00A91EA3">
              <w:t xml:space="preserve"> </w:t>
            </w:r>
            <w:r w:rsidRPr="00A91EA3">
              <w:t>sur les questions systématiques de durabilité</w:t>
            </w:r>
          </w:p>
        </w:tc>
      </w:tr>
      <w:tr w:rsidR="00AA4467" w:rsidRPr="00A91EA3" w14:paraId="120EC911" w14:textId="77777777" w:rsidTr="00702423">
        <w:trPr>
          <w:gridAfter w:val="1"/>
          <w:wAfter w:w="8" w:type="dxa"/>
          <w:trHeight w:val="300"/>
        </w:trPr>
        <w:tc>
          <w:tcPr>
            <w:tcW w:w="14760" w:type="dxa"/>
            <w:gridSpan w:val="8"/>
            <w:tcBorders>
              <w:left w:val="nil"/>
              <w:right w:val="nil"/>
            </w:tcBorders>
            <w:shd w:val="clear" w:color="auto" w:fill="FFFFFF" w:themeFill="background1"/>
            <w:tcMar>
              <w:top w:w="0" w:type="dxa"/>
              <w:bottom w:w="0" w:type="dxa"/>
            </w:tcMar>
            <w:vAlign w:val="center"/>
          </w:tcPr>
          <w:p w14:paraId="033E8F5E" w14:textId="77777777" w:rsidR="00AA4467" w:rsidRPr="00A91EA3" w:rsidRDefault="00AA4467">
            <w:pPr>
              <w:spacing w:line="240" w:lineRule="auto"/>
              <w:jc w:val="center"/>
              <w:textAlignment w:val="baseline"/>
              <w:rPr>
                <w:rStyle w:val="Hyperlink"/>
                <w:sz w:val="16"/>
                <w:szCs w:val="16"/>
              </w:rPr>
            </w:pPr>
          </w:p>
        </w:tc>
      </w:tr>
      <w:tr w:rsidR="00AA4467" w:rsidRPr="00A91EA3" w14:paraId="41B1875A" w14:textId="77777777" w:rsidTr="00702423">
        <w:trPr>
          <w:gridAfter w:val="1"/>
          <w:wAfter w:w="8" w:type="dxa"/>
          <w:trHeight w:val="300"/>
        </w:trPr>
        <w:tc>
          <w:tcPr>
            <w:tcW w:w="14760" w:type="dxa"/>
            <w:gridSpan w:val="8"/>
            <w:shd w:val="clear" w:color="auto" w:fill="0070C0"/>
            <w:vAlign w:val="center"/>
          </w:tcPr>
          <w:p w14:paraId="5C444254" w14:textId="77777777" w:rsidR="00AA4467" w:rsidRPr="00A91EA3" w:rsidRDefault="00AA4467">
            <w:pPr>
              <w:rPr>
                <w:rStyle w:val="Hyperlink"/>
                <w:b/>
                <w:bCs/>
                <w:color w:val="FFFFFF" w:themeColor="background1"/>
                <w:sz w:val="18"/>
                <w:szCs w:val="18"/>
              </w:rPr>
            </w:pPr>
            <w:r w:rsidRPr="00A91EA3">
              <w:rPr>
                <w:b/>
                <w:color w:val="FFFFFF" w:themeColor="background1"/>
                <w:sz w:val="18"/>
              </w:rPr>
              <w:t>Notes explicatives</w:t>
            </w:r>
          </w:p>
        </w:tc>
      </w:tr>
      <w:tr w:rsidR="007165DD" w:rsidRPr="00A91EA3" w14:paraId="5027640B" w14:textId="77777777" w:rsidTr="00702423">
        <w:trPr>
          <w:gridAfter w:val="1"/>
          <w:wAfter w:w="8" w:type="dxa"/>
          <w:trHeight w:val="300"/>
        </w:trPr>
        <w:tc>
          <w:tcPr>
            <w:tcW w:w="2210" w:type="dxa"/>
            <w:shd w:val="clear" w:color="auto" w:fill="auto"/>
            <w:vAlign w:val="center"/>
          </w:tcPr>
          <w:p w14:paraId="52A264AE" w14:textId="5D683A7E" w:rsidR="00AA4467" w:rsidRPr="00A91EA3" w:rsidRDefault="00AA4467">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550" w:type="dxa"/>
            <w:gridSpan w:val="7"/>
            <w:shd w:val="clear" w:color="auto" w:fill="auto"/>
            <w:vAlign w:val="center"/>
          </w:tcPr>
          <w:p w14:paraId="3AFD5103" w14:textId="43E97AC3" w:rsidR="00AA4467" w:rsidRPr="00A91EA3" w:rsidRDefault="00AA4467">
            <w:pPr>
              <w:rPr>
                <w:rStyle w:val="Hyperlink"/>
                <w:color w:val="000000" w:themeColor="text1"/>
                <w:sz w:val="16"/>
                <w:szCs w:val="16"/>
              </w:rPr>
            </w:pPr>
            <w:r w:rsidRPr="00A91EA3">
              <w:rPr>
                <w:rStyle w:val="Hyperlink"/>
                <w:color w:val="000000" w:themeColor="text1"/>
                <w:sz w:val="16"/>
              </w:rPr>
              <w:t xml:space="preserve">Cet indicateur vise à comprendre si les signataires abordent explicitement les changements climatiques, les droits </w:t>
            </w:r>
            <w:r w:rsidR="00AE6B58" w:rsidRPr="00A91EA3">
              <w:rPr>
                <w:rStyle w:val="Hyperlink"/>
                <w:color w:val="000000" w:themeColor="text1"/>
                <w:sz w:val="16"/>
              </w:rPr>
              <w:t>humains</w:t>
            </w:r>
            <w:r w:rsidRPr="00A91EA3">
              <w:rPr>
                <w:rStyle w:val="Hyperlink"/>
                <w:color w:val="000000" w:themeColor="text1"/>
                <w:sz w:val="16"/>
              </w:rPr>
              <w:t xml:space="preserve"> ou d</w:t>
            </w:r>
            <w:r w:rsidR="003D49AD" w:rsidRPr="00A91EA3">
              <w:rPr>
                <w:rStyle w:val="Hyperlink"/>
                <w:color w:val="000000" w:themeColor="text1"/>
                <w:sz w:val="16"/>
              </w:rPr>
              <w:t>’</w:t>
            </w:r>
            <w:r w:rsidRPr="00A91EA3">
              <w:rPr>
                <w:rStyle w:val="Hyperlink"/>
                <w:color w:val="000000" w:themeColor="text1"/>
                <w:sz w:val="16"/>
              </w:rPr>
              <w:t xml:space="preserve">autres questions systématiques de durabilité dans leurs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 xml:space="preserve">investissement responsable. </w:t>
            </w:r>
          </w:p>
          <w:p w14:paraId="2319A5DA" w14:textId="77777777" w:rsidR="00AA4467" w:rsidRPr="00A91EA3" w:rsidRDefault="00AA4467">
            <w:pPr>
              <w:rPr>
                <w:rStyle w:val="Hyperlink"/>
                <w:color w:val="000000" w:themeColor="text1"/>
                <w:sz w:val="16"/>
                <w:szCs w:val="16"/>
              </w:rPr>
            </w:pPr>
          </w:p>
          <w:p w14:paraId="29FC53CB" w14:textId="6EEE7F59" w:rsidR="00AA4467" w:rsidRPr="00A91EA3" w:rsidRDefault="00AA4467">
            <w:pPr>
              <w:rPr>
                <w:rStyle w:val="Hyperlink"/>
                <w:color w:val="000000" w:themeColor="text1"/>
                <w:sz w:val="16"/>
                <w:szCs w:val="16"/>
              </w:rPr>
            </w:pPr>
            <w:r w:rsidRPr="00A91EA3">
              <w:rPr>
                <w:rStyle w:val="Hyperlink"/>
                <w:color w:val="000000" w:themeColor="text1"/>
                <w:sz w:val="16"/>
              </w:rPr>
              <w:t xml:space="preserve">Les PRI ont identifié les changements climatiques et les droits </w:t>
            </w:r>
            <w:r w:rsidR="00A22914" w:rsidRPr="00A91EA3">
              <w:rPr>
                <w:rStyle w:val="Hyperlink"/>
                <w:color w:val="000000" w:themeColor="text1"/>
                <w:sz w:val="16"/>
              </w:rPr>
              <w:t xml:space="preserve">humains </w:t>
            </w:r>
            <w:r w:rsidRPr="00A91EA3">
              <w:rPr>
                <w:rStyle w:val="Hyperlink"/>
                <w:color w:val="000000" w:themeColor="text1"/>
                <w:sz w:val="16"/>
              </w:rPr>
              <w:t>comme les questions prioritaires pour l</w:t>
            </w:r>
            <w:r w:rsidR="003D49AD" w:rsidRPr="00A91EA3">
              <w:rPr>
                <w:rStyle w:val="Hyperlink"/>
                <w:color w:val="000000" w:themeColor="text1"/>
                <w:sz w:val="16"/>
              </w:rPr>
              <w:t>’</w:t>
            </w:r>
            <w:r w:rsidRPr="00A91EA3">
              <w:rPr>
                <w:rStyle w:val="Hyperlink"/>
                <w:color w:val="000000" w:themeColor="text1"/>
                <w:sz w:val="16"/>
              </w:rPr>
              <w:t>action des signataires. Il est donc considéré comme une bonne pratique pour les signataires d</w:t>
            </w:r>
            <w:r w:rsidR="003D49AD" w:rsidRPr="00A91EA3">
              <w:rPr>
                <w:rStyle w:val="Hyperlink"/>
                <w:color w:val="000000" w:themeColor="text1"/>
                <w:sz w:val="16"/>
              </w:rPr>
              <w:t>’</w:t>
            </w:r>
            <w:r w:rsidRPr="00A91EA3">
              <w:rPr>
                <w:rStyle w:val="Hyperlink"/>
                <w:color w:val="000000" w:themeColor="text1"/>
                <w:sz w:val="16"/>
              </w:rPr>
              <w:t xml:space="preserve">avoir une approche claire de ces questions dans leurs politiques et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investissement responsable.</w:t>
            </w:r>
          </w:p>
        </w:tc>
      </w:tr>
      <w:tr w:rsidR="007165DD" w:rsidRPr="00A91EA3" w14:paraId="7BB35E79" w14:textId="77777777" w:rsidTr="00702423">
        <w:trPr>
          <w:gridAfter w:val="1"/>
          <w:wAfter w:w="8" w:type="dxa"/>
          <w:trHeight w:val="300"/>
        </w:trPr>
        <w:tc>
          <w:tcPr>
            <w:tcW w:w="2210" w:type="dxa"/>
            <w:shd w:val="clear" w:color="auto" w:fill="auto"/>
            <w:vAlign w:val="center"/>
          </w:tcPr>
          <w:p w14:paraId="1235D6E9" w14:textId="73797D9D" w:rsidR="00AA4467" w:rsidRPr="00A91EA3" w:rsidRDefault="00924063">
            <w:pPr>
              <w:rPr>
                <w:rStyle w:val="Hyperlink"/>
                <w:b/>
                <w:sz w:val="16"/>
                <w:szCs w:val="16"/>
              </w:rPr>
            </w:pPr>
            <w:r w:rsidRPr="00A91EA3">
              <w:rPr>
                <w:b/>
                <w:sz w:val="16"/>
              </w:rPr>
              <w:t xml:space="preserve">Recommandations </w:t>
            </w:r>
            <w:r w:rsidR="00AA4467" w:rsidRPr="00A91EA3">
              <w:rPr>
                <w:b/>
                <w:sz w:val="16"/>
              </w:rPr>
              <w:t>supplémentaires en matière de reporting</w:t>
            </w:r>
          </w:p>
        </w:tc>
        <w:tc>
          <w:tcPr>
            <w:tcW w:w="12550" w:type="dxa"/>
            <w:gridSpan w:val="7"/>
            <w:shd w:val="clear" w:color="auto" w:fill="auto"/>
            <w:vAlign w:val="center"/>
          </w:tcPr>
          <w:p w14:paraId="436DD36A" w14:textId="417E32E5" w:rsidR="00AA4467" w:rsidRPr="00A91EA3" w:rsidRDefault="000C4BB0">
            <w:pPr>
              <w:rPr>
                <w:rStyle w:val="Hyperlink"/>
                <w:color w:val="000000" w:themeColor="text1"/>
                <w:sz w:val="16"/>
                <w:szCs w:val="16"/>
              </w:rPr>
            </w:pPr>
            <w:r w:rsidRPr="00A91EA3">
              <w:rPr>
                <w:rStyle w:val="normaltextrun"/>
                <w:color w:val="000000"/>
                <w:sz w:val="16"/>
                <w:shd w:val="clear" w:color="auto" w:fill="FFFFFF"/>
              </w:rPr>
              <w:t xml:space="preserve">Dans cet indicateur, les </w:t>
            </w:r>
            <w:r w:rsidR="007476E3" w:rsidRPr="00A91EA3">
              <w:rPr>
                <w:rStyle w:val="normaltextrun"/>
                <w:color w:val="000000"/>
                <w:sz w:val="16"/>
                <w:shd w:val="clear" w:color="auto" w:fill="FFFFFF"/>
              </w:rPr>
              <w:t>« </w:t>
            </w:r>
            <w:r w:rsidR="00FE41E4" w:rsidRPr="00A91EA3">
              <w:rPr>
                <w:rStyle w:val="normaltextrun"/>
                <w:color w:val="000000"/>
                <w:sz w:val="16"/>
                <w:shd w:val="clear" w:color="auto" w:fill="FFFFFF"/>
              </w:rPr>
              <w:t>lignes directrices</w:t>
            </w:r>
            <w:r w:rsidR="00924063" w:rsidRPr="00A91EA3">
              <w:rPr>
                <w:rStyle w:val="normaltextrun"/>
                <w:color w:val="000000"/>
                <w:sz w:val="16"/>
                <w:shd w:val="clear" w:color="auto" w:fill="FFFFFF"/>
              </w:rPr>
              <w:t xml:space="preserve"> </w:t>
            </w:r>
            <w:r w:rsidRPr="00A91EA3">
              <w:rPr>
                <w:rStyle w:val="normaltextrun"/>
                <w:color w:val="000000"/>
                <w:sz w:val="16"/>
                <w:shd w:val="clear" w:color="auto" w:fill="FFFFFF"/>
              </w:rPr>
              <w:t>sur le</w:t>
            </w:r>
            <w:r w:rsidR="002B254E" w:rsidRPr="00A91EA3">
              <w:rPr>
                <w:rStyle w:val="normaltextrun"/>
                <w:color w:val="000000"/>
                <w:sz w:val="16"/>
                <w:shd w:val="clear" w:color="auto" w:fill="FFFFFF"/>
              </w:rPr>
              <w:t>s</w:t>
            </w:r>
            <w:r w:rsidRPr="00A91EA3">
              <w:rPr>
                <w:rStyle w:val="normaltextrun"/>
                <w:color w:val="000000"/>
                <w:sz w:val="16"/>
                <w:shd w:val="clear" w:color="auto" w:fill="FFFFFF"/>
              </w:rPr>
              <w:t xml:space="preserve"> changement</w:t>
            </w:r>
            <w:r w:rsidR="002B254E" w:rsidRPr="00A91EA3">
              <w:rPr>
                <w:rStyle w:val="normaltextrun"/>
                <w:color w:val="000000"/>
                <w:sz w:val="16"/>
                <w:shd w:val="clear" w:color="auto" w:fill="FFFFFF"/>
              </w:rPr>
              <w:t>s</w:t>
            </w:r>
            <w:r w:rsidRPr="00A91EA3">
              <w:rPr>
                <w:rStyle w:val="normaltextrun"/>
                <w:color w:val="000000"/>
                <w:sz w:val="16"/>
                <w:shd w:val="clear" w:color="auto" w:fill="FFFFFF"/>
              </w:rPr>
              <w:t xml:space="preserve"> climatique</w:t>
            </w:r>
            <w:r w:rsidR="002B254E" w:rsidRPr="00A91EA3">
              <w:rPr>
                <w:rStyle w:val="normaltextrun"/>
                <w:color w:val="000000"/>
                <w:sz w:val="16"/>
                <w:shd w:val="clear" w:color="auto" w:fill="FFFFFF"/>
              </w:rPr>
              <w:t>s</w:t>
            </w:r>
            <w:r w:rsidR="007476E3" w:rsidRPr="00A91EA3">
              <w:rPr>
                <w:rStyle w:val="normaltextrun"/>
                <w:color w:val="000000"/>
                <w:sz w:val="16"/>
                <w:shd w:val="clear" w:color="auto" w:fill="FFFFFF"/>
              </w:rPr>
              <w:t> »</w:t>
            </w:r>
            <w:r w:rsidRPr="00A91EA3">
              <w:rPr>
                <w:rStyle w:val="normaltextrun"/>
                <w:color w:val="000000"/>
                <w:sz w:val="16"/>
                <w:shd w:val="clear" w:color="auto" w:fill="FFFFFF"/>
              </w:rPr>
              <w:t xml:space="preserve"> font référence aux informations explicites sur la gestion par les signataires des risques financiers liés au climat dans le cadre de leurs activités d</w:t>
            </w:r>
            <w:r w:rsidR="003D49AD" w:rsidRPr="00A91EA3">
              <w:rPr>
                <w:rStyle w:val="normaltextrun"/>
                <w:color w:val="000000"/>
                <w:sz w:val="16"/>
                <w:shd w:val="clear" w:color="auto" w:fill="FFFFFF"/>
              </w:rPr>
              <w:t>’</w:t>
            </w:r>
            <w:r w:rsidRPr="00A91EA3">
              <w:rPr>
                <w:rStyle w:val="normaltextrun"/>
                <w:color w:val="000000"/>
                <w:sz w:val="16"/>
                <w:shd w:val="clear" w:color="auto" w:fill="FFFFFF"/>
              </w:rPr>
              <w:t>investissement et d</w:t>
            </w:r>
            <w:r w:rsidR="003D49AD" w:rsidRPr="00A91EA3">
              <w:rPr>
                <w:rStyle w:val="normaltextrun"/>
                <w:color w:val="000000"/>
                <w:sz w:val="16"/>
                <w:shd w:val="clear" w:color="auto" w:fill="FFFFFF"/>
              </w:rPr>
              <w:t>’</w:t>
            </w:r>
            <w:r w:rsidRPr="00A91EA3">
              <w:rPr>
                <w:rStyle w:val="normaltextrun"/>
                <w:color w:val="000000"/>
                <w:sz w:val="16"/>
                <w:shd w:val="clear" w:color="auto" w:fill="FFFFFF"/>
              </w:rPr>
              <w:t>engagement, y compris les plans de transition ou les plans de l</w:t>
            </w:r>
            <w:r w:rsidR="003D49AD" w:rsidRPr="00A91EA3">
              <w:rPr>
                <w:rStyle w:val="normaltextrun"/>
                <w:color w:val="000000"/>
                <w:sz w:val="16"/>
                <w:shd w:val="clear" w:color="auto" w:fill="FFFFFF"/>
              </w:rPr>
              <w:t>’</w:t>
            </w:r>
            <w:r w:rsidRPr="00A91EA3">
              <w:rPr>
                <w:rStyle w:val="normaltextrun"/>
                <w:color w:val="000000"/>
                <w:sz w:val="16"/>
                <w:shd w:val="clear" w:color="auto" w:fill="FFFFFF"/>
              </w:rPr>
              <w:t xml:space="preserve">ICAP. Les </w:t>
            </w:r>
            <w:r w:rsidR="00FE41E4" w:rsidRPr="00A91EA3">
              <w:rPr>
                <w:rStyle w:val="normaltextrun"/>
                <w:color w:val="000000"/>
                <w:sz w:val="16"/>
                <w:shd w:val="clear" w:color="auto" w:fill="FFFFFF"/>
              </w:rPr>
              <w:t>lignes directrices</w:t>
            </w:r>
            <w:r w:rsidR="00924063" w:rsidRPr="00A91EA3">
              <w:rPr>
                <w:rStyle w:val="normaltextrun"/>
                <w:color w:val="000000"/>
                <w:sz w:val="16"/>
                <w:shd w:val="clear" w:color="auto" w:fill="FFFFFF"/>
              </w:rPr>
              <w:t xml:space="preserve"> </w:t>
            </w:r>
            <w:r w:rsidRPr="00A91EA3">
              <w:rPr>
                <w:rStyle w:val="normaltextrun"/>
                <w:color w:val="000000"/>
                <w:sz w:val="16"/>
                <w:shd w:val="clear" w:color="auto" w:fill="FFFFFF"/>
              </w:rPr>
              <w:t xml:space="preserve">sur les questions liées au climat peuvent faire partie de politiques ou de </w:t>
            </w:r>
            <w:r w:rsidR="00FE41E4" w:rsidRPr="00A91EA3">
              <w:rPr>
                <w:rStyle w:val="normaltextrun"/>
                <w:color w:val="000000"/>
                <w:sz w:val="16"/>
                <w:shd w:val="clear" w:color="auto" w:fill="FFFFFF"/>
              </w:rPr>
              <w:t>lignes directrices</w:t>
            </w:r>
            <w:r w:rsidR="00924063" w:rsidRPr="00A91EA3">
              <w:rPr>
                <w:rStyle w:val="normaltextrun"/>
                <w:color w:val="000000"/>
                <w:sz w:val="16"/>
                <w:shd w:val="clear" w:color="auto" w:fill="FFFFFF"/>
              </w:rPr>
              <w:t xml:space="preserve"> </w:t>
            </w:r>
            <w:r w:rsidRPr="00A91EA3">
              <w:rPr>
                <w:rStyle w:val="normaltextrun"/>
                <w:color w:val="000000"/>
                <w:sz w:val="16"/>
                <w:shd w:val="clear" w:color="auto" w:fill="FFFFFF"/>
              </w:rPr>
              <w:t>globales sur les critères environnementaux.</w:t>
            </w:r>
            <w:r w:rsidRPr="00A91EA3">
              <w:rPr>
                <w:rStyle w:val="eop"/>
                <w:color w:val="000000"/>
                <w:sz w:val="16"/>
                <w:shd w:val="clear" w:color="auto" w:fill="FFFFFF"/>
              </w:rPr>
              <w:t> </w:t>
            </w:r>
          </w:p>
          <w:p w14:paraId="28335615" w14:textId="77777777" w:rsidR="0008369C" w:rsidRPr="00A91EA3" w:rsidRDefault="0008369C">
            <w:pPr>
              <w:rPr>
                <w:rStyle w:val="Hyperlink"/>
                <w:color w:val="000000" w:themeColor="text1"/>
                <w:sz w:val="16"/>
                <w:szCs w:val="16"/>
              </w:rPr>
            </w:pPr>
          </w:p>
          <w:p w14:paraId="67546717" w14:textId="2FEA6B00" w:rsidR="00AA4467" w:rsidRPr="00A91EA3" w:rsidRDefault="00AA4467">
            <w:pPr>
              <w:rPr>
                <w:rStyle w:val="Hyperlink"/>
                <w:color w:val="000000" w:themeColor="text1"/>
                <w:sz w:val="16"/>
                <w:szCs w:val="16"/>
              </w:rPr>
            </w:pPr>
            <w:r w:rsidRPr="00A91EA3">
              <w:rPr>
                <w:rStyle w:val="Hyperlink"/>
                <w:color w:val="000000" w:themeColor="text1"/>
                <w:sz w:val="16"/>
              </w:rPr>
              <w:t xml:space="preserve">Dans cet indicateur, les </w:t>
            </w:r>
            <w:r w:rsidR="007476E3" w:rsidRPr="00A91EA3">
              <w:rPr>
                <w:rStyle w:val="Hyperlink"/>
                <w:color w:val="000000" w:themeColor="text1"/>
                <w:sz w:val="16"/>
              </w:rPr>
              <w:t>«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sur les droits </w:t>
            </w:r>
            <w:r w:rsidR="00227545" w:rsidRPr="00A91EA3">
              <w:rPr>
                <w:rStyle w:val="Hyperlink"/>
                <w:color w:val="000000" w:themeColor="text1"/>
                <w:sz w:val="16"/>
              </w:rPr>
              <w:t>humains</w:t>
            </w:r>
            <w:r w:rsidR="007476E3" w:rsidRPr="00A91EA3">
              <w:rPr>
                <w:rStyle w:val="Hyperlink"/>
                <w:color w:val="000000" w:themeColor="text1"/>
                <w:sz w:val="16"/>
              </w:rPr>
              <w:t> »</w:t>
            </w:r>
            <w:r w:rsidRPr="00A91EA3">
              <w:rPr>
                <w:rStyle w:val="Hyperlink"/>
                <w:color w:val="000000" w:themeColor="text1"/>
                <w:sz w:val="16"/>
              </w:rPr>
              <w:t xml:space="preserve"> font référence aux informations explicites sur la manière dont les signataires abordent les droits </w:t>
            </w:r>
            <w:r w:rsidR="002D36C7" w:rsidRPr="00A91EA3">
              <w:rPr>
                <w:rStyle w:val="Hyperlink"/>
                <w:color w:val="000000" w:themeColor="text1"/>
                <w:sz w:val="16"/>
              </w:rPr>
              <w:t>humains</w:t>
            </w:r>
            <w:r w:rsidRPr="00A91EA3">
              <w:rPr>
                <w:rStyle w:val="Hyperlink"/>
                <w:color w:val="000000" w:themeColor="text1"/>
                <w:sz w:val="16"/>
              </w:rPr>
              <w:t xml:space="preserve"> dans le cadre de leurs activités d</w:t>
            </w:r>
            <w:r w:rsidR="003D49AD" w:rsidRPr="00A91EA3">
              <w:rPr>
                <w:rStyle w:val="Hyperlink"/>
                <w:color w:val="000000" w:themeColor="text1"/>
                <w:sz w:val="16"/>
              </w:rPr>
              <w:t>’</w:t>
            </w:r>
            <w:r w:rsidRPr="00A91EA3">
              <w:rPr>
                <w:rStyle w:val="Hyperlink"/>
                <w:color w:val="000000" w:themeColor="text1"/>
                <w:sz w:val="16"/>
              </w:rPr>
              <w:t>investissement et d</w:t>
            </w:r>
            <w:r w:rsidR="003D49AD" w:rsidRPr="00A91EA3">
              <w:rPr>
                <w:rStyle w:val="Hyperlink"/>
                <w:color w:val="000000" w:themeColor="text1"/>
                <w:sz w:val="16"/>
              </w:rPr>
              <w:t>’</w:t>
            </w:r>
            <w:r w:rsidRPr="00A91EA3">
              <w:rPr>
                <w:rStyle w:val="Hyperlink"/>
                <w:color w:val="000000" w:themeColor="text1"/>
                <w:sz w:val="16"/>
              </w:rPr>
              <w:t xml:space="preserve">engagement, y compris un engagement à respecter les droits </w:t>
            </w:r>
            <w:r w:rsidR="00641E9E" w:rsidRPr="00A91EA3">
              <w:rPr>
                <w:rStyle w:val="Hyperlink"/>
                <w:color w:val="000000" w:themeColor="text1"/>
                <w:sz w:val="16"/>
              </w:rPr>
              <w:t>humains</w:t>
            </w:r>
            <w:r w:rsidRPr="00A91EA3">
              <w:rPr>
                <w:rStyle w:val="Hyperlink"/>
                <w:color w:val="000000" w:themeColor="text1"/>
                <w:sz w:val="16"/>
              </w:rPr>
              <w:t xml:space="preserve"> internationalement reconnus. Les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des signataires sur les droits </w:t>
            </w:r>
            <w:r w:rsidR="00F75863" w:rsidRPr="00A91EA3">
              <w:rPr>
                <w:rStyle w:val="Hyperlink"/>
                <w:color w:val="000000" w:themeColor="text1"/>
                <w:sz w:val="16"/>
              </w:rPr>
              <w:t>humains</w:t>
            </w:r>
            <w:r w:rsidRPr="00A91EA3">
              <w:rPr>
                <w:rStyle w:val="Hyperlink"/>
                <w:color w:val="000000" w:themeColor="text1"/>
                <w:sz w:val="16"/>
              </w:rPr>
              <w:t xml:space="preserve"> peuvent faire partie de politiques ou de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globales sur les critères sociaux.</w:t>
            </w:r>
          </w:p>
          <w:p w14:paraId="2C03D88A" w14:textId="77777777" w:rsidR="00AA4467" w:rsidRPr="00A91EA3" w:rsidRDefault="00AA4467">
            <w:pPr>
              <w:rPr>
                <w:rStyle w:val="Hyperlink"/>
                <w:color w:val="000000" w:themeColor="text1"/>
                <w:sz w:val="16"/>
                <w:szCs w:val="16"/>
              </w:rPr>
            </w:pPr>
          </w:p>
          <w:p w14:paraId="2A96F14A" w14:textId="4C043D9A" w:rsidR="00AA4467" w:rsidRPr="00A91EA3" w:rsidRDefault="00AA4467">
            <w:pPr>
              <w:rPr>
                <w:rStyle w:val="Hyperlink"/>
                <w:color w:val="000000" w:themeColor="text1"/>
                <w:sz w:val="16"/>
                <w:szCs w:val="16"/>
              </w:rPr>
            </w:pPr>
            <w:r w:rsidRPr="00A91EA3">
              <w:rPr>
                <w:rStyle w:val="Hyperlink"/>
                <w:color w:val="000000" w:themeColor="text1"/>
                <w:sz w:val="16"/>
              </w:rPr>
              <w:lastRenderedPageBreak/>
              <w:t xml:space="preserve">Dans cet indicateur, les </w:t>
            </w:r>
            <w:r w:rsidR="007476E3" w:rsidRPr="00A91EA3">
              <w:rPr>
                <w:rStyle w:val="Hyperlink"/>
                <w:color w:val="000000" w:themeColor="text1"/>
                <w:sz w:val="16"/>
              </w:rPr>
              <w:t>«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d</w:t>
            </w:r>
            <w:r w:rsidR="003D49AD" w:rsidRPr="00A91EA3">
              <w:rPr>
                <w:rStyle w:val="Hyperlink"/>
                <w:color w:val="000000" w:themeColor="text1"/>
                <w:sz w:val="16"/>
              </w:rPr>
              <w:t>’</w:t>
            </w:r>
            <w:r w:rsidRPr="00A91EA3">
              <w:rPr>
                <w:rStyle w:val="Hyperlink"/>
                <w:color w:val="000000" w:themeColor="text1"/>
                <w:sz w:val="16"/>
              </w:rPr>
              <w:t>autres questions systématiques de durabilité</w:t>
            </w:r>
            <w:r w:rsidR="007476E3" w:rsidRPr="00A91EA3">
              <w:rPr>
                <w:rStyle w:val="Hyperlink"/>
                <w:color w:val="000000" w:themeColor="text1"/>
                <w:sz w:val="16"/>
              </w:rPr>
              <w:t> »</w:t>
            </w:r>
            <w:r w:rsidRPr="00A91EA3">
              <w:rPr>
                <w:rStyle w:val="Hyperlink"/>
                <w:color w:val="000000" w:themeColor="text1"/>
                <w:sz w:val="16"/>
              </w:rPr>
              <w:t xml:space="preserve"> font référence aux informations explicites sur la manière dont les signataires abordent les questions systématiques de durabilité telles que la biodiversité, le travail décent, la transition juste, l</w:t>
            </w:r>
            <w:r w:rsidR="003D49AD" w:rsidRPr="00A91EA3">
              <w:rPr>
                <w:rStyle w:val="Hyperlink"/>
                <w:color w:val="000000" w:themeColor="text1"/>
                <w:sz w:val="16"/>
              </w:rPr>
              <w:t>’</w:t>
            </w:r>
            <w:r w:rsidR="003307DB" w:rsidRPr="00A91EA3">
              <w:rPr>
                <w:rStyle w:val="Hyperlink"/>
                <w:color w:val="000000" w:themeColor="text1"/>
                <w:sz w:val="16"/>
              </w:rPr>
              <w:t>activité d’influence politique</w:t>
            </w:r>
            <w:r w:rsidRPr="00A91EA3">
              <w:rPr>
                <w:rStyle w:val="Hyperlink"/>
                <w:color w:val="000000" w:themeColor="text1"/>
                <w:sz w:val="16"/>
              </w:rPr>
              <w:t xml:space="preserve"> responsable ou l</w:t>
            </w:r>
            <w:r w:rsidR="003D49AD" w:rsidRPr="00A91EA3">
              <w:rPr>
                <w:rStyle w:val="Hyperlink"/>
                <w:color w:val="000000" w:themeColor="text1"/>
                <w:sz w:val="16"/>
              </w:rPr>
              <w:t>’</w:t>
            </w:r>
            <w:r w:rsidRPr="00A91EA3">
              <w:rPr>
                <w:rStyle w:val="Hyperlink"/>
                <w:color w:val="000000" w:themeColor="text1"/>
                <w:sz w:val="16"/>
              </w:rPr>
              <w:t xml:space="preserve">équité fiscale. Les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des signataires sur d</w:t>
            </w:r>
            <w:r w:rsidR="003D49AD" w:rsidRPr="00A91EA3">
              <w:rPr>
                <w:rStyle w:val="Hyperlink"/>
                <w:color w:val="000000" w:themeColor="text1"/>
                <w:sz w:val="16"/>
              </w:rPr>
              <w:t>’</w:t>
            </w:r>
            <w:r w:rsidRPr="00A91EA3">
              <w:rPr>
                <w:rStyle w:val="Hyperlink"/>
                <w:color w:val="000000" w:themeColor="text1"/>
                <w:sz w:val="16"/>
              </w:rPr>
              <w:t xml:space="preserve">autres questions systématiques de durabilité peuvent faire partie de politiques ou de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globales sur les critères environnementaux, sociaux ou de gouvernance. </w:t>
            </w:r>
          </w:p>
        </w:tc>
      </w:tr>
      <w:tr w:rsidR="007165DD" w:rsidRPr="00A91EA3" w14:paraId="64D32A8D" w14:textId="77777777" w:rsidTr="00702423">
        <w:trPr>
          <w:gridAfter w:val="1"/>
          <w:wAfter w:w="8" w:type="dxa"/>
          <w:trHeight w:val="300"/>
        </w:trPr>
        <w:tc>
          <w:tcPr>
            <w:tcW w:w="2210" w:type="dxa"/>
            <w:shd w:val="clear" w:color="auto" w:fill="auto"/>
            <w:vAlign w:val="center"/>
          </w:tcPr>
          <w:p w14:paraId="2B3C49CF" w14:textId="77777777" w:rsidR="00AA4467" w:rsidRPr="00A91EA3" w:rsidRDefault="00AA4467">
            <w:pPr>
              <w:rPr>
                <w:b/>
                <w:bCs/>
                <w:sz w:val="16"/>
                <w:szCs w:val="16"/>
              </w:rPr>
            </w:pPr>
            <w:r w:rsidRPr="00A91EA3">
              <w:rPr>
                <w:b/>
                <w:sz w:val="16"/>
              </w:rPr>
              <w:lastRenderedPageBreak/>
              <w:t>Autres ressources</w:t>
            </w:r>
          </w:p>
        </w:tc>
        <w:tc>
          <w:tcPr>
            <w:tcW w:w="12550" w:type="dxa"/>
            <w:gridSpan w:val="7"/>
            <w:shd w:val="clear" w:color="auto" w:fill="auto"/>
            <w:vAlign w:val="center"/>
          </w:tcPr>
          <w:p w14:paraId="42E85BCC" w14:textId="55AA9FCE" w:rsidR="00AA4467" w:rsidRPr="00A91EA3" w:rsidRDefault="00AA4467">
            <w:pPr>
              <w:rPr>
                <w:rStyle w:val="Hyperlink"/>
                <w:color w:val="000000" w:themeColor="text1"/>
                <w:sz w:val="16"/>
                <w:szCs w:val="16"/>
              </w:rPr>
            </w:pPr>
            <w:r w:rsidRPr="00A91EA3">
              <w:rPr>
                <w:rStyle w:val="Hyperlink"/>
                <w:color w:val="000000" w:themeColor="text1"/>
                <w:sz w:val="16"/>
              </w:rPr>
              <w:t>De nombreuses ressources sur le</w:t>
            </w:r>
            <w:r w:rsidR="002B254E" w:rsidRPr="00A91EA3">
              <w:rPr>
                <w:rStyle w:val="Hyperlink"/>
                <w:color w:val="000000" w:themeColor="text1"/>
                <w:sz w:val="16"/>
              </w:rPr>
              <w:t>s</w:t>
            </w:r>
            <w:r w:rsidRPr="00A91EA3">
              <w:rPr>
                <w:rStyle w:val="Hyperlink"/>
                <w:color w:val="000000" w:themeColor="text1"/>
                <w:sz w:val="16"/>
              </w:rPr>
              <w:t xml:space="preserve"> changement</w:t>
            </w:r>
            <w:r w:rsidR="002B254E" w:rsidRPr="00A91EA3">
              <w:rPr>
                <w:rStyle w:val="Hyperlink"/>
                <w:color w:val="000000" w:themeColor="text1"/>
                <w:sz w:val="16"/>
              </w:rPr>
              <w:t>s</w:t>
            </w:r>
            <w:r w:rsidRPr="00A91EA3">
              <w:rPr>
                <w:rStyle w:val="Hyperlink"/>
                <w:color w:val="000000" w:themeColor="text1"/>
                <w:sz w:val="16"/>
              </w:rPr>
              <w:t xml:space="preserve"> climatique</w:t>
            </w:r>
            <w:r w:rsidR="002B254E" w:rsidRPr="00A91EA3">
              <w:rPr>
                <w:rStyle w:val="Hyperlink"/>
                <w:color w:val="000000" w:themeColor="text1"/>
                <w:sz w:val="16"/>
              </w:rPr>
              <w:t>s</w:t>
            </w:r>
            <w:r w:rsidRPr="00A91EA3">
              <w:rPr>
                <w:rStyle w:val="Hyperlink"/>
                <w:color w:val="000000" w:themeColor="text1"/>
                <w:sz w:val="16"/>
              </w:rPr>
              <w:t xml:space="preserve"> sont disponibles sur la page du site Internet des PRI consacrée aux </w:t>
            </w:r>
            <w:hyperlink r:id="rId37" w:history="1">
              <w:r w:rsidRPr="00A91EA3">
                <w:rPr>
                  <w:rStyle w:val="Hyperlink"/>
                  <w:sz w:val="16"/>
                </w:rPr>
                <w:t>changements climatiques</w:t>
              </w:r>
            </w:hyperlink>
            <w:r w:rsidRPr="00A91EA3">
              <w:rPr>
                <w:rStyle w:val="Hyperlink"/>
                <w:color w:val="000000" w:themeColor="text1"/>
                <w:sz w:val="16"/>
              </w:rPr>
              <w:t>, y compris des guides d</w:t>
            </w:r>
            <w:r w:rsidR="003D49AD" w:rsidRPr="00A91EA3">
              <w:rPr>
                <w:rStyle w:val="Hyperlink"/>
                <w:color w:val="000000" w:themeColor="text1"/>
                <w:sz w:val="16"/>
              </w:rPr>
              <w:t>’</w:t>
            </w:r>
            <w:r w:rsidRPr="00A91EA3">
              <w:rPr>
                <w:rStyle w:val="Hyperlink"/>
                <w:color w:val="000000" w:themeColor="text1"/>
                <w:sz w:val="16"/>
              </w:rPr>
              <w:t>introduction et d</w:t>
            </w:r>
            <w:r w:rsidR="003D49AD" w:rsidRPr="00A91EA3">
              <w:rPr>
                <w:rStyle w:val="Hyperlink"/>
                <w:color w:val="000000" w:themeColor="text1"/>
                <w:sz w:val="16"/>
              </w:rPr>
              <w:t>’</w:t>
            </w:r>
            <w:r w:rsidRPr="00A91EA3">
              <w:rPr>
                <w:rStyle w:val="Hyperlink"/>
                <w:color w:val="000000" w:themeColor="text1"/>
                <w:sz w:val="16"/>
              </w:rPr>
              <w:t>engagement technique. Pour plus d</w:t>
            </w:r>
            <w:r w:rsidR="003D49AD" w:rsidRPr="00A91EA3">
              <w:rPr>
                <w:rStyle w:val="Hyperlink"/>
                <w:color w:val="000000" w:themeColor="text1"/>
                <w:sz w:val="16"/>
              </w:rPr>
              <w:t>’</w:t>
            </w:r>
            <w:r w:rsidRPr="00A91EA3">
              <w:rPr>
                <w:rStyle w:val="Hyperlink"/>
                <w:color w:val="000000" w:themeColor="text1"/>
                <w:sz w:val="16"/>
              </w:rPr>
              <w:t xml:space="preserve">informations sur les plans de transition, voir </w:t>
            </w:r>
            <w:hyperlink r:id="rId38" w:history="1">
              <w:r w:rsidRPr="00A91EA3">
                <w:rPr>
                  <w:rStyle w:val="Hyperlink"/>
                  <w:sz w:val="16"/>
                </w:rPr>
                <w:t>le guide de l</w:t>
              </w:r>
              <w:r w:rsidR="003D49AD" w:rsidRPr="00A91EA3">
                <w:rPr>
                  <w:rStyle w:val="Hyperlink"/>
                  <w:sz w:val="16"/>
                </w:rPr>
                <w:t>’</w:t>
              </w:r>
              <w:r w:rsidRPr="00A91EA3">
                <w:rPr>
                  <w:rStyle w:val="Hyperlink"/>
                  <w:sz w:val="16"/>
                </w:rPr>
                <w:t>ICAP et l</w:t>
              </w:r>
              <w:r w:rsidR="003D49AD" w:rsidRPr="00A91EA3">
                <w:rPr>
                  <w:rStyle w:val="Hyperlink"/>
                  <w:sz w:val="16"/>
                </w:rPr>
                <w:t>’</w:t>
              </w:r>
              <w:r w:rsidRPr="00A91EA3">
                <w:rPr>
                  <w:rStyle w:val="Hyperlink"/>
                  <w:sz w:val="16"/>
                </w:rPr>
                <w:t>échelle des attentes de l</w:t>
              </w:r>
              <w:r w:rsidR="003D49AD" w:rsidRPr="00A91EA3">
                <w:rPr>
                  <w:rStyle w:val="Hyperlink"/>
                  <w:sz w:val="16"/>
                </w:rPr>
                <w:t>’</w:t>
              </w:r>
              <w:r w:rsidRPr="00A91EA3">
                <w:rPr>
                  <w:rStyle w:val="Hyperlink"/>
                  <w:sz w:val="16"/>
                </w:rPr>
                <w:t>ICAP</w:t>
              </w:r>
            </w:hyperlink>
            <w:r w:rsidRPr="00A91EA3">
              <w:rPr>
                <w:rStyle w:val="Hyperlink"/>
                <w:color w:val="000000" w:themeColor="text1"/>
                <w:sz w:val="16"/>
              </w:rPr>
              <w:t xml:space="preserve">, ainsi que les </w:t>
            </w:r>
            <w:hyperlink r:id="rId39" w:history="1">
              <w:r w:rsidRPr="00A91EA3">
                <w:rPr>
                  <w:rStyle w:val="Hyperlink"/>
                  <w:sz w:val="16"/>
                </w:rPr>
                <w:t>Orientations de la TCFD sur les mesures, les objectifs et les plans de transition</w:t>
              </w:r>
            </w:hyperlink>
            <w:r w:rsidRPr="00A91EA3">
              <w:rPr>
                <w:rStyle w:val="Hyperlink"/>
                <w:color w:val="000000" w:themeColor="text1"/>
                <w:sz w:val="16"/>
              </w:rPr>
              <w:t xml:space="preserve">. Voir aussi le guide des PRI sur </w:t>
            </w:r>
            <w:hyperlink r:id="rId40" w:history="1">
              <w:r w:rsidRPr="00A91EA3">
                <w:rPr>
                  <w:rStyle w:val="Hyperlink"/>
                  <w:sz w:val="16"/>
                </w:rPr>
                <w:t>les changements climatiques pour les investisseurs institutionnels</w:t>
              </w:r>
            </w:hyperlink>
            <w:r w:rsidRPr="00A91EA3">
              <w:rPr>
                <w:rStyle w:val="Hyperlink"/>
                <w:color w:val="000000" w:themeColor="text1"/>
                <w:sz w:val="16"/>
              </w:rPr>
              <w:t>.</w:t>
            </w:r>
          </w:p>
          <w:p w14:paraId="67167387" w14:textId="77777777" w:rsidR="00AA4467" w:rsidRPr="00A91EA3" w:rsidRDefault="00AA4467">
            <w:pPr>
              <w:rPr>
                <w:rStyle w:val="Hyperlink"/>
                <w:color w:val="000000" w:themeColor="text1"/>
                <w:sz w:val="16"/>
                <w:szCs w:val="16"/>
              </w:rPr>
            </w:pPr>
          </w:p>
          <w:p w14:paraId="635AFAC0" w14:textId="3B99E4A8" w:rsidR="00AA4467" w:rsidRPr="00A91EA3" w:rsidRDefault="00AA4467">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 xml:space="preserve">recommandations </w:t>
            </w:r>
            <w:r w:rsidRPr="00A91EA3">
              <w:rPr>
                <w:rStyle w:val="Hyperlink"/>
                <w:color w:val="000000" w:themeColor="text1"/>
                <w:sz w:val="16"/>
              </w:rPr>
              <w:t xml:space="preserve">spécifiques sur le rôle des investisseurs en matière de droits </w:t>
            </w:r>
            <w:r w:rsidR="00C53080" w:rsidRPr="00A91EA3">
              <w:rPr>
                <w:rStyle w:val="Hyperlink"/>
                <w:color w:val="000000" w:themeColor="text1"/>
                <w:sz w:val="16"/>
              </w:rPr>
              <w:t>humains</w:t>
            </w:r>
            <w:r w:rsidRPr="00A91EA3">
              <w:rPr>
                <w:rStyle w:val="Hyperlink"/>
                <w:color w:val="000000" w:themeColor="text1"/>
                <w:sz w:val="16"/>
              </w:rPr>
              <w:t xml:space="preserve">, voir le document intitulé </w:t>
            </w:r>
            <w:hyperlink r:id="rId41" w:history="1">
              <w:r w:rsidRPr="00A91EA3">
                <w:rPr>
                  <w:rStyle w:val="Hyperlink"/>
                  <w:sz w:val="16"/>
                </w:rPr>
                <w:t xml:space="preserve">Why and how investors should act on human rights (Pourquoi et comment les investisseurs doivent agir en matière de droits </w:t>
              </w:r>
              <w:r w:rsidR="0065047B" w:rsidRPr="00A91EA3">
                <w:rPr>
                  <w:rStyle w:val="Hyperlink"/>
                  <w:sz w:val="16"/>
                </w:rPr>
                <w:t>humains</w:t>
              </w:r>
              <w:r w:rsidRPr="00A91EA3">
                <w:rPr>
                  <w:rStyle w:val="Hyperlink"/>
                  <w:sz w:val="16"/>
                </w:rPr>
                <w:t>)</w:t>
              </w:r>
            </w:hyperlink>
            <w:r w:rsidRPr="00A91EA3">
              <w:rPr>
                <w:rStyle w:val="Hyperlink"/>
                <w:color w:val="000000" w:themeColor="text1"/>
                <w:sz w:val="16"/>
              </w:rPr>
              <w:t>. D</w:t>
            </w:r>
            <w:r w:rsidR="003D49AD" w:rsidRPr="00A91EA3">
              <w:rPr>
                <w:rStyle w:val="Hyperlink"/>
                <w:color w:val="000000" w:themeColor="text1"/>
                <w:sz w:val="16"/>
              </w:rPr>
              <w:t>’</w:t>
            </w:r>
            <w:r w:rsidRPr="00A91EA3">
              <w:rPr>
                <w:rStyle w:val="Hyperlink"/>
                <w:color w:val="000000" w:themeColor="text1"/>
                <w:sz w:val="16"/>
              </w:rPr>
              <w:t xml:space="preserve">autres ressources sont disponibles sur la page du site Internet des PRI consacrée aux </w:t>
            </w:r>
            <w:hyperlink r:id="rId42" w:history="1">
              <w:r w:rsidRPr="00A91EA3">
                <w:rPr>
                  <w:rStyle w:val="Hyperlink"/>
                  <w:sz w:val="16"/>
                </w:rPr>
                <w:t xml:space="preserve">droits </w:t>
              </w:r>
              <w:r w:rsidR="0065047B" w:rsidRPr="00A91EA3">
                <w:rPr>
                  <w:rStyle w:val="Hyperlink"/>
                  <w:sz w:val="16"/>
                </w:rPr>
                <w:t>humains</w:t>
              </w:r>
            </w:hyperlink>
            <w:r w:rsidRPr="00A91EA3">
              <w:rPr>
                <w:rStyle w:val="Hyperlink"/>
                <w:color w:val="000000" w:themeColor="text1"/>
                <w:sz w:val="16"/>
              </w:rPr>
              <w:t>,</w:t>
            </w:r>
            <w:r w:rsidRPr="00A91EA3">
              <w:rPr>
                <w:color w:val="D13438"/>
                <w:sz w:val="16"/>
                <w:shd w:val="clear" w:color="auto" w:fill="FFFFFF"/>
              </w:rPr>
              <w:t xml:space="preserve"> </w:t>
            </w:r>
            <w:r w:rsidRPr="00A91EA3">
              <w:rPr>
                <w:color w:val="000000" w:themeColor="text1"/>
                <w:sz w:val="16"/>
              </w:rPr>
              <w:t xml:space="preserve">dont </w:t>
            </w:r>
            <w:r w:rsidRPr="00A91EA3">
              <w:rPr>
                <w:sz w:val="16"/>
              </w:rPr>
              <w:t>l</w:t>
            </w:r>
            <w:r w:rsidR="003D49AD" w:rsidRPr="00A91EA3">
              <w:rPr>
                <w:sz w:val="16"/>
              </w:rPr>
              <w:t>’</w:t>
            </w:r>
            <w:r w:rsidRPr="00A91EA3">
              <w:rPr>
                <w:sz w:val="16"/>
              </w:rPr>
              <w:t xml:space="preserve">article intitulé </w:t>
            </w:r>
            <w:hyperlink r:id="rId43" w:tgtFrame="_blank" w:history="1">
              <w:r w:rsidRPr="00A91EA3">
                <w:rPr>
                  <w:rStyle w:val="Hyperlink"/>
                  <w:sz w:val="16"/>
                </w:rPr>
                <w:t xml:space="preserve">Investor human rights policy commitments: an overview (Engagements des investisseurs en matière de droits </w:t>
              </w:r>
              <w:r w:rsidR="004C2780" w:rsidRPr="00A91EA3">
                <w:rPr>
                  <w:rStyle w:val="Hyperlink"/>
                  <w:sz w:val="16"/>
                </w:rPr>
                <w:t>humains</w:t>
              </w:r>
              <w:r w:rsidR="00A91EA3" w:rsidRPr="00A91EA3">
                <w:rPr>
                  <w:rStyle w:val="Hyperlink"/>
                  <w:sz w:val="16"/>
                </w:rPr>
                <w:t> :</w:t>
              </w:r>
              <w:r w:rsidRPr="00A91EA3">
                <w:rPr>
                  <w:rStyle w:val="Hyperlink"/>
                  <w:sz w:val="16"/>
                </w:rPr>
                <w:t xml:space="preserve"> vue d</w:t>
              </w:r>
              <w:r w:rsidR="003D49AD" w:rsidRPr="00A91EA3">
                <w:rPr>
                  <w:rStyle w:val="Hyperlink"/>
                  <w:sz w:val="16"/>
                </w:rPr>
                <w:t>’</w:t>
              </w:r>
              <w:r w:rsidRPr="00A91EA3">
                <w:rPr>
                  <w:rStyle w:val="Hyperlink"/>
                  <w:sz w:val="16"/>
                </w:rPr>
                <w:t>ensemble)</w:t>
              </w:r>
            </w:hyperlink>
            <w:r w:rsidRPr="00A91EA3">
              <w:rPr>
                <w:color w:val="000000" w:themeColor="text1"/>
                <w:sz w:val="16"/>
              </w:rPr>
              <w:t>. </w:t>
            </w:r>
          </w:p>
          <w:p w14:paraId="3452897E" w14:textId="77777777" w:rsidR="00AA4467" w:rsidRPr="00A91EA3" w:rsidRDefault="00AA4467">
            <w:pPr>
              <w:rPr>
                <w:rStyle w:val="Hyperlink"/>
                <w:color w:val="000000" w:themeColor="text1"/>
                <w:sz w:val="16"/>
                <w:szCs w:val="16"/>
              </w:rPr>
            </w:pPr>
          </w:p>
          <w:p w14:paraId="5D717645" w14:textId="52FD1811" w:rsidR="00AA4467" w:rsidRPr="00A91EA3" w:rsidRDefault="00AA4467">
            <w:pPr>
              <w:rPr>
                <w:rStyle w:val="Hyperlink"/>
                <w:color w:val="000000" w:themeColor="text1"/>
                <w:sz w:val="16"/>
                <w:szCs w:val="16"/>
              </w:rPr>
            </w:pPr>
            <w:r w:rsidRPr="00A91EA3">
              <w:rPr>
                <w:rStyle w:val="Hyperlink"/>
                <w:color w:val="000000" w:themeColor="text1"/>
                <w:sz w:val="16"/>
              </w:rPr>
              <w:t>Des ressources sur d</w:t>
            </w:r>
            <w:r w:rsidR="003D49AD" w:rsidRPr="00A91EA3">
              <w:rPr>
                <w:rStyle w:val="Hyperlink"/>
                <w:color w:val="000000" w:themeColor="text1"/>
                <w:sz w:val="16"/>
              </w:rPr>
              <w:t>’</w:t>
            </w:r>
            <w:r w:rsidRPr="00A91EA3">
              <w:rPr>
                <w:rStyle w:val="Hyperlink"/>
                <w:color w:val="000000" w:themeColor="text1"/>
                <w:sz w:val="16"/>
              </w:rPr>
              <w:t xml:space="preserve">autres questions systématiques de durabilité en matière environnementale, sociale et de gouvernance sont disponibles sur le site Internet des PRI consacrée aux </w:t>
            </w:r>
            <w:hyperlink r:id="rId44" w:history="1">
              <w:r w:rsidRPr="00A91EA3">
                <w:rPr>
                  <w:rStyle w:val="Hyperlink"/>
                  <w:sz w:val="16"/>
                </w:rPr>
                <w:t>questions de durabilité</w:t>
              </w:r>
            </w:hyperlink>
            <w:r w:rsidRPr="00A91EA3">
              <w:rPr>
                <w:rStyle w:val="Hyperlink"/>
                <w:color w:val="000000" w:themeColor="text1"/>
                <w:sz w:val="16"/>
              </w:rPr>
              <w:t>.</w:t>
            </w:r>
          </w:p>
        </w:tc>
      </w:tr>
      <w:tr w:rsidR="00AA4467" w:rsidRPr="00A91EA3" w14:paraId="6C232AAF" w14:textId="77777777" w:rsidTr="00702423">
        <w:trPr>
          <w:gridAfter w:val="1"/>
          <w:wAfter w:w="8" w:type="dxa"/>
          <w:trHeight w:val="300"/>
        </w:trPr>
        <w:tc>
          <w:tcPr>
            <w:tcW w:w="14760" w:type="dxa"/>
            <w:gridSpan w:val="8"/>
            <w:shd w:val="clear" w:color="auto" w:fill="0070C0"/>
            <w:vAlign w:val="center"/>
          </w:tcPr>
          <w:p w14:paraId="14145C3C" w14:textId="77777777" w:rsidR="00AA4467" w:rsidRPr="00A91EA3" w:rsidRDefault="00AA4467">
            <w:pPr>
              <w:rPr>
                <w:color w:val="FFFFFF" w:themeColor="background1"/>
                <w:sz w:val="16"/>
                <w:szCs w:val="16"/>
              </w:rPr>
            </w:pPr>
            <w:r w:rsidRPr="00A91EA3">
              <w:rPr>
                <w:b/>
                <w:color w:val="FFFFFF" w:themeColor="background1"/>
                <w:sz w:val="18"/>
              </w:rPr>
              <w:t>Logique</w:t>
            </w:r>
          </w:p>
        </w:tc>
      </w:tr>
      <w:tr w:rsidR="007165DD" w:rsidRPr="00A91EA3" w14:paraId="18CC7223" w14:textId="77777777" w:rsidTr="00702423">
        <w:trPr>
          <w:gridAfter w:val="1"/>
          <w:wAfter w:w="8" w:type="dxa"/>
          <w:trHeight w:val="300"/>
        </w:trPr>
        <w:tc>
          <w:tcPr>
            <w:tcW w:w="2210" w:type="dxa"/>
            <w:shd w:val="clear" w:color="auto" w:fill="auto"/>
            <w:vAlign w:val="center"/>
          </w:tcPr>
          <w:p w14:paraId="1C2960F4" w14:textId="77777777" w:rsidR="00AA4467" w:rsidRPr="00A91EA3" w:rsidRDefault="00AA4467">
            <w:pPr>
              <w:rPr>
                <w:b/>
                <w:bCs/>
                <w:sz w:val="16"/>
                <w:szCs w:val="16"/>
              </w:rPr>
            </w:pPr>
            <w:r w:rsidRPr="00A91EA3">
              <w:rPr>
                <w:b/>
                <w:sz w:val="16"/>
              </w:rPr>
              <w:t>Lien avec</w:t>
            </w:r>
          </w:p>
        </w:tc>
        <w:tc>
          <w:tcPr>
            <w:tcW w:w="12550" w:type="dxa"/>
            <w:gridSpan w:val="7"/>
            <w:shd w:val="clear" w:color="auto" w:fill="auto"/>
            <w:vAlign w:val="center"/>
          </w:tcPr>
          <w:p w14:paraId="7A794156" w14:textId="692E6A7D" w:rsidR="00AA4467" w:rsidRPr="00A91EA3" w:rsidRDefault="00095DE0">
            <w:pPr>
              <w:rPr>
                <w:color w:val="000000" w:themeColor="text1"/>
                <w:sz w:val="16"/>
                <w:szCs w:val="16"/>
              </w:rPr>
            </w:pPr>
            <w:r w:rsidRPr="00A91EA3">
              <w:rPr>
                <w:color w:val="000000" w:themeColor="text1"/>
                <w:sz w:val="16"/>
              </w:rPr>
              <w:t>[PGS 1]</w:t>
            </w:r>
          </w:p>
        </w:tc>
      </w:tr>
      <w:tr w:rsidR="007165DD" w:rsidRPr="00A91EA3" w14:paraId="568AF73F" w14:textId="77777777" w:rsidTr="00702423">
        <w:trPr>
          <w:gridAfter w:val="1"/>
          <w:wAfter w:w="8" w:type="dxa"/>
          <w:trHeight w:val="300"/>
        </w:trPr>
        <w:tc>
          <w:tcPr>
            <w:tcW w:w="2210" w:type="dxa"/>
            <w:shd w:val="clear" w:color="auto" w:fill="auto"/>
            <w:vAlign w:val="center"/>
          </w:tcPr>
          <w:p w14:paraId="76435FC9" w14:textId="77777777" w:rsidR="00AA4467" w:rsidRPr="00A91EA3" w:rsidRDefault="00AA4467">
            <w:pPr>
              <w:rPr>
                <w:b/>
                <w:bCs/>
                <w:sz w:val="16"/>
                <w:szCs w:val="16"/>
              </w:rPr>
            </w:pPr>
            <w:r w:rsidRPr="00A91EA3">
              <w:rPr>
                <w:b/>
                <w:sz w:val="16"/>
              </w:rPr>
              <w:t>Accès à</w:t>
            </w:r>
          </w:p>
        </w:tc>
        <w:tc>
          <w:tcPr>
            <w:tcW w:w="12550" w:type="dxa"/>
            <w:gridSpan w:val="7"/>
            <w:shd w:val="clear" w:color="auto" w:fill="auto"/>
            <w:vAlign w:val="center"/>
          </w:tcPr>
          <w:p w14:paraId="11BE8F45" w14:textId="52EEBAD7" w:rsidR="00AA4467" w:rsidRPr="00A91EA3" w:rsidRDefault="00095DE0">
            <w:pPr>
              <w:rPr>
                <w:color w:val="000000" w:themeColor="text1"/>
                <w:sz w:val="16"/>
                <w:szCs w:val="16"/>
              </w:rPr>
            </w:pPr>
            <w:r w:rsidRPr="00A91EA3">
              <w:rPr>
                <w:color w:val="000000" w:themeColor="text1"/>
                <w:sz w:val="16"/>
              </w:rPr>
              <w:t xml:space="preserve">[PGS 3], [PGS 9], [PGS 11.1] </w:t>
            </w:r>
          </w:p>
        </w:tc>
      </w:tr>
      <w:tr w:rsidR="00AA4467" w:rsidRPr="00A91EA3" w14:paraId="18BF7F33" w14:textId="77777777" w:rsidTr="00702423">
        <w:trPr>
          <w:gridAfter w:val="1"/>
          <w:wAfter w:w="8" w:type="dxa"/>
          <w:trHeight w:val="300"/>
        </w:trPr>
        <w:tc>
          <w:tcPr>
            <w:tcW w:w="14760" w:type="dxa"/>
            <w:gridSpan w:val="8"/>
            <w:shd w:val="clear" w:color="auto" w:fill="0070C0"/>
            <w:vAlign w:val="center"/>
          </w:tcPr>
          <w:p w14:paraId="2C3C1A08" w14:textId="12A981A4" w:rsidR="00AA4467" w:rsidRPr="00A91EA3" w:rsidRDefault="00AA4467">
            <w:pPr>
              <w:rPr>
                <w:rFonts w:eastAsia="Times New Roman" w:cs="Arial"/>
                <w:b/>
                <w:bCs/>
                <w:color w:val="FFFFFF" w:themeColor="background1"/>
                <w:sz w:val="18"/>
                <w:szCs w:val="18"/>
              </w:rPr>
            </w:pPr>
            <w:r w:rsidRPr="00A91EA3">
              <w:rPr>
                <w:b/>
                <w:color w:val="FFFFFF" w:themeColor="background1"/>
                <w:sz w:val="18"/>
              </w:rPr>
              <w:t>Évaluation</w:t>
            </w:r>
          </w:p>
        </w:tc>
      </w:tr>
      <w:tr w:rsidR="007165DD" w:rsidRPr="00A91EA3" w14:paraId="467FED1F" w14:textId="77777777" w:rsidTr="00702423">
        <w:trPr>
          <w:gridAfter w:val="1"/>
          <w:wAfter w:w="8" w:type="dxa"/>
          <w:trHeight w:val="354"/>
        </w:trPr>
        <w:tc>
          <w:tcPr>
            <w:tcW w:w="2295" w:type="dxa"/>
            <w:gridSpan w:val="2"/>
            <w:shd w:val="clear" w:color="auto" w:fill="auto"/>
            <w:vAlign w:val="center"/>
          </w:tcPr>
          <w:p w14:paraId="057F7649" w14:textId="27E826B5" w:rsidR="00AA4467" w:rsidRPr="00A91EA3" w:rsidRDefault="00AA4467">
            <w:pPr>
              <w:rPr>
                <w:b/>
                <w:sz w:val="16"/>
                <w:szCs w:val="16"/>
              </w:rPr>
            </w:pPr>
            <w:r w:rsidRPr="00A91EA3">
              <w:rPr>
                <w:b/>
                <w:sz w:val="16"/>
              </w:rPr>
              <w:t>Critères d</w:t>
            </w:r>
            <w:r w:rsidR="003D49AD" w:rsidRPr="00A91EA3">
              <w:rPr>
                <w:b/>
                <w:sz w:val="16"/>
              </w:rPr>
              <w:t>’</w:t>
            </w:r>
            <w:r w:rsidRPr="00A91EA3">
              <w:rPr>
                <w:b/>
                <w:sz w:val="16"/>
              </w:rPr>
              <w:t>évaluation</w:t>
            </w:r>
          </w:p>
        </w:tc>
        <w:tc>
          <w:tcPr>
            <w:tcW w:w="8353" w:type="dxa"/>
            <w:gridSpan w:val="3"/>
            <w:shd w:val="clear" w:color="auto" w:fill="auto"/>
            <w:vAlign w:val="center"/>
          </w:tcPr>
          <w:p w14:paraId="05E98F30" w14:textId="77777777" w:rsidR="00AA4467" w:rsidRPr="00A91EA3" w:rsidRDefault="00AA4467">
            <w:pPr>
              <w:rPr>
                <w:rStyle w:val="Hyperlink"/>
                <w:color w:val="000000" w:themeColor="text1"/>
                <w:sz w:val="16"/>
                <w:szCs w:val="16"/>
              </w:rPr>
            </w:pPr>
            <w:r w:rsidRPr="00A91EA3">
              <w:rPr>
                <w:rStyle w:val="Hyperlink"/>
                <w:color w:val="000000" w:themeColor="text1"/>
                <w:sz w:val="16"/>
              </w:rPr>
              <w:t>100 points pour cet indicateur.</w:t>
            </w:r>
          </w:p>
          <w:p w14:paraId="6C26CE8B" w14:textId="77777777" w:rsidR="00AA4467" w:rsidRPr="00A91EA3" w:rsidRDefault="00AA4467">
            <w:pPr>
              <w:rPr>
                <w:rStyle w:val="Hyperlink"/>
                <w:color w:val="000000" w:themeColor="text1"/>
                <w:sz w:val="16"/>
                <w:szCs w:val="16"/>
              </w:rPr>
            </w:pPr>
          </w:p>
          <w:p w14:paraId="6C90BFF8" w14:textId="3037D362" w:rsidR="004E7B3D" w:rsidRPr="00A91EA3" w:rsidRDefault="00AA4467" w:rsidP="004E7B3D">
            <w:pPr>
              <w:rPr>
                <w:rStyle w:val="Hyperlink"/>
                <w:color w:val="000000" w:themeColor="text1"/>
                <w:sz w:val="16"/>
                <w:szCs w:val="16"/>
              </w:rPr>
            </w:pPr>
            <w:r w:rsidRPr="00A91EA3">
              <w:rPr>
                <w:rStyle w:val="Hyperlink"/>
                <w:color w:val="000000" w:themeColor="text1"/>
                <w:sz w:val="16"/>
              </w:rPr>
              <w:t>100 points pour 3 réponses cochées parmi les options A à C.</w:t>
            </w:r>
          </w:p>
          <w:p w14:paraId="35CAEAF0" w14:textId="68B514DD" w:rsidR="004E7B3D" w:rsidRPr="00A91EA3" w:rsidRDefault="004E7B3D">
            <w:pPr>
              <w:rPr>
                <w:rStyle w:val="Hyperlink"/>
                <w:color w:val="000000" w:themeColor="text1"/>
                <w:sz w:val="16"/>
                <w:szCs w:val="16"/>
              </w:rPr>
            </w:pPr>
            <w:r w:rsidRPr="00A91EA3">
              <w:rPr>
                <w:rStyle w:val="Hyperlink"/>
                <w:color w:val="000000" w:themeColor="text1"/>
                <w:sz w:val="16"/>
              </w:rPr>
              <w:t>66 points pour 2 réponses cochées parmi les options A à C.</w:t>
            </w:r>
          </w:p>
          <w:p w14:paraId="3EF02158" w14:textId="05EE6052" w:rsidR="00AA4467" w:rsidRPr="00A91EA3" w:rsidRDefault="00AA4467">
            <w:pPr>
              <w:rPr>
                <w:rStyle w:val="Hyperlink"/>
                <w:color w:val="000000" w:themeColor="text1"/>
                <w:sz w:val="16"/>
                <w:szCs w:val="16"/>
              </w:rPr>
            </w:pPr>
            <w:r w:rsidRPr="00A91EA3">
              <w:rPr>
                <w:rStyle w:val="Hyperlink"/>
                <w:color w:val="000000" w:themeColor="text1"/>
                <w:sz w:val="16"/>
              </w:rPr>
              <w:t>33 points pour 1 réponse cochée parmi les options A à C.</w:t>
            </w:r>
          </w:p>
          <w:p w14:paraId="1D3BF9B3" w14:textId="4BC0FDA3" w:rsidR="00AA4467" w:rsidRPr="00A91EA3" w:rsidRDefault="00AA4467">
            <w:pPr>
              <w:rPr>
                <w:rStyle w:val="Hyperlink"/>
                <w:color w:val="000000" w:themeColor="text1"/>
                <w:sz w:val="16"/>
                <w:szCs w:val="16"/>
              </w:rPr>
            </w:pPr>
            <w:r w:rsidRPr="00A91EA3">
              <w:rPr>
                <w:rStyle w:val="Hyperlink"/>
                <w:color w:val="000000" w:themeColor="text1"/>
                <w:sz w:val="16"/>
              </w:rPr>
              <w:t>0 point pour D.</w:t>
            </w:r>
          </w:p>
        </w:tc>
        <w:tc>
          <w:tcPr>
            <w:tcW w:w="4112" w:type="dxa"/>
            <w:gridSpan w:val="3"/>
            <w:shd w:val="clear" w:color="auto" w:fill="auto"/>
            <w:vAlign w:val="center"/>
          </w:tcPr>
          <w:p w14:paraId="20E6FB81" w14:textId="1F6CACD2" w:rsidR="00AA4467" w:rsidRPr="00A91EA3" w:rsidRDefault="00AA446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584B5589" w14:textId="77777777" w:rsidR="00AA4467" w:rsidRPr="00A91EA3" w:rsidRDefault="00AA4467">
            <w:pPr>
              <w:rPr>
                <w:rStyle w:val="Hyperlink"/>
                <w:color w:val="000000" w:themeColor="text1"/>
                <w:sz w:val="16"/>
                <w:szCs w:val="16"/>
              </w:rPr>
            </w:pPr>
          </w:p>
          <w:p w14:paraId="5D1D4228" w14:textId="70131A30" w:rsidR="00AA4467" w:rsidRPr="00A91EA3" w:rsidRDefault="006B1160">
            <w:pPr>
              <w:rPr>
                <w:rStyle w:val="Hyperlink"/>
                <w:color w:val="000000" w:themeColor="text1"/>
                <w:sz w:val="16"/>
                <w:szCs w:val="16"/>
              </w:rPr>
            </w:pPr>
            <w:r w:rsidRPr="00A91EA3">
              <w:rPr>
                <w:color w:val="000000" w:themeColor="text1"/>
                <w:sz w:val="16"/>
              </w:rPr>
              <w:t xml:space="preserve">Si vous sélectionnez </w:t>
            </w:r>
            <w:r w:rsidR="007476E3" w:rsidRPr="00A91EA3">
              <w:rPr>
                <w:color w:val="000000" w:themeColor="text1"/>
                <w:sz w:val="16"/>
              </w:rPr>
              <w:t>« </w:t>
            </w:r>
            <w:r w:rsidRPr="00A91EA3">
              <w:rPr>
                <w:color w:val="000000" w:themeColor="text1"/>
                <w:sz w:val="16"/>
              </w:rPr>
              <w:t>D</w:t>
            </w:r>
            <w:r w:rsidR="007476E3" w:rsidRPr="00A91EA3">
              <w:rPr>
                <w:color w:val="000000" w:themeColor="text1"/>
                <w:sz w:val="16"/>
              </w:rPr>
              <w:t> »</w:t>
            </w:r>
            <w:r w:rsidRPr="00A91EA3">
              <w:rPr>
                <w:color w:val="000000" w:themeColor="text1"/>
                <w:sz w:val="16"/>
              </w:rPr>
              <w:t>, vous obtiendrez une note de 0/100 points pour cet indicateur.</w:t>
            </w:r>
          </w:p>
        </w:tc>
      </w:tr>
      <w:tr w:rsidR="007165DD" w:rsidRPr="00A91EA3" w14:paraId="04BF67D9" w14:textId="77777777" w:rsidTr="00702423">
        <w:trPr>
          <w:gridAfter w:val="1"/>
          <w:wAfter w:w="8" w:type="dxa"/>
          <w:trHeight w:val="300"/>
        </w:trPr>
        <w:tc>
          <w:tcPr>
            <w:tcW w:w="2295" w:type="dxa"/>
            <w:gridSpan w:val="2"/>
            <w:shd w:val="clear" w:color="auto" w:fill="auto"/>
            <w:vAlign w:val="center"/>
          </w:tcPr>
          <w:p w14:paraId="34B88A04" w14:textId="77777777" w:rsidR="00AA4467" w:rsidRPr="00A91EA3" w:rsidDel="002635ED" w:rsidRDefault="00AA4467">
            <w:pPr>
              <w:spacing w:line="240" w:lineRule="auto"/>
              <w:rPr>
                <w:b/>
                <w:bCs/>
                <w:sz w:val="16"/>
                <w:szCs w:val="16"/>
              </w:rPr>
            </w:pPr>
            <w:r w:rsidRPr="00A91EA3">
              <w:rPr>
                <w:b/>
                <w:sz w:val="16"/>
              </w:rPr>
              <w:t>Multiplicateur</w:t>
            </w:r>
          </w:p>
        </w:tc>
        <w:tc>
          <w:tcPr>
            <w:tcW w:w="12465" w:type="dxa"/>
            <w:gridSpan w:val="6"/>
            <w:shd w:val="clear" w:color="auto" w:fill="auto"/>
            <w:vAlign w:val="center"/>
          </w:tcPr>
          <w:p w14:paraId="2693876F" w14:textId="6AFF2B30" w:rsidR="00AA4467" w:rsidRPr="00A91EA3" w:rsidRDefault="00E2174B">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5CE62538" w14:textId="77777777" w:rsidR="00AA4467" w:rsidRPr="00A91EA3" w:rsidRDefault="00AA4467">
      <w:pPr>
        <w:spacing w:after="160" w:line="259" w:lineRule="auto"/>
      </w:pPr>
    </w:p>
    <w:p w14:paraId="5F798ECA" w14:textId="2FA2A18D" w:rsidR="00AA4467" w:rsidRPr="00A91EA3" w:rsidRDefault="00AA4467">
      <w:pPr>
        <w:spacing w:after="160" w:line="259" w:lineRule="auto"/>
      </w:pPr>
      <w:r w:rsidRPr="00A91EA3">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3"/>
        <w:gridCol w:w="2223"/>
        <w:gridCol w:w="13"/>
        <w:gridCol w:w="1525"/>
        <w:gridCol w:w="2715"/>
        <w:gridCol w:w="4222"/>
        <w:gridCol w:w="282"/>
        <w:gridCol w:w="1943"/>
        <w:gridCol w:w="1927"/>
        <w:gridCol w:w="13"/>
      </w:tblGrid>
      <w:tr w:rsidR="00FE6356" w:rsidRPr="00A91EA3" w14:paraId="3C0F322D" w14:textId="77777777" w:rsidTr="00862702">
        <w:trPr>
          <w:gridBefore w:val="1"/>
          <w:wBefore w:w="13" w:type="dxa"/>
          <w:trHeight w:val="367"/>
        </w:trPr>
        <w:tc>
          <w:tcPr>
            <w:tcW w:w="2236" w:type="dxa"/>
            <w:gridSpan w:val="2"/>
            <w:vMerge w:val="restart"/>
            <w:shd w:val="clear" w:color="auto" w:fill="DFF5F9"/>
            <w:vAlign w:val="center"/>
            <w:hideMark/>
          </w:tcPr>
          <w:p w14:paraId="05FD5E6C" w14:textId="7988B42F" w:rsidR="004A52C4" w:rsidRPr="00A91EA3" w:rsidRDefault="004A52C4" w:rsidP="00C378E1">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41C1320" w14:textId="77777777" w:rsidR="004A52C4" w:rsidRPr="00A91EA3" w:rsidRDefault="004A52C4" w:rsidP="00C378E1">
            <w:pPr>
              <w:spacing w:line="240" w:lineRule="auto"/>
              <w:jc w:val="center"/>
              <w:textAlignment w:val="baseline"/>
              <w:rPr>
                <w:rFonts w:eastAsia="Times New Roman" w:cs="Arial"/>
                <w:b/>
                <w:sz w:val="14"/>
                <w:szCs w:val="14"/>
                <w:lang w:eastAsia="en-GB"/>
              </w:rPr>
            </w:pPr>
          </w:p>
          <w:p w14:paraId="24168DD1" w14:textId="744C4A49" w:rsidR="004A52C4" w:rsidRPr="00A91EA3" w:rsidRDefault="00BF3A9B" w:rsidP="00C378E1">
            <w:pPr>
              <w:pStyle w:val="Indicatorsubsection"/>
              <w:rPr>
                <w:sz w:val="18"/>
                <w:szCs w:val="18"/>
              </w:rPr>
            </w:pPr>
            <w:bookmarkStart w:id="9" w:name="_Toc128002579"/>
            <w:r w:rsidRPr="00A91EA3">
              <w:t>PGS 3</w:t>
            </w:r>
            <w:bookmarkEnd w:id="9"/>
          </w:p>
        </w:tc>
        <w:tc>
          <w:tcPr>
            <w:tcW w:w="1525" w:type="dxa"/>
            <w:shd w:val="clear" w:color="auto" w:fill="DFF5F9"/>
            <w:vAlign w:val="center"/>
            <w:hideMark/>
          </w:tcPr>
          <w:p w14:paraId="104B4094" w14:textId="4400BAB6" w:rsidR="004A52C4" w:rsidRPr="00A91EA3" w:rsidRDefault="00A91EA3" w:rsidP="00C378E1">
            <w:pPr>
              <w:spacing w:line="240" w:lineRule="auto"/>
              <w:textAlignment w:val="baseline"/>
              <w:rPr>
                <w:rFonts w:eastAsia="Times New Roman" w:cs="Arial"/>
                <w:sz w:val="14"/>
                <w:szCs w:val="14"/>
              </w:rPr>
            </w:pPr>
            <w:r w:rsidRPr="00A91EA3">
              <w:rPr>
                <w:b/>
                <w:sz w:val="14"/>
              </w:rPr>
              <w:t>Lien avec :</w:t>
            </w:r>
            <w:r w:rsidR="004A52C4" w:rsidRPr="00A91EA3">
              <w:rPr>
                <w:b/>
                <w:sz w:val="14"/>
              </w:rPr>
              <w:t xml:space="preserve"> </w:t>
            </w:r>
          </w:p>
        </w:tc>
        <w:tc>
          <w:tcPr>
            <w:tcW w:w="2715" w:type="dxa"/>
            <w:shd w:val="clear" w:color="auto" w:fill="DFF5F9"/>
            <w:vAlign w:val="center"/>
          </w:tcPr>
          <w:p w14:paraId="31F92357" w14:textId="0299ACFC" w:rsidR="004A52C4" w:rsidRPr="00A91EA3" w:rsidRDefault="00BF3A9B" w:rsidP="00C378E1">
            <w:pPr>
              <w:spacing w:line="240" w:lineRule="auto"/>
              <w:textAlignment w:val="baseline"/>
              <w:rPr>
                <w:rFonts w:eastAsia="Times New Roman" w:cs="Arial"/>
                <w:sz w:val="14"/>
                <w:szCs w:val="14"/>
              </w:rPr>
            </w:pPr>
            <w:r w:rsidRPr="00A91EA3">
              <w:rPr>
                <w:b/>
                <w:sz w:val="22"/>
              </w:rPr>
              <w:t>PGS 1, PGS 2</w:t>
            </w:r>
          </w:p>
        </w:tc>
        <w:tc>
          <w:tcPr>
            <w:tcW w:w="4504" w:type="dxa"/>
            <w:gridSpan w:val="2"/>
            <w:vMerge w:val="restart"/>
            <w:shd w:val="clear" w:color="auto" w:fill="DFF5F9"/>
            <w:vAlign w:val="center"/>
          </w:tcPr>
          <w:p w14:paraId="3DCD9593" w14:textId="77777777" w:rsidR="004A52C4" w:rsidRPr="00A91EA3" w:rsidRDefault="004A52C4" w:rsidP="00C378E1">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2F0017F" w14:textId="77777777" w:rsidR="004A52C4" w:rsidRPr="00A91EA3" w:rsidRDefault="004A52C4" w:rsidP="00C378E1">
            <w:pPr>
              <w:spacing w:line="240" w:lineRule="auto"/>
              <w:jc w:val="center"/>
              <w:textAlignment w:val="baseline"/>
              <w:rPr>
                <w:rFonts w:eastAsia="Times New Roman" w:cs="Arial"/>
                <w:sz w:val="14"/>
                <w:szCs w:val="14"/>
                <w:lang w:eastAsia="en-GB"/>
              </w:rPr>
            </w:pPr>
          </w:p>
          <w:p w14:paraId="1C76177E" w14:textId="0D7D6819" w:rsidR="004A52C4" w:rsidRPr="00A91EA3" w:rsidRDefault="004A52C4" w:rsidP="00C378E1">
            <w:pPr>
              <w:jc w:val="center"/>
              <w:rPr>
                <w:sz w:val="18"/>
                <w:szCs w:val="18"/>
              </w:rPr>
            </w:pPr>
            <w:r w:rsidRPr="00A91EA3">
              <w:rPr>
                <w:b/>
                <w:sz w:val="22"/>
              </w:rPr>
              <w:t>Éléments de la politique d</w:t>
            </w:r>
            <w:r w:rsidR="003D49AD" w:rsidRPr="00A91EA3">
              <w:rPr>
                <w:b/>
                <w:sz w:val="22"/>
              </w:rPr>
              <w:t>’</w:t>
            </w:r>
            <w:r w:rsidRPr="00A91EA3">
              <w:rPr>
                <w:b/>
                <w:sz w:val="22"/>
              </w:rPr>
              <w:t>investissement responsable</w:t>
            </w:r>
          </w:p>
        </w:tc>
        <w:tc>
          <w:tcPr>
            <w:tcW w:w="1943" w:type="dxa"/>
            <w:vMerge w:val="restart"/>
            <w:shd w:val="clear" w:color="auto" w:fill="DFF5F9"/>
            <w:vAlign w:val="center"/>
            <w:hideMark/>
          </w:tcPr>
          <w:p w14:paraId="796FF2A5" w14:textId="77777777" w:rsidR="004A52C4" w:rsidRPr="00A91EA3" w:rsidRDefault="004A52C4" w:rsidP="00C378E1">
            <w:pPr>
              <w:spacing w:line="240" w:lineRule="auto"/>
              <w:jc w:val="center"/>
              <w:textAlignment w:val="baseline"/>
              <w:rPr>
                <w:rFonts w:eastAsia="Times New Roman" w:cs="Arial"/>
                <w:b/>
                <w:bCs/>
                <w:sz w:val="14"/>
                <w:szCs w:val="14"/>
              </w:rPr>
            </w:pPr>
            <w:r w:rsidRPr="00A91EA3">
              <w:rPr>
                <w:b/>
                <w:sz w:val="14"/>
              </w:rPr>
              <w:t>Principe des PRI</w:t>
            </w:r>
          </w:p>
          <w:p w14:paraId="56BC94C8" w14:textId="77777777" w:rsidR="004A52C4" w:rsidRPr="00A91EA3" w:rsidRDefault="004A52C4" w:rsidP="00C378E1">
            <w:pPr>
              <w:spacing w:line="240" w:lineRule="auto"/>
              <w:jc w:val="center"/>
              <w:textAlignment w:val="baseline"/>
              <w:rPr>
                <w:rFonts w:eastAsia="Times New Roman" w:cs="Arial"/>
                <w:b/>
                <w:bCs/>
                <w:sz w:val="14"/>
                <w:szCs w:val="14"/>
                <w:lang w:eastAsia="en-GB"/>
              </w:rPr>
            </w:pPr>
          </w:p>
          <w:p w14:paraId="1BA4ABC7" w14:textId="5C8DFC2A" w:rsidR="004A52C4" w:rsidRPr="00A91EA3" w:rsidRDefault="00331D63" w:rsidP="00C378E1">
            <w:pPr>
              <w:spacing w:line="240" w:lineRule="auto"/>
              <w:jc w:val="center"/>
              <w:textAlignment w:val="baseline"/>
              <w:rPr>
                <w:rFonts w:eastAsia="Times New Roman" w:cs="Arial"/>
                <w:sz w:val="18"/>
                <w:szCs w:val="18"/>
              </w:rPr>
            </w:pPr>
            <w:r w:rsidRPr="00A91EA3">
              <w:rPr>
                <w:b/>
                <w:sz w:val="22"/>
              </w:rPr>
              <w:t>6</w:t>
            </w:r>
          </w:p>
        </w:tc>
        <w:tc>
          <w:tcPr>
            <w:tcW w:w="1940" w:type="dxa"/>
            <w:gridSpan w:val="2"/>
            <w:vMerge w:val="restart"/>
            <w:shd w:val="clear" w:color="auto" w:fill="00B0F0"/>
            <w:tcMar>
              <w:top w:w="113" w:type="dxa"/>
              <w:left w:w="113" w:type="dxa"/>
              <w:bottom w:w="113" w:type="dxa"/>
              <w:right w:w="113" w:type="dxa"/>
            </w:tcMar>
            <w:vAlign w:val="center"/>
            <w:hideMark/>
          </w:tcPr>
          <w:p w14:paraId="175EB315" w14:textId="2876D867" w:rsidR="004A52C4" w:rsidRPr="00A91EA3" w:rsidRDefault="004A52C4" w:rsidP="00C378E1">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2708F28A" w14:textId="77777777" w:rsidR="004A52C4" w:rsidRPr="00A91EA3" w:rsidRDefault="004A52C4" w:rsidP="00C378E1">
            <w:pPr>
              <w:spacing w:line="240" w:lineRule="auto"/>
              <w:jc w:val="center"/>
              <w:textAlignment w:val="baseline"/>
              <w:rPr>
                <w:rFonts w:eastAsia="Times New Roman" w:cs="Arial"/>
                <w:b/>
                <w:bCs/>
                <w:color w:val="FFFFFF" w:themeColor="background1"/>
                <w:sz w:val="14"/>
                <w:szCs w:val="14"/>
                <w:lang w:eastAsia="en-GB"/>
              </w:rPr>
            </w:pPr>
          </w:p>
          <w:p w14:paraId="1D4D5DAB" w14:textId="77777777" w:rsidR="004A52C4" w:rsidRPr="00A91EA3" w:rsidRDefault="004A52C4" w:rsidP="00C378E1">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FE6356" w:rsidRPr="00A91EA3" w14:paraId="302346D0" w14:textId="77777777" w:rsidTr="00862702">
        <w:trPr>
          <w:gridBefore w:val="1"/>
          <w:wBefore w:w="13" w:type="dxa"/>
          <w:trHeight w:val="367"/>
        </w:trPr>
        <w:tc>
          <w:tcPr>
            <w:tcW w:w="2236" w:type="dxa"/>
            <w:gridSpan w:val="2"/>
            <w:vMerge/>
            <w:shd w:val="clear" w:color="auto" w:fill="DFF5F9"/>
            <w:vAlign w:val="center"/>
          </w:tcPr>
          <w:p w14:paraId="2E04C602" w14:textId="77777777" w:rsidR="004A52C4" w:rsidRPr="00A91EA3" w:rsidRDefault="004A52C4" w:rsidP="00C378E1">
            <w:pPr>
              <w:spacing w:line="240" w:lineRule="auto"/>
              <w:jc w:val="center"/>
              <w:textAlignment w:val="baseline"/>
              <w:rPr>
                <w:rFonts w:eastAsia="Times New Roman" w:cs="Arial"/>
                <w:b/>
                <w:sz w:val="14"/>
                <w:szCs w:val="14"/>
                <w:lang w:eastAsia="en-GB"/>
              </w:rPr>
            </w:pPr>
          </w:p>
        </w:tc>
        <w:tc>
          <w:tcPr>
            <w:tcW w:w="1525" w:type="dxa"/>
            <w:shd w:val="clear" w:color="auto" w:fill="DFF5F9"/>
            <w:vAlign w:val="center"/>
          </w:tcPr>
          <w:p w14:paraId="082D1684" w14:textId="21627441" w:rsidR="004A52C4" w:rsidRPr="00A91EA3" w:rsidRDefault="004A52C4" w:rsidP="00C378E1">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715" w:type="dxa"/>
            <w:shd w:val="clear" w:color="auto" w:fill="DFF5F9"/>
            <w:vAlign w:val="center"/>
          </w:tcPr>
          <w:p w14:paraId="44C58CFC" w14:textId="0C509879" w:rsidR="004A52C4" w:rsidRPr="00A91EA3" w:rsidRDefault="006E1D26" w:rsidP="00C378E1">
            <w:pPr>
              <w:spacing w:line="240" w:lineRule="auto"/>
              <w:textAlignment w:val="baseline"/>
              <w:rPr>
                <w:rFonts w:eastAsia="Times New Roman" w:cs="Arial"/>
                <w:b/>
                <w:sz w:val="14"/>
                <w:szCs w:val="14"/>
              </w:rPr>
            </w:pPr>
            <w:r w:rsidRPr="00A91EA3">
              <w:rPr>
                <w:b/>
                <w:sz w:val="22"/>
              </w:rPr>
              <w:t>Sans objet</w:t>
            </w:r>
          </w:p>
        </w:tc>
        <w:tc>
          <w:tcPr>
            <w:tcW w:w="4504" w:type="dxa"/>
            <w:gridSpan w:val="2"/>
            <w:vMerge/>
            <w:shd w:val="clear" w:color="auto" w:fill="DFF5F9"/>
            <w:vAlign w:val="center"/>
          </w:tcPr>
          <w:p w14:paraId="69BE80E0" w14:textId="77777777" w:rsidR="004A52C4" w:rsidRPr="00A91EA3" w:rsidRDefault="004A52C4" w:rsidP="00C378E1">
            <w:pPr>
              <w:spacing w:line="240" w:lineRule="auto"/>
              <w:jc w:val="center"/>
              <w:textAlignment w:val="baseline"/>
              <w:rPr>
                <w:rFonts w:eastAsia="Times New Roman" w:cs="Arial"/>
                <w:b/>
                <w:sz w:val="14"/>
                <w:szCs w:val="14"/>
                <w:lang w:eastAsia="en-GB"/>
              </w:rPr>
            </w:pPr>
          </w:p>
        </w:tc>
        <w:tc>
          <w:tcPr>
            <w:tcW w:w="1943" w:type="dxa"/>
            <w:vMerge/>
            <w:shd w:val="clear" w:color="auto" w:fill="DFF5F9"/>
            <w:vAlign w:val="center"/>
          </w:tcPr>
          <w:p w14:paraId="4C630FB4" w14:textId="77777777" w:rsidR="004A52C4" w:rsidRPr="00A91EA3" w:rsidRDefault="004A52C4" w:rsidP="00C378E1">
            <w:pPr>
              <w:spacing w:line="240" w:lineRule="auto"/>
              <w:jc w:val="center"/>
              <w:textAlignment w:val="baseline"/>
              <w:rPr>
                <w:rFonts w:eastAsia="Times New Roman" w:cs="Arial"/>
                <w:b/>
                <w:bCs/>
                <w:sz w:val="14"/>
                <w:szCs w:val="14"/>
                <w:lang w:eastAsia="en-GB"/>
              </w:rPr>
            </w:pPr>
          </w:p>
        </w:tc>
        <w:tc>
          <w:tcPr>
            <w:tcW w:w="1940" w:type="dxa"/>
            <w:gridSpan w:val="2"/>
            <w:vMerge/>
            <w:shd w:val="clear" w:color="auto" w:fill="00B0F0"/>
            <w:tcMar>
              <w:top w:w="113" w:type="dxa"/>
              <w:left w:w="113" w:type="dxa"/>
              <w:bottom w:w="113" w:type="dxa"/>
              <w:right w:w="113" w:type="dxa"/>
            </w:tcMar>
            <w:vAlign w:val="center"/>
          </w:tcPr>
          <w:p w14:paraId="0F5E4FAD" w14:textId="77777777" w:rsidR="004A52C4" w:rsidRPr="00A91EA3" w:rsidRDefault="004A52C4" w:rsidP="00C378E1">
            <w:pPr>
              <w:spacing w:line="240" w:lineRule="auto"/>
              <w:jc w:val="center"/>
              <w:textAlignment w:val="baseline"/>
              <w:rPr>
                <w:rFonts w:eastAsia="Times New Roman" w:cs="Arial"/>
                <w:b/>
                <w:bCs/>
                <w:color w:val="FFFFFF" w:themeColor="background1"/>
                <w:sz w:val="14"/>
                <w:szCs w:val="14"/>
                <w:lang w:eastAsia="en-GB"/>
              </w:rPr>
            </w:pPr>
          </w:p>
        </w:tc>
      </w:tr>
      <w:tr w:rsidR="004A52C4" w:rsidRPr="00A91EA3" w14:paraId="10132C4E" w14:textId="77777777" w:rsidTr="00702423">
        <w:trPr>
          <w:gridAfter w:val="1"/>
          <w:wAfter w:w="13" w:type="dxa"/>
          <w:trHeight w:val="567"/>
        </w:trPr>
        <w:tc>
          <w:tcPr>
            <w:tcW w:w="14863" w:type="dxa"/>
            <w:gridSpan w:val="9"/>
            <w:shd w:val="clear" w:color="auto" w:fill="FFFFFF" w:themeFill="background1"/>
            <w:tcMar>
              <w:top w:w="113" w:type="dxa"/>
              <w:left w:w="113" w:type="dxa"/>
              <w:bottom w:w="113" w:type="dxa"/>
              <w:right w:w="113" w:type="dxa"/>
            </w:tcMar>
            <w:vAlign w:val="center"/>
            <w:hideMark/>
          </w:tcPr>
          <w:p w14:paraId="5F77EB7D" w14:textId="52372FEF" w:rsidR="007F5A99" w:rsidRPr="00A91EA3" w:rsidRDefault="005D7B37" w:rsidP="00FF5260">
            <w:pPr>
              <w:spacing w:after="240" w:line="276" w:lineRule="auto"/>
              <w:textAlignment w:val="baseline"/>
              <w:rPr>
                <w:rFonts w:eastAsia="Times New Roman" w:cs="Arial"/>
                <w:b/>
              </w:rPr>
            </w:pPr>
            <w:r w:rsidRPr="00A91EA3">
              <w:rPr>
                <w:b/>
              </w:rPr>
              <w:t xml:space="preserve">Quels éléments de votre/vos </w:t>
            </w:r>
            <w:hyperlink r:id="rId45" w:history="1">
              <w:r w:rsidRPr="00A91EA3">
                <w:rPr>
                  <w:rStyle w:val="Hyperlink"/>
                  <w:b/>
                </w:rPr>
                <w:t>politique(s) d</w:t>
              </w:r>
              <w:r w:rsidR="003D49AD" w:rsidRPr="00A91EA3">
                <w:rPr>
                  <w:rStyle w:val="Hyperlink"/>
                  <w:b/>
                </w:rPr>
                <w:t>’</w:t>
              </w:r>
              <w:r w:rsidRPr="00A91EA3">
                <w:rPr>
                  <w:rStyle w:val="Hyperlink"/>
                  <w:b/>
                </w:rPr>
                <w:t>investissement responsable</w:t>
              </w:r>
            </w:hyperlink>
            <w:r w:rsidRPr="00A91EA3">
              <w:rPr>
                <w:b/>
              </w:rPr>
              <w:t xml:space="preserve"> officielle(s) sont accessibles au public</w:t>
            </w:r>
            <w:r w:rsidR="007476E3" w:rsidRPr="00A91EA3">
              <w:rPr>
                <w:b/>
              </w:rPr>
              <w:t> ?</w:t>
            </w:r>
          </w:p>
          <w:p w14:paraId="54605E6C" w14:textId="202A6A0A" w:rsidR="004A52C4" w:rsidRPr="00A91EA3" w:rsidRDefault="00C076E7" w:rsidP="004A52C4">
            <w:pPr>
              <w:spacing w:line="276" w:lineRule="auto"/>
              <w:textAlignment w:val="baseline"/>
              <w:rPr>
                <w:rFonts w:eastAsia="Times New Roman" w:cs="Arial"/>
                <w:bCs/>
                <w:i/>
                <w:iCs/>
              </w:rPr>
            </w:pPr>
            <w:r w:rsidRPr="00A91EA3">
              <w:rPr>
                <w:i/>
              </w:rPr>
              <w:t xml:space="preserve">Pour chaque sélection, veuillez indiquer un lien vers votre politique ou vos </w:t>
            </w:r>
            <w:r w:rsidR="00FE41E4" w:rsidRPr="00A91EA3">
              <w:rPr>
                <w:i/>
              </w:rPr>
              <w:t>lignes directrices</w:t>
            </w:r>
            <w:r w:rsidR="00924063" w:rsidRPr="00A91EA3">
              <w:rPr>
                <w:i/>
              </w:rPr>
              <w:t xml:space="preserve"> </w:t>
            </w:r>
            <w:r w:rsidRPr="00A91EA3">
              <w:rPr>
                <w:i/>
              </w:rPr>
              <w:t>en matière d</w:t>
            </w:r>
            <w:r w:rsidR="003D49AD" w:rsidRPr="00A91EA3">
              <w:rPr>
                <w:i/>
              </w:rPr>
              <w:t>’</w:t>
            </w:r>
            <w:r w:rsidRPr="00A91EA3">
              <w:rPr>
                <w:i/>
              </w:rPr>
              <w:t>investissement responsable accessibles au public.</w:t>
            </w:r>
          </w:p>
        </w:tc>
      </w:tr>
      <w:tr w:rsidR="004A52C4" w:rsidRPr="00A91EA3" w14:paraId="2CA53BD7" w14:textId="77777777" w:rsidTr="00702423">
        <w:trPr>
          <w:gridBefore w:val="1"/>
          <w:wBefore w:w="13" w:type="dxa"/>
          <w:trHeight w:val="465"/>
        </w:trPr>
        <w:tc>
          <w:tcPr>
            <w:tcW w:w="14863"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7B8450" w14:textId="77FF2457" w:rsidR="000979B8" w:rsidRPr="00A91EA3" w:rsidRDefault="000979B8" w:rsidP="00C632C8">
            <w:pPr>
              <w:numPr>
                <w:ilvl w:val="0"/>
                <w:numId w:val="9"/>
              </w:numPr>
              <w:spacing w:line="276" w:lineRule="auto"/>
              <w:ind w:left="360"/>
              <w:textAlignment w:val="baseline"/>
              <w:rPr>
                <w:rFonts w:eastAsia="Times New Roman" w:cs="Arial"/>
                <w:szCs w:val="16"/>
              </w:rPr>
            </w:pPr>
            <w:r w:rsidRPr="00A91EA3">
              <w:t>(A) Approche globale de l</w:t>
            </w:r>
            <w:r w:rsidR="003D49AD" w:rsidRPr="00A91EA3">
              <w:t>’</w:t>
            </w:r>
            <w:r w:rsidRPr="00A91EA3">
              <w:t>investissement responsable</w:t>
            </w:r>
          </w:p>
          <w:p w14:paraId="24EEFD3B" w14:textId="3D946F7D" w:rsidR="000979B8" w:rsidRPr="00A91EA3" w:rsidRDefault="000979B8" w:rsidP="000979B8">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6E051100" w14:textId="08928351" w:rsidR="000979B8"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(B) </w:t>
            </w:r>
            <w:r w:rsidR="003D0862" w:rsidRPr="00A91EA3">
              <w:t>Lignes directrices</w:t>
            </w:r>
            <w:r w:rsidR="00924063" w:rsidRPr="00A91EA3">
              <w:t xml:space="preserve"> </w:t>
            </w:r>
            <w:r w:rsidRPr="00A91EA3">
              <w:t xml:space="preserve">sur les </w:t>
            </w:r>
            <w:hyperlink r:id="rId46" w:history="1">
              <w:r w:rsidRPr="00A91EA3">
                <w:rPr>
                  <w:color w:val="00B0F0"/>
                </w:rPr>
                <w:t>critères environnementaux</w:t>
              </w:r>
            </w:hyperlink>
          </w:p>
          <w:p w14:paraId="6C65947F" w14:textId="6362D0FE" w:rsidR="000979B8" w:rsidRPr="00A91EA3" w:rsidRDefault="000979B8" w:rsidP="000979B8">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2838B98A" w14:textId="467C7FCC" w:rsidR="000979B8"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(C) </w:t>
            </w:r>
            <w:r w:rsidR="003D0862" w:rsidRPr="00A91EA3">
              <w:t>Lignes directrices</w:t>
            </w:r>
            <w:r w:rsidR="00924063" w:rsidRPr="00A91EA3">
              <w:t xml:space="preserve"> </w:t>
            </w:r>
            <w:r w:rsidRPr="00A91EA3">
              <w:t xml:space="preserve">sur les </w:t>
            </w:r>
            <w:hyperlink r:id="rId47" w:history="1">
              <w:r w:rsidRPr="00A91EA3">
                <w:rPr>
                  <w:color w:val="00B0F0"/>
                </w:rPr>
                <w:t>critères sociaux</w:t>
              </w:r>
            </w:hyperlink>
          </w:p>
          <w:p w14:paraId="13FBF354" w14:textId="3B0F2991" w:rsidR="000979B8" w:rsidRPr="00A91EA3" w:rsidRDefault="000979B8" w:rsidP="000979B8">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6766C93B" w14:textId="6C8FE6A4" w:rsidR="000979B8"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(D) </w:t>
            </w:r>
            <w:r w:rsidR="003D0862" w:rsidRPr="00A91EA3">
              <w:t>Lignes directrices</w:t>
            </w:r>
            <w:r w:rsidR="00924063" w:rsidRPr="00A91EA3">
              <w:t xml:space="preserve"> </w:t>
            </w:r>
            <w:r w:rsidRPr="00A91EA3">
              <w:t xml:space="preserve">sur les </w:t>
            </w:r>
            <w:hyperlink r:id="rId48" w:history="1">
              <w:r w:rsidRPr="00A91EA3">
                <w:rPr>
                  <w:color w:val="00B0F0"/>
                </w:rPr>
                <w:t>critères de gouvernance</w:t>
              </w:r>
            </w:hyperlink>
          </w:p>
          <w:p w14:paraId="50A1A52B" w14:textId="40C323E4" w:rsidR="000979B8" w:rsidRPr="00A91EA3" w:rsidRDefault="000979B8" w:rsidP="000979B8">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65484D6D" w14:textId="1AAFBDFB" w:rsidR="000979B8"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(E) </w:t>
            </w:r>
            <w:r w:rsidR="003D0862" w:rsidRPr="00A91EA3">
              <w:t>Lignes directrices</w:t>
            </w:r>
            <w:r w:rsidR="00924063" w:rsidRPr="00A91EA3">
              <w:t xml:space="preserve"> </w:t>
            </w:r>
            <w:r w:rsidRPr="00A91EA3">
              <w:t xml:space="preserve">sur les </w:t>
            </w:r>
            <w:hyperlink r:id="rId49" w:history="1">
              <w:r w:rsidR="00A67B9C" w:rsidRPr="00A91EA3">
                <w:rPr>
                  <w:color w:val="00B0F0"/>
                </w:rPr>
                <w:t>enjeux</w:t>
              </w:r>
            </w:hyperlink>
            <w:r w:rsidR="00A67B9C" w:rsidRPr="00A91EA3">
              <w:rPr>
                <w:color w:val="00B0F0"/>
              </w:rPr>
              <w:t xml:space="preserve"> de durabilité</w:t>
            </w:r>
          </w:p>
          <w:p w14:paraId="027472F5" w14:textId="7D4ABC01" w:rsidR="000979B8" w:rsidRPr="00A91EA3" w:rsidRDefault="000979B8" w:rsidP="004B56BF">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187EC69D" w14:textId="2CB458D5" w:rsidR="00981645" w:rsidRPr="00A91EA3" w:rsidRDefault="00981645" w:rsidP="00981645">
            <w:pPr>
              <w:numPr>
                <w:ilvl w:val="0"/>
                <w:numId w:val="8"/>
              </w:numPr>
              <w:spacing w:line="276" w:lineRule="auto"/>
              <w:textAlignment w:val="baseline"/>
              <w:rPr>
                <w:rFonts w:eastAsia="Times New Roman" w:cs="Arial"/>
                <w:szCs w:val="16"/>
              </w:rPr>
            </w:pPr>
            <w:r w:rsidRPr="00A91EA3">
              <w:t xml:space="preserve">(F) </w:t>
            </w:r>
            <w:r w:rsidR="003D0862" w:rsidRPr="00A91EA3">
              <w:t>Lignes directrices</w:t>
            </w:r>
            <w:r w:rsidR="00924063" w:rsidRPr="00A91EA3">
              <w:t xml:space="preserve"> </w:t>
            </w:r>
            <w:r w:rsidRPr="00A91EA3">
              <w:t>spécifiques sur les changements climatiques</w:t>
            </w:r>
          </w:p>
          <w:p w14:paraId="52964249" w14:textId="330CFCD4" w:rsidR="00981645" w:rsidRPr="00A91EA3" w:rsidRDefault="00981645" w:rsidP="00981645">
            <w:pPr>
              <w:spacing w:line="276" w:lineRule="auto"/>
              <w:ind w:left="360"/>
              <w:textAlignment w:val="baseline"/>
              <w:rPr>
                <w:rFonts w:eastAsia="Times New Roman" w:cs="Arial"/>
                <w:szCs w:val="16"/>
              </w:rPr>
            </w:pPr>
            <w:r w:rsidRPr="00A91EA3">
              <w:t xml:space="preserve">(peuvent faire partie des </w:t>
            </w:r>
            <w:r w:rsidR="00FE41E4" w:rsidRPr="00A91EA3">
              <w:t>lignes directrices</w:t>
            </w:r>
            <w:r w:rsidR="00924063" w:rsidRPr="00A91EA3">
              <w:t xml:space="preserve"> </w:t>
            </w:r>
            <w:r w:rsidRPr="00A91EA3">
              <w:t>sur les critères environnementaux)</w:t>
            </w:r>
          </w:p>
          <w:p w14:paraId="6AEB89B9" w14:textId="331B1598" w:rsidR="00981645" w:rsidRPr="00A91EA3" w:rsidRDefault="00981645" w:rsidP="00981645">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6979CEC5" w14:textId="0298A804" w:rsidR="00981645" w:rsidRPr="00A91EA3" w:rsidRDefault="00981645" w:rsidP="00981645">
            <w:pPr>
              <w:numPr>
                <w:ilvl w:val="0"/>
                <w:numId w:val="8"/>
              </w:numPr>
              <w:spacing w:line="276" w:lineRule="auto"/>
              <w:textAlignment w:val="baseline"/>
              <w:rPr>
                <w:rFonts w:eastAsia="Times New Roman" w:cs="Arial"/>
                <w:szCs w:val="16"/>
              </w:rPr>
            </w:pPr>
            <w:r w:rsidRPr="00A91EA3">
              <w:t xml:space="preserve">(G) </w:t>
            </w:r>
            <w:r w:rsidR="003D0862" w:rsidRPr="00A91EA3">
              <w:t>Lignes directrices</w:t>
            </w:r>
            <w:r w:rsidR="00924063" w:rsidRPr="00A91EA3">
              <w:t xml:space="preserve"> </w:t>
            </w:r>
            <w:r w:rsidRPr="00A91EA3">
              <w:t xml:space="preserve">spécifiques sur les droits </w:t>
            </w:r>
            <w:r w:rsidR="00A67B9C" w:rsidRPr="00A91EA3">
              <w:t>humains</w:t>
            </w:r>
          </w:p>
          <w:p w14:paraId="00FE5D1F" w14:textId="453811B8" w:rsidR="00981645" w:rsidRPr="00A91EA3" w:rsidRDefault="00981645" w:rsidP="00981645">
            <w:pPr>
              <w:spacing w:line="276" w:lineRule="auto"/>
              <w:ind w:left="360"/>
              <w:textAlignment w:val="baseline"/>
              <w:rPr>
                <w:rFonts w:eastAsia="Times New Roman" w:cs="Arial"/>
                <w:szCs w:val="16"/>
              </w:rPr>
            </w:pPr>
            <w:r w:rsidRPr="00A91EA3">
              <w:t xml:space="preserve">(peuvent faire partie des </w:t>
            </w:r>
            <w:r w:rsidR="00FE41E4" w:rsidRPr="00A91EA3">
              <w:t>lignes directrices</w:t>
            </w:r>
            <w:r w:rsidR="00924063" w:rsidRPr="00A91EA3">
              <w:t xml:space="preserve"> </w:t>
            </w:r>
            <w:r w:rsidRPr="00A91EA3">
              <w:t>sur les critères sociaux)</w:t>
            </w:r>
          </w:p>
          <w:p w14:paraId="67667016" w14:textId="085DC5A3" w:rsidR="00981645" w:rsidRPr="00A91EA3" w:rsidRDefault="00981645" w:rsidP="00981645">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394723E9" w14:textId="7E6D5D6A" w:rsidR="00981645" w:rsidRPr="00A91EA3" w:rsidRDefault="00981645" w:rsidP="00981645">
            <w:pPr>
              <w:numPr>
                <w:ilvl w:val="0"/>
                <w:numId w:val="8"/>
              </w:numPr>
              <w:spacing w:line="276" w:lineRule="auto"/>
              <w:textAlignment w:val="baseline"/>
              <w:rPr>
                <w:rFonts w:eastAsia="Times New Roman" w:cs="Arial"/>
                <w:szCs w:val="16"/>
              </w:rPr>
            </w:pPr>
            <w:r w:rsidRPr="00A91EA3">
              <w:t xml:space="preserve">(H) </w:t>
            </w:r>
            <w:r w:rsidR="003D0862" w:rsidRPr="00A91EA3">
              <w:t>Lignes directrices</w:t>
            </w:r>
            <w:r w:rsidR="00924063" w:rsidRPr="00A91EA3">
              <w:t xml:space="preserve"> </w:t>
            </w:r>
            <w:r w:rsidRPr="00A91EA3">
              <w:t>spécifiques sur d</w:t>
            </w:r>
            <w:r w:rsidR="003D49AD" w:rsidRPr="00A91EA3">
              <w:t>’</w:t>
            </w:r>
            <w:r w:rsidRPr="00A91EA3">
              <w:t xml:space="preserve">autres </w:t>
            </w:r>
            <w:hyperlink r:id="rId50" w:history="1">
              <w:r w:rsidRPr="00A91EA3">
                <w:rPr>
                  <w:color w:val="00B0F0"/>
                </w:rPr>
                <w:t>questions systématiques de durabilité</w:t>
              </w:r>
            </w:hyperlink>
          </w:p>
          <w:p w14:paraId="71FAA52A" w14:textId="41830454" w:rsidR="00981645" w:rsidRPr="00A91EA3" w:rsidRDefault="00981645" w:rsidP="00981645">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419AC1B0" w14:textId="24A1E0E1" w:rsidR="004B56BF"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(I) </w:t>
            </w:r>
            <w:r w:rsidR="003D0862" w:rsidRPr="00A91EA3">
              <w:t>Lignes directrices</w:t>
            </w:r>
            <w:r w:rsidR="00924063" w:rsidRPr="00A91EA3">
              <w:t xml:space="preserve"> </w:t>
            </w:r>
            <w:r w:rsidRPr="00A91EA3">
              <w:t>adaptées à la ou aux catégorie(s) d</w:t>
            </w:r>
            <w:r w:rsidR="003D49AD" w:rsidRPr="00A91EA3">
              <w:t>’</w:t>
            </w:r>
            <w:r w:rsidRPr="00A91EA3">
              <w:t>actifs spécifique(s) que nous détenons</w:t>
            </w:r>
          </w:p>
          <w:p w14:paraId="3A99A75B" w14:textId="5CA28D12" w:rsidR="000979B8" w:rsidRPr="00A91EA3" w:rsidRDefault="000979B8" w:rsidP="004B56BF">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22EC65D1" w14:textId="49857284" w:rsidR="004B56BF"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(J) </w:t>
            </w:r>
            <w:r w:rsidR="003D0862" w:rsidRPr="00A91EA3">
              <w:t>Lignes directrices</w:t>
            </w:r>
            <w:r w:rsidR="00924063" w:rsidRPr="00A91EA3">
              <w:t xml:space="preserve"> </w:t>
            </w:r>
            <w:r w:rsidRPr="00A91EA3">
              <w:t xml:space="preserve">sur les </w:t>
            </w:r>
            <w:hyperlink r:id="rId51" w:history="1">
              <w:r w:rsidRPr="00A91EA3">
                <w:rPr>
                  <w:color w:val="00B0F0"/>
                </w:rPr>
                <w:t>exclusions</w:t>
              </w:r>
            </w:hyperlink>
          </w:p>
          <w:p w14:paraId="44087C3C" w14:textId="3042C067" w:rsidR="000979B8" w:rsidRPr="00A91EA3" w:rsidRDefault="000979B8" w:rsidP="004B56BF">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0F6A043A" w14:textId="1B15B9D6" w:rsidR="004B56BF"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(K) </w:t>
            </w:r>
            <w:r w:rsidR="003D0862" w:rsidRPr="00A91EA3">
              <w:t>Lignes directrices</w:t>
            </w:r>
            <w:r w:rsidR="00924063" w:rsidRPr="00A91EA3">
              <w:t xml:space="preserve"> </w:t>
            </w:r>
            <w:r w:rsidRPr="00A91EA3">
              <w:t>sur la gestion des conflits d</w:t>
            </w:r>
            <w:r w:rsidR="003D49AD" w:rsidRPr="00A91EA3">
              <w:t>’</w:t>
            </w:r>
            <w:r w:rsidRPr="00A91EA3">
              <w:t>intérêts liés à l</w:t>
            </w:r>
            <w:r w:rsidR="003D49AD" w:rsidRPr="00A91EA3">
              <w:t>’</w:t>
            </w:r>
            <w:r w:rsidRPr="00A91EA3">
              <w:t>investissement responsable</w:t>
            </w:r>
          </w:p>
          <w:p w14:paraId="179BA77B" w14:textId="1011C08B" w:rsidR="000979B8" w:rsidRPr="00A91EA3" w:rsidRDefault="000979B8" w:rsidP="004B56BF">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62864D29" w14:textId="6BC32E7A" w:rsidR="004B56BF" w:rsidRPr="00A91EA3" w:rsidRDefault="000979B8" w:rsidP="00C632C8">
            <w:pPr>
              <w:numPr>
                <w:ilvl w:val="0"/>
                <w:numId w:val="9"/>
              </w:numPr>
              <w:spacing w:line="276" w:lineRule="auto"/>
              <w:ind w:left="360"/>
              <w:textAlignment w:val="baseline"/>
              <w:rPr>
                <w:rFonts w:eastAsia="Times New Roman" w:cs="Arial"/>
                <w:szCs w:val="16"/>
              </w:rPr>
            </w:pPr>
            <w:r w:rsidRPr="00A91EA3">
              <w:lastRenderedPageBreak/>
              <w:t xml:space="preserve">(L) </w:t>
            </w:r>
            <w:hyperlink r:id="rId52" w:history="1">
              <w:r w:rsidRPr="00A91EA3">
                <w:t>Engagement</w:t>
              </w:r>
            </w:hyperlink>
            <w:r w:rsidR="00A91EA3" w:rsidRPr="00A91EA3">
              <w:t> :</w:t>
            </w:r>
            <w:r w:rsidRPr="00A91EA3">
              <w:t xml:space="preserve"> </w:t>
            </w:r>
            <w:r w:rsidR="003D0862" w:rsidRPr="00A91EA3">
              <w:t>Lignes directrices</w:t>
            </w:r>
            <w:r w:rsidR="00924063" w:rsidRPr="00A91EA3">
              <w:t xml:space="preserve"> </w:t>
            </w:r>
            <w:r w:rsidRPr="00A91EA3">
              <w:t xml:space="preserve">sur le </w:t>
            </w:r>
            <w:hyperlink r:id="rId53" w:history="1">
              <w:r w:rsidRPr="00A91EA3">
                <w:rPr>
                  <w:color w:val="00B0F0"/>
                </w:rPr>
                <w:t>dialogue</w:t>
              </w:r>
            </w:hyperlink>
            <w:r w:rsidRPr="00A91EA3">
              <w:rPr>
                <w:color w:val="00B0F0"/>
              </w:rPr>
              <w:t xml:space="preserve"> </w:t>
            </w:r>
            <w:r w:rsidRPr="00A91EA3">
              <w:t>avec les entités détenues</w:t>
            </w:r>
          </w:p>
          <w:p w14:paraId="3B96806F" w14:textId="1EAE6BAC" w:rsidR="000979B8" w:rsidRPr="00A91EA3" w:rsidRDefault="000979B8" w:rsidP="004B56BF">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0FD107A7" w14:textId="6C81F31A" w:rsidR="004B56BF"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(M) </w:t>
            </w:r>
            <w:r w:rsidR="004675FB">
              <w:t>Engagement (dialogue et vote) :</w:t>
            </w:r>
            <w:r w:rsidRPr="00A91EA3">
              <w:t xml:space="preserve"> </w:t>
            </w:r>
            <w:r w:rsidR="003D0862" w:rsidRPr="00A91EA3">
              <w:t>Lignes directrices</w:t>
            </w:r>
            <w:r w:rsidR="00924063" w:rsidRPr="00A91EA3">
              <w:t xml:space="preserve"> </w:t>
            </w:r>
            <w:r w:rsidRPr="00A91EA3">
              <w:t>sur</w:t>
            </w:r>
            <w:r w:rsidR="00FF0E44" w:rsidRPr="00A91EA3">
              <w:t xml:space="preserve"> les</w:t>
            </w:r>
            <w:r w:rsidRPr="00A91EA3">
              <w:t xml:space="preserve"> </w:t>
            </w:r>
            <w:r w:rsidR="00924063" w:rsidRPr="00A91EA3">
              <w:t>activités d’influence politique</w:t>
            </w:r>
          </w:p>
          <w:p w14:paraId="63FBA8F0" w14:textId="2A14B159" w:rsidR="000979B8" w:rsidRPr="00A91EA3" w:rsidRDefault="000979B8" w:rsidP="004B56BF">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268E57A8" w14:textId="5DC1DB93" w:rsidR="004B56BF"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(N) </w:t>
            </w:r>
            <w:r w:rsidR="004675FB">
              <w:t>Engagement (dialogue et vote) :</w:t>
            </w:r>
            <w:r w:rsidRPr="00A91EA3">
              <w:t xml:space="preserve"> </w:t>
            </w:r>
            <w:r w:rsidR="003D0862" w:rsidRPr="00A91EA3">
              <w:t>Lignes directrices</w:t>
            </w:r>
            <w:r w:rsidR="00924063" w:rsidRPr="00A91EA3">
              <w:t xml:space="preserve"> </w:t>
            </w:r>
            <w:r w:rsidRPr="00A91EA3">
              <w:t>sur le dialogue avec d</w:t>
            </w:r>
            <w:r w:rsidR="003D49AD" w:rsidRPr="00A91EA3">
              <w:t>’</w:t>
            </w:r>
            <w:r w:rsidRPr="00A91EA3">
              <w:t>autres parties prenantes clés</w:t>
            </w:r>
          </w:p>
          <w:p w14:paraId="1F59243C" w14:textId="0E3F5900" w:rsidR="000979B8" w:rsidRPr="00A91EA3" w:rsidRDefault="000979B8" w:rsidP="004B56BF">
            <w:pPr>
              <w:spacing w:line="276" w:lineRule="auto"/>
              <w:ind w:left="360"/>
              <w:textAlignment w:val="baseline"/>
              <w:rPr>
                <w:rFonts w:eastAsia="Times New Roman" w:cs="Arial"/>
                <w:szCs w:val="16"/>
              </w:rPr>
            </w:pPr>
            <w:r w:rsidRPr="00A91EA3">
              <w:t xml:space="preserve">Ajouter </w:t>
            </w:r>
            <w:r w:rsidR="00924063" w:rsidRPr="00A91EA3">
              <w:t>le</w:t>
            </w:r>
            <w:r w:rsidRPr="00A91EA3">
              <w:t xml:space="preserve"> lien</w:t>
            </w:r>
            <w:r w:rsidR="00A91EA3" w:rsidRPr="00A91EA3">
              <w:t> :</w:t>
            </w:r>
            <w:r w:rsidRPr="00A91EA3">
              <w:t xml:space="preserve"> ______ [Obligatoire]</w:t>
            </w:r>
          </w:p>
          <w:p w14:paraId="53CB7B2D" w14:textId="44F1ED5C" w:rsidR="00BC1160" w:rsidRPr="00A91EA3" w:rsidRDefault="000979B8" w:rsidP="00C632C8">
            <w:pPr>
              <w:numPr>
                <w:ilvl w:val="0"/>
                <w:numId w:val="9"/>
              </w:numPr>
              <w:spacing w:line="276" w:lineRule="auto"/>
              <w:ind w:left="360"/>
              <w:textAlignment w:val="baseline"/>
              <w:rPr>
                <w:rFonts w:eastAsia="Times New Roman" w:cs="Arial"/>
                <w:szCs w:val="16"/>
              </w:rPr>
            </w:pPr>
            <w:r w:rsidRPr="00A91EA3">
              <w:t xml:space="preserve">(O) </w:t>
            </w:r>
            <w:r w:rsidR="004675FB">
              <w:t>Engagement (dialogue et vote) :</w:t>
            </w:r>
            <w:r w:rsidRPr="00A91EA3">
              <w:t xml:space="preserve"> </w:t>
            </w:r>
            <w:r w:rsidR="003D0862" w:rsidRPr="00A91EA3">
              <w:t xml:space="preserve">Lignes directrices </w:t>
            </w:r>
            <w:r w:rsidRPr="00A91EA3">
              <w:t xml:space="preserve">sur le </w:t>
            </w:r>
            <w:hyperlink r:id="rId54" w:history="1">
              <w:r w:rsidRPr="00A91EA3">
                <w:rPr>
                  <w:color w:val="00B0F0"/>
                </w:rPr>
                <w:t>vote (par procuration)</w:t>
              </w:r>
            </w:hyperlink>
            <w:r w:rsidRPr="00A91EA3">
              <w:rPr>
                <w:color w:val="00B0F0"/>
              </w:rPr>
              <w:t xml:space="preserve"> </w:t>
            </w:r>
            <w:hyperlink r:id="rId55" w:history="1">
              <w:r w:rsidR="002159B0" w:rsidRPr="00A91EA3">
                <w:rPr>
                  <w:rStyle w:val="Hyperlink"/>
                </w:rPr>
                <w:t>https://www.unpri.org/reporting-and-assessment/reporting-framework-glossary/6937.article</w:t>
              </w:r>
            </w:hyperlink>
          </w:p>
          <w:p w14:paraId="4B0D5007" w14:textId="3812A5D6" w:rsidR="000979B8" w:rsidRPr="00A91EA3" w:rsidRDefault="000979B8" w:rsidP="00AF2584">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3B230BA8" w14:textId="23D1F750" w:rsidR="00BC1160" w:rsidRPr="00A91EA3" w:rsidRDefault="00BC1160" w:rsidP="00BC1160">
            <w:pPr>
              <w:numPr>
                <w:ilvl w:val="0"/>
                <w:numId w:val="9"/>
              </w:numPr>
              <w:spacing w:line="276" w:lineRule="auto"/>
              <w:ind w:left="360"/>
              <w:textAlignment w:val="baseline"/>
              <w:rPr>
                <w:rFonts w:eastAsia="Times New Roman" w:cs="Arial"/>
                <w:szCs w:val="16"/>
              </w:rPr>
            </w:pPr>
            <w:r w:rsidRPr="00A91EA3">
              <w:t>(P) Autres aspects de l</w:t>
            </w:r>
            <w:r w:rsidR="003D49AD" w:rsidRPr="00A91EA3">
              <w:t>’</w:t>
            </w:r>
            <w:r w:rsidRPr="00A91EA3">
              <w:t>investissement responsable non indiqués ici</w:t>
            </w:r>
          </w:p>
          <w:p w14:paraId="110B4A35" w14:textId="0A9D13E0" w:rsidR="00BC1160" w:rsidRPr="00A91EA3" w:rsidRDefault="00BC1160" w:rsidP="00BC1160">
            <w:pPr>
              <w:spacing w:line="276" w:lineRule="auto"/>
              <w:ind w:left="360"/>
              <w:textAlignment w:val="baseline"/>
              <w:rPr>
                <w:rFonts w:eastAsia="Times New Roman" w:cs="Arial"/>
                <w:szCs w:val="16"/>
              </w:rPr>
            </w:pPr>
            <w:r w:rsidRPr="00A91EA3">
              <w:t>Ajouter le lien</w:t>
            </w:r>
            <w:r w:rsidR="00A91EA3" w:rsidRPr="00A91EA3">
              <w:t> :</w:t>
            </w:r>
            <w:r w:rsidRPr="00A91EA3">
              <w:t xml:space="preserve"> ______ [Obligatoire]</w:t>
            </w:r>
          </w:p>
          <w:p w14:paraId="719D94AF" w14:textId="1AD87255" w:rsidR="004B56BF" w:rsidRPr="00A91EA3" w:rsidRDefault="000979B8" w:rsidP="00C632C8">
            <w:pPr>
              <w:numPr>
                <w:ilvl w:val="0"/>
                <w:numId w:val="12"/>
              </w:numPr>
              <w:spacing w:line="276" w:lineRule="auto"/>
              <w:textAlignment w:val="baseline"/>
              <w:rPr>
                <w:rFonts w:eastAsia="Times New Roman" w:cs="Arial"/>
                <w:szCs w:val="16"/>
              </w:rPr>
            </w:pPr>
            <w:r w:rsidRPr="00A91EA3">
              <w:t>(Q) Aucun élément de notre (nos) politique(s) officielle(s) d</w:t>
            </w:r>
            <w:r w:rsidR="003D49AD" w:rsidRPr="00A91EA3">
              <w:t>’</w:t>
            </w:r>
            <w:r w:rsidRPr="00A91EA3">
              <w:t>investissement responsable n</w:t>
            </w:r>
            <w:r w:rsidR="003D49AD" w:rsidRPr="00A91EA3">
              <w:t>’</w:t>
            </w:r>
            <w:r w:rsidRPr="00A91EA3">
              <w:t>est accessible au public</w:t>
            </w:r>
          </w:p>
          <w:p w14:paraId="4A97625C" w14:textId="49B76871" w:rsidR="000979B8" w:rsidRPr="00A91EA3" w:rsidRDefault="0011445B" w:rsidP="004B56BF">
            <w:pPr>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taille moyenne]</w:t>
            </w:r>
          </w:p>
        </w:tc>
      </w:tr>
      <w:tr w:rsidR="004A52C4" w:rsidRPr="00A91EA3" w14:paraId="368F418F" w14:textId="77777777" w:rsidTr="00702423">
        <w:trPr>
          <w:gridAfter w:val="1"/>
          <w:wAfter w:w="13" w:type="dxa"/>
          <w:trHeight w:val="300"/>
        </w:trPr>
        <w:tc>
          <w:tcPr>
            <w:tcW w:w="14863" w:type="dxa"/>
            <w:gridSpan w:val="9"/>
            <w:tcBorders>
              <w:left w:val="nil"/>
              <w:right w:val="nil"/>
            </w:tcBorders>
            <w:shd w:val="clear" w:color="auto" w:fill="FFFFFF" w:themeFill="background1"/>
            <w:tcMar>
              <w:top w:w="0" w:type="dxa"/>
              <w:bottom w:w="0" w:type="dxa"/>
            </w:tcMar>
            <w:vAlign w:val="center"/>
          </w:tcPr>
          <w:p w14:paraId="59F56778" w14:textId="77777777" w:rsidR="004A52C4" w:rsidRPr="00A91EA3" w:rsidRDefault="004A52C4" w:rsidP="00C378E1">
            <w:pPr>
              <w:spacing w:line="240" w:lineRule="auto"/>
              <w:jc w:val="center"/>
              <w:textAlignment w:val="baseline"/>
              <w:rPr>
                <w:rStyle w:val="Hyperlink"/>
                <w:sz w:val="16"/>
                <w:szCs w:val="16"/>
              </w:rPr>
            </w:pPr>
          </w:p>
        </w:tc>
      </w:tr>
      <w:tr w:rsidR="004A52C4" w:rsidRPr="00A91EA3" w14:paraId="22D14B63" w14:textId="77777777" w:rsidTr="00702423">
        <w:trPr>
          <w:gridAfter w:val="1"/>
          <w:wAfter w:w="13" w:type="dxa"/>
          <w:trHeight w:val="300"/>
        </w:trPr>
        <w:tc>
          <w:tcPr>
            <w:tcW w:w="14863" w:type="dxa"/>
            <w:gridSpan w:val="9"/>
            <w:shd w:val="clear" w:color="auto" w:fill="0070C0"/>
            <w:vAlign w:val="center"/>
          </w:tcPr>
          <w:p w14:paraId="30D2D20F" w14:textId="77777777" w:rsidR="004A52C4" w:rsidRPr="00A91EA3" w:rsidRDefault="004A52C4" w:rsidP="00C378E1">
            <w:pPr>
              <w:rPr>
                <w:rStyle w:val="Hyperlink"/>
                <w:b/>
                <w:bCs/>
                <w:color w:val="FFFFFF" w:themeColor="background1"/>
                <w:sz w:val="18"/>
                <w:szCs w:val="18"/>
              </w:rPr>
            </w:pPr>
            <w:r w:rsidRPr="00A91EA3">
              <w:rPr>
                <w:b/>
                <w:color w:val="FFFFFF" w:themeColor="background1"/>
                <w:sz w:val="18"/>
              </w:rPr>
              <w:t>Notes explicatives</w:t>
            </w:r>
          </w:p>
        </w:tc>
      </w:tr>
      <w:tr w:rsidR="004A52C4" w:rsidRPr="00A91EA3" w14:paraId="4BBC0B5D" w14:textId="77777777" w:rsidTr="00702423">
        <w:trPr>
          <w:gridAfter w:val="1"/>
          <w:wAfter w:w="13" w:type="dxa"/>
          <w:trHeight w:val="300"/>
        </w:trPr>
        <w:tc>
          <w:tcPr>
            <w:tcW w:w="2236" w:type="dxa"/>
            <w:gridSpan w:val="2"/>
            <w:shd w:val="clear" w:color="auto" w:fill="auto"/>
            <w:vAlign w:val="center"/>
          </w:tcPr>
          <w:p w14:paraId="5245E8CF" w14:textId="2816869A" w:rsidR="004A52C4" w:rsidRPr="00A91EA3" w:rsidRDefault="004A52C4" w:rsidP="00C378E1">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627" w:type="dxa"/>
            <w:gridSpan w:val="7"/>
            <w:shd w:val="clear" w:color="auto" w:fill="auto"/>
            <w:vAlign w:val="center"/>
          </w:tcPr>
          <w:p w14:paraId="5F0130DA" w14:textId="09C88DF0" w:rsidR="004A52C4" w:rsidRPr="00A91EA3" w:rsidRDefault="004A52C4" w:rsidP="00C378E1">
            <w:pPr>
              <w:rPr>
                <w:rStyle w:val="Hyperlink"/>
                <w:color w:val="000000" w:themeColor="text1"/>
                <w:sz w:val="16"/>
                <w:szCs w:val="16"/>
              </w:rPr>
            </w:pPr>
            <w:r w:rsidRPr="00A91EA3">
              <w:rPr>
                <w:rStyle w:val="Hyperlink"/>
                <w:color w:val="000000" w:themeColor="text1"/>
                <w:sz w:val="16"/>
              </w:rPr>
              <w:t xml:space="preserve">Cet indicateur vise à évaluer le degré de transparence des signataires concernant leurs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 xml:space="preserve">investissement responsable. Les PRI encouragent leurs signataires à la transparence. À titre de bonne pratique, il est recommandé aux signataires de rendre publiques, dans la mesure du possible, leurs politiques et/ou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investissement responsable, car cette pratique contribue à renforcer l</w:t>
            </w:r>
            <w:r w:rsidR="003D49AD" w:rsidRPr="00A91EA3">
              <w:rPr>
                <w:rStyle w:val="Hyperlink"/>
                <w:color w:val="000000" w:themeColor="text1"/>
                <w:sz w:val="16"/>
              </w:rPr>
              <w:t>’</w:t>
            </w:r>
            <w:r w:rsidRPr="00A91EA3">
              <w:rPr>
                <w:rStyle w:val="Hyperlink"/>
                <w:color w:val="000000" w:themeColor="text1"/>
                <w:sz w:val="16"/>
              </w:rPr>
              <w:t>obligation de rendre des comptes aux parties prenantes et le partage de connaissances entre pairs.</w:t>
            </w:r>
          </w:p>
        </w:tc>
      </w:tr>
      <w:tr w:rsidR="004A52C4" w:rsidRPr="00A91EA3" w14:paraId="61886933" w14:textId="77777777" w:rsidTr="00702423">
        <w:trPr>
          <w:gridAfter w:val="1"/>
          <w:wAfter w:w="13" w:type="dxa"/>
          <w:trHeight w:val="300"/>
        </w:trPr>
        <w:tc>
          <w:tcPr>
            <w:tcW w:w="2236" w:type="dxa"/>
            <w:gridSpan w:val="2"/>
            <w:shd w:val="clear" w:color="auto" w:fill="auto"/>
            <w:vAlign w:val="center"/>
          </w:tcPr>
          <w:p w14:paraId="080CC568" w14:textId="4DB13E32" w:rsidR="004A52C4" w:rsidRPr="00A91EA3" w:rsidRDefault="00924063" w:rsidP="00C378E1">
            <w:pPr>
              <w:rPr>
                <w:rStyle w:val="Hyperlink"/>
                <w:b/>
                <w:sz w:val="16"/>
                <w:szCs w:val="16"/>
              </w:rPr>
            </w:pPr>
            <w:r w:rsidRPr="00A91EA3">
              <w:rPr>
                <w:b/>
                <w:sz w:val="16"/>
              </w:rPr>
              <w:t>Recommandations</w:t>
            </w:r>
            <w:r w:rsidR="003D0862" w:rsidRPr="00A91EA3">
              <w:rPr>
                <w:b/>
                <w:sz w:val="16"/>
              </w:rPr>
              <w:t xml:space="preserve"> </w:t>
            </w:r>
            <w:r w:rsidR="004A52C4" w:rsidRPr="00A91EA3">
              <w:rPr>
                <w:b/>
                <w:sz w:val="16"/>
              </w:rPr>
              <w:t>supplémentaires en matière de reporting</w:t>
            </w:r>
          </w:p>
        </w:tc>
        <w:tc>
          <w:tcPr>
            <w:tcW w:w="12627" w:type="dxa"/>
            <w:gridSpan w:val="7"/>
            <w:shd w:val="clear" w:color="auto" w:fill="auto"/>
            <w:vAlign w:val="center"/>
          </w:tcPr>
          <w:p w14:paraId="43B8D649" w14:textId="28D8E8D3" w:rsidR="008A282F" w:rsidRPr="00A91EA3" w:rsidRDefault="008A282F" w:rsidP="008A282F">
            <w:pPr>
              <w:rPr>
                <w:rStyle w:val="Hyperlink"/>
                <w:color w:val="000000" w:themeColor="text1"/>
                <w:sz w:val="16"/>
                <w:szCs w:val="16"/>
              </w:rPr>
            </w:pPr>
            <w:r w:rsidRPr="00A91EA3">
              <w:rPr>
                <w:rStyle w:val="Hyperlink"/>
                <w:color w:val="000000" w:themeColor="text1"/>
                <w:sz w:val="16"/>
              </w:rPr>
              <w:t xml:space="preserve">Dans cet indicateur, les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007476E3" w:rsidRPr="00A91EA3">
              <w:rPr>
                <w:rStyle w:val="Hyperlink"/>
                <w:color w:val="000000" w:themeColor="text1"/>
                <w:sz w:val="16"/>
              </w:rPr>
              <w:t>« </w:t>
            </w:r>
            <w:r w:rsidRPr="00A91EA3">
              <w:rPr>
                <w:rStyle w:val="Hyperlink"/>
                <w:color w:val="000000" w:themeColor="text1"/>
                <w:sz w:val="16"/>
              </w:rPr>
              <w:t>accessibles au public</w:t>
            </w:r>
            <w:r w:rsidR="007476E3" w:rsidRPr="00A91EA3">
              <w:rPr>
                <w:rStyle w:val="Hyperlink"/>
                <w:color w:val="000000" w:themeColor="text1"/>
                <w:sz w:val="16"/>
              </w:rPr>
              <w:t> »</w:t>
            </w:r>
            <w:r w:rsidRPr="00A91EA3">
              <w:rPr>
                <w:rStyle w:val="Hyperlink"/>
                <w:color w:val="000000" w:themeColor="text1"/>
                <w:sz w:val="16"/>
              </w:rPr>
              <w:t xml:space="preserve"> font référence à celles qui sont facilement accessibles au grand public, soit directement à partir d</w:t>
            </w:r>
            <w:r w:rsidR="003D49AD" w:rsidRPr="00A91EA3">
              <w:rPr>
                <w:rStyle w:val="Hyperlink"/>
                <w:color w:val="000000" w:themeColor="text1"/>
                <w:sz w:val="16"/>
              </w:rPr>
              <w:t>’</w:t>
            </w:r>
            <w:r w:rsidRPr="00A91EA3">
              <w:rPr>
                <w:rStyle w:val="Hyperlink"/>
                <w:color w:val="000000" w:themeColor="text1"/>
                <w:sz w:val="16"/>
              </w:rPr>
              <w:t>un site Internet, soit à partir d</w:t>
            </w:r>
            <w:r w:rsidR="003D49AD" w:rsidRPr="00A91EA3">
              <w:rPr>
                <w:rStyle w:val="Hyperlink"/>
                <w:color w:val="000000" w:themeColor="text1"/>
                <w:sz w:val="16"/>
              </w:rPr>
              <w:t>’</w:t>
            </w:r>
            <w:r w:rsidRPr="00A91EA3">
              <w:rPr>
                <w:rStyle w:val="Hyperlink"/>
                <w:color w:val="000000" w:themeColor="text1"/>
                <w:sz w:val="16"/>
              </w:rPr>
              <w:t>un portail où chacun peut s</w:t>
            </w:r>
            <w:r w:rsidR="003D49AD" w:rsidRPr="00A91EA3">
              <w:rPr>
                <w:rStyle w:val="Hyperlink"/>
                <w:color w:val="000000" w:themeColor="text1"/>
                <w:sz w:val="16"/>
              </w:rPr>
              <w:t>’</w:t>
            </w:r>
            <w:r w:rsidRPr="00A91EA3">
              <w:rPr>
                <w:rStyle w:val="Hyperlink"/>
                <w:color w:val="000000" w:themeColor="text1"/>
                <w:sz w:val="16"/>
              </w:rPr>
              <w:t>inscrire pour y avoir accès. Des liens vers la politique ou la ligne directrice accessible au public doivent être fournis. Si la politique ou la ligne directrice figure dans un portail, le lien vers la page d</w:t>
            </w:r>
            <w:r w:rsidR="003D49AD" w:rsidRPr="00A91EA3">
              <w:rPr>
                <w:rStyle w:val="Hyperlink"/>
                <w:color w:val="000000" w:themeColor="text1"/>
                <w:sz w:val="16"/>
              </w:rPr>
              <w:t>’</w:t>
            </w:r>
            <w:r w:rsidRPr="00A91EA3">
              <w:rPr>
                <w:rStyle w:val="Hyperlink"/>
                <w:color w:val="000000" w:themeColor="text1"/>
                <w:sz w:val="16"/>
              </w:rPr>
              <w:t>inscription correspondante doit également être fourni. Si le grand public ne peut accéder à une politique ou à une ligne directrice qu</w:t>
            </w:r>
            <w:r w:rsidR="003D49AD" w:rsidRPr="00A91EA3">
              <w:rPr>
                <w:rStyle w:val="Hyperlink"/>
                <w:color w:val="000000" w:themeColor="text1"/>
                <w:sz w:val="16"/>
              </w:rPr>
              <w:t>’</w:t>
            </w:r>
            <w:r w:rsidRPr="00A91EA3">
              <w:rPr>
                <w:rStyle w:val="Hyperlink"/>
                <w:color w:val="000000" w:themeColor="text1"/>
                <w:sz w:val="16"/>
              </w:rPr>
              <w:t>en demandant activement à y accéder par courrier électronique ou par un moyen similaire, elle ne sera pas considérée comme accessible au public aux fins de cet indicateur.</w:t>
            </w:r>
          </w:p>
          <w:p w14:paraId="42AFA13C" w14:textId="77777777" w:rsidR="008A282F" w:rsidRPr="00A91EA3" w:rsidRDefault="008A282F" w:rsidP="00C378E1">
            <w:pPr>
              <w:rPr>
                <w:rStyle w:val="Hyperlink"/>
                <w:color w:val="000000" w:themeColor="text1"/>
                <w:sz w:val="16"/>
                <w:szCs w:val="16"/>
              </w:rPr>
            </w:pPr>
          </w:p>
          <w:p w14:paraId="6CFDD95B" w14:textId="7CCDD39B" w:rsidR="00AF0AA0" w:rsidRPr="00A91EA3" w:rsidRDefault="00C758E0" w:rsidP="00C378E1">
            <w:pPr>
              <w:rPr>
                <w:rStyle w:val="Hyperlink"/>
                <w:color w:val="000000" w:themeColor="text1"/>
                <w:sz w:val="16"/>
                <w:szCs w:val="16"/>
              </w:rPr>
            </w:pPr>
            <w:r w:rsidRPr="00A91EA3">
              <w:rPr>
                <w:rStyle w:val="Hyperlink"/>
                <w:color w:val="000000" w:themeColor="text1"/>
                <w:sz w:val="16"/>
              </w:rPr>
              <w:t>Dans le cas où plusieurs éléments de la politique sont disponibles sur la même page Internet, les signataires peuvent fournir le même lien dans toutes les options sélectionnées.</w:t>
            </w:r>
          </w:p>
        </w:tc>
      </w:tr>
      <w:tr w:rsidR="004A52C4" w:rsidRPr="00A91EA3" w14:paraId="3A1744EF" w14:textId="77777777" w:rsidTr="00702423">
        <w:trPr>
          <w:gridAfter w:val="1"/>
          <w:wAfter w:w="13" w:type="dxa"/>
          <w:trHeight w:val="300"/>
        </w:trPr>
        <w:tc>
          <w:tcPr>
            <w:tcW w:w="14863" w:type="dxa"/>
            <w:gridSpan w:val="9"/>
            <w:shd w:val="clear" w:color="auto" w:fill="0070C0"/>
            <w:vAlign w:val="center"/>
          </w:tcPr>
          <w:p w14:paraId="5A9C5289" w14:textId="77777777" w:rsidR="004A52C4" w:rsidRPr="00A91EA3" w:rsidRDefault="004A52C4" w:rsidP="00C378E1">
            <w:pPr>
              <w:rPr>
                <w:color w:val="FFFFFF" w:themeColor="background1"/>
                <w:sz w:val="16"/>
                <w:szCs w:val="16"/>
              </w:rPr>
            </w:pPr>
            <w:r w:rsidRPr="00A91EA3">
              <w:rPr>
                <w:b/>
                <w:color w:val="FFFFFF" w:themeColor="background1"/>
                <w:sz w:val="18"/>
              </w:rPr>
              <w:t>Logique</w:t>
            </w:r>
          </w:p>
        </w:tc>
      </w:tr>
      <w:tr w:rsidR="004A52C4" w:rsidRPr="00A91EA3" w14:paraId="2F08DA2F" w14:textId="77777777" w:rsidTr="00702423">
        <w:trPr>
          <w:gridAfter w:val="1"/>
          <w:wAfter w:w="13" w:type="dxa"/>
          <w:trHeight w:val="300"/>
        </w:trPr>
        <w:tc>
          <w:tcPr>
            <w:tcW w:w="2236" w:type="dxa"/>
            <w:gridSpan w:val="2"/>
            <w:shd w:val="clear" w:color="auto" w:fill="auto"/>
            <w:vAlign w:val="center"/>
          </w:tcPr>
          <w:p w14:paraId="29BC65A2" w14:textId="77777777" w:rsidR="004A52C4" w:rsidRPr="00A91EA3" w:rsidRDefault="004A52C4" w:rsidP="00C378E1">
            <w:pPr>
              <w:rPr>
                <w:color w:val="000000" w:themeColor="text1"/>
                <w:sz w:val="16"/>
                <w:szCs w:val="16"/>
              </w:rPr>
            </w:pPr>
            <w:r w:rsidRPr="00A91EA3">
              <w:rPr>
                <w:b/>
                <w:sz w:val="16"/>
              </w:rPr>
              <w:t>Lien avec</w:t>
            </w:r>
          </w:p>
        </w:tc>
        <w:tc>
          <w:tcPr>
            <w:tcW w:w="12627" w:type="dxa"/>
            <w:gridSpan w:val="7"/>
            <w:shd w:val="clear" w:color="auto" w:fill="auto"/>
            <w:vAlign w:val="center"/>
          </w:tcPr>
          <w:p w14:paraId="3B93C567" w14:textId="2FA87AFE" w:rsidR="004A52C4" w:rsidRPr="00A91EA3" w:rsidRDefault="00063E0F" w:rsidP="00C378E1">
            <w:pPr>
              <w:rPr>
                <w:color w:val="000000" w:themeColor="text1"/>
                <w:sz w:val="16"/>
                <w:szCs w:val="16"/>
              </w:rPr>
            </w:pPr>
            <w:r w:rsidRPr="00A91EA3">
              <w:rPr>
                <w:color w:val="000000" w:themeColor="text1"/>
                <w:sz w:val="16"/>
              </w:rPr>
              <w:t>[PGS 1], [PGS 2]</w:t>
            </w:r>
          </w:p>
        </w:tc>
      </w:tr>
      <w:tr w:rsidR="004A52C4" w:rsidRPr="00A91EA3" w14:paraId="24F6BEB1" w14:textId="77777777" w:rsidTr="00702423">
        <w:trPr>
          <w:gridAfter w:val="1"/>
          <w:wAfter w:w="13" w:type="dxa"/>
          <w:trHeight w:val="300"/>
        </w:trPr>
        <w:tc>
          <w:tcPr>
            <w:tcW w:w="2236" w:type="dxa"/>
            <w:gridSpan w:val="2"/>
            <w:shd w:val="clear" w:color="auto" w:fill="auto"/>
            <w:vAlign w:val="center"/>
          </w:tcPr>
          <w:p w14:paraId="01A707C8" w14:textId="77777777" w:rsidR="004A52C4" w:rsidRPr="00A91EA3" w:rsidRDefault="004A52C4" w:rsidP="00C378E1">
            <w:pPr>
              <w:rPr>
                <w:b/>
                <w:bCs/>
                <w:sz w:val="16"/>
                <w:szCs w:val="16"/>
              </w:rPr>
            </w:pPr>
            <w:r w:rsidRPr="00A91EA3">
              <w:rPr>
                <w:b/>
                <w:sz w:val="16"/>
              </w:rPr>
              <w:t>Accès à</w:t>
            </w:r>
          </w:p>
        </w:tc>
        <w:tc>
          <w:tcPr>
            <w:tcW w:w="12627" w:type="dxa"/>
            <w:gridSpan w:val="7"/>
            <w:shd w:val="clear" w:color="auto" w:fill="auto"/>
            <w:vAlign w:val="center"/>
          </w:tcPr>
          <w:p w14:paraId="7FE23ACD" w14:textId="1D7B44D0" w:rsidR="004A52C4" w:rsidRPr="00A91EA3" w:rsidRDefault="0042684A" w:rsidP="00C378E1">
            <w:pPr>
              <w:rPr>
                <w:color w:val="000000" w:themeColor="text1"/>
                <w:sz w:val="16"/>
                <w:szCs w:val="16"/>
              </w:rPr>
            </w:pPr>
            <w:r w:rsidRPr="00A91EA3">
              <w:rPr>
                <w:color w:val="000000" w:themeColor="text1"/>
                <w:sz w:val="16"/>
              </w:rPr>
              <w:t>Sans objet</w:t>
            </w:r>
          </w:p>
        </w:tc>
      </w:tr>
      <w:tr w:rsidR="004A52C4" w:rsidRPr="00A91EA3" w14:paraId="3D09C528" w14:textId="77777777" w:rsidTr="00702423">
        <w:trPr>
          <w:gridAfter w:val="1"/>
          <w:wAfter w:w="13" w:type="dxa"/>
          <w:trHeight w:val="300"/>
        </w:trPr>
        <w:tc>
          <w:tcPr>
            <w:tcW w:w="14863" w:type="dxa"/>
            <w:gridSpan w:val="9"/>
            <w:shd w:val="clear" w:color="auto" w:fill="0070C0"/>
            <w:vAlign w:val="center"/>
          </w:tcPr>
          <w:p w14:paraId="28FE40D4" w14:textId="28614CE1" w:rsidR="004A52C4" w:rsidRPr="00A91EA3" w:rsidRDefault="004A52C4" w:rsidP="00C378E1">
            <w:pPr>
              <w:rPr>
                <w:rFonts w:eastAsia="Times New Roman" w:cs="Arial"/>
                <w:b/>
                <w:bCs/>
                <w:color w:val="FFFFFF" w:themeColor="background1"/>
                <w:sz w:val="18"/>
                <w:szCs w:val="18"/>
              </w:rPr>
            </w:pPr>
            <w:r w:rsidRPr="00A91EA3">
              <w:rPr>
                <w:b/>
                <w:color w:val="FFFFFF" w:themeColor="background1"/>
                <w:sz w:val="18"/>
              </w:rPr>
              <w:lastRenderedPageBreak/>
              <w:t>Évaluation</w:t>
            </w:r>
          </w:p>
        </w:tc>
      </w:tr>
      <w:tr w:rsidR="004A52C4" w:rsidRPr="00A91EA3" w14:paraId="44BB3854" w14:textId="77777777" w:rsidTr="00862702">
        <w:trPr>
          <w:gridAfter w:val="1"/>
          <w:wAfter w:w="13" w:type="dxa"/>
          <w:trHeight w:val="354"/>
        </w:trPr>
        <w:tc>
          <w:tcPr>
            <w:tcW w:w="2236" w:type="dxa"/>
            <w:gridSpan w:val="2"/>
            <w:shd w:val="clear" w:color="auto" w:fill="auto"/>
            <w:vAlign w:val="center"/>
          </w:tcPr>
          <w:p w14:paraId="3ADD5597" w14:textId="06737BA2" w:rsidR="004A52C4" w:rsidRPr="00A91EA3" w:rsidRDefault="004A52C4" w:rsidP="00C378E1">
            <w:pPr>
              <w:rPr>
                <w:b/>
                <w:sz w:val="16"/>
                <w:szCs w:val="16"/>
              </w:rPr>
            </w:pPr>
            <w:r w:rsidRPr="00A91EA3">
              <w:rPr>
                <w:b/>
                <w:sz w:val="16"/>
              </w:rPr>
              <w:t>Critères d</w:t>
            </w:r>
            <w:r w:rsidR="003D49AD" w:rsidRPr="00A91EA3">
              <w:rPr>
                <w:b/>
                <w:sz w:val="16"/>
              </w:rPr>
              <w:t>’</w:t>
            </w:r>
            <w:r w:rsidRPr="00A91EA3">
              <w:rPr>
                <w:b/>
                <w:sz w:val="16"/>
              </w:rPr>
              <w:t>évaluation</w:t>
            </w:r>
          </w:p>
        </w:tc>
        <w:tc>
          <w:tcPr>
            <w:tcW w:w="8475" w:type="dxa"/>
            <w:gridSpan w:val="4"/>
            <w:shd w:val="clear" w:color="auto" w:fill="auto"/>
            <w:vAlign w:val="center"/>
          </w:tcPr>
          <w:p w14:paraId="29A8AFDC" w14:textId="376A2B02" w:rsidR="00A91E3F" w:rsidRPr="00A91EA3" w:rsidRDefault="00A91E3F" w:rsidP="004A52C4">
            <w:pPr>
              <w:rPr>
                <w:rStyle w:val="Hyperlink"/>
                <w:color w:val="000000" w:themeColor="text1"/>
                <w:sz w:val="16"/>
                <w:szCs w:val="16"/>
              </w:rPr>
            </w:pPr>
            <w:r w:rsidRPr="00A91EA3">
              <w:rPr>
                <w:rStyle w:val="Hyperlink"/>
                <w:color w:val="000000" w:themeColor="text1"/>
                <w:sz w:val="16"/>
              </w:rPr>
              <w:t>100 points pour cet indicateur.</w:t>
            </w:r>
          </w:p>
          <w:p w14:paraId="104DF22E" w14:textId="77777777" w:rsidR="00A91E3F" w:rsidRPr="00A91EA3" w:rsidRDefault="00A91E3F" w:rsidP="004A52C4">
            <w:pPr>
              <w:rPr>
                <w:rStyle w:val="Hyperlink"/>
                <w:color w:val="000000" w:themeColor="text1"/>
                <w:sz w:val="16"/>
                <w:szCs w:val="16"/>
              </w:rPr>
            </w:pPr>
          </w:p>
          <w:p w14:paraId="436C0FA9" w14:textId="7AF63D4B" w:rsidR="00AD2FAE" w:rsidRPr="00A91EA3" w:rsidRDefault="00AD2FAE" w:rsidP="00AD2FAE">
            <w:pPr>
              <w:rPr>
                <w:rStyle w:val="Hyperlink"/>
                <w:color w:val="000000" w:themeColor="text1"/>
                <w:sz w:val="16"/>
                <w:szCs w:val="16"/>
              </w:rPr>
            </w:pPr>
            <w:r w:rsidRPr="00A91EA3">
              <w:rPr>
                <w:rStyle w:val="Hyperlink"/>
                <w:color w:val="000000" w:themeColor="text1"/>
                <w:sz w:val="16"/>
              </w:rPr>
              <w:t xml:space="preserve">100 points pour au moins 9 réponses sélectionnées parmi les options A à O. </w:t>
            </w:r>
          </w:p>
          <w:p w14:paraId="23A1991E" w14:textId="539A6613" w:rsidR="0067218A" w:rsidRPr="00A91EA3" w:rsidRDefault="0067218A" w:rsidP="0067218A">
            <w:pPr>
              <w:rPr>
                <w:rStyle w:val="Hyperlink"/>
                <w:color w:val="000000" w:themeColor="text1"/>
                <w:sz w:val="16"/>
                <w:szCs w:val="16"/>
              </w:rPr>
            </w:pPr>
            <w:r w:rsidRPr="00A91EA3">
              <w:rPr>
                <w:rStyle w:val="Hyperlink"/>
                <w:color w:val="000000" w:themeColor="text1"/>
                <w:sz w:val="16"/>
              </w:rPr>
              <w:t xml:space="preserve">75 points pour 7-8 réponses sélectionnées parmi les options A à O. </w:t>
            </w:r>
          </w:p>
          <w:p w14:paraId="097BDBC2" w14:textId="654ABC3E" w:rsidR="0067218A" w:rsidRPr="00A91EA3" w:rsidRDefault="0067218A" w:rsidP="0067218A">
            <w:pPr>
              <w:rPr>
                <w:rStyle w:val="Hyperlink"/>
                <w:color w:val="000000" w:themeColor="text1"/>
                <w:sz w:val="16"/>
                <w:szCs w:val="16"/>
              </w:rPr>
            </w:pPr>
            <w:r w:rsidRPr="00A91EA3">
              <w:rPr>
                <w:rStyle w:val="Hyperlink"/>
                <w:color w:val="000000" w:themeColor="text1"/>
                <w:sz w:val="16"/>
              </w:rPr>
              <w:t xml:space="preserve">50 points pour 5-6 réponses sélectionnées parmi les options A à O. </w:t>
            </w:r>
          </w:p>
          <w:p w14:paraId="6FAA5C5E" w14:textId="7F249274" w:rsidR="0067218A" w:rsidRPr="00A91EA3" w:rsidRDefault="0067218A" w:rsidP="0067218A">
            <w:pPr>
              <w:rPr>
                <w:rStyle w:val="Hyperlink"/>
                <w:color w:val="000000" w:themeColor="text1"/>
                <w:sz w:val="16"/>
                <w:szCs w:val="16"/>
              </w:rPr>
            </w:pPr>
            <w:r w:rsidRPr="00A91EA3">
              <w:rPr>
                <w:rStyle w:val="Hyperlink"/>
                <w:color w:val="000000" w:themeColor="text1"/>
                <w:sz w:val="16"/>
              </w:rPr>
              <w:t>25 points pour 1-4 réponses sélectionnées parmi les options A à O.</w:t>
            </w:r>
          </w:p>
          <w:p w14:paraId="684D14D5" w14:textId="52945929" w:rsidR="00A91E3F" w:rsidRPr="00A91EA3" w:rsidRDefault="00AD2FAE" w:rsidP="00AD2FAE">
            <w:pPr>
              <w:rPr>
                <w:rStyle w:val="Hyperlink"/>
                <w:color w:val="000000" w:themeColor="text1"/>
                <w:sz w:val="16"/>
                <w:szCs w:val="16"/>
              </w:rPr>
            </w:pPr>
            <w:r w:rsidRPr="00A91EA3">
              <w:rPr>
                <w:rStyle w:val="Hyperlink"/>
                <w:color w:val="000000" w:themeColor="text1"/>
                <w:sz w:val="16"/>
              </w:rPr>
              <w:t>0 point pour les options P et Q.</w:t>
            </w:r>
          </w:p>
        </w:tc>
        <w:tc>
          <w:tcPr>
            <w:tcW w:w="4152" w:type="dxa"/>
            <w:gridSpan w:val="3"/>
            <w:shd w:val="clear" w:color="auto" w:fill="auto"/>
            <w:vAlign w:val="center"/>
          </w:tcPr>
          <w:p w14:paraId="3004D91B" w14:textId="43CF319A" w:rsidR="00A91E3F" w:rsidRPr="00A91EA3" w:rsidRDefault="00A91E3F" w:rsidP="00A91E3F">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4509A691" w14:textId="77777777" w:rsidR="00A91E3F" w:rsidRPr="00A91EA3" w:rsidRDefault="00A91E3F" w:rsidP="00A91E3F">
            <w:pPr>
              <w:rPr>
                <w:rStyle w:val="Hyperlink"/>
                <w:color w:val="000000" w:themeColor="text1"/>
                <w:sz w:val="16"/>
                <w:szCs w:val="16"/>
              </w:rPr>
            </w:pPr>
          </w:p>
          <w:p w14:paraId="58295553" w14:textId="2C77866F" w:rsidR="00291B6B" w:rsidRPr="00A91EA3" w:rsidRDefault="006B1160" w:rsidP="00291B6B">
            <w:pPr>
              <w:rPr>
                <w:rStyle w:val="Hyperlink"/>
                <w:color w:val="000000" w:themeColor="text1"/>
                <w:sz w:val="16"/>
                <w:szCs w:val="16"/>
              </w:rPr>
            </w:pPr>
            <w:r w:rsidRPr="00A91EA3">
              <w:rPr>
                <w:color w:val="000000" w:themeColor="text1"/>
                <w:sz w:val="16"/>
              </w:rPr>
              <w:t xml:space="preserve">Si vous sélectionnez </w:t>
            </w:r>
            <w:r w:rsidR="007476E3" w:rsidRPr="00A91EA3">
              <w:rPr>
                <w:color w:val="000000" w:themeColor="text1"/>
                <w:sz w:val="16"/>
              </w:rPr>
              <w:t>« </w:t>
            </w:r>
            <w:r w:rsidRPr="00A91EA3">
              <w:rPr>
                <w:color w:val="000000" w:themeColor="text1"/>
                <w:sz w:val="16"/>
              </w:rPr>
              <w:t>Q</w:t>
            </w:r>
            <w:r w:rsidR="007476E3" w:rsidRPr="00A91EA3">
              <w:rPr>
                <w:color w:val="000000" w:themeColor="text1"/>
                <w:sz w:val="16"/>
              </w:rPr>
              <w:t> »</w:t>
            </w:r>
            <w:r w:rsidRPr="00A91EA3">
              <w:rPr>
                <w:color w:val="000000" w:themeColor="text1"/>
                <w:sz w:val="16"/>
              </w:rPr>
              <w:t>, vous obtiendrez une note de 0/100 points pour cet indicateur.</w:t>
            </w:r>
          </w:p>
        </w:tc>
      </w:tr>
      <w:tr w:rsidR="00862702" w:rsidRPr="00A91EA3" w14:paraId="737CCA55" w14:textId="77777777" w:rsidTr="00862702">
        <w:trPr>
          <w:gridBefore w:val="1"/>
          <w:trHeight w:val="300"/>
        </w:trPr>
        <w:tc>
          <w:tcPr>
            <w:tcW w:w="2236" w:type="dxa"/>
            <w:gridSpan w:val="2"/>
            <w:shd w:val="clear" w:color="auto" w:fill="auto"/>
            <w:vAlign w:val="center"/>
          </w:tcPr>
          <w:p w14:paraId="638DB45A" w14:textId="73374A1F" w:rsidR="00862702" w:rsidRPr="00A91EA3" w:rsidRDefault="00BF2847" w:rsidP="00862702">
            <w:pPr>
              <w:spacing w:line="240" w:lineRule="auto"/>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2627" w:type="dxa"/>
            <w:gridSpan w:val="7"/>
            <w:shd w:val="clear" w:color="auto" w:fill="auto"/>
            <w:vAlign w:val="center"/>
          </w:tcPr>
          <w:p w14:paraId="4E4CCDB7" w14:textId="0B7DD46F" w:rsidR="00862702" w:rsidRPr="00A91EA3" w:rsidRDefault="00862702" w:rsidP="00862702">
            <w:pPr>
              <w:rPr>
                <w:rStyle w:val="Hyperlink"/>
                <w:color w:val="000000" w:themeColor="text1"/>
                <w:sz w:val="16"/>
                <w:szCs w:val="16"/>
                <w:highlight w:val="yellow"/>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(P) </w:t>
            </w:r>
            <w:r w:rsidRPr="00A91EA3">
              <w:rPr>
                <w:color w:val="000000" w:themeColor="text1"/>
                <w:sz w:val="16"/>
              </w:rPr>
              <w:t>ne sera pas prise en compte au regard des critères de notation, étant donné que les options prédéfinies ont été identifiées comme couvrant l</w:t>
            </w:r>
            <w:r w:rsidR="003D49AD" w:rsidRPr="00A91EA3">
              <w:rPr>
                <w:color w:val="000000" w:themeColor="text1"/>
                <w:sz w:val="16"/>
              </w:rPr>
              <w:t>’</w:t>
            </w:r>
            <w:r w:rsidRPr="00A91EA3">
              <w:rPr>
                <w:color w:val="000000" w:themeColor="text1"/>
                <w:sz w:val="16"/>
              </w:rPr>
              <w:t>ensemble des bonnes pratiques.</w:t>
            </w:r>
          </w:p>
        </w:tc>
      </w:tr>
      <w:tr w:rsidR="00862702" w:rsidRPr="00A91EA3" w14:paraId="476C368B" w14:textId="77777777" w:rsidTr="00702423">
        <w:trPr>
          <w:gridAfter w:val="1"/>
          <w:wAfter w:w="13" w:type="dxa"/>
          <w:trHeight w:val="300"/>
        </w:trPr>
        <w:tc>
          <w:tcPr>
            <w:tcW w:w="2236" w:type="dxa"/>
            <w:gridSpan w:val="2"/>
            <w:shd w:val="clear" w:color="auto" w:fill="auto"/>
            <w:vAlign w:val="center"/>
          </w:tcPr>
          <w:p w14:paraId="560459BF" w14:textId="77777777" w:rsidR="00862702" w:rsidRPr="00A91EA3" w:rsidDel="002635ED" w:rsidRDefault="00862702" w:rsidP="00862702">
            <w:pPr>
              <w:spacing w:line="240" w:lineRule="auto"/>
              <w:rPr>
                <w:b/>
                <w:bCs/>
                <w:sz w:val="16"/>
                <w:szCs w:val="16"/>
              </w:rPr>
            </w:pPr>
            <w:r w:rsidRPr="00A91EA3">
              <w:rPr>
                <w:b/>
                <w:sz w:val="16"/>
              </w:rPr>
              <w:t>Multiplicateur</w:t>
            </w:r>
          </w:p>
        </w:tc>
        <w:tc>
          <w:tcPr>
            <w:tcW w:w="12627" w:type="dxa"/>
            <w:gridSpan w:val="7"/>
            <w:shd w:val="clear" w:color="auto" w:fill="auto"/>
            <w:vAlign w:val="center"/>
          </w:tcPr>
          <w:p w14:paraId="7FF3CF7F" w14:textId="7262023B" w:rsidR="00862702" w:rsidRPr="00A91EA3" w:rsidRDefault="00063E0F" w:rsidP="00862702">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7B18E85A" w14:textId="510B304C" w:rsidR="00D80141" w:rsidRPr="00A91EA3" w:rsidRDefault="00C378E1" w:rsidP="001B4F24">
      <w:pPr>
        <w:spacing w:after="160" w:line="259" w:lineRule="auto"/>
      </w:pPr>
      <w:r w:rsidRPr="00A91EA3">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4672"/>
        <w:gridCol w:w="1983"/>
        <w:gridCol w:w="1984"/>
        <w:gridCol w:w="8"/>
      </w:tblGrid>
      <w:tr w:rsidR="00EE1325" w:rsidRPr="00A91EA3" w14:paraId="2C114888" w14:textId="77777777" w:rsidTr="00A33C27">
        <w:trPr>
          <w:trHeight w:val="489"/>
        </w:trPr>
        <w:tc>
          <w:tcPr>
            <w:tcW w:w="1841" w:type="dxa"/>
            <w:vMerge w:val="restart"/>
            <w:shd w:val="clear" w:color="auto" w:fill="F2F2F2" w:themeFill="background1" w:themeFillShade="F2"/>
            <w:vAlign w:val="center"/>
            <w:hideMark/>
          </w:tcPr>
          <w:p w14:paraId="4A186173" w14:textId="66C69EE2" w:rsidR="00A13788" w:rsidRPr="00A91EA3" w:rsidRDefault="00A13788">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245F5038" w14:textId="77777777" w:rsidR="00A13788" w:rsidRPr="00A91EA3" w:rsidRDefault="00A13788">
            <w:pPr>
              <w:spacing w:line="240" w:lineRule="auto"/>
              <w:jc w:val="center"/>
              <w:textAlignment w:val="baseline"/>
              <w:rPr>
                <w:rFonts w:eastAsia="Times New Roman" w:cs="Arial"/>
                <w:b/>
                <w:sz w:val="14"/>
                <w:szCs w:val="14"/>
                <w:lang w:eastAsia="en-GB"/>
              </w:rPr>
            </w:pPr>
          </w:p>
          <w:p w14:paraId="77954D35" w14:textId="4BC490BE" w:rsidR="00A13788" w:rsidRPr="00A91EA3" w:rsidRDefault="00734E12">
            <w:pPr>
              <w:pStyle w:val="Indicatorsubsection"/>
              <w:rPr>
                <w:sz w:val="18"/>
                <w:szCs w:val="18"/>
              </w:rPr>
            </w:pPr>
            <w:bookmarkStart w:id="10" w:name="_Toc128002580"/>
            <w:r w:rsidRPr="00A91EA3">
              <w:t>PGS 4</w:t>
            </w:r>
            <w:bookmarkEnd w:id="10"/>
          </w:p>
        </w:tc>
        <w:tc>
          <w:tcPr>
            <w:tcW w:w="1557" w:type="dxa"/>
            <w:shd w:val="clear" w:color="auto" w:fill="F2F2F2" w:themeFill="background1" w:themeFillShade="F2"/>
            <w:vAlign w:val="center"/>
            <w:hideMark/>
          </w:tcPr>
          <w:p w14:paraId="35BFD46E" w14:textId="0E355A3B" w:rsidR="00A13788" w:rsidRPr="00A91EA3" w:rsidRDefault="00A91EA3">
            <w:pPr>
              <w:spacing w:line="240" w:lineRule="auto"/>
              <w:textAlignment w:val="baseline"/>
              <w:rPr>
                <w:rFonts w:eastAsia="Times New Roman" w:cs="Arial"/>
                <w:sz w:val="14"/>
                <w:szCs w:val="14"/>
              </w:rPr>
            </w:pPr>
            <w:r w:rsidRPr="00A91EA3">
              <w:rPr>
                <w:b/>
                <w:sz w:val="14"/>
              </w:rPr>
              <w:t>Lien avec :</w:t>
            </w:r>
            <w:r w:rsidR="00A13788" w:rsidRPr="00A91EA3">
              <w:rPr>
                <w:b/>
                <w:sz w:val="14"/>
              </w:rPr>
              <w:t xml:space="preserve"> </w:t>
            </w:r>
          </w:p>
        </w:tc>
        <w:tc>
          <w:tcPr>
            <w:tcW w:w="2831" w:type="dxa"/>
            <w:shd w:val="clear" w:color="auto" w:fill="F2F2F2" w:themeFill="background1" w:themeFillShade="F2"/>
            <w:vAlign w:val="center"/>
          </w:tcPr>
          <w:p w14:paraId="1B454246" w14:textId="3E1D84D6" w:rsidR="00A13788" w:rsidRPr="00A91EA3" w:rsidRDefault="00734E12">
            <w:pPr>
              <w:spacing w:line="240" w:lineRule="auto"/>
              <w:textAlignment w:val="baseline"/>
              <w:rPr>
                <w:rFonts w:eastAsia="Times New Roman" w:cs="Arial"/>
                <w:sz w:val="14"/>
                <w:szCs w:val="14"/>
              </w:rPr>
            </w:pPr>
            <w:r w:rsidRPr="00A91EA3">
              <w:rPr>
                <w:b/>
                <w:sz w:val="22"/>
              </w:rPr>
              <w:t>PGS 1</w:t>
            </w:r>
          </w:p>
        </w:tc>
        <w:tc>
          <w:tcPr>
            <w:tcW w:w="4672" w:type="dxa"/>
            <w:vMerge w:val="restart"/>
            <w:shd w:val="clear" w:color="auto" w:fill="F2F2F2" w:themeFill="background1" w:themeFillShade="F2"/>
            <w:vAlign w:val="center"/>
          </w:tcPr>
          <w:p w14:paraId="4B0C47C1" w14:textId="77777777" w:rsidR="00A13788" w:rsidRPr="00A91EA3" w:rsidRDefault="00A13788">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129862A" w14:textId="77777777" w:rsidR="00A13788" w:rsidRPr="00A91EA3" w:rsidRDefault="00A13788">
            <w:pPr>
              <w:spacing w:line="240" w:lineRule="auto"/>
              <w:jc w:val="center"/>
              <w:textAlignment w:val="baseline"/>
              <w:rPr>
                <w:rFonts w:eastAsia="Times New Roman" w:cs="Arial"/>
                <w:sz w:val="14"/>
                <w:szCs w:val="14"/>
                <w:lang w:eastAsia="en-GB"/>
              </w:rPr>
            </w:pPr>
          </w:p>
          <w:p w14:paraId="210CC4F0" w14:textId="255DC503" w:rsidR="00A13788" w:rsidRPr="00A91EA3" w:rsidRDefault="00A13788">
            <w:pPr>
              <w:jc w:val="center"/>
              <w:rPr>
                <w:sz w:val="18"/>
                <w:szCs w:val="18"/>
              </w:rPr>
            </w:pPr>
            <w:r w:rsidRPr="00A91EA3">
              <w:rPr>
                <w:b/>
                <w:sz w:val="22"/>
              </w:rPr>
              <w:t>Éléments de la politique d</w:t>
            </w:r>
            <w:r w:rsidR="003D49AD" w:rsidRPr="00A91EA3">
              <w:rPr>
                <w:b/>
                <w:sz w:val="22"/>
              </w:rPr>
              <w:t>’</w:t>
            </w:r>
            <w:r w:rsidRPr="00A91EA3">
              <w:rPr>
                <w:b/>
                <w:sz w:val="22"/>
              </w:rPr>
              <w:t>investissement responsable</w:t>
            </w:r>
          </w:p>
        </w:tc>
        <w:tc>
          <w:tcPr>
            <w:tcW w:w="1983" w:type="dxa"/>
            <w:vMerge w:val="restart"/>
            <w:shd w:val="clear" w:color="auto" w:fill="F2F2F2" w:themeFill="background1" w:themeFillShade="F2"/>
            <w:vAlign w:val="center"/>
            <w:hideMark/>
          </w:tcPr>
          <w:p w14:paraId="01EBF033" w14:textId="77777777" w:rsidR="00A13788" w:rsidRPr="00A91EA3" w:rsidRDefault="00A13788">
            <w:pPr>
              <w:spacing w:line="240" w:lineRule="auto"/>
              <w:jc w:val="center"/>
              <w:textAlignment w:val="baseline"/>
              <w:rPr>
                <w:rFonts w:eastAsia="Times New Roman" w:cs="Arial"/>
                <w:b/>
                <w:bCs/>
                <w:sz w:val="14"/>
                <w:szCs w:val="14"/>
              </w:rPr>
            </w:pPr>
            <w:r w:rsidRPr="00A91EA3">
              <w:rPr>
                <w:b/>
                <w:sz w:val="14"/>
              </w:rPr>
              <w:t>Principe des PRI</w:t>
            </w:r>
          </w:p>
          <w:p w14:paraId="536A932B" w14:textId="77777777" w:rsidR="00A13788" w:rsidRPr="00A91EA3" w:rsidRDefault="00A13788">
            <w:pPr>
              <w:spacing w:line="240" w:lineRule="auto"/>
              <w:jc w:val="center"/>
              <w:textAlignment w:val="baseline"/>
              <w:rPr>
                <w:rFonts w:eastAsia="Times New Roman" w:cs="Arial"/>
                <w:b/>
                <w:bCs/>
                <w:sz w:val="14"/>
                <w:szCs w:val="14"/>
                <w:lang w:eastAsia="en-GB"/>
              </w:rPr>
            </w:pPr>
          </w:p>
          <w:p w14:paraId="3A9CACC5" w14:textId="554FAFDC" w:rsidR="00A13788" w:rsidRPr="00A91EA3" w:rsidRDefault="009D1241">
            <w:pPr>
              <w:spacing w:line="240" w:lineRule="auto"/>
              <w:jc w:val="center"/>
              <w:textAlignment w:val="baseline"/>
              <w:rPr>
                <w:rFonts w:eastAsia="Times New Roman" w:cs="Arial"/>
                <w:sz w:val="18"/>
                <w:szCs w:val="18"/>
              </w:rPr>
            </w:pPr>
            <w:r w:rsidRPr="00A91EA3">
              <w:rPr>
                <w:b/>
                <w:sz w:val="22"/>
              </w:rPr>
              <w:t xml:space="preserve">1-6 </w:t>
            </w:r>
          </w:p>
        </w:tc>
        <w:tc>
          <w:tcPr>
            <w:tcW w:w="1992" w:type="dxa"/>
            <w:gridSpan w:val="2"/>
            <w:vMerge w:val="restart"/>
            <w:shd w:val="clear" w:color="auto" w:fill="A6A6A6" w:themeFill="background1" w:themeFillShade="A6"/>
            <w:tcMar>
              <w:top w:w="113" w:type="dxa"/>
              <w:left w:w="113" w:type="dxa"/>
              <w:bottom w:w="113" w:type="dxa"/>
              <w:right w:w="113" w:type="dxa"/>
            </w:tcMar>
            <w:vAlign w:val="center"/>
            <w:hideMark/>
          </w:tcPr>
          <w:p w14:paraId="1B2C8617" w14:textId="7138E957" w:rsidR="00A13788" w:rsidRPr="00A91EA3" w:rsidRDefault="00A13788">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620E511" w14:textId="77777777" w:rsidR="00A13788" w:rsidRPr="00A91EA3" w:rsidRDefault="00A13788">
            <w:pPr>
              <w:spacing w:line="240" w:lineRule="auto"/>
              <w:jc w:val="center"/>
              <w:textAlignment w:val="baseline"/>
              <w:rPr>
                <w:rFonts w:eastAsia="Times New Roman" w:cs="Arial"/>
                <w:b/>
                <w:bCs/>
                <w:color w:val="FFFFFF" w:themeColor="background1"/>
                <w:sz w:val="14"/>
                <w:szCs w:val="14"/>
                <w:lang w:eastAsia="en-GB"/>
              </w:rPr>
            </w:pPr>
          </w:p>
          <w:p w14:paraId="0700864F" w14:textId="77777777" w:rsidR="00A33C27" w:rsidRPr="00A91EA3" w:rsidRDefault="00A33C27" w:rsidP="00A33C27">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49B414EE" w14:textId="3A2D42F7" w:rsidR="00A13788" w:rsidRPr="00A91EA3" w:rsidRDefault="00A33C27">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10"/>
              </w:rPr>
              <w:t>PUBLICATION FACULTATIVE</w:t>
            </w:r>
          </w:p>
        </w:tc>
      </w:tr>
      <w:tr w:rsidR="00EE1325" w:rsidRPr="00A91EA3" w14:paraId="023F036D" w14:textId="77777777" w:rsidTr="00A33C27">
        <w:trPr>
          <w:trHeight w:val="488"/>
        </w:trPr>
        <w:tc>
          <w:tcPr>
            <w:tcW w:w="1841" w:type="dxa"/>
            <w:vMerge/>
            <w:shd w:val="clear" w:color="auto" w:fill="F2F2F2" w:themeFill="background1" w:themeFillShade="F2"/>
            <w:vAlign w:val="center"/>
          </w:tcPr>
          <w:p w14:paraId="46201B6A"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58C88C3F" w14:textId="58EDE49F" w:rsidR="00A13788" w:rsidRPr="00A91EA3" w:rsidRDefault="00A13788" w:rsidP="00A13788">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1" w:type="dxa"/>
            <w:shd w:val="clear" w:color="auto" w:fill="F2F2F2" w:themeFill="background1" w:themeFillShade="F2"/>
            <w:vAlign w:val="center"/>
          </w:tcPr>
          <w:p w14:paraId="20B92574" w14:textId="34665F76" w:rsidR="00A13788" w:rsidRPr="00A91EA3" w:rsidRDefault="00A13788" w:rsidP="00A13788">
            <w:pPr>
              <w:spacing w:line="240" w:lineRule="auto"/>
              <w:textAlignment w:val="baseline"/>
              <w:rPr>
                <w:b/>
                <w:bCs/>
                <w:sz w:val="22"/>
                <w:szCs w:val="22"/>
              </w:rPr>
            </w:pPr>
            <w:r w:rsidRPr="00A91EA3">
              <w:rPr>
                <w:b/>
                <w:sz w:val="22"/>
              </w:rPr>
              <w:t>Sans objet</w:t>
            </w:r>
          </w:p>
        </w:tc>
        <w:tc>
          <w:tcPr>
            <w:tcW w:w="4672" w:type="dxa"/>
            <w:vMerge/>
            <w:shd w:val="clear" w:color="auto" w:fill="F2F2F2" w:themeFill="background1" w:themeFillShade="F2"/>
            <w:vAlign w:val="center"/>
          </w:tcPr>
          <w:p w14:paraId="79DEA170"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983" w:type="dxa"/>
            <w:vMerge/>
            <w:shd w:val="clear" w:color="auto" w:fill="F2F2F2" w:themeFill="background1" w:themeFillShade="F2"/>
            <w:vAlign w:val="center"/>
          </w:tcPr>
          <w:p w14:paraId="6CE43EC5" w14:textId="77777777" w:rsidR="00A13788" w:rsidRPr="00A91EA3" w:rsidRDefault="00A13788" w:rsidP="00A13788">
            <w:pPr>
              <w:spacing w:line="240" w:lineRule="auto"/>
              <w:jc w:val="center"/>
              <w:textAlignment w:val="baseline"/>
              <w:rPr>
                <w:rFonts w:eastAsia="Times New Roman" w:cs="Arial"/>
                <w:b/>
                <w:bCs/>
                <w:sz w:val="14"/>
                <w:szCs w:val="14"/>
                <w:lang w:eastAsia="en-GB"/>
              </w:rPr>
            </w:pPr>
          </w:p>
        </w:tc>
        <w:tc>
          <w:tcPr>
            <w:tcW w:w="1992" w:type="dxa"/>
            <w:gridSpan w:val="2"/>
            <w:vMerge/>
            <w:shd w:val="clear" w:color="auto" w:fill="A6A6A6" w:themeFill="background1" w:themeFillShade="A6"/>
            <w:tcMar>
              <w:top w:w="113" w:type="dxa"/>
              <w:left w:w="113" w:type="dxa"/>
              <w:bottom w:w="113" w:type="dxa"/>
              <w:right w:w="113" w:type="dxa"/>
            </w:tcMar>
            <w:vAlign w:val="center"/>
          </w:tcPr>
          <w:p w14:paraId="0B48F9CA" w14:textId="77777777" w:rsidR="00A13788" w:rsidRPr="00A91EA3" w:rsidRDefault="00A13788" w:rsidP="00A13788">
            <w:pPr>
              <w:spacing w:line="240" w:lineRule="auto"/>
              <w:jc w:val="center"/>
              <w:textAlignment w:val="baseline"/>
              <w:rPr>
                <w:rFonts w:eastAsia="Times New Roman" w:cs="Arial"/>
                <w:b/>
                <w:bCs/>
                <w:color w:val="FFFFFF" w:themeColor="background1"/>
                <w:sz w:val="14"/>
                <w:szCs w:val="14"/>
                <w:lang w:eastAsia="en-GB"/>
              </w:rPr>
            </w:pPr>
          </w:p>
        </w:tc>
      </w:tr>
      <w:tr w:rsidR="004878E0" w:rsidRPr="00A91EA3" w14:paraId="5BEEF4E3" w14:textId="77777777" w:rsidTr="00702423">
        <w:trPr>
          <w:gridAfter w:val="1"/>
          <w:wAfter w:w="8" w:type="dxa"/>
          <w:trHeight w:val="567"/>
        </w:trPr>
        <w:tc>
          <w:tcPr>
            <w:tcW w:w="14868" w:type="dxa"/>
            <w:gridSpan w:val="6"/>
            <w:shd w:val="clear" w:color="auto" w:fill="FFFFFF" w:themeFill="background1"/>
            <w:tcMar>
              <w:top w:w="113" w:type="dxa"/>
              <w:left w:w="113" w:type="dxa"/>
              <w:bottom w:w="113" w:type="dxa"/>
              <w:right w:w="113" w:type="dxa"/>
            </w:tcMar>
            <w:vAlign w:val="center"/>
            <w:hideMark/>
          </w:tcPr>
          <w:p w14:paraId="1E952D13" w14:textId="52946E6D" w:rsidR="004878E0" w:rsidRPr="00A91EA3" w:rsidRDefault="008E4BC5">
            <w:pPr>
              <w:rPr>
                <w:rFonts w:eastAsia="Times New Roman" w:cs="Arial"/>
                <w:i/>
              </w:rPr>
            </w:pPr>
            <w:r w:rsidRPr="00A91EA3">
              <w:rPr>
                <w:b/>
              </w:rPr>
              <w:t xml:space="preserve">Est-ce que votre/vos </w:t>
            </w:r>
            <w:hyperlink r:id="rId56" w:history="1">
              <w:r w:rsidRPr="00A91EA3">
                <w:rPr>
                  <w:rStyle w:val="Hyperlink"/>
                  <w:b/>
                </w:rPr>
                <w:t>politique(s) d</w:t>
              </w:r>
              <w:r w:rsidR="003D49AD" w:rsidRPr="00A91EA3">
                <w:rPr>
                  <w:rStyle w:val="Hyperlink"/>
                  <w:b/>
                </w:rPr>
                <w:t>’</w:t>
              </w:r>
              <w:r w:rsidRPr="00A91EA3">
                <w:rPr>
                  <w:rStyle w:val="Hyperlink"/>
                  <w:b/>
                </w:rPr>
                <w:t>investissement responsable</w:t>
              </w:r>
            </w:hyperlink>
            <w:r w:rsidRPr="00A91EA3">
              <w:rPr>
                <w:b/>
              </w:rPr>
              <w:t xml:space="preserve"> </w:t>
            </w:r>
            <w:r w:rsidR="00C565CA" w:rsidRPr="00A91EA3">
              <w:rPr>
                <w:b/>
              </w:rPr>
              <w:t>formalisée(s)</w:t>
            </w:r>
            <w:r w:rsidRPr="00A91EA3">
              <w:rPr>
                <w:b/>
              </w:rPr>
              <w:t xml:space="preserve"> identifie(nt) un lien entre vos activités d</w:t>
            </w:r>
            <w:r w:rsidR="003D49AD" w:rsidRPr="00A91EA3">
              <w:rPr>
                <w:b/>
              </w:rPr>
              <w:t>’</w:t>
            </w:r>
            <w:r w:rsidRPr="00A91EA3">
              <w:rPr>
                <w:b/>
              </w:rPr>
              <w:t>investissement responsable et vos devoirs fiduciaires ou obligations équivalentes</w:t>
            </w:r>
            <w:r w:rsidR="007476E3" w:rsidRPr="00A91EA3">
              <w:rPr>
                <w:b/>
              </w:rPr>
              <w:t> ?</w:t>
            </w:r>
          </w:p>
        </w:tc>
      </w:tr>
      <w:tr w:rsidR="004878E0" w:rsidRPr="00A91EA3" w14:paraId="504CA982" w14:textId="77777777" w:rsidTr="00702423">
        <w:trPr>
          <w:gridAfter w:val="1"/>
          <w:wAfter w:w="8" w:type="dxa"/>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D3F60D" w14:textId="63169087" w:rsidR="00544E63" w:rsidRPr="00A91EA3" w:rsidRDefault="004878E0">
            <w:pPr>
              <w:numPr>
                <w:ilvl w:val="0"/>
                <w:numId w:val="16"/>
              </w:numPr>
              <w:spacing w:line="276" w:lineRule="auto"/>
              <w:ind w:left="360"/>
              <w:textAlignment w:val="baseline"/>
              <w:rPr>
                <w:rFonts w:eastAsia="Times New Roman" w:cs="Arial"/>
                <w:szCs w:val="16"/>
              </w:rPr>
            </w:pPr>
            <w:r w:rsidRPr="00A91EA3">
              <w:t xml:space="preserve">(A) Oui </w:t>
            </w:r>
          </w:p>
          <w:p w14:paraId="2FFC4824" w14:textId="624496F6" w:rsidR="004878E0" w:rsidRPr="00A91EA3" w:rsidRDefault="000A6C3D" w:rsidP="00702423">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_________ [Texte libre obligatoire</w:t>
            </w:r>
            <w:r w:rsidR="00A91EA3" w:rsidRPr="00A91EA3">
              <w:t> :</w:t>
            </w:r>
            <w:r w:rsidRPr="00A91EA3">
              <w:t xml:space="preserve"> long]</w:t>
            </w:r>
          </w:p>
          <w:p w14:paraId="73A5F646" w14:textId="5FD23165" w:rsidR="00544E63" w:rsidRPr="00A91EA3" w:rsidRDefault="008E4BC5">
            <w:pPr>
              <w:numPr>
                <w:ilvl w:val="0"/>
                <w:numId w:val="16"/>
              </w:numPr>
              <w:spacing w:line="276" w:lineRule="auto"/>
              <w:ind w:left="360"/>
              <w:textAlignment w:val="baseline"/>
              <w:rPr>
                <w:rFonts w:eastAsia="Times New Roman" w:cs="Arial"/>
                <w:szCs w:val="16"/>
              </w:rPr>
            </w:pPr>
            <w:r w:rsidRPr="00A91EA3">
              <w:t xml:space="preserve">(B) Non </w:t>
            </w:r>
          </w:p>
          <w:p w14:paraId="10776AE6" w14:textId="51CC94E6" w:rsidR="008E4BC5" w:rsidRPr="00A91EA3" w:rsidRDefault="00544E63" w:rsidP="00702423">
            <w:pPr>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_________ [Texte libre obligatoire</w:t>
            </w:r>
            <w:r w:rsidR="00A91EA3" w:rsidRPr="00A91EA3">
              <w:t> :</w:t>
            </w:r>
            <w:r w:rsidRPr="00A91EA3">
              <w:t xml:space="preserve"> long]</w:t>
            </w:r>
          </w:p>
        </w:tc>
      </w:tr>
      <w:tr w:rsidR="004878E0" w:rsidRPr="00A91EA3" w14:paraId="7FD1DF4A" w14:textId="77777777" w:rsidTr="00702423">
        <w:trPr>
          <w:gridAfter w:val="1"/>
          <w:wAfter w:w="8" w:type="dxa"/>
          <w:trHeight w:val="300"/>
        </w:trPr>
        <w:tc>
          <w:tcPr>
            <w:tcW w:w="14868" w:type="dxa"/>
            <w:gridSpan w:val="6"/>
            <w:tcBorders>
              <w:left w:val="nil"/>
              <w:right w:val="nil"/>
            </w:tcBorders>
            <w:shd w:val="clear" w:color="auto" w:fill="FFFFFF" w:themeFill="background1"/>
            <w:tcMar>
              <w:top w:w="0" w:type="dxa"/>
              <w:bottom w:w="0" w:type="dxa"/>
            </w:tcMar>
            <w:vAlign w:val="center"/>
          </w:tcPr>
          <w:p w14:paraId="280FC3A8" w14:textId="77777777" w:rsidR="004878E0" w:rsidRPr="00A91EA3" w:rsidRDefault="004878E0">
            <w:pPr>
              <w:spacing w:line="240" w:lineRule="auto"/>
              <w:jc w:val="center"/>
              <w:textAlignment w:val="baseline"/>
              <w:rPr>
                <w:rStyle w:val="Hyperlink"/>
                <w:sz w:val="16"/>
                <w:szCs w:val="16"/>
              </w:rPr>
            </w:pPr>
          </w:p>
        </w:tc>
      </w:tr>
      <w:tr w:rsidR="004878E0" w:rsidRPr="00A91EA3" w14:paraId="36043FF6" w14:textId="77777777" w:rsidTr="00702423">
        <w:trPr>
          <w:gridAfter w:val="1"/>
          <w:wAfter w:w="8" w:type="dxa"/>
          <w:trHeight w:val="300"/>
        </w:trPr>
        <w:tc>
          <w:tcPr>
            <w:tcW w:w="14868" w:type="dxa"/>
            <w:gridSpan w:val="6"/>
            <w:shd w:val="clear" w:color="auto" w:fill="0070C0"/>
            <w:vAlign w:val="center"/>
          </w:tcPr>
          <w:p w14:paraId="3170233A" w14:textId="77777777" w:rsidR="004878E0" w:rsidRPr="00A91EA3" w:rsidRDefault="004878E0">
            <w:pPr>
              <w:rPr>
                <w:rStyle w:val="Hyperlink"/>
                <w:b/>
                <w:bCs/>
                <w:color w:val="FFFFFF" w:themeColor="background1"/>
                <w:sz w:val="18"/>
                <w:szCs w:val="18"/>
              </w:rPr>
            </w:pPr>
            <w:r w:rsidRPr="00A91EA3">
              <w:rPr>
                <w:b/>
                <w:color w:val="FFFFFF" w:themeColor="background1"/>
                <w:sz w:val="18"/>
              </w:rPr>
              <w:t>Notes explicatives</w:t>
            </w:r>
          </w:p>
        </w:tc>
      </w:tr>
      <w:tr w:rsidR="004878E0" w:rsidRPr="00A91EA3" w14:paraId="210B67E2" w14:textId="77777777" w:rsidTr="00702423">
        <w:trPr>
          <w:gridAfter w:val="1"/>
          <w:wAfter w:w="8" w:type="dxa"/>
          <w:trHeight w:val="300"/>
        </w:trPr>
        <w:tc>
          <w:tcPr>
            <w:tcW w:w="1841" w:type="dxa"/>
            <w:shd w:val="clear" w:color="auto" w:fill="auto"/>
            <w:vAlign w:val="center"/>
          </w:tcPr>
          <w:p w14:paraId="5C169CAD" w14:textId="4A7188D4" w:rsidR="004878E0" w:rsidRPr="00A91EA3" w:rsidRDefault="004878E0">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27" w:type="dxa"/>
            <w:gridSpan w:val="5"/>
            <w:shd w:val="clear" w:color="auto" w:fill="auto"/>
            <w:vAlign w:val="center"/>
          </w:tcPr>
          <w:p w14:paraId="6A8590A8" w14:textId="600F8611" w:rsidR="004878E0" w:rsidRPr="00A91EA3" w:rsidRDefault="004878E0">
            <w:pPr>
              <w:rPr>
                <w:rStyle w:val="Hyperlink"/>
                <w:color w:val="000000" w:themeColor="text1"/>
                <w:sz w:val="16"/>
                <w:szCs w:val="16"/>
              </w:rPr>
            </w:pPr>
            <w:r w:rsidRPr="00A91EA3">
              <w:rPr>
                <w:rStyle w:val="Hyperlink"/>
                <w:color w:val="000000" w:themeColor="text1"/>
                <w:sz w:val="16"/>
              </w:rPr>
              <w:t xml:space="preserve">Cet indicateur vise à comprendre si les politiques et les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des signataires articulent le lien entre leur approche de l</w:t>
            </w:r>
            <w:r w:rsidR="003D49AD" w:rsidRPr="00A91EA3">
              <w:rPr>
                <w:rStyle w:val="Hyperlink"/>
                <w:color w:val="000000" w:themeColor="text1"/>
                <w:sz w:val="16"/>
              </w:rPr>
              <w:t>’</w:t>
            </w:r>
            <w:r w:rsidRPr="00A91EA3">
              <w:rPr>
                <w:rStyle w:val="Hyperlink"/>
                <w:color w:val="000000" w:themeColor="text1"/>
                <w:sz w:val="16"/>
              </w:rPr>
              <w:t>investissement responsable et leurs obligations légales envers les clients et les bénéficiaires.</w:t>
            </w:r>
          </w:p>
        </w:tc>
      </w:tr>
      <w:tr w:rsidR="004878E0" w:rsidRPr="00A91EA3" w14:paraId="711CD0C2" w14:textId="77777777" w:rsidTr="00702423">
        <w:trPr>
          <w:gridAfter w:val="1"/>
          <w:wAfter w:w="8" w:type="dxa"/>
          <w:trHeight w:val="300"/>
        </w:trPr>
        <w:tc>
          <w:tcPr>
            <w:tcW w:w="1841" w:type="dxa"/>
            <w:shd w:val="clear" w:color="auto" w:fill="auto"/>
            <w:vAlign w:val="center"/>
          </w:tcPr>
          <w:p w14:paraId="4D9CFD53" w14:textId="119C131E" w:rsidR="004878E0" w:rsidRPr="00A91EA3" w:rsidRDefault="00924063">
            <w:pPr>
              <w:rPr>
                <w:rStyle w:val="Hyperlink"/>
                <w:b/>
                <w:sz w:val="16"/>
                <w:szCs w:val="16"/>
              </w:rPr>
            </w:pPr>
            <w:r w:rsidRPr="00A91EA3">
              <w:rPr>
                <w:b/>
                <w:sz w:val="16"/>
              </w:rPr>
              <w:t>Recommandations</w:t>
            </w:r>
            <w:r w:rsidR="003D0862" w:rsidRPr="00A91EA3">
              <w:rPr>
                <w:b/>
                <w:sz w:val="16"/>
              </w:rPr>
              <w:t xml:space="preserve"> </w:t>
            </w:r>
            <w:r w:rsidR="004878E0" w:rsidRPr="00A91EA3">
              <w:rPr>
                <w:b/>
                <w:sz w:val="16"/>
              </w:rPr>
              <w:t>supplémentaires en matière de reporting</w:t>
            </w:r>
          </w:p>
        </w:tc>
        <w:tc>
          <w:tcPr>
            <w:tcW w:w="13027" w:type="dxa"/>
            <w:gridSpan w:val="5"/>
            <w:shd w:val="clear" w:color="auto" w:fill="auto"/>
            <w:vAlign w:val="center"/>
          </w:tcPr>
          <w:p w14:paraId="1417D878" w14:textId="70A4D7E1" w:rsidR="00EE731E" w:rsidRPr="00A91EA3" w:rsidRDefault="00EE731E" w:rsidP="00EE731E">
            <w:pPr>
              <w:rPr>
                <w:rStyle w:val="Hyperlink"/>
                <w:color w:val="000000" w:themeColor="text1"/>
                <w:sz w:val="16"/>
                <w:szCs w:val="16"/>
              </w:rPr>
            </w:pPr>
            <w:r w:rsidRPr="00A91EA3">
              <w:rPr>
                <w:rStyle w:val="Hyperlink"/>
                <w:color w:val="000000" w:themeColor="text1"/>
                <w:sz w:val="16"/>
              </w:rPr>
              <w:t xml:space="preserve">Dans cet indicateur, les </w:t>
            </w:r>
            <w:r w:rsidR="007476E3" w:rsidRPr="00A91EA3">
              <w:rPr>
                <w:rStyle w:val="Hyperlink"/>
                <w:color w:val="000000" w:themeColor="text1"/>
                <w:sz w:val="16"/>
              </w:rPr>
              <w:t>« </w:t>
            </w:r>
            <w:r w:rsidRPr="00A91EA3">
              <w:rPr>
                <w:rStyle w:val="Hyperlink"/>
                <w:color w:val="000000" w:themeColor="text1"/>
                <w:sz w:val="16"/>
              </w:rPr>
              <w:t>obligations fiduciaires ou obligations équivalentes</w:t>
            </w:r>
            <w:r w:rsidR="007476E3" w:rsidRPr="00A91EA3">
              <w:rPr>
                <w:rStyle w:val="Hyperlink"/>
                <w:color w:val="000000" w:themeColor="text1"/>
                <w:sz w:val="16"/>
              </w:rPr>
              <w:t> »</w:t>
            </w:r>
            <w:r w:rsidRPr="00A91EA3">
              <w:rPr>
                <w:rStyle w:val="Hyperlink"/>
                <w:color w:val="000000" w:themeColor="text1"/>
                <w:sz w:val="16"/>
              </w:rPr>
              <w:t xml:space="preserve"> font référence aux obligations liées à l</w:t>
            </w:r>
            <w:r w:rsidR="003D49AD" w:rsidRPr="00A91EA3">
              <w:rPr>
                <w:rStyle w:val="Hyperlink"/>
                <w:color w:val="000000" w:themeColor="text1"/>
                <w:sz w:val="16"/>
              </w:rPr>
              <w:t>’</w:t>
            </w:r>
            <w:r w:rsidRPr="00A91EA3">
              <w:rPr>
                <w:rStyle w:val="Hyperlink"/>
                <w:color w:val="000000" w:themeColor="text1"/>
                <w:sz w:val="16"/>
              </w:rPr>
              <w:t>investissement qui incombent aux investisseurs institutionnels et sociétés de gestion. Il peut s</w:t>
            </w:r>
            <w:r w:rsidR="003D49AD" w:rsidRPr="00A91EA3">
              <w:rPr>
                <w:rStyle w:val="Hyperlink"/>
                <w:color w:val="000000" w:themeColor="text1"/>
                <w:sz w:val="16"/>
              </w:rPr>
              <w:t>’</w:t>
            </w:r>
            <w:r w:rsidRPr="00A91EA3">
              <w:rPr>
                <w:rStyle w:val="Hyperlink"/>
                <w:color w:val="000000" w:themeColor="text1"/>
                <w:sz w:val="16"/>
              </w:rPr>
              <w:t>agir d</w:t>
            </w:r>
            <w:r w:rsidR="003D49AD" w:rsidRPr="00A91EA3">
              <w:rPr>
                <w:rStyle w:val="Hyperlink"/>
                <w:color w:val="000000" w:themeColor="text1"/>
                <w:sz w:val="16"/>
              </w:rPr>
              <w:t>’</w:t>
            </w:r>
            <w:r w:rsidRPr="00A91EA3">
              <w:rPr>
                <w:rStyle w:val="Hyperlink"/>
                <w:color w:val="000000" w:themeColor="text1"/>
                <w:sz w:val="16"/>
              </w:rPr>
              <w:t>obligations de soin, de compétence et de prudence, ou de l</w:t>
            </w:r>
            <w:r w:rsidR="003D49AD" w:rsidRPr="00A91EA3">
              <w:rPr>
                <w:rStyle w:val="Hyperlink"/>
                <w:color w:val="000000" w:themeColor="text1"/>
                <w:sz w:val="16"/>
              </w:rPr>
              <w:t>’</w:t>
            </w:r>
            <w:r w:rsidRPr="00A91EA3">
              <w:rPr>
                <w:rStyle w:val="Hyperlink"/>
                <w:color w:val="000000" w:themeColor="text1"/>
                <w:sz w:val="16"/>
              </w:rPr>
              <w:t>obligation d</w:t>
            </w:r>
            <w:r w:rsidR="003D49AD" w:rsidRPr="00A91EA3">
              <w:rPr>
                <w:rStyle w:val="Hyperlink"/>
                <w:color w:val="000000" w:themeColor="text1"/>
                <w:sz w:val="16"/>
              </w:rPr>
              <w:t>’</w:t>
            </w:r>
            <w:r w:rsidRPr="00A91EA3">
              <w:rPr>
                <w:rStyle w:val="Hyperlink"/>
                <w:color w:val="000000" w:themeColor="text1"/>
                <w:sz w:val="16"/>
              </w:rPr>
              <w:t>utiliser les pouvoirs à des fins appropriées.</w:t>
            </w:r>
          </w:p>
          <w:p w14:paraId="71D82C50" w14:textId="77777777" w:rsidR="00EE731E" w:rsidRPr="00A91EA3" w:rsidRDefault="00EE731E" w:rsidP="00EE731E">
            <w:pPr>
              <w:rPr>
                <w:rStyle w:val="Hyperlink"/>
                <w:color w:val="000000" w:themeColor="text1"/>
                <w:sz w:val="16"/>
                <w:szCs w:val="16"/>
              </w:rPr>
            </w:pPr>
          </w:p>
          <w:p w14:paraId="3CC87427" w14:textId="04877873" w:rsidR="004878E0" w:rsidRPr="00A91EA3" w:rsidRDefault="00EE731E" w:rsidP="00EE731E">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option (A), les signataires peuvent développer leur compréhension de la manière dont leurs activités d</w:t>
            </w:r>
            <w:r w:rsidR="003D49AD" w:rsidRPr="00A91EA3">
              <w:rPr>
                <w:rStyle w:val="Hyperlink"/>
                <w:color w:val="000000" w:themeColor="text1"/>
                <w:sz w:val="16"/>
              </w:rPr>
              <w:t>’</w:t>
            </w:r>
            <w:r w:rsidRPr="00A91EA3">
              <w:rPr>
                <w:rStyle w:val="Hyperlink"/>
                <w:color w:val="000000" w:themeColor="text1"/>
                <w:sz w:val="16"/>
              </w:rPr>
              <w:t>investissement responsable (c</w:t>
            </w:r>
            <w:r w:rsidR="003D49AD" w:rsidRPr="00A91EA3">
              <w:rPr>
                <w:rStyle w:val="Hyperlink"/>
                <w:color w:val="000000" w:themeColor="text1"/>
                <w:sz w:val="16"/>
              </w:rPr>
              <w:t>’</w:t>
            </w:r>
            <w:r w:rsidRPr="00A91EA3">
              <w:rPr>
                <w:rStyle w:val="Hyperlink"/>
                <w:color w:val="000000" w:themeColor="text1"/>
                <w:sz w:val="16"/>
              </w:rPr>
              <w:t xml:space="preserve">est-à-dire la prise en compte des facteurs ESG, des questions systématiques de durabilité et/ou des </w:t>
            </w:r>
            <w:r w:rsidR="00D550FD" w:rsidRPr="00A91EA3">
              <w:rPr>
                <w:rStyle w:val="Hyperlink"/>
                <w:color w:val="000000" w:themeColor="text1"/>
                <w:sz w:val="16"/>
              </w:rPr>
              <w:t>enjeux de durabilité</w:t>
            </w:r>
            <w:r w:rsidRPr="00A91EA3">
              <w:rPr>
                <w:rStyle w:val="Hyperlink"/>
                <w:color w:val="000000" w:themeColor="text1"/>
                <w:sz w:val="16"/>
              </w:rPr>
              <w:t xml:space="preserve"> dans les activités d</w:t>
            </w:r>
            <w:r w:rsidR="003D49AD" w:rsidRPr="00A91EA3">
              <w:rPr>
                <w:rStyle w:val="Hyperlink"/>
                <w:color w:val="000000" w:themeColor="text1"/>
                <w:sz w:val="16"/>
              </w:rPr>
              <w:t>’</w:t>
            </w:r>
            <w:r w:rsidRPr="00A91EA3">
              <w:rPr>
                <w:rStyle w:val="Hyperlink"/>
                <w:color w:val="000000" w:themeColor="text1"/>
                <w:sz w:val="16"/>
              </w:rPr>
              <w:t>investissement et d</w:t>
            </w:r>
            <w:r w:rsidR="003D49AD" w:rsidRPr="00A91EA3">
              <w:rPr>
                <w:rStyle w:val="Hyperlink"/>
                <w:color w:val="000000" w:themeColor="text1"/>
                <w:sz w:val="16"/>
              </w:rPr>
              <w:t>’</w:t>
            </w:r>
            <w:r w:rsidRPr="00A91EA3">
              <w:rPr>
                <w:rStyle w:val="Hyperlink"/>
                <w:color w:val="000000" w:themeColor="text1"/>
                <w:sz w:val="16"/>
              </w:rPr>
              <w:t>engagement) sont liées à l</w:t>
            </w:r>
            <w:r w:rsidR="003D49AD" w:rsidRPr="00A91EA3">
              <w:rPr>
                <w:rStyle w:val="Hyperlink"/>
                <w:color w:val="000000" w:themeColor="text1"/>
                <w:sz w:val="16"/>
              </w:rPr>
              <w:t>’</w:t>
            </w:r>
            <w:r w:rsidRPr="00A91EA3">
              <w:rPr>
                <w:rStyle w:val="Hyperlink"/>
                <w:color w:val="000000" w:themeColor="text1"/>
                <w:sz w:val="16"/>
              </w:rPr>
              <w:t>accomplissement de leurs devoirs fiduciaires ou obligations équivalentes.</w:t>
            </w:r>
          </w:p>
        </w:tc>
      </w:tr>
      <w:tr w:rsidR="004878E0" w:rsidRPr="00A91EA3" w14:paraId="5BE68B2A" w14:textId="77777777" w:rsidTr="00702423">
        <w:trPr>
          <w:gridAfter w:val="1"/>
          <w:wAfter w:w="8" w:type="dxa"/>
          <w:trHeight w:val="300"/>
        </w:trPr>
        <w:tc>
          <w:tcPr>
            <w:tcW w:w="1841" w:type="dxa"/>
            <w:shd w:val="clear" w:color="auto" w:fill="auto"/>
            <w:vAlign w:val="center"/>
          </w:tcPr>
          <w:p w14:paraId="7981A573" w14:textId="77777777" w:rsidR="004878E0" w:rsidRPr="00A91EA3" w:rsidRDefault="004878E0">
            <w:pPr>
              <w:rPr>
                <w:b/>
                <w:bCs/>
                <w:sz w:val="16"/>
                <w:szCs w:val="16"/>
              </w:rPr>
            </w:pPr>
            <w:r w:rsidRPr="00A91EA3">
              <w:rPr>
                <w:b/>
                <w:sz w:val="16"/>
              </w:rPr>
              <w:t>Autres ressources</w:t>
            </w:r>
          </w:p>
        </w:tc>
        <w:tc>
          <w:tcPr>
            <w:tcW w:w="13027" w:type="dxa"/>
            <w:gridSpan w:val="5"/>
            <w:shd w:val="clear" w:color="auto" w:fill="auto"/>
            <w:vAlign w:val="center"/>
          </w:tcPr>
          <w:p w14:paraId="130C5F2A" w14:textId="2FFD17F3" w:rsidR="004878E0" w:rsidRPr="00A91EA3" w:rsidRDefault="007C5EEC">
            <w:pPr>
              <w:rPr>
                <w:rStyle w:val="Hyperlink"/>
                <w:color w:val="000000" w:themeColor="text1"/>
                <w:sz w:val="16"/>
                <w:szCs w:val="16"/>
              </w:rPr>
            </w:pPr>
            <w:r w:rsidRPr="00A91EA3">
              <w:rPr>
                <w:rStyle w:val="Hyperlink"/>
                <w:color w:val="000000" w:themeColor="text1"/>
                <w:sz w:val="16"/>
              </w:rPr>
              <w:t>Pour plus de ressources sur les devoirs fiduciaires ou obligations équivalentes et l</w:t>
            </w:r>
            <w:r w:rsidR="003D49AD" w:rsidRPr="00A91EA3">
              <w:rPr>
                <w:rStyle w:val="Hyperlink"/>
                <w:color w:val="000000" w:themeColor="text1"/>
                <w:sz w:val="16"/>
              </w:rPr>
              <w:t>’</w:t>
            </w:r>
            <w:r w:rsidRPr="00A91EA3">
              <w:rPr>
                <w:rStyle w:val="Hyperlink"/>
                <w:color w:val="000000" w:themeColor="text1"/>
                <w:sz w:val="16"/>
              </w:rPr>
              <w:t>investissement responsable, veuillez consulter les ressources suivantes développées par les PRI, l</w:t>
            </w:r>
            <w:r w:rsidR="003D49AD" w:rsidRPr="00A91EA3">
              <w:rPr>
                <w:rStyle w:val="Hyperlink"/>
                <w:color w:val="000000" w:themeColor="text1"/>
                <w:sz w:val="16"/>
              </w:rPr>
              <w:t>’</w:t>
            </w:r>
            <w:r w:rsidRPr="00A91EA3">
              <w:rPr>
                <w:rStyle w:val="Hyperlink"/>
                <w:color w:val="000000" w:themeColor="text1"/>
                <w:sz w:val="16"/>
              </w:rPr>
              <w:t>Initiative financière du Programme des Nations Unies pour l</w:t>
            </w:r>
            <w:r w:rsidR="003D49AD" w:rsidRPr="00A91EA3">
              <w:rPr>
                <w:rStyle w:val="Hyperlink"/>
                <w:color w:val="000000" w:themeColor="text1"/>
                <w:sz w:val="16"/>
              </w:rPr>
              <w:t>’</w:t>
            </w:r>
            <w:r w:rsidRPr="00A91EA3">
              <w:rPr>
                <w:rStyle w:val="Hyperlink"/>
                <w:color w:val="000000" w:themeColor="text1"/>
                <w:sz w:val="16"/>
              </w:rPr>
              <w:t>environnement, la Generation Foundation et Freshfields Bruckhaus Deringer</w:t>
            </w:r>
            <w:r w:rsidR="00A91EA3" w:rsidRPr="00A91EA3">
              <w:rPr>
                <w:rStyle w:val="Hyperlink"/>
                <w:color w:val="000000" w:themeColor="text1"/>
                <w:sz w:val="16"/>
              </w:rPr>
              <w:t> :</w:t>
            </w:r>
          </w:p>
          <w:p w14:paraId="10549FED" w14:textId="1625B13D" w:rsidR="004F5290" w:rsidRPr="00A91EA3" w:rsidRDefault="003B3481" w:rsidP="004F5290">
            <w:pPr>
              <w:pStyle w:val="ListParagraph"/>
              <w:numPr>
                <w:ilvl w:val="0"/>
                <w:numId w:val="149"/>
              </w:numPr>
              <w:rPr>
                <w:rStyle w:val="Hyperlink"/>
                <w:color w:val="000000" w:themeColor="text1"/>
                <w:sz w:val="16"/>
                <w:szCs w:val="16"/>
              </w:rPr>
            </w:pPr>
            <w:r w:rsidRPr="00A91EA3">
              <w:rPr>
                <w:rStyle w:val="Hyperlink"/>
                <w:color w:val="000000" w:themeColor="text1"/>
                <w:sz w:val="16"/>
              </w:rPr>
              <w:t xml:space="preserve">Les ressources des PRI sur </w:t>
            </w:r>
            <w:hyperlink r:id="rId57" w:history="1">
              <w:r w:rsidRPr="00A91EA3">
                <w:rPr>
                  <w:rStyle w:val="Hyperlink"/>
                  <w:sz w:val="16"/>
                </w:rPr>
                <w:t>l</w:t>
              </w:r>
              <w:r w:rsidR="003D49AD" w:rsidRPr="00A91EA3">
                <w:rPr>
                  <w:rStyle w:val="Hyperlink"/>
                  <w:sz w:val="16"/>
                </w:rPr>
                <w:t>’</w:t>
              </w:r>
              <w:r w:rsidRPr="00A91EA3">
                <w:rPr>
                  <w:rStyle w:val="Hyperlink"/>
                  <w:sz w:val="16"/>
                </w:rPr>
                <w:t>obligation fiduciaire</w:t>
              </w:r>
            </w:hyperlink>
            <w:r w:rsidRPr="00A91EA3">
              <w:rPr>
                <w:rStyle w:val="Hyperlink"/>
                <w:color w:val="000000" w:themeColor="text1"/>
                <w:sz w:val="16"/>
              </w:rPr>
              <w:t xml:space="preserve"> (y compris le </w:t>
            </w:r>
            <w:hyperlink r:id="rId58" w:history="1">
              <w:r w:rsidRPr="00A91EA3">
                <w:rPr>
                  <w:rStyle w:val="Hyperlink"/>
                  <w:sz w:val="16"/>
                </w:rPr>
                <w:t>Rapport final sur l</w:t>
              </w:r>
              <w:r w:rsidR="003D49AD" w:rsidRPr="00A91EA3">
                <w:rPr>
                  <w:rStyle w:val="Hyperlink"/>
                  <w:sz w:val="16"/>
                </w:rPr>
                <w:t>’</w:t>
              </w:r>
              <w:r w:rsidRPr="00A91EA3">
                <w:rPr>
                  <w:rStyle w:val="Hyperlink"/>
                  <w:sz w:val="16"/>
                </w:rPr>
                <w:t>obligation fiduciaire au 21</w:t>
              </w:r>
              <w:r w:rsidRPr="00A91EA3">
                <w:rPr>
                  <w:rStyle w:val="Hyperlink"/>
                  <w:sz w:val="16"/>
                  <w:vertAlign w:val="superscript"/>
                </w:rPr>
                <w:t xml:space="preserve">ème </w:t>
              </w:r>
              <w:r w:rsidRPr="00A91EA3">
                <w:rPr>
                  <w:rStyle w:val="Hyperlink"/>
                  <w:sz w:val="16"/>
                </w:rPr>
                <w:t>siècle</w:t>
              </w:r>
            </w:hyperlink>
            <w:r w:rsidRPr="00A91EA3">
              <w:rPr>
                <w:rStyle w:val="Hyperlink"/>
                <w:color w:val="000000" w:themeColor="text1"/>
                <w:sz w:val="16"/>
              </w:rPr>
              <w:t xml:space="preserve">) et </w:t>
            </w:r>
          </w:p>
          <w:p w14:paraId="3441D073" w14:textId="5AC5976F" w:rsidR="003B3481" w:rsidRPr="00A91EA3" w:rsidRDefault="00000000" w:rsidP="00702423">
            <w:pPr>
              <w:pStyle w:val="ListParagraph"/>
              <w:numPr>
                <w:ilvl w:val="0"/>
                <w:numId w:val="149"/>
              </w:numPr>
              <w:rPr>
                <w:rStyle w:val="Hyperlink"/>
                <w:color w:val="000000" w:themeColor="text1"/>
              </w:rPr>
            </w:pPr>
            <w:hyperlink r:id="rId59" w:history="1">
              <w:r w:rsidR="006D0ABB" w:rsidRPr="00A91EA3">
                <w:rPr>
                  <w:rStyle w:val="Hyperlink"/>
                  <w:sz w:val="16"/>
                </w:rPr>
                <w:t>le document intitulé A legal framework for impact (Cadre juridique pour l</w:t>
              </w:r>
              <w:r w:rsidR="003D49AD" w:rsidRPr="00A91EA3">
                <w:rPr>
                  <w:rStyle w:val="Hyperlink"/>
                  <w:sz w:val="16"/>
                </w:rPr>
                <w:t>’</w:t>
              </w:r>
              <w:r w:rsidR="006D0ABB" w:rsidRPr="00A91EA3">
                <w:rPr>
                  <w:rStyle w:val="Hyperlink"/>
                  <w:sz w:val="16"/>
                </w:rPr>
                <w:t>impact)</w:t>
              </w:r>
            </w:hyperlink>
            <w:r w:rsidR="006D0ABB" w:rsidRPr="00A91EA3">
              <w:rPr>
                <w:rStyle w:val="Hyperlink"/>
                <w:color w:val="000000" w:themeColor="text1"/>
                <w:sz w:val="16"/>
              </w:rPr>
              <w:t>, qui analyse dans quelle mesure la poursuite d</w:t>
            </w:r>
            <w:r w:rsidR="003D49AD" w:rsidRPr="00A91EA3">
              <w:rPr>
                <w:rStyle w:val="Hyperlink"/>
                <w:color w:val="000000" w:themeColor="text1"/>
                <w:sz w:val="16"/>
              </w:rPr>
              <w:t>’</w:t>
            </w:r>
            <w:r w:rsidR="006D0ABB" w:rsidRPr="00A91EA3">
              <w:rPr>
                <w:rStyle w:val="Hyperlink"/>
                <w:color w:val="000000" w:themeColor="text1"/>
                <w:sz w:val="16"/>
              </w:rPr>
              <w:t>objectifs de durabilité (que ce soit en tant que moyen d</w:t>
            </w:r>
            <w:r w:rsidR="003D49AD" w:rsidRPr="00A91EA3">
              <w:rPr>
                <w:rStyle w:val="Hyperlink"/>
                <w:color w:val="000000" w:themeColor="text1"/>
                <w:sz w:val="16"/>
              </w:rPr>
              <w:t>’</w:t>
            </w:r>
            <w:r w:rsidR="006D0ABB" w:rsidRPr="00A91EA3">
              <w:rPr>
                <w:rStyle w:val="Hyperlink"/>
                <w:color w:val="000000" w:themeColor="text1"/>
                <w:sz w:val="16"/>
              </w:rPr>
              <w:t>atteindre les objectifs de rendement financier des investisseurs ou en tant qu</w:t>
            </w:r>
            <w:r w:rsidR="003D49AD" w:rsidRPr="00A91EA3">
              <w:rPr>
                <w:rStyle w:val="Hyperlink"/>
                <w:color w:val="000000" w:themeColor="text1"/>
                <w:sz w:val="16"/>
              </w:rPr>
              <w:t>’</w:t>
            </w:r>
            <w:r w:rsidR="006D0ABB" w:rsidRPr="00A91EA3">
              <w:rPr>
                <w:rStyle w:val="Hyperlink"/>
                <w:color w:val="000000" w:themeColor="text1"/>
                <w:sz w:val="16"/>
              </w:rPr>
              <w:t>objectif distinct poursuivi parallèlement aux rendements financiers des investisseurs) est légalement exigée ou autorisée pour les investisseurs dans 11 juridictions (Australie, Brésil, Canada, Chine, Union européenne, France, Japon, Pays-Bas, Afrique du Sud, Royaume-Uni et États-Unis).</w:t>
            </w:r>
          </w:p>
        </w:tc>
      </w:tr>
      <w:tr w:rsidR="004878E0" w:rsidRPr="00A91EA3" w14:paraId="2DE50E4E" w14:textId="77777777" w:rsidTr="00702423">
        <w:trPr>
          <w:gridAfter w:val="1"/>
          <w:wAfter w:w="8" w:type="dxa"/>
          <w:trHeight w:val="300"/>
        </w:trPr>
        <w:tc>
          <w:tcPr>
            <w:tcW w:w="14868" w:type="dxa"/>
            <w:gridSpan w:val="6"/>
            <w:shd w:val="clear" w:color="auto" w:fill="0070C0"/>
            <w:vAlign w:val="center"/>
          </w:tcPr>
          <w:p w14:paraId="233B1D70" w14:textId="77777777" w:rsidR="004878E0" w:rsidRPr="00A91EA3" w:rsidRDefault="004878E0">
            <w:pPr>
              <w:rPr>
                <w:color w:val="FFFFFF" w:themeColor="background1"/>
                <w:sz w:val="16"/>
                <w:szCs w:val="16"/>
              </w:rPr>
            </w:pPr>
            <w:r w:rsidRPr="00A91EA3">
              <w:rPr>
                <w:b/>
                <w:color w:val="FFFFFF" w:themeColor="background1"/>
                <w:sz w:val="18"/>
              </w:rPr>
              <w:t>Logique</w:t>
            </w:r>
          </w:p>
        </w:tc>
      </w:tr>
      <w:tr w:rsidR="004878E0" w:rsidRPr="00A91EA3" w14:paraId="73AB5E28" w14:textId="77777777" w:rsidTr="00702423">
        <w:trPr>
          <w:gridAfter w:val="1"/>
          <w:wAfter w:w="8" w:type="dxa"/>
          <w:trHeight w:val="300"/>
        </w:trPr>
        <w:tc>
          <w:tcPr>
            <w:tcW w:w="1841" w:type="dxa"/>
            <w:shd w:val="clear" w:color="auto" w:fill="auto"/>
            <w:vAlign w:val="center"/>
          </w:tcPr>
          <w:p w14:paraId="47629E27" w14:textId="77777777" w:rsidR="004878E0" w:rsidRPr="00A91EA3" w:rsidRDefault="004878E0">
            <w:pPr>
              <w:rPr>
                <w:b/>
                <w:bCs/>
                <w:sz w:val="16"/>
                <w:szCs w:val="16"/>
              </w:rPr>
            </w:pPr>
            <w:r w:rsidRPr="00A91EA3">
              <w:rPr>
                <w:b/>
                <w:sz w:val="16"/>
              </w:rPr>
              <w:lastRenderedPageBreak/>
              <w:t>Lien avec</w:t>
            </w:r>
          </w:p>
        </w:tc>
        <w:tc>
          <w:tcPr>
            <w:tcW w:w="13027" w:type="dxa"/>
            <w:gridSpan w:val="5"/>
            <w:shd w:val="clear" w:color="auto" w:fill="auto"/>
            <w:vAlign w:val="center"/>
          </w:tcPr>
          <w:p w14:paraId="2D5A1383" w14:textId="69ADC69A" w:rsidR="004878E0" w:rsidRPr="00A91EA3" w:rsidRDefault="007D2A91">
            <w:pPr>
              <w:rPr>
                <w:color w:val="000000" w:themeColor="text1"/>
                <w:sz w:val="16"/>
                <w:szCs w:val="16"/>
              </w:rPr>
            </w:pPr>
            <w:r w:rsidRPr="00A91EA3">
              <w:rPr>
                <w:color w:val="000000" w:themeColor="text1"/>
                <w:sz w:val="16"/>
              </w:rPr>
              <w:t>[PGS 1]</w:t>
            </w:r>
          </w:p>
        </w:tc>
      </w:tr>
      <w:tr w:rsidR="004878E0" w:rsidRPr="00A91EA3" w14:paraId="0A1B1C11" w14:textId="77777777" w:rsidTr="00702423">
        <w:trPr>
          <w:gridAfter w:val="1"/>
          <w:wAfter w:w="8" w:type="dxa"/>
          <w:trHeight w:val="300"/>
        </w:trPr>
        <w:tc>
          <w:tcPr>
            <w:tcW w:w="1841" w:type="dxa"/>
            <w:shd w:val="clear" w:color="auto" w:fill="auto"/>
            <w:vAlign w:val="center"/>
          </w:tcPr>
          <w:p w14:paraId="10480F02" w14:textId="77777777" w:rsidR="004878E0" w:rsidRPr="00A91EA3" w:rsidRDefault="004878E0">
            <w:pPr>
              <w:rPr>
                <w:b/>
                <w:bCs/>
                <w:sz w:val="16"/>
                <w:szCs w:val="16"/>
              </w:rPr>
            </w:pPr>
            <w:r w:rsidRPr="00A91EA3">
              <w:rPr>
                <w:b/>
                <w:sz w:val="16"/>
              </w:rPr>
              <w:t>Accès à</w:t>
            </w:r>
          </w:p>
        </w:tc>
        <w:tc>
          <w:tcPr>
            <w:tcW w:w="13027" w:type="dxa"/>
            <w:gridSpan w:val="5"/>
            <w:shd w:val="clear" w:color="auto" w:fill="auto"/>
            <w:vAlign w:val="center"/>
          </w:tcPr>
          <w:p w14:paraId="3774778D" w14:textId="275829BA" w:rsidR="004878E0" w:rsidRPr="00A91EA3" w:rsidRDefault="003C388B">
            <w:pPr>
              <w:rPr>
                <w:color w:val="000000" w:themeColor="text1"/>
                <w:sz w:val="16"/>
                <w:szCs w:val="16"/>
              </w:rPr>
            </w:pPr>
            <w:r w:rsidRPr="00A91EA3">
              <w:rPr>
                <w:sz w:val="16"/>
              </w:rPr>
              <w:t>Sans objet</w:t>
            </w:r>
          </w:p>
        </w:tc>
      </w:tr>
      <w:tr w:rsidR="004878E0" w:rsidRPr="00A91EA3" w14:paraId="089A4761" w14:textId="77777777" w:rsidTr="00702423">
        <w:trPr>
          <w:gridAfter w:val="1"/>
          <w:wAfter w:w="8" w:type="dxa"/>
          <w:trHeight w:val="300"/>
        </w:trPr>
        <w:tc>
          <w:tcPr>
            <w:tcW w:w="14868" w:type="dxa"/>
            <w:gridSpan w:val="6"/>
            <w:shd w:val="clear" w:color="auto" w:fill="0070C0"/>
            <w:vAlign w:val="center"/>
          </w:tcPr>
          <w:p w14:paraId="4D10625C" w14:textId="77777777" w:rsidR="004878E0" w:rsidRPr="00A91EA3" w:rsidRDefault="004878E0">
            <w:pPr>
              <w:rPr>
                <w:rFonts w:eastAsia="Times New Roman" w:cs="Arial"/>
                <w:b/>
                <w:bCs/>
                <w:color w:val="FFFFFF" w:themeColor="background1"/>
                <w:sz w:val="18"/>
                <w:szCs w:val="18"/>
              </w:rPr>
            </w:pPr>
            <w:r w:rsidRPr="00A91EA3">
              <w:rPr>
                <w:b/>
                <w:color w:val="FFFFFF" w:themeColor="background1"/>
                <w:sz w:val="18"/>
              </w:rPr>
              <w:t>Évaluation</w:t>
            </w:r>
          </w:p>
        </w:tc>
      </w:tr>
      <w:tr w:rsidR="004878E0" w:rsidRPr="00A91EA3" w14:paraId="1B1661B7" w14:textId="77777777" w:rsidTr="00A33C27">
        <w:trPr>
          <w:gridAfter w:val="1"/>
          <w:wAfter w:w="8" w:type="dxa"/>
          <w:trHeight w:val="300"/>
        </w:trPr>
        <w:tc>
          <w:tcPr>
            <w:tcW w:w="14868" w:type="dxa"/>
            <w:gridSpan w:val="6"/>
            <w:shd w:val="clear" w:color="auto" w:fill="auto"/>
            <w:vAlign w:val="center"/>
          </w:tcPr>
          <w:p w14:paraId="40050179" w14:textId="532AB9C8" w:rsidR="004878E0" w:rsidRPr="00A91EA3" w:rsidRDefault="00A33C27" w:rsidP="00702423">
            <w:pPr>
              <w:spacing w:line="240" w:lineRule="auto"/>
              <w:rPr>
                <w:rStyle w:val="Hyperlink"/>
                <w:color w:val="auto"/>
                <w:sz w:val="16"/>
                <w:szCs w:val="16"/>
              </w:rPr>
            </w:pPr>
            <w:r w:rsidRPr="00A91EA3">
              <w:rPr>
                <w:sz w:val="16"/>
              </w:rPr>
              <w:t>Non soumis à évaluation</w:t>
            </w:r>
          </w:p>
        </w:tc>
      </w:tr>
    </w:tbl>
    <w:p w14:paraId="4AEC13CE" w14:textId="79FF5996" w:rsidR="00272320" w:rsidRPr="00A91EA3" w:rsidRDefault="00272320">
      <w:pPr>
        <w:spacing w:after="160" w:line="259" w:lineRule="auto"/>
      </w:pPr>
    </w:p>
    <w:p w14:paraId="541CBA57" w14:textId="77777777" w:rsidR="00A76039" w:rsidRPr="00A91EA3" w:rsidRDefault="00A76039">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C23922" w:rsidRPr="00A91EA3" w14:paraId="275520E9" w14:textId="77777777" w:rsidTr="000422EF">
        <w:trPr>
          <w:trHeight w:val="367"/>
        </w:trPr>
        <w:tc>
          <w:tcPr>
            <w:tcW w:w="1841" w:type="dxa"/>
            <w:vMerge w:val="restart"/>
            <w:shd w:val="clear" w:color="auto" w:fill="DFF5F9"/>
            <w:vAlign w:val="center"/>
            <w:hideMark/>
          </w:tcPr>
          <w:p w14:paraId="5237D704" w14:textId="26481B7B" w:rsidR="00C23922" w:rsidRPr="00A91EA3" w:rsidRDefault="00C23922" w:rsidP="000422EF">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340A61F" w14:textId="77777777" w:rsidR="00C23922" w:rsidRPr="00A91EA3" w:rsidRDefault="00C23922" w:rsidP="000422EF">
            <w:pPr>
              <w:spacing w:line="240" w:lineRule="auto"/>
              <w:jc w:val="center"/>
              <w:textAlignment w:val="baseline"/>
              <w:rPr>
                <w:rFonts w:eastAsia="Times New Roman" w:cs="Arial"/>
                <w:b/>
                <w:sz w:val="14"/>
                <w:szCs w:val="14"/>
                <w:lang w:eastAsia="en-GB"/>
              </w:rPr>
            </w:pPr>
          </w:p>
          <w:p w14:paraId="2231BBCB" w14:textId="0D397DBC" w:rsidR="00C23922" w:rsidRPr="00A91EA3" w:rsidRDefault="00734E12" w:rsidP="000422EF">
            <w:pPr>
              <w:pStyle w:val="Indicatorsubsection"/>
              <w:rPr>
                <w:sz w:val="18"/>
                <w:szCs w:val="18"/>
              </w:rPr>
            </w:pPr>
            <w:bookmarkStart w:id="11" w:name="_Toc128002581"/>
            <w:r w:rsidRPr="00A91EA3">
              <w:t>PGS 5</w:t>
            </w:r>
            <w:bookmarkEnd w:id="11"/>
          </w:p>
        </w:tc>
        <w:tc>
          <w:tcPr>
            <w:tcW w:w="1559" w:type="dxa"/>
            <w:shd w:val="clear" w:color="auto" w:fill="DFF5F9"/>
            <w:vAlign w:val="center"/>
            <w:hideMark/>
          </w:tcPr>
          <w:p w14:paraId="68FE2DFD" w14:textId="7D8A4A84" w:rsidR="00C23922" w:rsidRPr="00A91EA3" w:rsidRDefault="00A91EA3" w:rsidP="000422EF">
            <w:pPr>
              <w:spacing w:line="240" w:lineRule="auto"/>
              <w:textAlignment w:val="baseline"/>
              <w:rPr>
                <w:rFonts w:eastAsia="Times New Roman" w:cs="Arial"/>
                <w:sz w:val="14"/>
                <w:szCs w:val="14"/>
              </w:rPr>
            </w:pPr>
            <w:r w:rsidRPr="00A91EA3">
              <w:rPr>
                <w:b/>
                <w:sz w:val="14"/>
              </w:rPr>
              <w:t>Lien avec :</w:t>
            </w:r>
            <w:r w:rsidR="00C23922" w:rsidRPr="00A91EA3">
              <w:rPr>
                <w:b/>
                <w:sz w:val="14"/>
              </w:rPr>
              <w:t xml:space="preserve"> </w:t>
            </w:r>
          </w:p>
        </w:tc>
        <w:tc>
          <w:tcPr>
            <w:tcW w:w="2835" w:type="dxa"/>
            <w:shd w:val="clear" w:color="auto" w:fill="DFF5F9"/>
            <w:vAlign w:val="center"/>
          </w:tcPr>
          <w:p w14:paraId="7A373B8B" w14:textId="3E384B11" w:rsidR="00C23922" w:rsidRPr="00A91EA3" w:rsidRDefault="00734E12" w:rsidP="000422EF">
            <w:pPr>
              <w:spacing w:line="240" w:lineRule="auto"/>
              <w:textAlignment w:val="baseline"/>
              <w:rPr>
                <w:rFonts w:eastAsia="Times New Roman" w:cs="Arial"/>
                <w:sz w:val="14"/>
                <w:szCs w:val="14"/>
              </w:rPr>
            </w:pPr>
            <w:r w:rsidRPr="00A91EA3">
              <w:rPr>
                <w:b/>
                <w:sz w:val="22"/>
              </w:rPr>
              <w:t>PGS 1</w:t>
            </w:r>
          </w:p>
        </w:tc>
        <w:tc>
          <w:tcPr>
            <w:tcW w:w="4678" w:type="dxa"/>
            <w:gridSpan w:val="2"/>
            <w:vMerge w:val="restart"/>
            <w:shd w:val="clear" w:color="auto" w:fill="DFF5F9"/>
            <w:vAlign w:val="center"/>
          </w:tcPr>
          <w:p w14:paraId="33F42E45" w14:textId="77777777" w:rsidR="00C23922" w:rsidRPr="00A91EA3" w:rsidRDefault="00C23922" w:rsidP="000422EF">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99FE0C3" w14:textId="77777777" w:rsidR="00C23922" w:rsidRPr="00A91EA3" w:rsidRDefault="00C23922" w:rsidP="000422EF">
            <w:pPr>
              <w:spacing w:line="240" w:lineRule="auto"/>
              <w:jc w:val="center"/>
              <w:textAlignment w:val="baseline"/>
              <w:rPr>
                <w:rFonts w:eastAsia="Times New Roman" w:cs="Arial"/>
                <w:sz w:val="14"/>
                <w:szCs w:val="14"/>
                <w:lang w:eastAsia="en-GB"/>
              </w:rPr>
            </w:pPr>
          </w:p>
          <w:p w14:paraId="457E6E8F" w14:textId="0605AC08" w:rsidR="00C23922" w:rsidRPr="00A91EA3" w:rsidRDefault="00C23922" w:rsidP="000422EF">
            <w:pPr>
              <w:jc w:val="center"/>
              <w:rPr>
                <w:sz w:val="18"/>
                <w:szCs w:val="18"/>
              </w:rPr>
            </w:pPr>
            <w:r w:rsidRPr="00A91EA3">
              <w:rPr>
                <w:b/>
                <w:sz w:val="22"/>
              </w:rPr>
              <w:t>Éléments de la politique d</w:t>
            </w:r>
            <w:r w:rsidR="003D49AD" w:rsidRPr="00A91EA3">
              <w:rPr>
                <w:b/>
                <w:sz w:val="22"/>
              </w:rPr>
              <w:t>’</w:t>
            </w:r>
            <w:r w:rsidRPr="00A91EA3">
              <w:rPr>
                <w:b/>
                <w:sz w:val="22"/>
              </w:rPr>
              <w:t>investissement responsable</w:t>
            </w:r>
          </w:p>
        </w:tc>
        <w:tc>
          <w:tcPr>
            <w:tcW w:w="1985" w:type="dxa"/>
            <w:vMerge w:val="restart"/>
            <w:shd w:val="clear" w:color="auto" w:fill="DFF5F9"/>
            <w:vAlign w:val="center"/>
            <w:hideMark/>
          </w:tcPr>
          <w:p w14:paraId="1E643600" w14:textId="77777777" w:rsidR="00C23922" w:rsidRPr="00A91EA3" w:rsidRDefault="00C23922" w:rsidP="000422EF">
            <w:pPr>
              <w:spacing w:line="240" w:lineRule="auto"/>
              <w:jc w:val="center"/>
              <w:textAlignment w:val="baseline"/>
              <w:rPr>
                <w:rFonts w:eastAsia="Times New Roman" w:cs="Arial"/>
                <w:b/>
                <w:bCs/>
                <w:sz w:val="14"/>
                <w:szCs w:val="14"/>
              </w:rPr>
            </w:pPr>
            <w:r w:rsidRPr="00A91EA3">
              <w:rPr>
                <w:b/>
                <w:sz w:val="14"/>
              </w:rPr>
              <w:t>Principe des PRI</w:t>
            </w:r>
          </w:p>
          <w:p w14:paraId="05784D82" w14:textId="77777777" w:rsidR="00C23922" w:rsidRPr="00A91EA3" w:rsidRDefault="00C23922" w:rsidP="000422EF">
            <w:pPr>
              <w:spacing w:line="240" w:lineRule="auto"/>
              <w:jc w:val="center"/>
              <w:textAlignment w:val="baseline"/>
              <w:rPr>
                <w:rFonts w:eastAsia="Times New Roman" w:cs="Arial"/>
                <w:b/>
                <w:bCs/>
                <w:sz w:val="14"/>
                <w:szCs w:val="14"/>
                <w:lang w:eastAsia="en-GB"/>
              </w:rPr>
            </w:pPr>
          </w:p>
          <w:p w14:paraId="73422DD8" w14:textId="10A49150" w:rsidR="00C23922" w:rsidRPr="00A91EA3" w:rsidRDefault="00CD4F55" w:rsidP="000422EF">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4CE5AB75" w14:textId="403FFE4E" w:rsidR="00C23922" w:rsidRPr="00A91EA3" w:rsidRDefault="00C23922" w:rsidP="000422EF">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21EF883D" w14:textId="77777777" w:rsidR="00C23922" w:rsidRPr="00A91EA3" w:rsidRDefault="00C23922" w:rsidP="000422EF">
            <w:pPr>
              <w:spacing w:line="240" w:lineRule="auto"/>
              <w:jc w:val="center"/>
              <w:textAlignment w:val="baseline"/>
              <w:rPr>
                <w:rFonts w:eastAsia="Times New Roman" w:cs="Arial"/>
                <w:b/>
                <w:bCs/>
                <w:color w:val="FFFFFF" w:themeColor="background1"/>
                <w:sz w:val="14"/>
                <w:szCs w:val="14"/>
                <w:lang w:eastAsia="en-GB"/>
              </w:rPr>
            </w:pPr>
          </w:p>
          <w:p w14:paraId="7D4A52BD" w14:textId="77777777" w:rsidR="00C23922" w:rsidRPr="00A91EA3" w:rsidRDefault="00C23922" w:rsidP="000422EF">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23922" w:rsidRPr="00A91EA3" w14:paraId="7BB6F889" w14:textId="77777777" w:rsidTr="000422EF">
        <w:trPr>
          <w:trHeight w:val="367"/>
        </w:trPr>
        <w:tc>
          <w:tcPr>
            <w:tcW w:w="1841" w:type="dxa"/>
            <w:vMerge/>
            <w:shd w:val="clear" w:color="auto" w:fill="DFF5F9"/>
            <w:vAlign w:val="center"/>
          </w:tcPr>
          <w:p w14:paraId="07DC550D" w14:textId="77777777" w:rsidR="00C23922" w:rsidRPr="00A91EA3" w:rsidRDefault="00C23922" w:rsidP="000422E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AB7955D" w14:textId="30D3B575" w:rsidR="00C23922" w:rsidRPr="00A91EA3" w:rsidRDefault="00C23922" w:rsidP="000422EF">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5FE9C8C1" w14:textId="7AA0ED50" w:rsidR="00C23922" w:rsidRPr="00A91EA3" w:rsidRDefault="00FD0E6A" w:rsidP="000422EF">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26C78841" w14:textId="77777777" w:rsidR="00C23922" w:rsidRPr="00A91EA3" w:rsidRDefault="00C23922" w:rsidP="000422EF">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FC2EDEB" w14:textId="77777777" w:rsidR="00C23922" w:rsidRPr="00A91EA3" w:rsidRDefault="00C23922" w:rsidP="000422EF">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42E3514" w14:textId="77777777" w:rsidR="00C23922" w:rsidRPr="00A91EA3" w:rsidRDefault="00C23922" w:rsidP="000422EF">
            <w:pPr>
              <w:spacing w:line="240" w:lineRule="auto"/>
              <w:jc w:val="center"/>
              <w:textAlignment w:val="baseline"/>
              <w:rPr>
                <w:rFonts w:eastAsia="Times New Roman" w:cs="Arial"/>
                <w:b/>
                <w:bCs/>
                <w:color w:val="FFFFFF" w:themeColor="background1"/>
                <w:sz w:val="14"/>
                <w:szCs w:val="14"/>
                <w:lang w:eastAsia="en-GB"/>
              </w:rPr>
            </w:pPr>
          </w:p>
        </w:tc>
      </w:tr>
      <w:tr w:rsidR="00C23922" w:rsidRPr="00A91EA3" w14:paraId="68456A36" w14:textId="77777777" w:rsidTr="000422E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8DF960C" w14:textId="178850DE" w:rsidR="006B78F6" w:rsidRPr="00A91EA3" w:rsidRDefault="008E37EF" w:rsidP="000422EF">
            <w:pPr>
              <w:rPr>
                <w:rFonts w:eastAsia="Times New Roman" w:cs="Arial"/>
                <w:b/>
              </w:rPr>
            </w:pPr>
            <w:r w:rsidRPr="00A91EA3">
              <w:rPr>
                <w:b/>
              </w:rPr>
              <w:t xml:space="preserve">Quels éléments sont couverts par la (les) politique(s) ou les </w:t>
            </w:r>
            <w:r w:rsidR="00FE41E4" w:rsidRPr="00A91EA3">
              <w:rPr>
                <w:b/>
              </w:rPr>
              <w:t>lignes directrices</w:t>
            </w:r>
            <w:r w:rsidR="00924063" w:rsidRPr="00A91EA3">
              <w:rPr>
                <w:b/>
              </w:rPr>
              <w:t xml:space="preserve"> </w:t>
            </w:r>
            <w:r w:rsidRPr="00A91EA3">
              <w:rPr>
                <w:b/>
              </w:rPr>
              <w:t xml:space="preserve">de votre organisation en matière </w:t>
            </w:r>
            <w:hyperlink r:id="rId60" w:history="1">
              <w:r w:rsidRPr="00A91EA3">
                <w:rPr>
                  <w:rStyle w:val="Hyperlink"/>
                  <w:b/>
                </w:rPr>
                <w:t>d</w:t>
              </w:r>
              <w:r w:rsidR="003D49AD" w:rsidRPr="00A91EA3">
                <w:rPr>
                  <w:rStyle w:val="Hyperlink"/>
                  <w:b/>
                </w:rPr>
                <w:t>’</w:t>
              </w:r>
              <w:r w:rsidRPr="00A91EA3">
                <w:rPr>
                  <w:rStyle w:val="Hyperlink"/>
                  <w:b/>
                </w:rPr>
                <w:t>engagement</w:t>
              </w:r>
            </w:hyperlink>
            <w:r w:rsidR="001336D2" w:rsidRPr="00A91EA3">
              <w:rPr>
                <w:rStyle w:val="Hyperlink"/>
                <w:b/>
              </w:rPr>
              <w:t xml:space="preserve"> (dialogue et vote)</w:t>
            </w:r>
            <w:r w:rsidR="007476E3" w:rsidRPr="00A91EA3">
              <w:t> ?</w:t>
            </w:r>
          </w:p>
          <w:p w14:paraId="341ACBC1" w14:textId="77777777" w:rsidR="00F6118B" w:rsidRPr="00A91EA3" w:rsidRDefault="00F6118B" w:rsidP="000422EF">
            <w:pPr>
              <w:rPr>
                <w:rFonts w:eastAsia="Times New Roman" w:cs="Arial"/>
                <w:b/>
                <w:lang w:eastAsia="en-GB"/>
              </w:rPr>
            </w:pPr>
          </w:p>
          <w:p w14:paraId="4FE03B07" w14:textId="141CBBB4" w:rsidR="008E37EF" w:rsidRPr="00A91EA3" w:rsidRDefault="00B36FD7" w:rsidP="000422EF">
            <w:pPr>
              <w:rPr>
                <w:rFonts w:eastAsia="Times New Roman" w:cs="Arial"/>
                <w:i/>
              </w:rPr>
            </w:pPr>
            <w:r w:rsidRPr="00A91EA3">
              <w:rPr>
                <w:i/>
              </w:rPr>
              <w:t xml:space="preserve">La (les) politique(s) ou les </w:t>
            </w:r>
            <w:r w:rsidR="008F4576" w:rsidRPr="00A91EA3">
              <w:rPr>
                <w:i/>
              </w:rPr>
              <w:t>lignes directrices</w:t>
            </w:r>
            <w:r w:rsidR="00924063" w:rsidRPr="00A91EA3">
              <w:rPr>
                <w:i/>
              </w:rPr>
              <w:t xml:space="preserve"> </w:t>
            </w:r>
            <w:r w:rsidR="008F4576" w:rsidRPr="00A91EA3">
              <w:rPr>
                <w:i/>
              </w:rPr>
              <w:t>sur l</w:t>
            </w:r>
            <w:r w:rsidR="003D49AD" w:rsidRPr="00A91EA3">
              <w:rPr>
                <w:i/>
              </w:rPr>
              <w:t>’</w:t>
            </w:r>
            <w:r w:rsidRPr="00A91EA3">
              <w:rPr>
                <w:i/>
              </w:rPr>
              <w:t>engagement décrivent l</w:t>
            </w:r>
            <w:r w:rsidR="003D49AD" w:rsidRPr="00A91EA3">
              <w:rPr>
                <w:i/>
              </w:rPr>
              <w:t>’</w:t>
            </w:r>
            <w:r w:rsidRPr="00A91EA3">
              <w:rPr>
                <w:i/>
              </w:rPr>
              <w:t xml:space="preserve">approche </w:t>
            </w:r>
            <w:r w:rsidR="008F4576" w:rsidRPr="00A91EA3">
              <w:rPr>
                <w:i/>
              </w:rPr>
              <w:t>en matière d</w:t>
            </w:r>
            <w:r w:rsidR="003D49AD" w:rsidRPr="00A91EA3">
              <w:rPr>
                <w:i/>
              </w:rPr>
              <w:t>’</w:t>
            </w:r>
            <w:r w:rsidRPr="00A91EA3">
              <w:rPr>
                <w:i/>
              </w:rPr>
              <w:t>engagement adoptée par les signataires, c</w:t>
            </w:r>
            <w:r w:rsidR="003D49AD" w:rsidRPr="00A91EA3">
              <w:rPr>
                <w:i/>
              </w:rPr>
              <w:t>’</w:t>
            </w:r>
            <w:r w:rsidRPr="00A91EA3">
              <w:rPr>
                <w:i/>
              </w:rPr>
              <w:t>est-à-dire la manière dont ils utilisent leur influence. Il peut s</w:t>
            </w:r>
            <w:r w:rsidR="003D49AD" w:rsidRPr="00A91EA3">
              <w:rPr>
                <w:i/>
              </w:rPr>
              <w:t>’</w:t>
            </w:r>
            <w:r w:rsidRPr="00A91EA3">
              <w:rPr>
                <w:i/>
              </w:rPr>
              <w:t>agir d</w:t>
            </w:r>
            <w:r w:rsidR="003D49AD" w:rsidRPr="00A91EA3">
              <w:rPr>
                <w:i/>
              </w:rPr>
              <w:t>’</w:t>
            </w:r>
            <w:r w:rsidRPr="00A91EA3">
              <w:rPr>
                <w:i/>
              </w:rPr>
              <w:t>une politique ou d</w:t>
            </w:r>
            <w:r w:rsidR="003D49AD" w:rsidRPr="00A91EA3">
              <w:rPr>
                <w:i/>
              </w:rPr>
              <w:t>’</w:t>
            </w:r>
            <w:r w:rsidRPr="00A91EA3">
              <w:rPr>
                <w:i/>
              </w:rPr>
              <w:t>une ligne directrice autonome</w:t>
            </w:r>
            <w:r w:rsidR="00EC34BD" w:rsidRPr="00A91EA3">
              <w:rPr>
                <w:i/>
              </w:rPr>
              <w:t>,</w:t>
            </w:r>
            <w:r w:rsidRPr="00A91EA3">
              <w:rPr>
                <w:i/>
              </w:rPr>
              <w:t xml:space="preserve"> ou </w:t>
            </w:r>
            <w:r w:rsidR="00EC34BD" w:rsidRPr="00A91EA3">
              <w:rPr>
                <w:i/>
              </w:rPr>
              <w:t xml:space="preserve">d’une intégration dans </w:t>
            </w:r>
            <w:r w:rsidRPr="00A91EA3">
              <w:rPr>
                <w:i/>
              </w:rPr>
              <w:t>une politique d</w:t>
            </w:r>
            <w:r w:rsidR="003D49AD" w:rsidRPr="00A91EA3">
              <w:rPr>
                <w:i/>
              </w:rPr>
              <w:t>’</w:t>
            </w:r>
            <w:r w:rsidRPr="00A91EA3">
              <w:rPr>
                <w:i/>
              </w:rPr>
              <w:t xml:space="preserve">investissement responsable globale ou </w:t>
            </w:r>
            <w:r w:rsidR="00EC34BD" w:rsidRPr="00A91EA3">
              <w:rPr>
                <w:i/>
              </w:rPr>
              <w:t xml:space="preserve">dans </w:t>
            </w:r>
            <w:r w:rsidRPr="00A91EA3">
              <w:rPr>
                <w:i/>
              </w:rPr>
              <w:t xml:space="preserve">un document analogue. </w:t>
            </w:r>
          </w:p>
        </w:tc>
      </w:tr>
      <w:tr w:rsidR="00C23922" w:rsidRPr="00A91EA3" w14:paraId="6A64300A" w14:textId="77777777" w:rsidTr="000422EF">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298BBB9" w14:textId="58CE92E0" w:rsidR="00B06BBC" w:rsidRPr="00A91EA3" w:rsidRDefault="00B06BBC" w:rsidP="00303C6F">
            <w:pPr>
              <w:numPr>
                <w:ilvl w:val="0"/>
                <w:numId w:val="15"/>
              </w:numPr>
              <w:spacing w:line="276" w:lineRule="auto"/>
              <w:ind w:left="360"/>
              <w:textAlignment w:val="baseline"/>
              <w:rPr>
                <w:rFonts w:eastAsia="Times New Roman" w:cs="Arial"/>
                <w:szCs w:val="16"/>
              </w:rPr>
            </w:pPr>
            <w:r w:rsidRPr="00A91EA3">
              <w:t>(A) Objectifs globaux de l</w:t>
            </w:r>
            <w:r w:rsidR="003D49AD" w:rsidRPr="00A91EA3">
              <w:t>’</w:t>
            </w:r>
            <w:r w:rsidRPr="00A91EA3">
              <w:t xml:space="preserve">engagement </w:t>
            </w:r>
          </w:p>
          <w:p w14:paraId="51CBFEF3" w14:textId="0BB14F6B" w:rsidR="00B06BBC" w:rsidRPr="00A91EA3" w:rsidRDefault="00B06BBC" w:rsidP="00303C6F">
            <w:pPr>
              <w:numPr>
                <w:ilvl w:val="0"/>
                <w:numId w:val="15"/>
              </w:numPr>
              <w:spacing w:line="276" w:lineRule="auto"/>
              <w:ind w:left="360"/>
              <w:textAlignment w:val="baseline"/>
              <w:rPr>
                <w:rFonts w:eastAsia="Times New Roman" w:cs="Arial"/>
                <w:szCs w:val="16"/>
              </w:rPr>
            </w:pPr>
            <w:r w:rsidRPr="00A91EA3">
              <w:t xml:space="preserve">(B) Hiérarchisation des </w:t>
            </w:r>
            <w:hyperlink r:id="rId61" w:history="1">
              <w:r w:rsidRPr="00A91EA3">
                <w:rPr>
                  <w:rStyle w:val="Hyperlink"/>
                </w:rPr>
                <w:t>critères ESG</w:t>
              </w:r>
            </w:hyperlink>
            <w:r w:rsidRPr="00A91EA3">
              <w:t xml:space="preserve"> spécifiques à promouvoir par le biais des activités d</w:t>
            </w:r>
            <w:r w:rsidR="003D49AD" w:rsidRPr="00A91EA3">
              <w:t>’</w:t>
            </w:r>
            <w:r w:rsidRPr="00A91EA3">
              <w:t>engagement</w:t>
            </w:r>
          </w:p>
          <w:p w14:paraId="04D947B5" w14:textId="7FE907E0" w:rsidR="000F53F9" w:rsidRPr="00A91EA3" w:rsidRDefault="00B06BBC" w:rsidP="00303C6F">
            <w:pPr>
              <w:numPr>
                <w:ilvl w:val="0"/>
                <w:numId w:val="15"/>
              </w:numPr>
              <w:spacing w:line="276" w:lineRule="auto"/>
              <w:ind w:left="360"/>
              <w:textAlignment w:val="baseline"/>
              <w:rPr>
                <w:rFonts w:eastAsia="Times New Roman" w:cs="Arial"/>
                <w:szCs w:val="16"/>
              </w:rPr>
            </w:pPr>
            <w:r w:rsidRPr="00A91EA3">
              <w:t>(C) Critères utilisés par notre organisation pour hiérarchiser les entités détenues, les responsables politiques, les parties prenantes clés ou d</w:t>
            </w:r>
            <w:r w:rsidR="003D49AD" w:rsidRPr="00A91EA3">
              <w:t>’</w:t>
            </w:r>
            <w:r w:rsidRPr="00A91EA3">
              <w:t>autres entités sur lesquelles nous devons concentrer nos efforts d</w:t>
            </w:r>
            <w:r w:rsidR="003D49AD" w:rsidRPr="00A91EA3">
              <w:t>’</w:t>
            </w:r>
            <w:r w:rsidRPr="00A91EA3">
              <w:t>engagement</w:t>
            </w:r>
          </w:p>
          <w:p w14:paraId="5B4F011A" w14:textId="699938CE" w:rsidR="000F53F9" w:rsidRPr="00A91EA3" w:rsidRDefault="00B06BBC" w:rsidP="00303C6F">
            <w:pPr>
              <w:numPr>
                <w:ilvl w:val="0"/>
                <w:numId w:val="15"/>
              </w:numPr>
              <w:spacing w:line="276" w:lineRule="auto"/>
              <w:ind w:left="360"/>
              <w:textAlignment w:val="baseline"/>
              <w:rPr>
                <w:rFonts w:eastAsia="Times New Roman" w:cs="Arial"/>
                <w:szCs w:val="16"/>
              </w:rPr>
            </w:pPr>
            <w:r w:rsidRPr="00A91EA3">
              <w:t xml:space="preserve">(D) Comment les différents </w:t>
            </w:r>
            <w:hyperlink r:id="rId62" w:history="1">
              <w:r w:rsidRPr="00A91EA3">
                <w:rPr>
                  <w:rStyle w:val="Hyperlink"/>
                </w:rPr>
                <w:t>outils</w:t>
              </w:r>
            </w:hyperlink>
            <w:r w:rsidRPr="00A91EA3">
              <w:t xml:space="preserve"> et activités </w:t>
            </w:r>
            <w:hyperlink r:id="rId63" w:history="1">
              <w:r w:rsidRPr="00A91EA3">
                <w:rPr>
                  <w:rStyle w:val="Hyperlink"/>
                </w:rPr>
                <w:t>d</w:t>
              </w:r>
              <w:r w:rsidR="003D49AD" w:rsidRPr="00A91EA3">
                <w:rPr>
                  <w:rStyle w:val="Hyperlink"/>
                </w:rPr>
                <w:t>’</w:t>
              </w:r>
              <w:r w:rsidRPr="00A91EA3">
                <w:rPr>
                  <w:rStyle w:val="Hyperlink"/>
                </w:rPr>
                <w:t>engagement</w:t>
              </w:r>
            </w:hyperlink>
            <w:r w:rsidRPr="00A91EA3">
              <w:t xml:space="preserve"> sont utilisés au sein de l</w:t>
            </w:r>
            <w:r w:rsidR="003D49AD" w:rsidRPr="00A91EA3">
              <w:t>’</w:t>
            </w:r>
            <w:r w:rsidRPr="00A91EA3">
              <w:t>organisation</w:t>
            </w:r>
          </w:p>
          <w:p w14:paraId="0F64C0C6" w14:textId="0AE5142A" w:rsidR="000F53F9" w:rsidRPr="00A91EA3" w:rsidRDefault="00B06BBC" w:rsidP="00303C6F">
            <w:pPr>
              <w:numPr>
                <w:ilvl w:val="0"/>
                <w:numId w:val="15"/>
              </w:numPr>
              <w:spacing w:line="276" w:lineRule="auto"/>
              <w:ind w:left="360"/>
              <w:textAlignment w:val="baseline"/>
              <w:rPr>
                <w:rFonts w:eastAsia="Times New Roman" w:cs="Arial"/>
                <w:szCs w:val="16"/>
              </w:rPr>
            </w:pPr>
            <w:r w:rsidRPr="00A91EA3">
              <w:t>(E) Approche de l</w:t>
            </w:r>
            <w:r w:rsidR="003D49AD" w:rsidRPr="00A91EA3">
              <w:t>’</w:t>
            </w:r>
            <w:hyperlink r:id="rId64" w:history="1">
              <w:r w:rsidRPr="00A91EA3">
                <w:rPr>
                  <w:rStyle w:val="Hyperlink"/>
                </w:rPr>
                <w:t>escalade</w:t>
              </w:r>
            </w:hyperlink>
            <w:r w:rsidRPr="00A91EA3">
              <w:t xml:space="preserve"> dans l</w:t>
            </w:r>
            <w:r w:rsidR="003D49AD" w:rsidRPr="00A91EA3">
              <w:t>’</w:t>
            </w:r>
            <w:r w:rsidRPr="00A91EA3">
              <w:t>engagement</w:t>
            </w:r>
          </w:p>
          <w:p w14:paraId="64398D33" w14:textId="5A786E15" w:rsidR="000F53F9" w:rsidRPr="00A91EA3" w:rsidRDefault="000F53F9" w:rsidP="00303C6F">
            <w:pPr>
              <w:numPr>
                <w:ilvl w:val="0"/>
                <w:numId w:val="15"/>
              </w:numPr>
              <w:spacing w:line="276" w:lineRule="auto"/>
              <w:ind w:left="360"/>
              <w:textAlignment w:val="baseline"/>
              <w:rPr>
                <w:rFonts w:eastAsia="Times New Roman" w:cs="Arial"/>
                <w:szCs w:val="16"/>
              </w:rPr>
            </w:pPr>
            <w:r w:rsidRPr="00A91EA3">
              <w:t xml:space="preserve">(F) Approche de la </w:t>
            </w:r>
            <w:hyperlink r:id="rId65" w:history="1">
              <w:r w:rsidRPr="00A91EA3">
                <w:rPr>
                  <w:rStyle w:val="Hyperlink"/>
                </w:rPr>
                <w:t>collaboration</w:t>
              </w:r>
            </w:hyperlink>
            <w:r w:rsidRPr="00A91EA3">
              <w:t xml:space="preserve"> dans l</w:t>
            </w:r>
            <w:r w:rsidR="003D49AD" w:rsidRPr="00A91EA3">
              <w:t>’</w:t>
            </w:r>
            <w:r w:rsidRPr="00A91EA3">
              <w:t>engagement</w:t>
            </w:r>
          </w:p>
          <w:p w14:paraId="0797AAEB" w14:textId="791C1C0C" w:rsidR="000F53F9" w:rsidRPr="00A91EA3" w:rsidRDefault="00B06BBC" w:rsidP="00303C6F">
            <w:pPr>
              <w:numPr>
                <w:ilvl w:val="0"/>
                <w:numId w:val="15"/>
              </w:numPr>
              <w:spacing w:line="276" w:lineRule="auto"/>
              <w:ind w:left="360"/>
              <w:textAlignment w:val="baseline"/>
              <w:rPr>
                <w:rFonts w:eastAsia="Times New Roman" w:cs="Arial"/>
                <w:szCs w:val="16"/>
              </w:rPr>
            </w:pPr>
            <w:r w:rsidRPr="00A91EA3">
              <w:t>(G) Conflits d</w:t>
            </w:r>
            <w:r w:rsidR="003D49AD" w:rsidRPr="00A91EA3">
              <w:t>’</w:t>
            </w:r>
            <w:r w:rsidRPr="00A91EA3">
              <w:t>intérêts liés à l</w:t>
            </w:r>
            <w:r w:rsidR="003D49AD" w:rsidRPr="00A91EA3">
              <w:t>’</w:t>
            </w:r>
            <w:r w:rsidRPr="00A91EA3">
              <w:t>engagement</w:t>
            </w:r>
          </w:p>
          <w:p w14:paraId="3116930B" w14:textId="37D81A2D" w:rsidR="000F53F9" w:rsidRPr="00A91EA3" w:rsidRDefault="00B06BBC" w:rsidP="00303C6F">
            <w:pPr>
              <w:numPr>
                <w:ilvl w:val="0"/>
                <w:numId w:val="15"/>
              </w:numPr>
              <w:spacing w:line="276" w:lineRule="auto"/>
              <w:ind w:left="360"/>
              <w:textAlignment w:val="baseline"/>
              <w:rPr>
                <w:rFonts w:eastAsia="Times New Roman" w:cs="Arial"/>
                <w:szCs w:val="16"/>
              </w:rPr>
            </w:pPr>
            <w:r w:rsidRPr="00A91EA3">
              <w:t>(H) Processus mis en place pour communiquer sur les actions et résultats en matière d</w:t>
            </w:r>
            <w:r w:rsidR="003D49AD" w:rsidRPr="00A91EA3">
              <w:t>’</w:t>
            </w:r>
            <w:r w:rsidRPr="00A91EA3">
              <w:t>engagement dans l</w:t>
            </w:r>
            <w:r w:rsidR="003D49AD" w:rsidRPr="00A91EA3">
              <w:t>’</w:t>
            </w:r>
            <w:r w:rsidRPr="00A91EA3">
              <w:t>ensemble de l</w:t>
            </w:r>
            <w:r w:rsidR="003D49AD" w:rsidRPr="00A91EA3">
              <w:t>’</w:t>
            </w:r>
            <w:r w:rsidRPr="00A91EA3">
              <w:t>organisation en vue d</w:t>
            </w:r>
            <w:r w:rsidR="003D49AD" w:rsidRPr="00A91EA3">
              <w:t>’</w:t>
            </w:r>
            <w:r w:rsidRPr="00A91EA3">
              <w:t>alimenter le processus de prise de décisions d</w:t>
            </w:r>
            <w:r w:rsidR="003D49AD" w:rsidRPr="00A91EA3">
              <w:t>’</w:t>
            </w:r>
            <w:r w:rsidRPr="00A91EA3">
              <w:t>investissement et inversement</w:t>
            </w:r>
          </w:p>
          <w:p w14:paraId="61EE21E7" w14:textId="7D51F958" w:rsidR="00544E63" w:rsidRPr="00A91EA3" w:rsidRDefault="00B06BBC" w:rsidP="00303C6F">
            <w:pPr>
              <w:numPr>
                <w:ilvl w:val="0"/>
                <w:numId w:val="15"/>
              </w:numPr>
              <w:spacing w:line="276" w:lineRule="auto"/>
              <w:ind w:left="360"/>
              <w:textAlignment w:val="baseline"/>
              <w:rPr>
                <w:rFonts w:eastAsia="Times New Roman" w:cs="Arial"/>
                <w:szCs w:val="16"/>
              </w:rPr>
            </w:pPr>
            <w:r w:rsidRPr="00A91EA3">
              <w:t>(I) Autres</w:t>
            </w:r>
          </w:p>
          <w:p w14:paraId="127F9F06" w14:textId="6B7D9CDA" w:rsidR="000F53F9" w:rsidRPr="00A91EA3" w:rsidRDefault="00544E63" w:rsidP="00702423">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taille moyenne]</w:t>
            </w:r>
          </w:p>
          <w:p w14:paraId="2259CEED" w14:textId="19D10F21" w:rsidR="00C23922" w:rsidRPr="00A91EA3" w:rsidRDefault="00B06BBC" w:rsidP="00303C6F">
            <w:pPr>
              <w:numPr>
                <w:ilvl w:val="0"/>
                <w:numId w:val="16"/>
              </w:numPr>
              <w:spacing w:line="276" w:lineRule="auto"/>
              <w:ind w:left="360"/>
              <w:textAlignment w:val="baseline"/>
              <w:rPr>
                <w:rFonts w:eastAsia="Times New Roman" w:cs="Arial"/>
                <w:szCs w:val="16"/>
              </w:rPr>
            </w:pPr>
            <w:r w:rsidRPr="00A91EA3">
              <w:t>(J) Aucun des éléments ci-dessus n</w:t>
            </w:r>
            <w:r w:rsidR="003D49AD" w:rsidRPr="00A91EA3">
              <w:t>’</w:t>
            </w:r>
            <w:r w:rsidRPr="00A91EA3">
              <w:t xml:space="preserve">est pris en compte dans notre (nos) politique(s) ou nos </w:t>
            </w:r>
            <w:r w:rsidR="00FE41E4" w:rsidRPr="00A91EA3">
              <w:t>lignes directrices</w:t>
            </w:r>
            <w:r w:rsidR="00924063" w:rsidRPr="00A91EA3">
              <w:t xml:space="preserve"> </w:t>
            </w:r>
            <w:r w:rsidRPr="00A91EA3">
              <w:t>en matière d</w:t>
            </w:r>
            <w:r w:rsidR="003D49AD" w:rsidRPr="00A91EA3">
              <w:t>’</w:t>
            </w:r>
            <w:r w:rsidRPr="00A91EA3">
              <w:t>engagement</w:t>
            </w:r>
          </w:p>
        </w:tc>
      </w:tr>
      <w:tr w:rsidR="00C23922" w:rsidRPr="00A91EA3" w14:paraId="629C01FF" w14:textId="77777777" w:rsidTr="000422E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093D696" w14:textId="77777777" w:rsidR="00C23922" w:rsidRPr="00A91EA3" w:rsidRDefault="00C23922" w:rsidP="000422EF">
            <w:pPr>
              <w:spacing w:line="240" w:lineRule="auto"/>
              <w:jc w:val="center"/>
              <w:textAlignment w:val="baseline"/>
              <w:rPr>
                <w:rStyle w:val="Hyperlink"/>
                <w:sz w:val="16"/>
                <w:szCs w:val="16"/>
              </w:rPr>
            </w:pPr>
          </w:p>
        </w:tc>
      </w:tr>
      <w:tr w:rsidR="00C23922" w:rsidRPr="00A91EA3" w14:paraId="6A5C8672" w14:textId="77777777" w:rsidTr="000422EF">
        <w:trPr>
          <w:trHeight w:val="300"/>
        </w:trPr>
        <w:tc>
          <w:tcPr>
            <w:tcW w:w="14884" w:type="dxa"/>
            <w:gridSpan w:val="7"/>
            <w:shd w:val="clear" w:color="auto" w:fill="0070C0"/>
            <w:vAlign w:val="center"/>
          </w:tcPr>
          <w:p w14:paraId="160574BF" w14:textId="77777777" w:rsidR="00C23922" w:rsidRPr="00A91EA3" w:rsidRDefault="00C23922" w:rsidP="000422EF">
            <w:pPr>
              <w:rPr>
                <w:rStyle w:val="Hyperlink"/>
                <w:b/>
                <w:bCs/>
                <w:color w:val="FFFFFF" w:themeColor="background1"/>
                <w:sz w:val="18"/>
                <w:szCs w:val="18"/>
              </w:rPr>
            </w:pPr>
            <w:r w:rsidRPr="00A91EA3">
              <w:rPr>
                <w:b/>
                <w:color w:val="FFFFFF" w:themeColor="background1"/>
                <w:sz w:val="18"/>
              </w:rPr>
              <w:t>Notes explicatives</w:t>
            </w:r>
          </w:p>
        </w:tc>
      </w:tr>
      <w:tr w:rsidR="00C23922" w:rsidRPr="00A91EA3" w14:paraId="2900602B" w14:textId="77777777" w:rsidTr="000422EF">
        <w:trPr>
          <w:trHeight w:val="300"/>
        </w:trPr>
        <w:tc>
          <w:tcPr>
            <w:tcW w:w="1841" w:type="dxa"/>
            <w:shd w:val="clear" w:color="auto" w:fill="auto"/>
            <w:vAlign w:val="center"/>
          </w:tcPr>
          <w:p w14:paraId="7A9EB30E" w14:textId="5F8925B2" w:rsidR="00C23922" w:rsidRPr="00A91EA3" w:rsidRDefault="00C23922" w:rsidP="000422EF">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58CBDE03" w14:textId="5E1D94D0" w:rsidR="00130FBF" w:rsidRPr="00A91EA3" w:rsidRDefault="00C23922" w:rsidP="00DD1035">
            <w:pPr>
              <w:rPr>
                <w:rStyle w:val="Hyperlink"/>
                <w:color w:val="000000" w:themeColor="text1"/>
                <w:sz w:val="16"/>
                <w:szCs w:val="16"/>
              </w:rPr>
            </w:pPr>
            <w:r w:rsidRPr="00A91EA3">
              <w:rPr>
                <w:rStyle w:val="Hyperlink"/>
                <w:color w:val="000000" w:themeColor="text1"/>
                <w:sz w:val="16"/>
              </w:rPr>
              <w:t>Cet indicateur vise à déterminer si les signataires ont clairement formulé et formalisé les différents aspects de l</w:t>
            </w:r>
            <w:r w:rsidR="003D49AD" w:rsidRPr="00A91EA3">
              <w:rPr>
                <w:rStyle w:val="Hyperlink"/>
                <w:color w:val="000000" w:themeColor="text1"/>
                <w:sz w:val="16"/>
              </w:rPr>
              <w:t>’</w:t>
            </w:r>
            <w:r w:rsidRPr="00A91EA3">
              <w:rPr>
                <w:rStyle w:val="Hyperlink"/>
                <w:color w:val="000000" w:themeColor="text1"/>
                <w:sz w:val="16"/>
              </w:rPr>
              <w:t xml:space="preserve">engagement dans leur(s) politique(s) ou leurs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w:t>
            </w:r>
            <w:r w:rsidR="003D49AD" w:rsidRPr="00A91EA3">
              <w:rPr>
                <w:rStyle w:val="Hyperlink"/>
                <w:color w:val="000000" w:themeColor="text1"/>
                <w:sz w:val="16"/>
              </w:rPr>
              <w:t>’</w:t>
            </w:r>
            <w:r w:rsidRPr="00A91EA3">
              <w:rPr>
                <w:rStyle w:val="Hyperlink"/>
                <w:color w:val="000000" w:themeColor="text1"/>
                <w:sz w:val="16"/>
              </w:rPr>
              <w:t xml:space="preserve">engagement. </w:t>
            </w:r>
          </w:p>
          <w:p w14:paraId="491420BA" w14:textId="77777777" w:rsidR="00130FBF" w:rsidRPr="00A91EA3" w:rsidRDefault="00130FBF" w:rsidP="00DD1035">
            <w:pPr>
              <w:rPr>
                <w:rStyle w:val="Hyperlink"/>
                <w:color w:val="000000" w:themeColor="text1"/>
                <w:sz w:val="16"/>
                <w:szCs w:val="16"/>
              </w:rPr>
            </w:pPr>
          </w:p>
          <w:p w14:paraId="354812A7" w14:textId="4BDA61E0" w:rsidR="00C23922" w:rsidRPr="00A91EA3" w:rsidRDefault="00C23922" w:rsidP="000422EF">
            <w:pPr>
              <w:rPr>
                <w:rStyle w:val="Hyperlink"/>
                <w:color w:val="000000" w:themeColor="text1"/>
                <w:sz w:val="16"/>
                <w:szCs w:val="16"/>
              </w:rPr>
            </w:pPr>
            <w:r w:rsidRPr="00A91EA3">
              <w:rPr>
                <w:rStyle w:val="Hyperlink"/>
                <w:color w:val="000000" w:themeColor="text1"/>
                <w:sz w:val="16"/>
              </w:rPr>
              <w:t>À titre de bonne pratique, il est recommandé aux investisseurs d</w:t>
            </w:r>
            <w:r w:rsidR="003D49AD" w:rsidRPr="00A91EA3">
              <w:rPr>
                <w:rStyle w:val="Hyperlink"/>
                <w:color w:val="000000" w:themeColor="text1"/>
                <w:sz w:val="16"/>
              </w:rPr>
              <w:t>’</w:t>
            </w:r>
            <w:r w:rsidRPr="00A91EA3">
              <w:rPr>
                <w:rStyle w:val="Hyperlink"/>
                <w:color w:val="000000" w:themeColor="text1"/>
                <w:sz w:val="16"/>
              </w:rPr>
              <w:t xml:space="preserve">expliquer dans leur(s) politique(s) ou leurs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w:t>
            </w:r>
            <w:r w:rsidR="003D49AD" w:rsidRPr="00A91EA3">
              <w:rPr>
                <w:rStyle w:val="Hyperlink"/>
                <w:color w:val="000000" w:themeColor="text1"/>
                <w:sz w:val="16"/>
              </w:rPr>
              <w:t>’</w:t>
            </w:r>
            <w:r w:rsidRPr="00A91EA3">
              <w:rPr>
                <w:rStyle w:val="Hyperlink"/>
                <w:color w:val="000000" w:themeColor="text1"/>
                <w:sz w:val="16"/>
              </w:rPr>
              <w:t xml:space="preserve">engagement leur approche en la matière sous tous ses aspects. Il est également recommandé, à titre de bonne pratique que la (les) politique(s) ou les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des signataires en matière d</w:t>
            </w:r>
            <w:r w:rsidR="003D49AD" w:rsidRPr="00A91EA3">
              <w:rPr>
                <w:rStyle w:val="Hyperlink"/>
                <w:color w:val="000000" w:themeColor="text1"/>
                <w:sz w:val="16"/>
              </w:rPr>
              <w:t>’</w:t>
            </w:r>
            <w:r w:rsidRPr="00A91EA3">
              <w:rPr>
                <w:rStyle w:val="Hyperlink"/>
                <w:color w:val="000000" w:themeColor="text1"/>
                <w:sz w:val="16"/>
              </w:rPr>
              <w:t>engagement couvrent à la fois les actifs gérés en interne et ceux gérés en externe, quelle que soit leur stratégie d</w:t>
            </w:r>
            <w:r w:rsidR="003D49AD" w:rsidRPr="00A91EA3">
              <w:rPr>
                <w:rStyle w:val="Hyperlink"/>
                <w:color w:val="000000" w:themeColor="text1"/>
                <w:sz w:val="16"/>
              </w:rPr>
              <w:t>’</w:t>
            </w:r>
            <w:r w:rsidRPr="00A91EA3">
              <w:rPr>
                <w:rStyle w:val="Hyperlink"/>
                <w:color w:val="000000" w:themeColor="text1"/>
                <w:sz w:val="16"/>
              </w:rPr>
              <w:t>investissement.</w:t>
            </w:r>
          </w:p>
        </w:tc>
      </w:tr>
      <w:tr w:rsidR="00C23922" w:rsidRPr="00A91EA3" w14:paraId="7463D0AE" w14:textId="77777777" w:rsidTr="000422EF">
        <w:trPr>
          <w:trHeight w:val="300"/>
        </w:trPr>
        <w:tc>
          <w:tcPr>
            <w:tcW w:w="1841" w:type="dxa"/>
            <w:shd w:val="clear" w:color="auto" w:fill="auto"/>
            <w:vAlign w:val="center"/>
          </w:tcPr>
          <w:p w14:paraId="0E7620C0" w14:textId="3B354892" w:rsidR="00C23922" w:rsidRPr="00A91EA3" w:rsidRDefault="00924063" w:rsidP="000422EF">
            <w:pPr>
              <w:rPr>
                <w:rStyle w:val="Hyperlink"/>
                <w:b/>
                <w:sz w:val="16"/>
                <w:szCs w:val="16"/>
              </w:rPr>
            </w:pPr>
            <w:r w:rsidRPr="00A91EA3">
              <w:rPr>
                <w:b/>
                <w:sz w:val="16"/>
              </w:rPr>
              <w:lastRenderedPageBreak/>
              <w:t>Recommandations</w:t>
            </w:r>
            <w:r w:rsidR="003D0862" w:rsidRPr="00A91EA3">
              <w:rPr>
                <w:b/>
                <w:sz w:val="16"/>
              </w:rPr>
              <w:t xml:space="preserve"> </w:t>
            </w:r>
            <w:r w:rsidR="00C23922" w:rsidRPr="00A91EA3">
              <w:rPr>
                <w:b/>
                <w:sz w:val="16"/>
              </w:rPr>
              <w:t>supplémentaires en matière de reporting</w:t>
            </w:r>
          </w:p>
        </w:tc>
        <w:tc>
          <w:tcPr>
            <w:tcW w:w="13043" w:type="dxa"/>
            <w:gridSpan w:val="6"/>
            <w:shd w:val="clear" w:color="auto" w:fill="auto"/>
            <w:vAlign w:val="center"/>
          </w:tcPr>
          <w:p w14:paraId="64D31208" w14:textId="05DB982C" w:rsidR="00C23922" w:rsidRPr="00A91EA3" w:rsidRDefault="00C23922" w:rsidP="000422EF">
            <w:pPr>
              <w:rPr>
                <w:rStyle w:val="Hyperlink"/>
                <w:color w:val="000000" w:themeColor="text1"/>
                <w:sz w:val="16"/>
                <w:szCs w:val="16"/>
              </w:rPr>
            </w:pPr>
            <w:r w:rsidRPr="00A91EA3">
              <w:rPr>
                <w:rStyle w:val="Hyperlink"/>
                <w:color w:val="000000" w:themeColor="text1"/>
                <w:sz w:val="16"/>
              </w:rPr>
              <w:t>La/les politique(s) d</w:t>
            </w:r>
            <w:r w:rsidR="003D49AD" w:rsidRPr="00A91EA3">
              <w:rPr>
                <w:rStyle w:val="Hyperlink"/>
                <w:color w:val="000000" w:themeColor="text1"/>
                <w:sz w:val="16"/>
              </w:rPr>
              <w:t>’</w:t>
            </w:r>
            <w:r w:rsidRPr="00A91EA3">
              <w:rPr>
                <w:rStyle w:val="Hyperlink"/>
                <w:color w:val="000000" w:themeColor="text1"/>
                <w:sz w:val="16"/>
              </w:rPr>
              <w:t xml:space="preserve">engagement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engagement peuvent être une politique ou ligne directrice autonome ou faire partie d</w:t>
            </w:r>
            <w:r w:rsidR="003D49AD" w:rsidRPr="00A91EA3">
              <w:rPr>
                <w:rStyle w:val="Hyperlink"/>
                <w:color w:val="000000" w:themeColor="text1"/>
                <w:sz w:val="16"/>
              </w:rPr>
              <w:t>’</w:t>
            </w:r>
            <w:r w:rsidRPr="00A91EA3">
              <w:rPr>
                <w:rStyle w:val="Hyperlink"/>
                <w:color w:val="000000" w:themeColor="text1"/>
                <w:sz w:val="16"/>
              </w:rPr>
              <w:t>une politique globale d</w:t>
            </w:r>
            <w:r w:rsidR="003D49AD" w:rsidRPr="00A91EA3">
              <w:rPr>
                <w:rStyle w:val="Hyperlink"/>
                <w:color w:val="000000" w:themeColor="text1"/>
                <w:sz w:val="16"/>
              </w:rPr>
              <w:t>’</w:t>
            </w:r>
            <w:r w:rsidRPr="00A91EA3">
              <w:rPr>
                <w:rStyle w:val="Hyperlink"/>
                <w:color w:val="000000" w:themeColor="text1"/>
                <w:sz w:val="16"/>
              </w:rPr>
              <w:t>investissement responsable (ou d</w:t>
            </w:r>
            <w:r w:rsidR="003D49AD" w:rsidRPr="00A91EA3">
              <w:rPr>
                <w:rStyle w:val="Hyperlink"/>
                <w:color w:val="000000" w:themeColor="text1"/>
                <w:sz w:val="16"/>
              </w:rPr>
              <w:t>’</w:t>
            </w:r>
            <w:r w:rsidRPr="00A91EA3">
              <w:rPr>
                <w:rStyle w:val="Hyperlink"/>
                <w:color w:val="000000" w:themeColor="text1"/>
                <w:sz w:val="16"/>
              </w:rPr>
              <w:t>un document analogue).</w:t>
            </w:r>
          </w:p>
          <w:p w14:paraId="1067A429" w14:textId="77777777" w:rsidR="00C23922" w:rsidRPr="00A91EA3" w:rsidRDefault="00C23922" w:rsidP="000422EF">
            <w:pPr>
              <w:rPr>
                <w:rStyle w:val="Hyperlink"/>
                <w:color w:val="000000" w:themeColor="text1"/>
                <w:sz w:val="16"/>
                <w:szCs w:val="16"/>
              </w:rPr>
            </w:pPr>
          </w:p>
          <w:p w14:paraId="731177E8" w14:textId="35500230" w:rsidR="00C23922" w:rsidRPr="00A91EA3" w:rsidRDefault="00703181" w:rsidP="000422EF">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A, les </w:t>
            </w:r>
            <w:r w:rsidR="007476E3" w:rsidRPr="00A91EA3">
              <w:rPr>
                <w:rStyle w:val="Hyperlink"/>
                <w:color w:val="000000" w:themeColor="text1"/>
                <w:sz w:val="16"/>
              </w:rPr>
              <w:t>« </w:t>
            </w:r>
            <w:r w:rsidRPr="00A91EA3">
              <w:rPr>
                <w:rStyle w:val="Hyperlink"/>
                <w:color w:val="000000" w:themeColor="text1"/>
                <w:sz w:val="16"/>
              </w:rPr>
              <w:t>Objectifs globaux de l</w:t>
            </w:r>
            <w:r w:rsidR="003D49AD" w:rsidRPr="00A91EA3">
              <w:rPr>
                <w:rStyle w:val="Hyperlink"/>
                <w:color w:val="000000" w:themeColor="text1"/>
                <w:sz w:val="16"/>
              </w:rPr>
              <w:t>’</w:t>
            </w:r>
            <w:r w:rsidRPr="00A91EA3">
              <w:rPr>
                <w:rStyle w:val="Hyperlink"/>
                <w:color w:val="000000" w:themeColor="text1"/>
                <w:sz w:val="16"/>
              </w:rPr>
              <w:t>engagement</w:t>
            </w:r>
            <w:r w:rsidR="007476E3" w:rsidRPr="00A91EA3">
              <w:rPr>
                <w:rStyle w:val="Hyperlink"/>
                <w:color w:val="000000" w:themeColor="text1"/>
                <w:sz w:val="16"/>
              </w:rPr>
              <w:t> »</w:t>
            </w:r>
            <w:r w:rsidRPr="00A91EA3">
              <w:rPr>
                <w:rStyle w:val="Hyperlink"/>
                <w:color w:val="000000" w:themeColor="text1"/>
                <w:sz w:val="16"/>
              </w:rPr>
              <w:t xml:space="preserve"> désignent les principes, les priorités et/ou les objectifs généraux qui régissent les activités d</w:t>
            </w:r>
            <w:r w:rsidR="003D49AD" w:rsidRPr="00A91EA3">
              <w:rPr>
                <w:rStyle w:val="Hyperlink"/>
                <w:color w:val="000000" w:themeColor="text1"/>
                <w:sz w:val="16"/>
              </w:rPr>
              <w:t>’</w:t>
            </w:r>
            <w:r w:rsidRPr="00A91EA3">
              <w:rPr>
                <w:rStyle w:val="Hyperlink"/>
                <w:color w:val="000000" w:themeColor="text1"/>
                <w:sz w:val="16"/>
              </w:rPr>
              <w:t>engagement. Il pourrait s</w:t>
            </w:r>
            <w:r w:rsidR="003D49AD" w:rsidRPr="00A91EA3">
              <w:rPr>
                <w:rStyle w:val="Hyperlink"/>
                <w:color w:val="000000" w:themeColor="text1"/>
                <w:sz w:val="16"/>
              </w:rPr>
              <w:t>’</w:t>
            </w:r>
            <w:r w:rsidRPr="00A91EA3">
              <w:rPr>
                <w:rStyle w:val="Hyperlink"/>
                <w:color w:val="000000" w:themeColor="text1"/>
                <w:sz w:val="16"/>
              </w:rPr>
              <w:t>agir de clarifier l</w:t>
            </w:r>
            <w:r w:rsidR="003D49AD" w:rsidRPr="00A91EA3">
              <w:rPr>
                <w:rStyle w:val="Hyperlink"/>
                <w:color w:val="000000" w:themeColor="text1"/>
                <w:sz w:val="16"/>
              </w:rPr>
              <w:t>’</w:t>
            </w:r>
            <w:r w:rsidRPr="00A91EA3">
              <w:rPr>
                <w:rStyle w:val="Hyperlink"/>
                <w:color w:val="000000" w:themeColor="text1"/>
                <w:sz w:val="16"/>
              </w:rPr>
              <w:t>objectif global des activités d</w:t>
            </w:r>
            <w:r w:rsidR="003D49AD" w:rsidRPr="00A91EA3">
              <w:rPr>
                <w:rStyle w:val="Hyperlink"/>
                <w:color w:val="000000" w:themeColor="text1"/>
                <w:sz w:val="16"/>
              </w:rPr>
              <w:t>’</w:t>
            </w:r>
            <w:r w:rsidRPr="00A91EA3">
              <w:rPr>
                <w:rStyle w:val="Hyperlink"/>
                <w:color w:val="000000" w:themeColor="text1"/>
                <w:sz w:val="16"/>
              </w:rPr>
              <w:t xml:space="preserve">engagement (par exemple, </w:t>
            </w:r>
            <w:r w:rsidR="007476E3" w:rsidRPr="00A91EA3">
              <w:rPr>
                <w:rStyle w:val="Hyperlink"/>
                <w:color w:val="000000" w:themeColor="text1"/>
                <w:sz w:val="16"/>
              </w:rPr>
              <w:t>« </w:t>
            </w:r>
            <w:r w:rsidRPr="00A91EA3">
              <w:rPr>
                <w:rStyle w:val="Hyperlink"/>
                <w:color w:val="000000" w:themeColor="text1"/>
                <w:sz w:val="16"/>
              </w:rPr>
              <w:t>maximiser la valeur globale pour les bénéficiaires</w:t>
            </w:r>
            <w:r w:rsidR="007476E3" w:rsidRPr="00A91EA3">
              <w:rPr>
                <w:rStyle w:val="Hyperlink"/>
                <w:color w:val="000000" w:themeColor="text1"/>
                <w:sz w:val="16"/>
              </w:rPr>
              <w:t> »</w:t>
            </w:r>
            <w:r w:rsidRPr="00A91EA3">
              <w:rPr>
                <w:rStyle w:val="Hyperlink"/>
                <w:color w:val="000000" w:themeColor="text1"/>
                <w:sz w:val="16"/>
              </w:rPr>
              <w:t>).</w:t>
            </w:r>
          </w:p>
          <w:p w14:paraId="0031F646" w14:textId="77777777" w:rsidR="00C23922" w:rsidRPr="00A91EA3" w:rsidRDefault="00C23922" w:rsidP="000422EF">
            <w:pPr>
              <w:rPr>
                <w:rStyle w:val="Hyperlink"/>
                <w:color w:val="000000" w:themeColor="text1"/>
                <w:sz w:val="16"/>
                <w:szCs w:val="16"/>
              </w:rPr>
            </w:pPr>
          </w:p>
          <w:p w14:paraId="3FD122EC" w14:textId="0826759F" w:rsidR="003A496D" w:rsidRPr="00A91EA3" w:rsidRDefault="003A496D" w:rsidP="000422EF">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B, la </w:t>
            </w:r>
            <w:r w:rsidR="007476E3" w:rsidRPr="00A91EA3">
              <w:rPr>
                <w:rStyle w:val="Hyperlink"/>
                <w:color w:val="000000" w:themeColor="text1"/>
                <w:sz w:val="16"/>
              </w:rPr>
              <w:t>« </w:t>
            </w:r>
            <w:r w:rsidRPr="00A91EA3">
              <w:rPr>
                <w:rStyle w:val="Hyperlink"/>
                <w:color w:val="000000" w:themeColor="text1"/>
                <w:sz w:val="16"/>
              </w:rPr>
              <w:t>hiérarchisation des critères ESG spécifiques</w:t>
            </w:r>
            <w:r w:rsidR="007476E3" w:rsidRPr="00A91EA3">
              <w:rPr>
                <w:rStyle w:val="Hyperlink"/>
                <w:color w:val="000000" w:themeColor="text1"/>
                <w:sz w:val="16"/>
              </w:rPr>
              <w:t> »</w:t>
            </w:r>
            <w:r w:rsidRPr="00A91EA3">
              <w:rPr>
                <w:rStyle w:val="Hyperlink"/>
                <w:color w:val="000000" w:themeColor="text1"/>
                <w:sz w:val="16"/>
              </w:rPr>
              <w:t xml:space="preserve"> fait référence au processus ou aux critères utilisés par les signataires pour déterminer les critères ESG les plus importants pour leurs activités d</w:t>
            </w:r>
            <w:r w:rsidR="003D49AD" w:rsidRPr="00A91EA3">
              <w:rPr>
                <w:rStyle w:val="Hyperlink"/>
                <w:color w:val="000000" w:themeColor="text1"/>
                <w:sz w:val="16"/>
              </w:rPr>
              <w:t>’</w:t>
            </w:r>
            <w:r w:rsidRPr="00A91EA3">
              <w:rPr>
                <w:rStyle w:val="Hyperlink"/>
                <w:color w:val="000000" w:themeColor="text1"/>
                <w:sz w:val="16"/>
              </w:rPr>
              <w:t>engagement.</w:t>
            </w:r>
          </w:p>
          <w:p w14:paraId="4D5AEA84" w14:textId="77777777" w:rsidR="0097140E" w:rsidRPr="00A91EA3" w:rsidRDefault="0097140E" w:rsidP="000422EF">
            <w:pPr>
              <w:rPr>
                <w:rStyle w:val="Hyperlink"/>
                <w:color w:val="000000" w:themeColor="text1"/>
                <w:sz w:val="16"/>
                <w:szCs w:val="16"/>
              </w:rPr>
            </w:pPr>
          </w:p>
          <w:p w14:paraId="070D456E" w14:textId="714C3BDC" w:rsidR="00566DEC" w:rsidRPr="00A91EA3" w:rsidRDefault="0097140E" w:rsidP="00340B05">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option C,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 xml:space="preserve">critères utilisés pour hiérarchiser les entités détenues, les </w:t>
            </w:r>
            <w:r w:rsidR="00B311D6" w:rsidRPr="00A91EA3">
              <w:rPr>
                <w:rStyle w:val="Hyperlink"/>
                <w:color w:val="000000" w:themeColor="text1"/>
                <w:sz w:val="16"/>
              </w:rPr>
              <w:t>pouvoirs publics</w:t>
            </w:r>
            <w:r w:rsidRPr="00A91EA3">
              <w:rPr>
                <w:rStyle w:val="Hyperlink"/>
                <w:color w:val="000000" w:themeColor="text1"/>
                <w:sz w:val="16"/>
              </w:rPr>
              <w:t>, les parties prenantes clés ou d</w:t>
            </w:r>
            <w:r w:rsidR="003D49AD" w:rsidRPr="00A91EA3">
              <w:rPr>
                <w:rStyle w:val="Hyperlink"/>
                <w:color w:val="000000" w:themeColor="text1"/>
                <w:sz w:val="16"/>
              </w:rPr>
              <w:t>’</w:t>
            </w:r>
            <w:r w:rsidRPr="00A91EA3">
              <w:rPr>
                <w:rStyle w:val="Hyperlink"/>
                <w:color w:val="000000" w:themeColor="text1"/>
                <w:sz w:val="16"/>
              </w:rPr>
              <w:t>autres entités sur lesquelles nous devons concentrer nos efforts d</w:t>
            </w:r>
            <w:r w:rsidR="003D49AD" w:rsidRPr="00A91EA3">
              <w:rPr>
                <w:rStyle w:val="Hyperlink"/>
                <w:color w:val="000000" w:themeColor="text1"/>
                <w:sz w:val="16"/>
              </w:rPr>
              <w:t>’</w:t>
            </w:r>
            <w:r w:rsidRPr="00A91EA3">
              <w:rPr>
                <w:rStyle w:val="Hyperlink"/>
                <w:color w:val="000000" w:themeColor="text1"/>
                <w:sz w:val="16"/>
              </w:rPr>
              <w:t>engagement</w:t>
            </w:r>
            <w:r w:rsidR="007476E3" w:rsidRPr="00A91EA3">
              <w:rPr>
                <w:rStyle w:val="Hyperlink"/>
                <w:color w:val="000000" w:themeColor="text1"/>
                <w:sz w:val="16"/>
              </w:rPr>
              <w:t> »</w:t>
            </w:r>
            <w:r w:rsidRPr="00A91EA3">
              <w:rPr>
                <w:rStyle w:val="Hyperlink"/>
                <w:color w:val="000000" w:themeColor="text1"/>
                <w:sz w:val="16"/>
              </w:rPr>
              <w:t xml:space="preserve"> fait référence au processus ou aux critères que les signataires utilisent pour identifier les entités sur lesquelles ils doivent concentrer leurs efforts d</w:t>
            </w:r>
            <w:r w:rsidR="003D49AD" w:rsidRPr="00A91EA3">
              <w:rPr>
                <w:rStyle w:val="Hyperlink"/>
                <w:color w:val="000000" w:themeColor="text1"/>
                <w:sz w:val="16"/>
              </w:rPr>
              <w:t>’</w:t>
            </w:r>
            <w:r w:rsidRPr="00A91EA3">
              <w:rPr>
                <w:rStyle w:val="Hyperlink"/>
                <w:color w:val="000000" w:themeColor="text1"/>
                <w:sz w:val="16"/>
              </w:rPr>
              <w:t>engagement. Cela n</w:t>
            </w:r>
            <w:r w:rsidR="003D49AD" w:rsidRPr="00A91EA3">
              <w:rPr>
                <w:rStyle w:val="Hyperlink"/>
                <w:color w:val="000000" w:themeColor="text1"/>
                <w:sz w:val="16"/>
              </w:rPr>
              <w:t>’</w:t>
            </w:r>
            <w:r w:rsidRPr="00A91EA3">
              <w:rPr>
                <w:rStyle w:val="Hyperlink"/>
                <w:color w:val="000000" w:themeColor="text1"/>
                <w:sz w:val="16"/>
              </w:rPr>
              <w:t xml:space="preserve">oblige pas les signataires à énumérer des entités réelles dans leur(s) politique(s) ou leurs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engagement.</w:t>
            </w:r>
          </w:p>
          <w:p w14:paraId="7679946B" w14:textId="77777777" w:rsidR="00566DEC" w:rsidRPr="00A91EA3" w:rsidRDefault="00566DEC" w:rsidP="00566DEC">
            <w:pPr>
              <w:rPr>
                <w:rStyle w:val="Hyperlink"/>
                <w:color w:val="000000" w:themeColor="text1"/>
                <w:sz w:val="16"/>
                <w:szCs w:val="16"/>
              </w:rPr>
            </w:pPr>
          </w:p>
          <w:p w14:paraId="681C066A" w14:textId="1B9BF958" w:rsidR="00C23922" w:rsidRPr="00A91EA3" w:rsidRDefault="00C23922" w:rsidP="00340B05">
            <w:pPr>
              <w:rPr>
                <w:rStyle w:val="Hyperlink"/>
                <w:color w:val="000000" w:themeColor="text1"/>
                <w:sz w:val="16"/>
                <w:szCs w:val="16"/>
              </w:rPr>
            </w:pPr>
            <w:r w:rsidRPr="00A91EA3">
              <w:rPr>
                <w:rStyle w:val="Hyperlink"/>
                <w:color w:val="000000" w:themeColor="text1"/>
                <w:sz w:val="16"/>
              </w:rPr>
              <w:t xml:space="preserve">Dans cet indicateur, on entend par </w:t>
            </w:r>
            <w:r w:rsidR="007476E3" w:rsidRPr="00A91EA3">
              <w:rPr>
                <w:rStyle w:val="Hyperlink"/>
                <w:color w:val="000000" w:themeColor="text1"/>
                <w:sz w:val="16"/>
              </w:rPr>
              <w:t>« </w:t>
            </w:r>
            <w:r w:rsidRPr="00A91EA3">
              <w:rPr>
                <w:rStyle w:val="Hyperlink"/>
                <w:color w:val="000000" w:themeColor="text1"/>
                <w:sz w:val="16"/>
              </w:rPr>
              <w:t>entité</w:t>
            </w:r>
            <w:r w:rsidR="007476E3" w:rsidRPr="00A91EA3">
              <w:rPr>
                <w:rStyle w:val="Hyperlink"/>
                <w:color w:val="000000" w:themeColor="text1"/>
                <w:sz w:val="16"/>
              </w:rPr>
              <w:t> »</w:t>
            </w:r>
            <w:r w:rsidRPr="00A91EA3">
              <w:rPr>
                <w:rStyle w:val="Hyperlink"/>
                <w:color w:val="000000" w:themeColor="text1"/>
                <w:sz w:val="16"/>
              </w:rPr>
              <w:t xml:space="preserve"> la cible ou le point de mire des activités d</w:t>
            </w:r>
            <w:r w:rsidR="003D49AD" w:rsidRPr="00A91EA3">
              <w:rPr>
                <w:rStyle w:val="Hyperlink"/>
                <w:color w:val="000000" w:themeColor="text1"/>
                <w:sz w:val="16"/>
              </w:rPr>
              <w:t>’</w:t>
            </w:r>
            <w:r w:rsidRPr="00A91EA3">
              <w:rPr>
                <w:rStyle w:val="Hyperlink"/>
                <w:color w:val="000000" w:themeColor="text1"/>
                <w:sz w:val="16"/>
              </w:rPr>
              <w:t>engagement des signataires, autrement dit l</w:t>
            </w:r>
            <w:r w:rsidR="003D49AD" w:rsidRPr="00A91EA3">
              <w:rPr>
                <w:rStyle w:val="Hyperlink"/>
                <w:color w:val="000000" w:themeColor="text1"/>
                <w:sz w:val="16"/>
              </w:rPr>
              <w:t>’</w:t>
            </w:r>
            <w:r w:rsidRPr="00A91EA3">
              <w:rPr>
                <w:rStyle w:val="Hyperlink"/>
                <w:color w:val="000000" w:themeColor="text1"/>
                <w:sz w:val="16"/>
              </w:rPr>
              <w:t>entité que les signataires cherchent à influencer afin qu</w:t>
            </w:r>
            <w:r w:rsidR="003D49AD" w:rsidRPr="00A91EA3">
              <w:rPr>
                <w:rStyle w:val="Hyperlink"/>
                <w:color w:val="000000" w:themeColor="text1"/>
                <w:sz w:val="16"/>
              </w:rPr>
              <w:t>’</w:t>
            </w:r>
            <w:r w:rsidRPr="00A91EA3">
              <w:rPr>
                <w:rStyle w:val="Hyperlink"/>
                <w:color w:val="000000" w:themeColor="text1"/>
                <w:sz w:val="16"/>
              </w:rPr>
              <w:t>elle améliore ses pratiques ou les informations qu</w:t>
            </w:r>
            <w:r w:rsidR="003D49AD" w:rsidRPr="00A91EA3">
              <w:rPr>
                <w:rStyle w:val="Hyperlink"/>
                <w:color w:val="000000" w:themeColor="text1"/>
                <w:sz w:val="16"/>
              </w:rPr>
              <w:t>’</w:t>
            </w:r>
            <w:r w:rsidRPr="00A91EA3">
              <w:rPr>
                <w:rStyle w:val="Hyperlink"/>
                <w:color w:val="000000" w:themeColor="text1"/>
                <w:sz w:val="16"/>
              </w:rPr>
              <w:t>elle communique au public. Cette entité peut être une entité détenue, par exemple (i) une entreprise (cotée ou non, émettrice d</w:t>
            </w:r>
            <w:r w:rsidR="003D49AD" w:rsidRPr="00A91EA3">
              <w:rPr>
                <w:rStyle w:val="Hyperlink"/>
                <w:color w:val="000000" w:themeColor="text1"/>
                <w:sz w:val="16"/>
              </w:rPr>
              <w:t>’</w:t>
            </w:r>
            <w:r w:rsidRPr="00A91EA3">
              <w:rPr>
                <w:rStyle w:val="Hyperlink"/>
                <w:color w:val="000000" w:themeColor="text1"/>
                <w:sz w:val="16"/>
              </w:rPr>
              <w:t>instruments de capital ou de dette), (ii) un émetteur souverain ou une collectivité territoriale (qui pourrait faire l</w:t>
            </w:r>
            <w:r w:rsidR="003D49AD" w:rsidRPr="00A91EA3">
              <w:rPr>
                <w:rStyle w:val="Hyperlink"/>
                <w:color w:val="000000" w:themeColor="text1"/>
                <w:sz w:val="16"/>
              </w:rPr>
              <w:t>’</w:t>
            </w:r>
            <w:r w:rsidRPr="00A91EA3">
              <w:rPr>
                <w:rStyle w:val="Hyperlink"/>
                <w:color w:val="000000" w:themeColor="text1"/>
                <w:sz w:val="16"/>
              </w:rPr>
              <w:t>objet d</w:t>
            </w:r>
            <w:r w:rsidR="003D49AD" w:rsidRPr="00A91EA3">
              <w:rPr>
                <w:rStyle w:val="Hyperlink"/>
                <w:color w:val="000000" w:themeColor="text1"/>
                <w:sz w:val="16"/>
              </w:rPr>
              <w:t>’</w:t>
            </w:r>
            <w:r w:rsidRPr="00A91EA3">
              <w:rPr>
                <w:rStyle w:val="Hyperlink"/>
                <w:color w:val="000000" w:themeColor="text1"/>
                <w:sz w:val="16"/>
              </w:rPr>
              <w:t>actions d</w:t>
            </w:r>
            <w:r w:rsidR="003D49AD" w:rsidRPr="00A91EA3">
              <w:rPr>
                <w:rStyle w:val="Hyperlink"/>
                <w:color w:val="000000" w:themeColor="text1"/>
                <w:sz w:val="16"/>
              </w:rPr>
              <w:t>’</w:t>
            </w:r>
            <w:r w:rsidRPr="00A91EA3">
              <w:rPr>
                <w:rStyle w:val="Hyperlink"/>
                <w:color w:val="000000" w:themeColor="text1"/>
                <w:sz w:val="16"/>
              </w:rPr>
              <w:t>engagement dans le cadre d</w:t>
            </w:r>
            <w:r w:rsidR="003D49AD" w:rsidRPr="00A91EA3">
              <w:rPr>
                <w:rStyle w:val="Hyperlink"/>
                <w:color w:val="000000" w:themeColor="text1"/>
                <w:sz w:val="16"/>
              </w:rPr>
              <w:t>’</w:t>
            </w:r>
            <w:r w:rsidRPr="00A91EA3">
              <w:rPr>
                <w:rStyle w:val="Hyperlink"/>
                <w:color w:val="000000" w:themeColor="text1"/>
                <w:sz w:val="16"/>
              </w:rPr>
              <w:t>une stratégie de dialogue avec des entités souveraines) ou (iii) un actif physique (</w:t>
            </w:r>
            <w:r w:rsidR="00A91EA3" w:rsidRPr="00A91EA3">
              <w:rPr>
                <w:rStyle w:val="Hyperlink"/>
                <w:color w:val="000000" w:themeColor="text1"/>
                <w:sz w:val="16"/>
              </w:rPr>
              <w:t>p. ex.</w:t>
            </w:r>
            <w:r w:rsidRPr="00A91EA3">
              <w:rPr>
                <w:rStyle w:val="Hyperlink"/>
                <w:color w:val="000000" w:themeColor="text1"/>
                <w:sz w:val="16"/>
              </w:rPr>
              <w:t xml:space="preserve"> un bien immobilier ou actif d</w:t>
            </w:r>
            <w:r w:rsidR="003D49AD" w:rsidRPr="00A91EA3">
              <w:rPr>
                <w:rStyle w:val="Hyperlink"/>
                <w:color w:val="000000" w:themeColor="text1"/>
                <w:sz w:val="16"/>
              </w:rPr>
              <w:t>’</w:t>
            </w:r>
            <w:r w:rsidRPr="00A91EA3">
              <w:rPr>
                <w:rStyle w:val="Hyperlink"/>
                <w:color w:val="000000" w:themeColor="text1"/>
                <w:sz w:val="16"/>
              </w:rPr>
              <w:t>infrastructure directement détenu). Cette entité peut également être (i) un État ou un responsable politique (auprès duquel le signataire peut mener des actions d</w:t>
            </w:r>
            <w:r w:rsidR="003D49AD" w:rsidRPr="00A91EA3">
              <w:rPr>
                <w:rStyle w:val="Hyperlink"/>
                <w:color w:val="000000" w:themeColor="text1"/>
                <w:sz w:val="16"/>
              </w:rPr>
              <w:t>’</w:t>
            </w:r>
            <w:r w:rsidRPr="00A91EA3">
              <w:rPr>
                <w:rStyle w:val="Hyperlink"/>
                <w:color w:val="000000" w:themeColor="text1"/>
                <w:sz w:val="16"/>
              </w:rPr>
              <w:t>engagement) ou (ii) une organisation non gouvernementale.</w:t>
            </w:r>
          </w:p>
          <w:p w14:paraId="2BDD81E9" w14:textId="77777777" w:rsidR="00523C23" w:rsidRPr="00A91EA3" w:rsidRDefault="00523C23" w:rsidP="00340B05">
            <w:pPr>
              <w:rPr>
                <w:rStyle w:val="Hyperlink"/>
                <w:color w:val="000000" w:themeColor="text1"/>
                <w:sz w:val="16"/>
                <w:szCs w:val="16"/>
              </w:rPr>
            </w:pPr>
          </w:p>
          <w:p w14:paraId="136C8260" w14:textId="77A5B02D" w:rsidR="00523C23" w:rsidRPr="00A91EA3" w:rsidRDefault="002304C5" w:rsidP="00340B05">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E, le </w:t>
            </w:r>
            <w:r w:rsidR="007476E3" w:rsidRPr="00A91EA3">
              <w:rPr>
                <w:rStyle w:val="Hyperlink"/>
                <w:color w:val="000000" w:themeColor="text1"/>
                <w:sz w:val="16"/>
              </w:rPr>
              <w:t>« </w:t>
            </w:r>
            <w:r w:rsidRPr="00A91EA3">
              <w:rPr>
                <w:rStyle w:val="Hyperlink"/>
                <w:color w:val="000000" w:themeColor="text1"/>
                <w:sz w:val="16"/>
              </w:rPr>
              <w:t>processus d</w:t>
            </w:r>
            <w:r w:rsidR="003D49AD" w:rsidRPr="00A91EA3">
              <w:rPr>
                <w:rStyle w:val="Hyperlink"/>
                <w:color w:val="000000" w:themeColor="text1"/>
                <w:sz w:val="16"/>
              </w:rPr>
              <w:t>’</w:t>
            </w:r>
            <w:r w:rsidRPr="00A91EA3">
              <w:rPr>
                <w:rStyle w:val="Hyperlink"/>
                <w:color w:val="000000" w:themeColor="text1"/>
                <w:sz w:val="16"/>
              </w:rPr>
              <w:t>escalade</w:t>
            </w:r>
            <w:r w:rsidR="007476E3" w:rsidRPr="00A91EA3">
              <w:rPr>
                <w:rStyle w:val="Hyperlink"/>
                <w:color w:val="000000" w:themeColor="text1"/>
                <w:sz w:val="16"/>
              </w:rPr>
              <w:t> »</w:t>
            </w:r>
            <w:r w:rsidRPr="00A91EA3">
              <w:rPr>
                <w:rStyle w:val="Hyperlink"/>
                <w:color w:val="000000" w:themeColor="text1"/>
                <w:sz w:val="16"/>
              </w:rPr>
              <w:t xml:space="preserve"> désigne l</w:t>
            </w:r>
            <w:r w:rsidR="003D49AD" w:rsidRPr="00A91EA3">
              <w:rPr>
                <w:rStyle w:val="Hyperlink"/>
                <w:color w:val="000000" w:themeColor="text1"/>
                <w:sz w:val="16"/>
              </w:rPr>
              <w:t>’</w:t>
            </w:r>
            <w:r w:rsidRPr="00A91EA3">
              <w:rPr>
                <w:rStyle w:val="Hyperlink"/>
                <w:color w:val="000000" w:themeColor="text1"/>
                <w:sz w:val="16"/>
              </w:rPr>
              <w:t>approche adoptée par l</w:t>
            </w:r>
            <w:r w:rsidR="003D49AD" w:rsidRPr="00A91EA3">
              <w:rPr>
                <w:rStyle w:val="Hyperlink"/>
                <w:color w:val="000000" w:themeColor="text1"/>
                <w:sz w:val="16"/>
              </w:rPr>
              <w:t>’</w:t>
            </w:r>
            <w:r w:rsidRPr="00A91EA3">
              <w:rPr>
                <w:rStyle w:val="Hyperlink"/>
                <w:color w:val="000000" w:themeColor="text1"/>
                <w:sz w:val="16"/>
              </w:rPr>
              <w:t>organisation en cas d</w:t>
            </w:r>
            <w:r w:rsidR="003D49AD" w:rsidRPr="00A91EA3">
              <w:rPr>
                <w:rStyle w:val="Hyperlink"/>
                <w:color w:val="000000" w:themeColor="text1"/>
                <w:sz w:val="16"/>
              </w:rPr>
              <w:t>’</w:t>
            </w:r>
            <w:r w:rsidRPr="00A91EA3">
              <w:rPr>
                <w:rStyle w:val="Hyperlink"/>
                <w:color w:val="000000" w:themeColor="text1"/>
                <w:sz w:val="16"/>
              </w:rPr>
              <w:t>échec de ses premières démarches d</w:t>
            </w:r>
            <w:r w:rsidR="003D49AD" w:rsidRPr="00A91EA3">
              <w:rPr>
                <w:rStyle w:val="Hyperlink"/>
                <w:color w:val="000000" w:themeColor="text1"/>
                <w:sz w:val="16"/>
              </w:rPr>
              <w:t>’</w:t>
            </w:r>
            <w:r w:rsidRPr="00A91EA3">
              <w:rPr>
                <w:rStyle w:val="Hyperlink"/>
                <w:color w:val="000000" w:themeColor="text1"/>
                <w:sz w:val="16"/>
              </w:rPr>
              <w:t>engagement au cours d</w:t>
            </w:r>
            <w:r w:rsidR="003D49AD" w:rsidRPr="00A91EA3">
              <w:rPr>
                <w:rStyle w:val="Hyperlink"/>
                <w:color w:val="000000" w:themeColor="text1"/>
                <w:sz w:val="16"/>
              </w:rPr>
              <w:t>’</w:t>
            </w:r>
            <w:r w:rsidRPr="00A91EA3">
              <w:rPr>
                <w:rStyle w:val="Hyperlink"/>
                <w:color w:val="000000" w:themeColor="text1"/>
                <w:sz w:val="16"/>
              </w:rPr>
              <w:t>une période donnée. Dans le contexte des marchés privés, il peut s</w:t>
            </w:r>
            <w:r w:rsidR="003D49AD" w:rsidRPr="00A91EA3">
              <w:rPr>
                <w:rStyle w:val="Hyperlink"/>
                <w:color w:val="000000" w:themeColor="text1"/>
                <w:sz w:val="16"/>
              </w:rPr>
              <w:t>’</w:t>
            </w:r>
            <w:r w:rsidRPr="00A91EA3">
              <w:rPr>
                <w:rStyle w:val="Hyperlink"/>
                <w:color w:val="000000" w:themeColor="text1"/>
                <w:sz w:val="16"/>
              </w:rPr>
              <w:t>agir de remonter jusqu</w:t>
            </w:r>
            <w:r w:rsidR="003D49AD" w:rsidRPr="00A91EA3">
              <w:rPr>
                <w:rStyle w:val="Hyperlink"/>
                <w:color w:val="000000" w:themeColor="text1"/>
                <w:sz w:val="16"/>
              </w:rPr>
              <w:t>’</w:t>
            </w:r>
            <w:r w:rsidRPr="00A91EA3">
              <w:rPr>
                <w:rStyle w:val="Hyperlink"/>
                <w:color w:val="000000" w:themeColor="text1"/>
                <w:sz w:val="16"/>
              </w:rPr>
              <w:t>au conseil d</w:t>
            </w:r>
            <w:r w:rsidR="003D49AD" w:rsidRPr="00A91EA3">
              <w:rPr>
                <w:rStyle w:val="Hyperlink"/>
                <w:color w:val="000000" w:themeColor="text1"/>
                <w:sz w:val="16"/>
              </w:rPr>
              <w:t>’</w:t>
            </w:r>
            <w:r w:rsidRPr="00A91EA3">
              <w:rPr>
                <w:rStyle w:val="Hyperlink"/>
                <w:color w:val="000000" w:themeColor="text1"/>
                <w:sz w:val="16"/>
              </w:rPr>
              <w:t>administration de l</w:t>
            </w:r>
            <w:r w:rsidR="003D49AD" w:rsidRPr="00A91EA3">
              <w:rPr>
                <w:rStyle w:val="Hyperlink"/>
                <w:color w:val="000000" w:themeColor="text1"/>
                <w:sz w:val="16"/>
              </w:rPr>
              <w:t>’</w:t>
            </w:r>
            <w:r w:rsidRPr="00A91EA3">
              <w:rPr>
                <w:rStyle w:val="Hyperlink"/>
                <w:color w:val="000000" w:themeColor="text1"/>
                <w:sz w:val="16"/>
              </w:rPr>
              <w:t>entité détenue, de remplacer la direction de l</w:t>
            </w:r>
            <w:r w:rsidR="003D49AD" w:rsidRPr="00A91EA3">
              <w:rPr>
                <w:rStyle w:val="Hyperlink"/>
                <w:color w:val="000000" w:themeColor="text1"/>
                <w:sz w:val="16"/>
              </w:rPr>
              <w:t>’</w:t>
            </w:r>
            <w:r w:rsidRPr="00A91EA3">
              <w:rPr>
                <w:rStyle w:val="Hyperlink"/>
                <w:color w:val="000000" w:themeColor="text1"/>
                <w:sz w:val="16"/>
              </w:rPr>
              <w:t>entité détenue (dans le cas des investisseurs majoritaires) ou de vendre la position du signataire dans l</w:t>
            </w:r>
            <w:r w:rsidR="003D49AD" w:rsidRPr="00A91EA3">
              <w:rPr>
                <w:rStyle w:val="Hyperlink"/>
                <w:color w:val="000000" w:themeColor="text1"/>
                <w:sz w:val="16"/>
              </w:rPr>
              <w:t>’</w:t>
            </w:r>
            <w:r w:rsidRPr="00A91EA3">
              <w:rPr>
                <w:rStyle w:val="Hyperlink"/>
                <w:color w:val="000000" w:themeColor="text1"/>
                <w:sz w:val="16"/>
              </w:rPr>
              <w:t xml:space="preserve">entité détenue (pour les investisseurs secondaires qui investissent dans des sociétés ou des fonds). </w:t>
            </w:r>
          </w:p>
          <w:p w14:paraId="55AEA3DB" w14:textId="77777777" w:rsidR="002304C5" w:rsidRPr="00A91EA3" w:rsidRDefault="002304C5" w:rsidP="00340B05">
            <w:pPr>
              <w:rPr>
                <w:rStyle w:val="Hyperlink"/>
                <w:color w:val="000000" w:themeColor="text1"/>
                <w:sz w:val="16"/>
                <w:szCs w:val="16"/>
              </w:rPr>
            </w:pPr>
          </w:p>
          <w:p w14:paraId="17C179A1" w14:textId="4FE66647" w:rsidR="00C62264" w:rsidRPr="00A91EA3" w:rsidRDefault="00F77BAE" w:rsidP="00C62264">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G, les </w:t>
            </w:r>
            <w:r w:rsidR="007476E3" w:rsidRPr="00A91EA3">
              <w:rPr>
                <w:rStyle w:val="Hyperlink"/>
                <w:color w:val="000000" w:themeColor="text1"/>
                <w:sz w:val="16"/>
              </w:rPr>
              <w:t>« </w:t>
            </w:r>
            <w:r w:rsidRPr="00A91EA3">
              <w:rPr>
                <w:rStyle w:val="Hyperlink"/>
                <w:color w:val="000000" w:themeColor="text1"/>
                <w:sz w:val="16"/>
              </w:rPr>
              <w:t>conflits d</w:t>
            </w:r>
            <w:r w:rsidR="003D49AD" w:rsidRPr="00A91EA3">
              <w:rPr>
                <w:rStyle w:val="Hyperlink"/>
                <w:color w:val="000000" w:themeColor="text1"/>
                <w:sz w:val="16"/>
              </w:rPr>
              <w:t>’</w:t>
            </w:r>
            <w:r w:rsidRPr="00A91EA3">
              <w:rPr>
                <w:rStyle w:val="Hyperlink"/>
                <w:color w:val="000000" w:themeColor="text1"/>
                <w:sz w:val="16"/>
              </w:rPr>
              <w:t>intérêts</w:t>
            </w:r>
            <w:r w:rsidR="007476E3" w:rsidRPr="00A91EA3">
              <w:rPr>
                <w:rStyle w:val="Hyperlink"/>
                <w:color w:val="000000" w:themeColor="text1"/>
                <w:sz w:val="16"/>
              </w:rPr>
              <w:t> »</w:t>
            </w:r>
            <w:r w:rsidRPr="00A91EA3">
              <w:rPr>
                <w:rStyle w:val="Hyperlink"/>
                <w:color w:val="000000" w:themeColor="text1"/>
                <w:sz w:val="16"/>
              </w:rPr>
              <w:t xml:space="preserve"> font référence aux conflits qui peuvent survenir lorsque l</w:t>
            </w:r>
            <w:r w:rsidR="003D49AD" w:rsidRPr="00A91EA3">
              <w:rPr>
                <w:rStyle w:val="Hyperlink"/>
                <w:color w:val="000000" w:themeColor="text1"/>
                <w:sz w:val="16"/>
              </w:rPr>
              <w:t>’</w:t>
            </w:r>
            <w:r w:rsidRPr="00A91EA3">
              <w:rPr>
                <w:rStyle w:val="Hyperlink"/>
                <w:color w:val="000000" w:themeColor="text1"/>
                <w:sz w:val="16"/>
              </w:rPr>
              <w:t>intérêt d</w:t>
            </w:r>
            <w:r w:rsidR="003D49AD" w:rsidRPr="00A91EA3">
              <w:rPr>
                <w:rStyle w:val="Hyperlink"/>
                <w:color w:val="000000" w:themeColor="text1"/>
                <w:sz w:val="16"/>
              </w:rPr>
              <w:t>’</w:t>
            </w:r>
            <w:r w:rsidRPr="00A91EA3">
              <w:rPr>
                <w:rStyle w:val="Hyperlink"/>
                <w:color w:val="000000" w:themeColor="text1"/>
                <w:sz w:val="16"/>
              </w:rPr>
              <w:t>un client ou d</w:t>
            </w:r>
            <w:r w:rsidR="003D49AD" w:rsidRPr="00A91EA3">
              <w:rPr>
                <w:rStyle w:val="Hyperlink"/>
                <w:color w:val="000000" w:themeColor="text1"/>
                <w:sz w:val="16"/>
              </w:rPr>
              <w:t>’</w:t>
            </w:r>
            <w:r w:rsidRPr="00A91EA3">
              <w:rPr>
                <w:rStyle w:val="Hyperlink"/>
                <w:color w:val="000000" w:themeColor="text1"/>
                <w:sz w:val="16"/>
              </w:rPr>
              <w:t>un bénéficiaire n</w:t>
            </w:r>
            <w:r w:rsidR="003D49AD" w:rsidRPr="00A91EA3">
              <w:rPr>
                <w:rStyle w:val="Hyperlink"/>
                <w:color w:val="000000" w:themeColor="text1"/>
                <w:sz w:val="16"/>
              </w:rPr>
              <w:t>’</w:t>
            </w:r>
            <w:r w:rsidRPr="00A91EA3">
              <w:rPr>
                <w:rStyle w:val="Hyperlink"/>
                <w:color w:val="000000" w:themeColor="text1"/>
                <w:sz w:val="16"/>
              </w:rPr>
              <w:t>est pas le même – ou n</w:t>
            </w:r>
            <w:r w:rsidR="003D49AD" w:rsidRPr="00A91EA3">
              <w:rPr>
                <w:rStyle w:val="Hyperlink"/>
                <w:color w:val="000000" w:themeColor="text1"/>
                <w:sz w:val="16"/>
              </w:rPr>
              <w:t>’</w:t>
            </w:r>
            <w:r w:rsidRPr="00A91EA3">
              <w:rPr>
                <w:rStyle w:val="Hyperlink"/>
                <w:color w:val="000000" w:themeColor="text1"/>
                <w:sz w:val="16"/>
              </w:rPr>
              <w:t>est pas perçu comme étant le même – que celui de l</w:t>
            </w:r>
            <w:r w:rsidR="003D49AD" w:rsidRPr="00A91EA3">
              <w:rPr>
                <w:rStyle w:val="Hyperlink"/>
                <w:color w:val="000000" w:themeColor="text1"/>
                <w:sz w:val="16"/>
              </w:rPr>
              <w:t>’</w:t>
            </w:r>
            <w:r w:rsidRPr="00A91EA3">
              <w:rPr>
                <w:rStyle w:val="Hyperlink"/>
                <w:color w:val="000000" w:themeColor="text1"/>
                <w:sz w:val="16"/>
              </w:rPr>
              <w:t>organisation signataire. Un conflit d</w:t>
            </w:r>
            <w:r w:rsidR="003D49AD" w:rsidRPr="00A91EA3">
              <w:rPr>
                <w:rStyle w:val="Hyperlink"/>
                <w:color w:val="000000" w:themeColor="text1"/>
                <w:sz w:val="16"/>
              </w:rPr>
              <w:t>’</w:t>
            </w:r>
            <w:r w:rsidRPr="00A91EA3">
              <w:rPr>
                <w:rStyle w:val="Hyperlink"/>
                <w:color w:val="000000" w:themeColor="text1"/>
                <w:sz w:val="16"/>
              </w:rPr>
              <w:t>intérêts peut parfois survenir dans le cadre d</w:t>
            </w:r>
            <w:r w:rsidR="003D49AD" w:rsidRPr="00A91EA3">
              <w:rPr>
                <w:rStyle w:val="Hyperlink"/>
                <w:color w:val="000000" w:themeColor="text1"/>
                <w:sz w:val="16"/>
              </w:rPr>
              <w:t>’</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engagement. Agir dans l</w:t>
            </w:r>
            <w:r w:rsidR="003D49AD" w:rsidRPr="00A91EA3">
              <w:rPr>
                <w:rStyle w:val="Hyperlink"/>
                <w:color w:val="000000" w:themeColor="text1"/>
                <w:sz w:val="16"/>
              </w:rPr>
              <w:t>’</w:t>
            </w:r>
            <w:r w:rsidRPr="00A91EA3">
              <w:rPr>
                <w:rStyle w:val="Hyperlink"/>
                <w:color w:val="000000" w:themeColor="text1"/>
                <w:sz w:val="16"/>
              </w:rPr>
              <w:t>intérêt d</w:t>
            </w:r>
            <w:r w:rsidR="003D49AD" w:rsidRPr="00A91EA3">
              <w:rPr>
                <w:rStyle w:val="Hyperlink"/>
                <w:color w:val="000000" w:themeColor="text1"/>
                <w:sz w:val="16"/>
              </w:rPr>
              <w:t>’</w:t>
            </w:r>
            <w:r w:rsidRPr="00A91EA3">
              <w:rPr>
                <w:rStyle w:val="Hyperlink"/>
                <w:color w:val="000000" w:themeColor="text1"/>
                <w:sz w:val="16"/>
              </w:rPr>
              <w:t>un client peut par exemple entraîner un investisseur à choisir de voter contre la direction d</w:t>
            </w:r>
            <w:r w:rsidR="003D49AD" w:rsidRPr="00A91EA3">
              <w:rPr>
                <w:rStyle w:val="Hyperlink"/>
                <w:color w:val="000000" w:themeColor="text1"/>
                <w:sz w:val="16"/>
              </w:rPr>
              <w:t>’</w:t>
            </w:r>
            <w:r w:rsidRPr="00A91EA3">
              <w:rPr>
                <w:rStyle w:val="Hyperlink"/>
                <w:color w:val="000000" w:themeColor="text1"/>
                <w:sz w:val="16"/>
              </w:rPr>
              <w:t>une entreprise ou d</w:t>
            </w:r>
            <w:r w:rsidR="003D49AD" w:rsidRPr="00A91EA3">
              <w:rPr>
                <w:rStyle w:val="Hyperlink"/>
                <w:color w:val="000000" w:themeColor="text1"/>
                <w:sz w:val="16"/>
              </w:rPr>
              <w:t>’</w:t>
            </w:r>
            <w:r w:rsidRPr="00A91EA3">
              <w:rPr>
                <w:rStyle w:val="Hyperlink"/>
                <w:color w:val="000000" w:themeColor="text1"/>
                <w:sz w:val="16"/>
              </w:rPr>
              <w:t>engager le dialogue avec cette entreprise. Or, le fonds de pension de cette entreprise (ou l</w:t>
            </w:r>
            <w:r w:rsidR="003D49AD" w:rsidRPr="00A91EA3">
              <w:rPr>
                <w:rStyle w:val="Hyperlink"/>
                <w:color w:val="000000" w:themeColor="text1"/>
                <w:sz w:val="16"/>
              </w:rPr>
              <w:t>’</w:t>
            </w:r>
            <w:r w:rsidRPr="00A91EA3">
              <w:rPr>
                <w:rStyle w:val="Hyperlink"/>
                <w:color w:val="000000" w:themeColor="text1"/>
                <w:sz w:val="16"/>
              </w:rPr>
              <w:t>entreprise elle-même) peut s</w:t>
            </w:r>
            <w:r w:rsidR="003D49AD" w:rsidRPr="00A91EA3">
              <w:rPr>
                <w:rStyle w:val="Hyperlink"/>
                <w:color w:val="000000" w:themeColor="text1"/>
                <w:sz w:val="16"/>
              </w:rPr>
              <w:t>’</w:t>
            </w:r>
            <w:r w:rsidRPr="00A91EA3">
              <w:rPr>
                <w:rStyle w:val="Hyperlink"/>
                <w:color w:val="000000" w:themeColor="text1"/>
                <w:sz w:val="16"/>
              </w:rPr>
              <w:t>avérer être un client ou un client potentiel de l</w:t>
            </w:r>
            <w:r w:rsidR="003D49AD" w:rsidRPr="00A91EA3">
              <w:rPr>
                <w:rStyle w:val="Hyperlink"/>
                <w:color w:val="000000" w:themeColor="text1"/>
                <w:sz w:val="16"/>
              </w:rPr>
              <w:t>’</w:t>
            </w:r>
            <w:r w:rsidRPr="00A91EA3">
              <w:rPr>
                <w:rStyle w:val="Hyperlink"/>
                <w:color w:val="000000" w:themeColor="text1"/>
                <w:sz w:val="16"/>
              </w:rPr>
              <w:t>investisseur ou une structure rattachée à la maison mère de l</w:t>
            </w:r>
            <w:r w:rsidR="003D49AD" w:rsidRPr="00A91EA3">
              <w:rPr>
                <w:rStyle w:val="Hyperlink"/>
                <w:color w:val="000000" w:themeColor="text1"/>
                <w:sz w:val="16"/>
              </w:rPr>
              <w:t>’</w:t>
            </w:r>
            <w:r w:rsidRPr="00A91EA3">
              <w:rPr>
                <w:rStyle w:val="Hyperlink"/>
                <w:color w:val="000000" w:themeColor="text1"/>
                <w:sz w:val="16"/>
              </w:rPr>
              <w:t>investisseur. Dans le cas des investisseurs sur les marchés privés, il peut s</w:t>
            </w:r>
            <w:r w:rsidR="003D49AD" w:rsidRPr="00A91EA3">
              <w:rPr>
                <w:rStyle w:val="Hyperlink"/>
                <w:color w:val="000000" w:themeColor="text1"/>
                <w:sz w:val="16"/>
              </w:rPr>
              <w:t>’</w:t>
            </w:r>
            <w:r w:rsidRPr="00A91EA3">
              <w:rPr>
                <w:rStyle w:val="Hyperlink"/>
                <w:color w:val="000000" w:themeColor="text1"/>
                <w:sz w:val="16"/>
              </w:rPr>
              <w:t>agir de participations croisées ou d</w:t>
            </w:r>
            <w:r w:rsidR="003D49AD" w:rsidRPr="00A91EA3">
              <w:rPr>
                <w:rStyle w:val="Hyperlink"/>
                <w:color w:val="000000" w:themeColor="text1"/>
                <w:sz w:val="16"/>
              </w:rPr>
              <w:t>’</w:t>
            </w:r>
            <w:r w:rsidRPr="00A91EA3">
              <w:rPr>
                <w:rStyle w:val="Hyperlink"/>
                <w:color w:val="000000" w:themeColor="text1"/>
                <w:sz w:val="16"/>
              </w:rPr>
              <w:t>horizons de sortie différents.</w:t>
            </w:r>
          </w:p>
        </w:tc>
      </w:tr>
      <w:tr w:rsidR="00C23922" w:rsidRPr="00A91EA3" w14:paraId="35A8EDD0" w14:textId="77777777" w:rsidTr="000422EF">
        <w:trPr>
          <w:trHeight w:val="300"/>
        </w:trPr>
        <w:tc>
          <w:tcPr>
            <w:tcW w:w="1841" w:type="dxa"/>
            <w:shd w:val="clear" w:color="auto" w:fill="auto"/>
            <w:vAlign w:val="center"/>
          </w:tcPr>
          <w:p w14:paraId="34499E73" w14:textId="77777777" w:rsidR="00C23922" w:rsidRPr="00A91EA3" w:rsidRDefault="00C23922" w:rsidP="000422EF">
            <w:pPr>
              <w:rPr>
                <w:b/>
                <w:bCs/>
                <w:sz w:val="16"/>
                <w:szCs w:val="16"/>
              </w:rPr>
            </w:pPr>
            <w:r w:rsidRPr="00A91EA3">
              <w:rPr>
                <w:b/>
                <w:sz w:val="16"/>
              </w:rPr>
              <w:t>Autres ressources</w:t>
            </w:r>
          </w:p>
        </w:tc>
        <w:tc>
          <w:tcPr>
            <w:tcW w:w="13043" w:type="dxa"/>
            <w:gridSpan w:val="6"/>
            <w:shd w:val="clear" w:color="auto" w:fill="auto"/>
            <w:vAlign w:val="center"/>
          </w:tcPr>
          <w:p w14:paraId="015E8B52" w14:textId="6502F25D" w:rsidR="00C23922" w:rsidRPr="00A91EA3" w:rsidRDefault="00C23922" w:rsidP="000422EF">
            <w:pPr>
              <w:rPr>
                <w:rStyle w:val="Hyperlink"/>
                <w:color w:val="000000" w:themeColor="text1"/>
                <w:sz w:val="16"/>
                <w:szCs w:val="16"/>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66" w:history="1">
              <w:r w:rsidRPr="00A91EA3">
                <w:rPr>
                  <w:rStyle w:val="Hyperlink"/>
                  <w:sz w:val="16"/>
                </w:rPr>
                <w:t>engagement</w:t>
              </w:r>
            </w:hyperlink>
            <w:r w:rsidRPr="00A91EA3">
              <w:rPr>
                <w:rStyle w:val="Hyperlink"/>
                <w:color w:val="000000" w:themeColor="text1"/>
                <w:sz w:val="16"/>
              </w:rPr>
              <w:t>.</w:t>
            </w:r>
          </w:p>
          <w:p w14:paraId="3CE97602" w14:textId="77777777" w:rsidR="002176A4" w:rsidRPr="00A91EA3" w:rsidRDefault="002176A4" w:rsidP="000422EF">
            <w:pPr>
              <w:rPr>
                <w:rStyle w:val="Hyperlink"/>
                <w:color w:val="000000" w:themeColor="text1"/>
                <w:sz w:val="16"/>
                <w:szCs w:val="16"/>
              </w:rPr>
            </w:pPr>
          </w:p>
          <w:p w14:paraId="07507BC5" w14:textId="443A7FE8" w:rsidR="00C23922" w:rsidRPr="00A91EA3" w:rsidRDefault="002176A4" w:rsidP="000422EF">
            <w:pPr>
              <w:rPr>
                <w:rStyle w:val="Hyperlink"/>
                <w:color w:val="000000" w:themeColor="text1"/>
              </w:rPr>
            </w:pPr>
            <w:r w:rsidRPr="00A91EA3">
              <w:rPr>
                <w:rStyle w:val="Hyperlink"/>
                <w:color w:val="000000" w:themeColor="text1"/>
                <w:sz w:val="16"/>
              </w:rPr>
              <w:t xml:space="preserve">Voir aussi le document intitulé </w:t>
            </w:r>
            <w:hyperlink r:id="rId67" w:history="1">
              <w:r w:rsidRPr="00A91EA3">
                <w:rPr>
                  <w:rStyle w:val="Hyperlink"/>
                  <w:sz w:val="16"/>
                </w:rPr>
                <w:t>An introduction to responsible investment: stewardship (Introduction à l</w:t>
              </w:r>
              <w:r w:rsidR="003D49AD" w:rsidRPr="00A91EA3">
                <w:rPr>
                  <w:rStyle w:val="Hyperlink"/>
                  <w:sz w:val="16"/>
                </w:rPr>
                <w:t>’</w:t>
              </w:r>
              <w:r w:rsidRPr="00A91EA3">
                <w:rPr>
                  <w:rStyle w:val="Hyperlink"/>
                  <w:sz w:val="16"/>
                </w:rPr>
                <w:t>investissement responsable</w:t>
              </w:r>
              <w:r w:rsidR="00A91EA3" w:rsidRPr="00A91EA3">
                <w:rPr>
                  <w:rStyle w:val="Hyperlink"/>
                  <w:sz w:val="16"/>
                </w:rPr>
                <w:t> :</w:t>
              </w:r>
              <w:r w:rsidRPr="00A91EA3">
                <w:rPr>
                  <w:rStyle w:val="Hyperlink"/>
                  <w:sz w:val="16"/>
                </w:rPr>
                <w:t xml:space="preserve"> l</w:t>
              </w:r>
              <w:r w:rsidR="003D49AD" w:rsidRPr="00A91EA3">
                <w:rPr>
                  <w:rStyle w:val="Hyperlink"/>
                  <w:sz w:val="16"/>
                </w:rPr>
                <w:t>’</w:t>
              </w:r>
              <w:r w:rsidRPr="00A91EA3">
                <w:rPr>
                  <w:rStyle w:val="Hyperlink"/>
                  <w:sz w:val="16"/>
                </w:rPr>
                <w:t>engagement)</w:t>
              </w:r>
            </w:hyperlink>
            <w:r w:rsidRPr="00A91EA3">
              <w:rPr>
                <w:rStyle w:val="Hyperlink"/>
                <w:color w:val="000000" w:themeColor="text1"/>
                <w:sz w:val="16"/>
              </w:rPr>
              <w:t>.</w:t>
            </w:r>
          </w:p>
        </w:tc>
      </w:tr>
      <w:tr w:rsidR="00C23922" w:rsidRPr="00A91EA3" w14:paraId="1AC77B6E" w14:textId="77777777" w:rsidTr="000422EF">
        <w:trPr>
          <w:trHeight w:val="300"/>
        </w:trPr>
        <w:tc>
          <w:tcPr>
            <w:tcW w:w="1841" w:type="dxa"/>
            <w:shd w:val="clear" w:color="auto" w:fill="auto"/>
            <w:vAlign w:val="center"/>
          </w:tcPr>
          <w:p w14:paraId="2CB815B6" w14:textId="19EC93B6" w:rsidR="00C23922" w:rsidRPr="00A91EA3" w:rsidRDefault="00C23922" w:rsidP="000422EF">
            <w:pPr>
              <w:rPr>
                <w:b/>
                <w:bCs/>
                <w:sz w:val="16"/>
                <w:szCs w:val="16"/>
              </w:rPr>
            </w:pPr>
          </w:p>
        </w:tc>
        <w:tc>
          <w:tcPr>
            <w:tcW w:w="13043" w:type="dxa"/>
            <w:gridSpan w:val="6"/>
            <w:shd w:val="clear" w:color="auto" w:fill="auto"/>
            <w:vAlign w:val="center"/>
          </w:tcPr>
          <w:p w14:paraId="2D25B618" w14:textId="17DFB927" w:rsidR="00C23922" w:rsidRPr="00A91EA3" w:rsidRDefault="00C23922" w:rsidP="000422EF">
            <w:pPr>
              <w:rPr>
                <w:rStyle w:val="Hyperlink"/>
                <w:color w:val="000000" w:themeColor="text1"/>
              </w:rPr>
            </w:pPr>
          </w:p>
        </w:tc>
      </w:tr>
      <w:tr w:rsidR="00C23922" w:rsidRPr="00A91EA3" w14:paraId="5E5EFAFC" w14:textId="77777777" w:rsidTr="000422EF">
        <w:trPr>
          <w:trHeight w:val="300"/>
        </w:trPr>
        <w:tc>
          <w:tcPr>
            <w:tcW w:w="14884" w:type="dxa"/>
            <w:gridSpan w:val="7"/>
            <w:shd w:val="clear" w:color="auto" w:fill="0070C0"/>
            <w:vAlign w:val="center"/>
          </w:tcPr>
          <w:p w14:paraId="71D6F417" w14:textId="77777777" w:rsidR="00C23922" w:rsidRPr="00A91EA3" w:rsidRDefault="00C23922" w:rsidP="000422EF">
            <w:pPr>
              <w:rPr>
                <w:color w:val="FFFFFF" w:themeColor="background1"/>
                <w:sz w:val="16"/>
                <w:szCs w:val="16"/>
              </w:rPr>
            </w:pPr>
            <w:r w:rsidRPr="00A91EA3">
              <w:rPr>
                <w:b/>
                <w:color w:val="FFFFFF" w:themeColor="background1"/>
                <w:sz w:val="18"/>
              </w:rPr>
              <w:t>Logique</w:t>
            </w:r>
          </w:p>
        </w:tc>
      </w:tr>
      <w:tr w:rsidR="00C23922" w:rsidRPr="00A91EA3" w14:paraId="741883D0" w14:textId="77777777" w:rsidTr="000422EF">
        <w:trPr>
          <w:trHeight w:val="300"/>
        </w:trPr>
        <w:tc>
          <w:tcPr>
            <w:tcW w:w="1841" w:type="dxa"/>
            <w:shd w:val="clear" w:color="auto" w:fill="auto"/>
            <w:vAlign w:val="center"/>
          </w:tcPr>
          <w:p w14:paraId="7CCF6D49" w14:textId="77777777" w:rsidR="00C23922" w:rsidRPr="00A91EA3" w:rsidRDefault="00C23922" w:rsidP="000422EF">
            <w:pPr>
              <w:rPr>
                <w:b/>
                <w:bCs/>
                <w:sz w:val="16"/>
                <w:szCs w:val="16"/>
              </w:rPr>
            </w:pPr>
            <w:r w:rsidRPr="00A91EA3">
              <w:rPr>
                <w:b/>
                <w:sz w:val="16"/>
              </w:rPr>
              <w:t>Lien avec</w:t>
            </w:r>
          </w:p>
        </w:tc>
        <w:tc>
          <w:tcPr>
            <w:tcW w:w="13043" w:type="dxa"/>
            <w:gridSpan w:val="6"/>
            <w:shd w:val="clear" w:color="auto" w:fill="auto"/>
            <w:vAlign w:val="center"/>
          </w:tcPr>
          <w:p w14:paraId="3CA07E42" w14:textId="250EA5CD" w:rsidR="00C23922" w:rsidRPr="00A91EA3" w:rsidRDefault="007B216E" w:rsidP="000422EF">
            <w:pPr>
              <w:rPr>
                <w:color w:val="000000" w:themeColor="text1"/>
                <w:sz w:val="16"/>
                <w:szCs w:val="16"/>
              </w:rPr>
            </w:pPr>
            <w:r w:rsidRPr="00A91EA3">
              <w:rPr>
                <w:color w:val="000000" w:themeColor="text1"/>
                <w:sz w:val="16"/>
              </w:rPr>
              <w:t>[PGS 1]</w:t>
            </w:r>
          </w:p>
        </w:tc>
      </w:tr>
      <w:tr w:rsidR="00C23922" w:rsidRPr="00A91EA3" w14:paraId="32EBD680" w14:textId="77777777" w:rsidTr="000422EF">
        <w:trPr>
          <w:trHeight w:val="300"/>
        </w:trPr>
        <w:tc>
          <w:tcPr>
            <w:tcW w:w="1841" w:type="dxa"/>
            <w:shd w:val="clear" w:color="auto" w:fill="auto"/>
            <w:vAlign w:val="center"/>
          </w:tcPr>
          <w:p w14:paraId="6B85BA98" w14:textId="77777777" w:rsidR="00C23922" w:rsidRPr="00A91EA3" w:rsidRDefault="00C23922" w:rsidP="000422EF">
            <w:pPr>
              <w:rPr>
                <w:b/>
                <w:bCs/>
                <w:sz w:val="16"/>
                <w:szCs w:val="16"/>
              </w:rPr>
            </w:pPr>
            <w:r w:rsidRPr="00A91EA3">
              <w:rPr>
                <w:b/>
                <w:sz w:val="16"/>
              </w:rPr>
              <w:lastRenderedPageBreak/>
              <w:t>Accès à</w:t>
            </w:r>
          </w:p>
        </w:tc>
        <w:tc>
          <w:tcPr>
            <w:tcW w:w="13043" w:type="dxa"/>
            <w:gridSpan w:val="6"/>
            <w:shd w:val="clear" w:color="auto" w:fill="auto"/>
            <w:vAlign w:val="center"/>
          </w:tcPr>
          <w:p w14:paraId="04545920" w14:textId="08D6BA0D" w:rsidR="00C23922" w:rsidRPr="00A91EA3" w:rsidRDefault="001D20F4" w:rsidP="000422EF">
            <w:pPr>
              <w:rPr>
                <w:color w:val="000000" w:themeColor="text1"/>
                <w:sz w:val="16"/>
                <w:szCs w:val="16"/>
              </w:rPr>
            </w:pPr>
            <w:r w:rsidRPr="00A91EA3">
              <w:rPr>
                <w:color w:val="000000" w:themeColor="text1"/>
                <w:sz w:val="16"/>
              </w:rPr>
              <w:t>Sans objet</w:t>
            </w:r>
          </w:p>
        </w:tc>
      </w:tr>
      <w:tr w:rsidR="00C23922" w:rsidRPr="00A91EA3" w14:paraId="76C883C9" w14:textId="77777777" w:rsidTr="000422EF">
        <w:trPr>
          <w:trHeight w:val="300"/>
        </w:trPr>
        <w:tc>
          <w:tcPr>
            <w:tcW w:w="14884" w:type="dxa"/>
            <w:gridSpan w:val="7"/>
            <w:shd w:val="clear" w:color="auto" w:fill="0070C0"/>
            <w:vAlign w:val="center"/>
          </w:tcPr>
          <w:p w14:paraId="1C90B6FB" w14:textId="77777777" w:rsidR="00C23922" w:rsidRPr="00A91EA3" w:rsidRDefault="00C23922" w:rsidP="000422EF">
            <w:pPr>
              <w:rPr>
                <w:rFonts w:eastAsia="Times New Roman" w:cs="Arial"/>
                <w:b/>
                <w:bCs/>
                <w:color w:val="FFFFFF" w:themeColor="background1"/>
                <w:sz w:val="18"/>
                <w:szCs w:val="18"/>
              </w:rPr>
            </w:pPr>
            <w:r w:rsidRPr="00A91EA3">
              <w:rPr>
                <w:b/>
                <w:color w:val="FFFFFF" w:themeColor="background1"/>
                <w:sz w:val="18"/>
              </w:rPr>
              <w:t>Évaluation</w:t>
            </w:r>
          </w:p>
        </w:tc>
      </w:tr>
      <w:tr w:rsidR="00C23922" w:rsidRPr="00A91EA3" w14:paraId="66B23714" w14:textId="77777777" w:rsidTr="00702423">
        <w:trPr>
          <w:trHeight w:val="354"/>
        </w:trPr>
        <w:tc>
          <w:tcPr>
            <w:tcW w:w="1841" w:type="dxa"/>
            <w:shd w:val="clear" w:color="auto" w:fill="auto"/>
            <w:vAlign w:val="center"/>
          </w:tcPr>
          <w:p w14:paraId="0574B69A" w14:textId="4A8B8826" w:rsidR="00C23922" w:rsidRPr="00A91EA3" w:rsidRDefault="00C23922" w:rsidP="000422EF">
            <w:pPr>
              <w:rPr>
                <w:b/>
                <w:sz w:val="16"/>
                <w:szCs w:val="16"/>
              </w:rPr>
            </w:pPr>
            <w:r w:rsidRPr="00A91EA3">
              <w:rPr>
                <w:b/>
                <w:sz w:val="16"/>
              </w:rPr>
              <w:t>Critères d</w:t>
            </w:r>
            <w:r w:rsidR="003D49AD" w:rsidRPr="00A91EA3">
              <w:rPr>
                <w:b/>
                <w:sz w:val="16"/>
              </w:rPr>
              <w:t>’</w:t>
            </w:r>
            <w:r w:rsidRPr="00A91EA3">
              <w:rPr>
                <w:b/>
                <w:sz w:val="16"/>
              </w:rPr>
              <w:t>évaluation</w:t>
            </w:r>
          </w:p>
        </w:tc>
        <w:tc>
          <w:tcPr>
            <w:tcW w:w="8791" w:type="dxa"/>
            <w:gridSpan w:val="3"/>
            <w:shd w:val="clear" w:color="auto" w:fill="auto"/>
            <w:vAlign w:val="center"/>
          </w:tcPr>
          <w:p w14:paraId="03B484B5" w14:textId="77777777" w:rsidR="007C5384" w:rsidRPr="00A91EA3" w:rsidRDefault="007C5384" w:rsidP="000422EF">
            <w:pPr>
              <w:rPr>
                <w:rStyle w:val="Hyperlink"/>
                <w:color w:val="000000" w:themeColor="text1"/>
                <w:sz w:val="16"/>
                <w:szCs w:val="16"/>
              </w:rPr>
            </w:pPr>
            <w:r w:rsidRPr="00A91EA3">
              <w:rPr>
                <w:rStyle w:val="Hyperlink"/>
                <w:color w:val="000000" w:themeColor="text1"/>
                <w:sz w:val="16"/>
              </w:rPr>
              <w:t>100 points pour cet indicateur.</w:t>
            </w:r>
          </w:p>
          <w:p w14:paraId="3F53CA87" w14:textId="77777777" w:rsidR="007C5384" w:rsidRPr="00A91EA3" w:rsidRDefault="007C5384" w:rsidP="000422EF">
            <w:pPr>
              <w:rPr>
                <w:rStyle w:val="Hyperlink"/>
                <w:color w:val="000000" w:themeColor="text1"/>
                <w:sz w:val="16"/>
                <w:szCs w:val="16"/>
              </w:rPr>
            </w:pPr>
          </w:p>
          <w:p w14:paraId="0C8D6E6B" w14:textId="2012D2E8" w:rsidR="007C5384" w:rsidRPr="00A91EA3" w:rsidRDefault="007C5384" w:rsidP="00376634">
            <w:pPr>
              <w:rPr>
                <w:rStyle w:val="Hyperlink"/>
                <w:color w:val="000000" w:themeColor="text1"/>
                <w:sz w:val="16"/>
                <w:szCs w:val="16"/>
              </w:rPr>
            </w:pPr>
            <w:r w:rsidRPr="00A91EA3">
              <w:rPr>
                <w:rStyle w:val="Hyperlink"/>
                <w:color w:val="000000" w:themeColor="text1"/>
                <w:sz w:val="16"/>
              </w:rPr>
              <w:t>100 points pour au moins 6 réponses cochées parmi les options A à H.</w:t>
            </w:r>
          </w:p>
          <w:p w14:paraId="118DB6B7" w14:textId="25D06BFF" w:rsidR="007C5384" w:rsidRPr="00A91EA3" w:rsidRDefault="007C5384" w:rsidP="00376634">
            <w:pPr>
              <w:rPr>
                <w:rStyle w:val="Hyperlink"/>
                <w:color w:val="000000" w:themeColor="text1"/>
                <w:sz w:val="16"/>
                <w:szCs w:val="16"/>
              </w:rPr>
            </w:pPr>
            <w:r w:rsidRPr="00A91EA3">
              <w:rPr>
                <w:rStyle w:val="Hyperlink"/>
                <w:color w:val="000000" w:themeColor="text1"/>
                <w:sz w:val="16"/>
              </w:rPr>
              <w:t>80 points pour 5 réponses cochées parmi les options A à H.</w:t>
            </w:r>
          </w:p>
          <w:p w14:paraId="0438CE1D" w14:textId="47CBEA02" w:rsidR="007C5384" w:rsidRPr="00A91EA3" w:rsidRDefault="007C5384" w:rsidP="007C5384">
            <w:pPr>
              <w:rPr>
                <w:rStyle w:val="Hyperlink"/>
                <w:color w:val="000000" w:themeColor="text1"/>
                <w:sz w:val="16"/>
                <w:szCs w:val="16"/>
              </w:rPr>
            </w:pPr>
            <w:r w:rsidRPr="00A91EA3">
              <w:rPr>
                <w:rStyle w:val="Hyperlink"/>
                <w:color w:val="000000" w:themeColor="text1"/>
                <w:sz w:val="16"/>
              </w:rPr>
              <w:t xml:space="preserve">60 points pour 4 réponses cochées parmi les options A à H. </w:t>
            </w:r>
          </w:p>
          <w:p w14:paraId="1247CFCE" w14:textId="74DD21EE" w:rsidR="007C5384" w:rsidRPr="00A91EA3" w:rsidRDefault="007C5384" w:rsidP="007C5384">
            <w:pPr>
              <w:rPr>
                <w:rStyle w:val="Hyperlink"/>
                <w:color w:val="000000" w:themeColor="text1"/>
                <w:sz w:val="16"/>
                <w:szCs w:val="16"/>
              </w:rPr>
            </w:pPr>
            <w:r w:rsidRPr="00A91EA3">
              <w:rPr>
                <w:rStyle w:val="Hyperlink"/>
                <w:color w:val="000000" w:themeColor="text1"/>
                <w:sz w:val="16"/>
              </w:rPr>
              <w:t>40 points pour 3 réponses cochées parmi les options A à H.</w:t>
            </w:r>
          </w:p>
          <w:p w14:paraId="67FBDE30" w14:textId="626BAFD4" w:rsidR="007C5384" w:rsidRPr="00A91EA3" w:rsidRDefault="007C5384" w:rsidP="007C5384">
            <w:pPr>
              <w:rPr>
                <w:rStyle w:val="Hyperlink"/>
                <w:color w:val="000000" w:themeColor="text1"/>
                <w:sz w:val="16"/>
                <w:szCs w:val="16"/>
              </w:rPr>
            </w:pPr>
            <w:r w:rsidRPr="00A91EA3">
              <w:rPr>
                <w:rStyle w:val="Hyperlink"/>
                <w:color w:val="000000" w:themeColor="text1"/>
                <w:sz w:val="16"/>
              </w:rPr>
              <w:t xml:space="preserve">20 points pour 1-2 réponses cochées parmi les options A à H. </w:t>
            </w:r>
          </w:p>
          <w:p w14:paraId="7EAD6D55" w14:textId="66FCB4DA" w:rsidR="007C5384" w:rsidRPr="00A91EA3" w:rsidRDefault="007C5384" w:rsidP="00565F61">
            <w:pPr>
              <w:rPr>
                <w:rStyle w:val="Hyperlink"/>
                <w:color w:val="000000" w:themeColor="text1"/>
                <w:sz w:val="16"/>
                <w:szCs w:val="16"/>
              </w:rPr>
            </w:pPr>
            <w:r w:rsidRPr="00A91EA3">
              <w:rPr>
                <w:rStyle w:val="Hyperlink"/>
                <w:color w:val="000000" w:themeColor="text1"/>
                <w:sz w:val="16"/>
              </w:rPr>
              <w:t>0 point pour les options I et J.</w:t>
            </w:r>
          </w:p>
        </w:tc>
        <w:tc>
          <w:tcPr>
            <w:tcW w:w="4252" w:type="dxa"/>
            <w:gridSpan w:val="3"/>
            <w:shd w:val="clear" w:color="auto" w:fill="auto"/>
            <w:vAlign w:val="center"/>
          </w:tcPr>
          <w:p w14:paraId="676B9135" w14:textId="1106A27A" w:rsidR="007C5384" w:rsidRPr="00A91EA3" w:rsidRDefault="007C5384" w:rsidP="007C5384">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24AE9A56" w14:textId="77777777" w:rsidR="007C5384" w:rsidRPr="00A91EA3" w:rsidRDefault="007C5384" w:rsidP="007C5384">
            <w:pPr>
              <w:rPr>
                <w:rStyle w:val="Hyperlink"/>
                <w:color w:val="000000" w:themeColor="text1"/>
                <w:sz w:val="16"/>
                <w:szCs w:val="16"/>
              </w:rPr>
            </w:pPr>
          </w:p>
          <w:p w14:paraId="0D49E3BB" w14:textId="174145B8" w:rsidR="00C23922" w:rsidRPr="00A91EA3" w:rsidRDefault="006B1160" w:rsidP="000422EF">
            <w:pPr>
              <w:rPr>
                <w:rStyle w:val="Hyperlink"/>
                <w:color w:val="000000" w:themeColor="text1"/>
              </w:rPr>
            </w:pPr>
            <w:r w:rsidRPr="00A91EA3">
              <w:rPr>
                <w:color w:val="000000" w:themeColor="text1"/>
                <w:sz w:val="16"/>
              </w:rPr>
              <w:t xml:space="preserve">Si vous sélectionnez </w:t>
            </w:r>
            <w:r w:rsidR="007476E3" w:rsidRPr="00A91EA3">
              <w:rPr>
                <w:color w:val="000000" w:themeColor="text1"/>
                <w:sz w:val="16"/>
              </w:rPr>
              <w:t>« </w:t>
            </w:r>
            <w:r w:rsidRPr="00A91EA3">
              <w:rPr>
                <w:color w:val="000000" w:themeColor="text1"/>
                <w:sz w:val="16"/>
              </w:rPr>
              <w:t>J</w:t>
            </w:r>
            <w:r w:rsidR="007476E3" w:rsidRPr="00A91EA3">
              <w:rPr>
                <w:color w:val="000000" w:themeColor="text1"/>
                <w:sz w:val="16"/>
              </w:rPr>
              <w:t> »</w:t>
            </w:r>
            <w:r w:rsidRPr="00A91EA3">
              <w:rPr>
                <w:color w:val="000000" w:themeColor="text1"/>
                <w:sz w:val="16"/>
              </w:rPr>
              <w:t>, vous obtiendrez une note de 0/100 points pour cet indicateur.</w:t>
            </w:r>
          </w:p>
        </w:tc>
      </w:tr>
      <w:tr w:rsidR="00E238D8" w:rsidRPr="00A91EA3" w14:paraId="6A18D32D" w14:textId="77777777" w:rsidTr="000422EF">
        <w:trPr>
          <w:trHeight w:val="354"/>
        </w:trPr>
        <w:tc>
          <w:tcPr>
            <w:tcW w:w="1841" w:type="dxa"/>
            <w:shd w:val="clear" w:color="auto" w:fill="auto"/>
            <w:vAlign w:val="center"/>
          </w:tcPr>
          <w:p w14:paraId="7F5769FE" w14:textId="6284FCFB" w:rsidR="00E238D8" w:rsidRPr="00A91EA3" w:rsidRDefault="00BF2847" w:rsidP="00E238D8">
            <w:pPr>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43" w:type="dxa"/>
            <w:gridSpan w:val="6"/>
            <w:shd w:val="clear" w:color="auto" w:fill="auto"/>
            <w:vAlign w:val="center"/>
          </w:tcPr>
          <w:p w14:paraId="578A2777" w14:textId="35BEA400" w:rsidR="00E238D8" w:rsidRPr="00A91EA3" w:rsidRDefault="00E238D8" w:rsidP="00E238D8">
            <w:pPr>
              <w:rPr>
                <w:rStyle w:val="Hyperlink"/>
                <w:color w:val="000000" w:themeColor="text1"/>
                <w:sz w:val="16"/>
                <w:szCs w:val="16"/>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(I) ne sera</w:t>
            </w:r>
            <w:r w:rsidRPr="00A91EA3">
              <w:rPr>
                <w:sz w:val="16"/>
              </w:rPr>
              <w:t xml:space="preserve"> pas prise en compte au regard des critères de notation, étant donné que les options ont été identifiées comme couvrant l</w:t>
            </w:r>
            <w:r w:rsidR="003D49AD" w:rsidRPr="00A91EA3">
              <w:rPr>
                <w:sz w:val="16"/>
              </w:rPr>
              <w:t>’</w:t>
            </w:r>
            <w:r w:rsidRPr="00A91EA3">
              <w:rPr>
                <w:sz w:val="16"/>
              </w:rPr>
              <w:t>ensemble des bonnes pratiques.</w:t>
            </w:r>
          </w:p>
        </w:tc>
      </w:tr>
      <w:tr w:rsidR="00C23922" w:rsidRPr="00A91EA3" w14:paraId="363432F2" w14:textId="77777777" w:rsidTr="000422EF">
        <w:trPr>
          <w:trHeight w:val="300"/>
        </w:trPr>
        <w:tc>
          <w:tcPr>
            <w:tcW w:w="1841" w:type="dxa"/>
            <w:shd w:val="clear" w:color="auto" w:fill="auto"/>
            <w:vAlign w:val="center"/>
          </w:tcPr>
          <w:p w14:paraId="5DF7E94C" w14:textId="77777777" w:rsidR="00C23922" w:rsidRPr="00A91EA3" w:rsidDel="002635ED" w:rsidRDefault="00C23922" w:rsidP="000422EF">
            <w:pPr>
              <w:spacing w:line="240" w:lineRule="auto"/>
              <w:rPr>
                <w:b/>
                <w:bCs/>
                <w:sz w:val="16"/>
                <w:szCs w:val="16"/>
              </w:rPr>
            </w:pPr>
            <w:r w:rsidRPr="00A91EA3">
              <w:rPr>
                <w:b/>
                <w:sz w:val="16"/>
              </w:rPr>
              <w:t>Multiplicateur</w:t>
            </w:r>
          </w:p>
        </w:tc>
        <w:tc>
          <w:tcPr>
            <w:tcW w:w="13043" w:type="dxa"/>
            <w:gridSpan w:val="6"/>
            <w:shd w:val="clear" w:color="auto" w:fill="auto"/>
            <w:vAlign w:val="center"/>
          </w:tcPr>
          <w:p w14:paraId="0ABE00DF" w14:textId="3D68DBD6" w:rsidR="00C23922" w:rsidRPr="00A91EA3" w:rsidRDefault="002F359F" w:rsidP="000422EF">
            <w:pPr>
              <w:rPr>
                <w:rStyle w:val="Hyperlink"/>
                <w:color w:val="000000" w:themeColor="text1"/>
              </w:rPr>
            </w:pPr>
            <w:r w:rsidRPr="00A91EA3">
              <w:rPr>
                <w:rStyle w:val="Hyperlink"/>
                <w:color w:val="000000" w:themeColor="text1"/>
                <w:sz w:val="16"/>
              </w:rPr>
              <w:t xml:space="preserve"> Le multiplicateur sera confirmé avant le cycle de reporting 2023 qui débutera à la mi-mai.</w:t>
            </w:r>
          </w:p>
        </w:tc>
      </w:tr>
    </w:tbl>
    <w:p w14:paraId="30CB297C" w14:textId="77777777" w:rsidR="00C23922" w:rsidRPr="00A91EA3" w:rsidRDefault="00C23922">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4395"/>
        <w:gridCol w:w="281"/>
        <w:gridCol w:w="1984"/>
        <w:gridCol w:w="1985"/>
        <w:gridCol w:w="8"/>
      </w:tblGrid>
      <w:tr w:rsidR="004B2820" w:rsidRPr="00A91EA3" w14:paraId="51B698F6" w14:textId="77777777" w:rsidTr="000422EF">
        <w:trPr>
          <w:gridAfter w:val="1"/>
          <w:wAfter w:w="8" w:type="dxa"/>
          <w:trHeight w:val="367"/>
        </w:trPr>
        <w:tc>
          <w:tcPr>
            <w:tcW w:w="1841" w:type="dxa"/>
            <w:vMerge w:val="restart"/>
            <w:shd w:val="clear" w:color="auto" w:fill="DFF5F9"/>
            <w:vAlign w:val="center"/>
            <w:hideMark/>
          </w:tcPr>
          <w:p w14:paraId="466DF09C" w14:textId="23F34CBD" w:rsidR="00A64D60" w:rsidRPr="00A91EA3" w:rsidRDefault="00A64D60" w:rsidP="000422EF">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2B471C9" w14:textId="77777777" w:rsidR="00A64D60" w:rsidRPr="00A91EA3" w:rsidRDefault="00A64D60" w:rsidP="000422EF">
            <w:pPr>
              <w:spacing w:line="240" w:lineRule="auto"/>
              <w:jc w:val="center"/>
              <w:textAlignment w:val="baseline"/>
              <w:rPr>
                <w:rFonts w:eastAsia="Times New Roman" w:cs="Arial"/>
                <w:b/>
                <w:sz w:val="14"/>
                <w:szCs w:val="14"/>
                <w:lang w:eastAsia="en-GB"/>
              </w:rPr>
            </w:pPr>
          </w:p>
          <w:p w14:paraId="5F7DDFB8" w14:textId="3797E0B9" w:rsidR="00A64D60" w:rsidRPr="00A91EA3" w:rsidRDefault="00CC2AC5" w:rsidP="000422EF">
            <w:pPr>
              <w:pStyle w:val="Indicatorsubsection"/>
            </w:pPr>
            <w:bookmarkStart w:id="12" w:name="_Toc108015185"/>
            <w:bookmarkStart w:id="13" w:name="_Toc128002582"/>
            <w:r w:rsidRPr="00A91EA3">
              <w:t>PGS 6</w:t>
            </w:r>
            <w:bookmarkEnd w:id="12"/>
            <w:bookmarkEnd w:id="13"/>
          </w:p>
        </w:tc>
        <w:tc>
          <w:tcPr>
            <w:tcW w:w="1559" w:type="dxa"/>
            <w:shd w:val="clear" w:color="auto" w:fill="DFF5F9"/>
            <w:vAlign w:val="center"/>
            <w:hideMark/>
          </w:tcPr>
          <w:p w14:paraId="7AFC7C6B" w14:textId="33498495" w:rsidR="00A64D60" w:rsidRPr="00A91EA3" w:rsidRDefault="00A91EA3" w:rsidP="000422EF">
            <w:pPr>
              <w:spacing w:line="240" w:lineRule="auto"/>
              <w:textAlignment w:val="baseline"/>
              <w:rPr>
                <w:rFonts w:eastAsia="Times New Roman" w:cs="Arial"/>
                <w:sz w:val="14"/>
                <w:szCs w:val="14"/>
              </w:rPr>
            </w:pPr>
            <w:r w:rsidRPr="00A91EA3">
              <w:rPr>
                <w:b/>
                <w:sz w:val="14"/>
              </w:rPr>
              <w:t>Lien avec :</w:t>
            </w:r>
            <w:r w:rsidR="00A64D60" w:rsidRPr="00A91EA3">
              <w:rPr>
                <w:b/>
                <w:sz w:val="14"/>
              </w:rPr>
              <w:t xml:space="preserve"> </w:t>
            </w:r>
          </w:p>
        </w:tc>
        <w:tc>
          <w:tcPr>
            <w:tcW w:w="2835" w:type="dxa"/>
            <w:shd w:val="clear" w:color="auto" w:fill="DFF5F9"/>
            <w:vAlign w:val="center"/>
          </w:tcPr>
          <w:p w14:paraId="433E1F44" w14:textId="328FF196" w:rsidR="00A64D60" w:rsidRPr="00A91EA3" w:rsidRDefault="00CC2AC5" w:rsidP="000422EF">
            <w:pPr>
              <w:spacing w:line="240" w:lineRule="auto"/>
              <w:textAlignment w:val="baseline"/>
              <w:rPr>
                <w:rFonts w:eastAsia="Times New Roman" w:cs="Arial"/>
                <w:sz w:val="14"/>
                <w:szCs w:val="14"/>
              </w:rPr>
            </w:pPr>
            <w:r w:rsidRPr="00A91EA3">
              <w:rPr>
                <w:b/>
                <w:sz w:val="22"/>
              </w:rPr>
              <w:t>PGS 1</w:t>
            </w:r>
          </w:p>
        </w:tc>
        <w:tc>
          <w:tcPr>
            <w:tcW w:w="4678" w:type="dxa"/>
            <w:gridSpan w:val="2"/>
            <w:vMerge w:val="restart"/>
            <w:shd w:val="clear" w:color="auto" w:fill="DFF5F9"/>
            <w:vAlign w:val="center"/>
          </w:tcPr>
          <w:p w14:paraId="41423A10" w14:textId="77777777" w:rsidR="00A64D60" w:rsidRPr="00A91EA3" w:rsidRDefault="00A64D60" w:rsidP="000422EF">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4BA40CB" w14:textId="77777777" w:rsidR="00A64D60" w:rsidRPr="00A91EA3" w:rsidRDefault="00A64D60" w:rsidP="000422EF">
            <w:pPr>
              <w:spacing w:line="240" w:lineRule="auto"/>
              <w:jc w:val="center"/>
              <w:textAlignment w:val="baseline"/>
              <w:rPr>
                <w:rFonts w:eastAsia="Times New Roman" w:cs="Arial"/>
                <w:sz w:val="14"/>
                <w:szCs w:val="14"/>
                <w:lang w:eastAsia="en-GB"/>
              </w:rPr>
            </w:pPr>
          </w:p>
          <w:p w14:paraId="18548271" w14:textId="1E81190F" w:rsidR="00A64D60" w:rsidRPr="00A91EA3" w:rsidRDefault="00A64D60" w:rsidP="000422EF">
            <w:pPr>
              <w:jc w:val="center"/>
              <w:rPr>
                <w:sz w:val="18"/>
                <w:szCs w:val="18"/>
              </w:rPr>
            </w:pPr>
            <w:r w:rsidRPr="00A91EA3">
              <w:rPr>
                <w:b/>
                <w:sz w:val="22"/>
              </w:rPr>
              <w:t>Éléments de la politique d</w:t>
            </w:r>
            <w:r w:rsidR="003D49AD" w:rsidRPr="00A91EA3">
              <w:rPr>
                <w:b/>
                <w:sz w:val="22"/>
              </w:rPr>
              <w:t>’</w:t>
            </w:r>
            <w:r w:rsidRPr="00A91EA3">
              <w:rPr>
                <w:b/>
                <w:sz w:val="22"/>
              </w:rPr>
              <w:t>investissement responsable</w:t>
            </w:r>
          </w:p>
        </w:tc>
        <w:tc>
          <w:tcPr>
            <w:tcW w:w="1985" w:type="dxa"/>
            <w:vMerge w:val="restart"/>
            <w:shd w:val="clear" w:color="auto" w:fill="DFF5F9"/>
            <w:vAlign w:val="center"/>
            <w:hideMark/>
          </w:tcPr>
          <w:p w14:paraId="7D1CE298" w14:textId="77777777" w:rsidR="00A64D60" w:rsidRPr="00A91EA3" w:rsidRDefault="00A64D60" w:rsidP="000422EF">
            <w:pPr>
              <w:spacing w:line="240" w:lineRule="auto"/>
              <w:jc w:val="center"/>
              <w:textAlignment w:val="baseline"/>
              <w:rPr>
                <w:rFonts w:eastAsia="Times New Roman" w:cs="Arial"/>
                <w:b/>
                <w:bCs/>
                <w:sz w:val="14"/>
                <w:szCs w:val="14"/>
              </w:rPr>
            </w:pPr>
            <w:r w:rsidRPr="00A91EA3">
              <w:rPr>
                <w:b/>
                <w:sz w:val="14"/>
              </w:rPr>
              <w:t>Principe des PRI</w:t>
            </w:r>
          </w:p>
          <w:p w14:paraId="582DCE3D" w14:textId="77777777" w:rsidR="00A64D60" w:rsidRPr="00A91EA3" w:rsidRDefault="00A64D60" w:rsidP="000422EF">
            <w:pPr>
              <w:spacing w:line="240" w:lineRule="auto"/>
              <w:jc w:val="center"/>
              <w:textAlignment w:val="baseline"/>
              <w:rPr>
                <w:rFonts w:eastAsia="Times New Roman" w:cs="Arial"/>
                <w:b/>
                <w:bCs/>
                <w:sz w:val="14"/>
                <w:szCs w:val="14"/>
                <w:lang w:eastAsia="en-GB"/>
              </w:rPr>
            </w:pPr>
          </w:p>
          <w:p w14:paraId="704DDF16" w14:textId="7D792E8D" w:rsidR="00A64D60" w:rsidRPr="00A91EA3" w:rsidRDefault="00290BA1" w:rsidP="000422EF">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76744287" w14:textId="14C5B975" w:rsidR="00A64D60" w:rsidRPr="00A91EA3" w:rsidRDefault="00A64D60" w:rsidP="000422EF">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52938D7" w14:textId="77777777" w:rsidR="00A64D60" w:rsidRPr="00A91EA3" w:rsidRDefault="00A64D60" w:rsidP="000422EF">
            <w:pPr>
              <w:spacing w:line="240" w:lineRule="auto"/>
              <w:jc w:val="center"/>
              <w:textAlignment w:val="baseline"/>
              <w:rPr>
                <w:rFonts w:eastAsia="Times New Roman" w:cs="Arial"/>
                <w:b/>
                <w:bCs/>
                <w:color w:val="FFFFFF" w:themeColor="background1"/>
                <w:sz w:val="14"/>
                <w:szCs w:val="14"/>
                <w:lang w:eastAsia="en-GB"/>
              </w:rPr>
            </w:pPr>
          </w:p>
          <w:p w14:paraId="79767D6C" w14:textId="77777777" w:rsidR="00A64D60" w:rsidRPr="00A91EA3" w:rsidRDefault="00A64D60" w:rsidP="000422EF">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32228E" w:rsidRPr="00A91EA3" w14:paraId="128C795E" w14:textId="77777777" w:rsidTr="000422EF">
        <w:trPr>
          <w:gridAfter w:val="1"/>
          <w:wAfter w:w="8" w:type="dxa"/>
          <w:trHeight w:val="367"/>
        </w:trPr>
        <w:tc>
          <w:tcPr>
            <w:tcW w:w="1841" w:type="dxa"/>
            <w:vMerge/>
            <w:vAlign w:val="center"/>
          </w:tcPr>
          <w:p w14:paraId="6516F19A" w14:textId="77777777" w:rsidR="00A64D60" w:rsidRPr="00A91EA3" w:rsidRDefault="00A64D60" w:rsidP="000422E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C3F91CA" w14:textId="3275CB13" w:rsidR="00A64D60" w:rsidRPr="00A91EA3" w:rsidRDefault="00A64D60" w:rsidP="000422EF">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6DC8BAFC" w14:textId="7E19A817" w:rsidR="00A64D60" w:rsidRPr="00A91EA3" w:rsidRDefault="00C1433F" w:rsidP="000422EF">
            <w:pPr>
              <w:spacing w:line="240" w:lineRule="auto"/>
              <w:textAlignment w:val="baseline"/>
              <w:rPr>
                <w:rFonts w:eastAsia="Times New Roman" w:cs="Arial"/>
                <w:b/>
                <w:sz w:val="14"/>
                <w:szCs w:val="14"/>
              </w:rPr>
            </w:pPr>
            <w:r w:rsidRPr="00A91EA3">
              <w:rPr>
                <w:b/>
                <w:sz w:val="22"/>
              </w:rPr>
              <w:t>Sans objet</w:t>
            </w:r>
          </w:p>
        </w:tc>
        <w:tc>
          <w:tcPr>
            <w:tcW w:w="4678" w:type="dxa"/>
            <w:gridSpan w:val="2"/>
            <w:vMerge/>
            <w:vAlign w:val="center"/>
          </w:tcPr>
          <w:p w14:paraId="48BA5620" w14:textId="77777777" w:rsidR="00A64D60" w:rsidRPr="00A91EA3" w:rsidRDefault="00A64D60" w:rsidP="000422EF">
            <w:pPr>
              <w:spacing w:line="240" w:lineRule="auto"/>
              <w:jc w:val="center"/>
              <w:textAlignment w:val="baseline"/>
              <w:rPr>
                <w:rFonts w:eastAsia="Times New Roman" w:cs="Arial"/>
                <w:b/>
                <w:sz w:val="14"/>
                <w:szCs w:val="14"/>
                <w:lang w:eastAsia="en-GB"/>
              </w:rPr>
            </w:pPr>
          </w:p>
        </w:tc>
        <w:tc>
          <w:tcPr>
            <w:tcW w:w="1985" w:type="dxa"/>
            <w:vMerge/>
            <w:vAlign w:val="center"/>
          </w:tcPr>
          <w:p w14:paraId="2F86D7C7" w14:textId="77777777" w:rsidR="00A64D60" w:rsidRPr="00A91EA3" w:rsidRDefault="00A64D60" w:rsidP="000422EF">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310B213" w14:textId="77777777" w:rsidR="00A64D60" w:rsidRPr="00A91EA3" w:rsidRDefault="00A64D60" w:rsidP="000422EF">
            <w:pPr>
              <w:spacing w:line="240" w:lineRule="auto"/>
              <w:jc w:val="center"/>
              <w:textAlignment w:val="baseline"/>
              <w:rPr>
                <w:rFonts w:eastAsia="Times New Roman" w:cs="Arial"/>
                <w:b/>
                <w:bCs/>
                <w:color w:val="FFFFFF" w:themeColor="background1"/>
                <w:sz w:val="14"/>
                <w:szCs w:val="14"/>
                <w:lang w:eastAsia="en-GB"/>
              </w:rPr>
            </w:pPr>
          </w:p>
        </w:tc>
      </w:tr>
      <w:tr w:rsidR="002A7424" w:rsidRPr="00A91EA3" w14:paraId="7B55A649" w14:textId="77777777" w:rsidTr="000422EF">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218C54B" w14:textId="0EFE0860" w:rsidR="00A64D60" w:rsidRPr="00A91EA3" w:rsidRDefault="00A64D60" w:rsidP="000422EF">
            <w:pPr>
              <w:spacing w:line="276" w:lineRule="auto"/>
              <w:textAlignment w:val="baseline"/>
              <w:rPr>
                <w:rFonts w:eastAsia="Times New Roman" w:cs="Arial"/>
              </w:rPr>
            </w:pPr>
            <w:r w:rsidRPr="00A91EA3">
              <w:rPr>
                <w:b/>
              </w:rPr>
              <w:t xml:space="preserve">Votre politique en matière de </w:t>
            </w:r>
            <w:hyperlink r:id="rId68" w:history="1">
              <w:r w:rsidRPr="00A91EA3">
                <w:rPr>
                  <w:rStyle w:val="Hyperlink"/>
                  <w:b/>
                </w:rPr>
                <w:t>vote (par procuration)</w:t>
              </w:r>
            </w:hyperlink>
            <w:r w:rsidRPr="00A91EA3">
              <w:rPr>
                <w:b/>
              </w:rPr>
              <w:t xml:space="preserve"> inclut-elle des principes et/ou des </w:t>
            </w:r>
            <w:r w:rsidR="00FE41E4" w:rsidRPr="00A91EA3">
              <w:rPr>
                <w:b/>
              </w:rPr>
              <w:t>lignes directrices</w:t>
            </w:r>
            <w:r w:rsidR="00924063" w:rsidRPr="00A91EA3">
              <w:rPr>
                <w:b/>
              </w:rPr>
              <w:t xml:space="preserve"> </w:t>
            </w:r>
            <w:r w:rsidRPr="00A91EA3">
              <w:rPr>
                <w:b/>
              </w:rPr>
              <w:t xml:space="preserve">en matière de vote sur des </w:t>
            </w:r>
            <w:hyperlink r:id="rId69" w:history="1">
              <w:r w:rsidRPr="00A91EA3">
                <w:rPr>
                  <w:rStyle w:val="Hyperlink"/>
                  <w:b/>
                </w:rPr>
                <w:t>critères ESG</w:t>
              </w:r>
            </w:hyperlink>
            <w:r w:rsidR="007476E3" w:rsidRPr="00A91EA3">
              <w:t> ?</w:t>
            </w:r>
          </w:p>
        </w:tc>
      </w:tr>
      <w:tr w:rsidR="002A7424" w:rsidRPr="00A91EA3" w14:paraId="050F141A" w14:textId="77777777" w:rsidTr="000422EF">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D928C5" w14:textId="438BA91E" w:rsidR="00A64D60" w:rsidRPr="00A91EA3" w:rsidRDefault="00A64D60" w:rsidP="00303C6F">
            <w:pPr>
              <w:pStyle w:val="ListParagraph"/>
              <w:numPr>
                <w:ilvl w:val="0"/>
                <w:numId w:val="81"/>
              </w:numPr>
              <w:spacing w:line="276" w:lineRule="auto"/>
              <w:textAlignment w:val="baseline"/>
              <w:rPr>
                <w:rFonts w:eastAsia="Times New Roman" w:cs="Arial"/>
                <w:szCs w:val="16"/>
              </w:rPr>
            </w:pPr>
            <w:r w:rsidRPr="00A91EA3">
              <w:t xml:space="preserve">(A) Oui, elle comprend des principes et/ou des </w:t>
            </w:r>
            <w:r w:rsidR="00FE41E4" w:rsidRPr="00A91EA3">
              <w:t>lignes directrices</w:t>
            </w:r>
            <w:r w:rsidR="00924063" w:rsidRPr="00A91EA3">
              <w:t xml:space="preserve"> </w:t>
            </w:r>
            <w:r w:rsidRPr="00A91EA3">
              <w:t xml:space="preserve">en matière de vote sur certains </w:t>
            </w:r>
            <w:hyperlink r:id="rId70" w:history="1">
              <w:r w:rsidRPr="00A91EA3">
                <w:rPr>
                  <w:rStyle w:val="Hyperlink"/>
                </w:rPr>
                <w:t>critères environnementaux</w:t>
              </w:r>
            </w:hyperlink>
          </w:p>
          <w:p w14:paraId="68FDD6EB" w14:textId="3CE4C500" w:rsidR="00A64D60" w:rsidRPr="00A91EA3" w:rsidRDefault="00A64D60" w:rsidP="00303C6F">
            <w:pPr>
              <w:pStyle w:val="ListParagraph"/>
              <w:numPr>
                <w:ilvl w:val="0"/>
                <w:numId w:val="81"/>
              </w:numPr>
              <w:spacing w:line="276" w:lineRule="auto"/>
              <w:textAlignment w:val="baseline"/>
              <w:rPr>
                <w:rFonts w:eastAsia="Times New Roman" w:cs="Arial"/>
                <w:szCs w:val="16"/>
              </w:rPr>
            </w:pPr>
            <w:r w:rsidRPr="00A91EA3">
              <w:t xml:space="preserve">(B) Oui, elle comprend des principes et/ou des </w:t>
            </w:r>
            <w:r w:rsidR="00FE41E4" w:rsidRPr="00A91EA3">
              <w:t>lignes directrices</w:t>
            </w:r>
            <w:r w:rsidR="00924063" w:rsidRPr="00A91EA3">
              <w:t xml:space="preserve"> </w:t>
            </w:r>
            <w:r w:rsidRPr="00A91EA3">
              <w:t xml:space="preserve">en matière de vote sur certains </w:t>
            </w:r>
            <w:hyperlink r:id="rId71" w:history="1">
              <w:r w:rsidRPr="00A91EA3">
                <w:rPr>
                  <w:rStyle w:val="Hyperlink"/>
                </w:rPr>
                <w:t>critères sociaux</w:t>
              </w:r>
            </w:hyperlink>
          </w:p>
          <w:p w14:paraId="6D2AEEE7" w14:textId="05154330" w:rsidR="00A64D60" w:rsidRPr="00A91EA3" w:rsidRDefault="00613434" w:rsidP="00303C6F">
            <w:pPr>
              <w:pStyle w:val="ListParagraph"/>
              <w:numPr>
                <w:ilvl w:val="0"/>
                <w:numId w:val="81"/>
              </w:numPr>
              <w:spacing w:line="276" w:lineRule="auto"/>
              <w:textAlignment w:val="baseline"/>
              <w:rPr>
                <w:rFonts w:eastAsia="Times New Roman" w:cs="Arial"/>
                <w:szCs w:val="16"/>
              </w:rPr>
            </w:pPr>
            <w:r w:rsidRPr="00A91EA3">
              <w:t xml:space="preserve">(C) Oui, elle comprend des principes et/ou des </w:t>
            </w:r>
            <w:r w:rsidR="00FE41E4" w:rsidRPr="00A91EA3">
              <w:t>lignes directrices</w:t>
            </w:r>
            <w:r w:rsidR="00924063" w:rsidRPr="00A91EA3">
              <w:t xml:space="preserve"> </w:t>
            </w:r>
            <w:r w:rsidRPr="00A91EA3">
              <w:t xml:space="preserve">en matière de vote sur certains </w:t>
            </w:r>
            <w:hyperlink r:id="rId72" w:history="1">
              <w:r w:rsidRPr="00A91EA3">
                <w:rPr>
                  <w:rStyle w:val="Hyperlink"/>
                </w:rPr>
                <w:t>critères de gouvernance</w:t>
              </w:r>
            </w:hyperlink>
          </w:p>
          <w:p w14:paraId="231C0596" w14:textId="14E5951A" w:rsidR="00A64D60" w:rsidRPr="00A91EA3" w:rsidRDefault="00A64D60" w:rsidP="00303C6F">
            <w:pPr>
              <w:pStyle w:val="ListParagraph"/>
              <w:numPr>
                <w:ilvl w:val="0"/>
                <w:numId w:val="82"/>
              </w:numPr>
              <w:spacing w:line="276" w:lineRule="auto"/>
              <w:textAlignment w:val="baseline"/>
              <w:rPr>
                <w:rFonts w:eastAsia="Times New Roman" w:cs="Arial"/>
                <w:szCs w:val="16"/>
              </w:rPr>
            </w:pPr>
            <w:r w:rsidRPr="00A91EA3">
              <w:t xml:space="preserve">(D) Notre politique en matière de vote (par procuration) ne comprend pas de principes ou de </w:t>
            </w:r>
            <w:r w:rsidR="00FE41E4" w:rsidRPr="00A91EA3">
              <w:t>lignes directrices</w:t>
            </w:r>
            <w:r w:rsidR="00924063" w:rsidRPr="00A91EA3">
              <w:t xml:space="preserve"> </w:t>
            </w:r>
            <w:r w:rsidRPr="00A91EA3">
              <w:t>en matière de vote sur des critères ESG spécifiques</w:t>
            </w:r>
          </w:p>
        </w:tc>
      </w:tr>
      <w:tr w:rsidR="002A7424" w:rsidRPr="00A91EA3" w14:paraId="6D707AC2" w14:textId="77777777" w:rsidTr="000422EF">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E82DD4C" w14:textId="77777777" w:rsidR="00A64D60" w:rsidRPr="00A91EA3" w:rsidRDefault="00A64D60" w:rsidP="000422EF">
            <w:pPr>
              <w:spacing w:line="240" w:lineRule="auto"/>
              <w:jc w:val="center"/>
              <w:textAlignment w:val="baseline"/>
              <w:rPr>
                <w:rStyle w:val="Hyperlink"/>
                <w:sz w:val="16"/>
                <w:szCs w:val="16"/>
              </w:rPr>
            </w:pPr>
          </w:p>
        </w:tc>
      </w:tr>
      <w:tr w:rsidR="004174D2" w:rsidRPr="00A91EA3" w14:paraId="32557D60" w14:textId="77777777" w:rsidTr="000422EF">
        <w:trPr>
          <w:gridAfter w:val="1"/>
          <w:wAfter w:w="8" w:type="dxa"/>
          <w:trHeight w:val="300"/>
        </w:trPr>
        <w:tc>
          <w:tcPr>
            <w:tcW w:w="14884" w:type="dxa"/>
            <w:gridSpan w:val="7"/>
            <w:shd w:val="clear" w:color="auto" w:fill="0070C0"/>
            <w:vAlign w:val="center"/>
          </w:tcPr>
          <w:p w14:paraId="0F224FA1" w14:textId="77777777" w:rsidR="00A64D60" w:rsidRPr="00A91EA3" w:rsidRDefault="00A64D60" w:rsidP="000422EF">
            <w:pPr>
              <w:rPr>
                <w:rStyle w:val="Hyperlink"/>
                <w:b/>
                <w:bCs/>
                <w:color w:val="FFFFFF" w:themeColor="background1"/>
                <w:sz w:val="18"/>
                <w:szCs w:val="18"/>
              </w:rPr>
            </w:pPr>
            <w:r w:rsidRPr="00A91EA3">
              <w:rPr>
                <w:b/>
                <w:color w:val="FFFFFF" w:themeColor="background1"/>
                <w:sz w:val="18"/>
              </w:rPr>
              <w:t>Notes explicatives</w:t>
            </w:r>
          </w:p>
        </w:tc>
      </w:tr>
      <w:tr w:rsidR="00343227" w:rsidRPr="00A91EA3" w14:paraId="4EB6BC78" w14:textId="77777777" w:rsidTr="000422EF">
        <w:trPr>
          <w:gridAfter w:val="1"/>
          <w:wAfter w:w="8" w:type="dxa"/>
          <w:trHeight w:val="300"/>
        </w:trPr>
        <w:tc>
          <w:tcPr>
            <w:tcW w:w="1841" w:type="dxa"/>
            <w:shd w:val="clear" w:color="auto" w:fill="auto"/>
            <w:vAlign w:val="center"/>
          </w:tcPr>
          <w:p w14:paraId="14B793F6" w14:textId="43ABC8DF" w:rsidR="00A64D60" w:rsidRPr="00A91EA3" w:rsidRDefault="00A64D60" w:rsidP="000422EF">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61B3EDCD" w14:textId="20BA06F7" w:rsidR="00A64D60" w:rsidRPr="00A91EA3" w:rsidRDefault="00A64D60" w:rsidP="000422EF">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déterminer si la politique d</w:t>
            </w:r>
            <w:r w:rsidR="003D49AD" w:rsidRPr="00A91EA3">
              <w:rPr>
                <w:rStyle w:val="Hyperlink"/>
                <w:color w:val="000000" w:themeColor="text1"/>
                <w:sz w:val="16"/>
              </w:rPr>
              <w:t>’</w:t>
            </w:r>
            <w:r w:rsidRPr="00A91EA3">
              <w:rPr>
                <w:rStyle w:val="Hyperlink"/>
                <w:color w:val="000000" w:themeColor="text1"/>
                <w:sz w:val="16"/>
              </w:rPr>
              <w:t>un signataire en matière de vote (par procuration) va au-delà des critères de gouvernance d</w:t>
            </w:r>
            <w:r w:rsidR="003D49AD" w:rsidRPr="00A91EA3">
              <w:rPr>
                <w:rStyle w:val="Hyperlink"/>
                <w:color w:val="000000" w:themeColor="text1"/>
                <w:sz w:val="16"/>
              </w:rPr>
              <w:t>’</w:t>
            </w:r>
            <w:r w:rsidRPr="00A91EA3">
              <w:rPr>
                <w:rStyle w:val="Hyperlink"/>
                <w:color w:val="000000" w:themeColor="text1"/>
                <w:sz w:val="16"/>
              </w:rPr>
              <w:t xml:space="preserve">entreprise en incluant des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en matière de vote et/ou des principes de vote sur les critères environnementaux et sociaux. Il est considéré comme une bonne pratique que la politique des signataires sur le vote (par procuration) comprenne des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et/ou des principes sur tous les critères ESG.</w:t>
            </w:r>
          </w:p>
        </w:tc>
      </w:tr>
      <w:tr w:rsidR="00343227" w:rsidRPr="00A91EA3" w14:paraId="662127A4" w14:textId="77777777" w:rsidTr="000422EF">
        <w:trPr>
          <w:gridAfter w:val="1"/>
          <w:wAfter w:w="8" w:type="dxa"/>
          <w:trHeight w:val="300"/>
        </w:trPr>
        <w:tc>
          <w:tcPr>
            <w:tcW w:w="1841" w:type="dxa"/>
            <w:shd w:val="clear" w:color="auto" w:fill="auto"/>
            <w:vAlign w:val="center"/>
          </w:tcPr>
          <w:p w14:paraId="5369301E" w14:textId="27129E2F" w:rsidR="00A64D60" w:rsidRPr="00A91EA3" w:rsidRDefault="00924063" w:rsidP="000422EF">
            <w:pPr>
              <w:rPr>
                <w:rStyle w:val="Hyperlink"/>
                <w:b/>
                <w:sz w:val="16"/>
                <w:szCs w:val="16"/>
              </w:rPr>
            </w:pPr>
            <w:r w:rsidRPr="00A91EA3">
              <w:rPr>
                <w:b/>
                <w:sz w:val="16"/>
              </w:rPr>
              <w:t>Recommandations</w:t>
            </w:r>
            <w:r w:rsidR="003D0862" w:rsidRPr="00A91EA3">
              <w:rPr>
                <w:b/>
                <w:sz w:val="16"/>
              </w:rPr>
              <w:t xml:space="preserve"> </w:t>
            </w:r>
            <w:r w:rsidR="00A64D60" w:rsidRPr="00A91EA3">
              <w:rPr>
                <w:b/>
                <w:sz w:val="16"/>
              </w:rPr>
              <w:t>supplémentaires en matière de reporting</w:t>
            </w:r>
          </w:p>
        </w:tc>
        <w:tc>
          <w:tcPr>
            <w:tcW w:w="13043" w:type="dxa"/>
            <w:gridSpan w:val="6"/>
            <w:shd w:val="clear" w:color="auto" w:fill="auto"/>
            <w:vAlign w:val="center"/>
          </w:tcPr>
          <w:p w14:paraId="0567D7A7" w14:textId="020B7D9C" w:rsidR="00A64D60" w:rsidRPr="00A91EA3" w:rsidRDefault="00A64D60" w:rsidP="000422EF">
            <w:pPr>
              <w:rPr>
                <w:rStyle w:val="Hyperlink"/>
                <w:color w:val="000000" w:themeColor="text1"/>
                <w:sz w:val="16"/>
                <w:szCs w:val="16"/>
              </w:rPr>
            </w:pPr>
            <w:r w:rsidRPr="00A91EA3">
              <w:rPr>
                <w:rStyle w:val="Hyperlink"/>
                <w:color w:val="000000" w:themeColor="text1"/>
                <w:sz w:val="16"/>
              </w:rPr>
              <w:t>Les principes de vote sont des déclarations générales qui expliquent le point de vue de l</w:t>
            </w:r>
            <w:r w:rsidR="003D49AD" w:rsidRPr="00A91EA3">
              <w:rPr>
                <w:rStyle w:val="Hyperlink"/>
                <w:color w:val="000000" w:themeColor="text1"/>
                <w:sz w:val="16"/>
              </w:rPr>
              <w:t>’</w:t>
            </w:r>
            <w:r w:rsidRPr="00A91EA3">
              <w:rPr>
                <w:rStyle w:val="Hyperlink"/>
                <w:color w:val="000000" w:themeColor="text1"/>
                <w:sz w:val="16"/>
              </w:rPr>
              <w:t>investisseur sur les critères ESG et la manière dont il vote pour promouvoir ces critères. Ils permettent aux investisseurs d</w:t>
            </w:r>
            <w:r w:rsidR="003D49AD" w:rsidRPr="00A91EA3">
              <w:rPr>
                <w:rStyle w:val="Hyperlink"/>
                <w:color w:val="000000" w:themeColor="text1"/>
                <w:sz w:val="16"/>
              </w:rPr>
              <w:t>’</w:t>
            </w:r>
            <w:r w:rsidRPr="00A91EA3">
              <w:rPr>
                <w:rStyle w:val="Hyperlink"/>
                <w:color w:val="000000" w:themeColor="text1"/>
                <w:sz w:val="16"/>
              </w:rPr>
              <w:t>envisager, de consulter et d</w:t>
            </w:r>
            <w:r w:rsidR="003D49AD" w:rsidRPr="00A91EA3">
              <w:rPr>
                <w:rStyle w:val="Hyperlink"/>
                <w:color w:val="000000" w:themeColor="text1"/>
                <w:sz w:val="16"/>
              </w:rPr>
              <w:t>’</w:t>
            </w:r>
            <w:r w:rsidRPr="00A91EA3">
              <w:rPr>
                <w:rStyle w:val="Hyperlink"/>
                <w:color w:val="000000" w:themeColor="text1"/>
                <w:sz w:val="16"/>
              </w:rPr>
              <w:t>obtenir l</w:t>
            </w:r>
            <w:r w:rsidR="003D49AD" w:rsidRPr="00A91EA3">
              <w:rPr>
                <w:rStyle w:val="Hyperlink"/>
                <w:color w:val="000000" w:themeColor="text1"/>
                <w:sz w:val="16"/>
              </w:rPr>
              <w:t>’</w:t>
            </w:r>
            <w:r w:rsidRPr="00A91EA3">
              <w:rPr>
                <w:rStyle w:val="Hyperlink"/>
                <w:color w:val="000000" w:themeColor="text1"/>
                <w:sz w:val="16"/>
              </w:rPr>
              <w:t>adhésion aux points de vue qu</w:t>
            </w:r>
            <w:r w:rsidR="003D49AD" w:rsidRPr="00A91EA3">
              <w:rPr>
                <w:rStyle w:val="Hyperlink"/>
                <w:color w:val="000000" w:themeColor="text1"/>
                <w:sz w:val="16"/>
              </w:rPr>
              <w:t>’</w:t>
            </w:r>
            <w:r w:rsidRPr="00A91EA3">
              <w:rPr>
                <w:rStyle w:val="Hyperlink"/>
                <w:color w:val="000000" w:themeColor="text1"/>
                <w:sz w:val="16"/>
              </w:rPr>
              <w:t>ils adopteront et de communiquer clairement aux entreprises et aux actionnaires soumettant des résolutions le type de résolutions pour lesquelles un investisseur votera.</w:t>
            </w:r>
          </w:p>
          <w:p w14:paraId="7BC8D298" w14:textId="77777777" w:rsidR="00A64D60" w:rsidRPr="00A91EA3" w:rsidRDefault="00A64D60" w:rsidP="000422EF">
            <w:pPr>
              <w:rPr>
                <w:rStyle w:val="Hyperlink"/>
                <w:color w:val="000000" w:themeColor="text1"/>
                <w:sz w:val="16"/>
                <w:szCs w:val="16"/>
              </w:rPr>
            </w:pPr>
          </w:p>
          <w:p w14:paraId="62440282" w14:textId="575F0B00" w:rsidR="00A64D60" w:rsidRPr="00A91EA3" w:rsidRDefault="00A64D60" w:rsidP="000422EF">
            <w:pPr>
              <w:rPr>
                <w:rStyle w:val="Hyperlink"/>
                <w:color w:val="000000" w:themeColor="text1"/>
                <w:sz w:val="16"/>
                <w:szCs w:val="16"/>
              </w:rPr>
            </w:pPr>
            <w:r w:rsidRPr="00A91EA3">
              <w:rPr>
                <w:rStyle w:val="Hyperlink"/>
                <w:color w:val="000000" w:themeColor="text1"/>
                <w:sz w:val="16"/>
              </w:rPr>
              <w:t xml:space="preserve">Parmi les exemples de principes de vote et/ou de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en matière de vote peuvent figurer des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spécifiques précisant comment un investisseur votera dans des circonstances particulières (p.ex., « nous voterons toujours pour la séparation des fonctions de président et de directeur général </w:t>
            </w:r>
            <w:r w:rsidR="007476E3" w:rsidRPr="00A91EA3">
              <w:rPr>
                <w:rStyle w:val="Hyperlink"/>
                <w:color w:val="000000" w:themeColor="text1"/>
                <w:sz w:val="16"/>
              </w:rPr>
              <w:t> »</w:t>
            </w:r>
            <w:r w:rsidRPr="00A91EA3">
              <w:rPr>
                <w:rStyle w:val="Hyperlink"/>
                <w:color w:val="000000" w:themeColor="text1"/>
                <w:sz w:val="16"/>
              </w:rPr>
              <w:t xml:space="preserve">), mais aussi comme des principes généraux régissant les décisions de vote (p.ex., </w:t>
            </w:r>
            <w:r w:rsidR="007476E3" w:rsidRPr="00A91EA3">
              <w:rPr>
                <w:rStyle w:val="Hyperlink"/>
                <w:color w:val="000000" w:themeColor="text1"/>
                <w:sz w:val="16"/>
              </w:rPr>
              <w:t>« </w:t>
            </w:r>
            <w:r w:rsidRPr="00A91EA3">
              <w:rPr>
                <w:rStyle w:val="Hyperlink"/>
                <w:color w:val="000000" w:themeColor="text1"/>
                <w:sz w:val="16"/>
              </w:rPr>
              <w:t xml:space="preserve">compte tenu de notre engagement en faveur des droits </w:t>
            </w:r>
            <w:r w:rsidR="00717D64" w:rsidRPr="00A91EA3">
              <w:rPr>
                <w:rStyle w:val="Hyperlink"/>
                <w:color w:val="000000" w:themeColor="text1"/>
                <w:sz w:val="16"/>
              </w:rPr>
              <w:t>humains</w:t>
            </w:r>
            <w:r w:rsidRPr="00A91EA3">
              <w:rPr>
                <w:rStyle w:val="Hyperlink"/>
                <w:color w:val="000000" w:themeColor="text1"/>
                <w:sz w:val="16"/>
              </w:rPr>
              <w:t>, notre vote privilégiera, par rapport aux autres critères, l</w:t>
            </w:r>
            <w:r w:rsidR="003D49AD" w:rsidRPr="00A91EA3">
              <w:rPr>
                <w:rStyle w:val="Hyperlink"/>
                <w:color w:val="000000" w:themeColor="text1"/>
                <w:sz w:val="16"/>
              </w:rPr>
              <w:t>’</w:t>
            </w:r>
            <w:r w:rsidRPr="00A91EA3">
              <w:rPr>
                <w:rStyle w:val="Hyperlink"/>
                <w:color w:val="000000" w:themeColor="text1"/>
                <w:sz w:val="16"/>
              </w:rPr>
              <w:t xml:space="preserve">avancement des Principes directeurs des Nations Unies relatifs aux entreprises et aux droits </w:t>
            </w:r>
            <w:r w:rsidR="00F75863" w:rsidRPr="00A91EA3">
              <w:rPr>
                <w:rStyle w:val="Hyperlink"/>
                <w:color w:val="000000" w:themeColor="text1"/>
                <w:sz w:val="16"/>
              </w:rPr>
              <w:t>humains</w:t>
            </w:r>
            <w:r w:rsidR="007476E3" w:rsidRPr="00A91EA3">
              <w:rPr>
                <w:rStyle w:val="Hyperlink"/>
                <w:color w:val="000000" w:themeColor="text1"/>
                <w:sz w:val="16"/>
              </w:rPr>
              <w:t> »</w:t>
            </w:r>
            <w:r w:rsidRPr="00A91EA3">
              <w:rPr>
                <w:rStyle w:val="Hyperlink"/>
                <w:color w:val="000000" w:themeColor="text1"/>
                <w:sz w:val="16"/>
              </w:rPr>
              <w:t>).</w:t>
            </w:r>
          </w:p>
        </w:tc>
      </w:tr>
      <w:tr w:rsidR="00343227" w:rsidRPr="00A91EA3" w14:paraId="029B1D0F" w14:textId="77777777" w:rsidTr="000422EF">
        <w:trPr>
          <w:gridAfter w:val="1"/>
          <w:wAfter w:w="8" w:type="dxa"/>
          <w:trHeight w:val="300"/>
        </w:trPr>
        <w:tc>
          <w:tcPr>
            <w:tcW w:w="1841" w:type="dxa"/>
            <w:shd w:val="clear" w:color="auto" w:fill="auto"/>
            <w:vAlign w:val="center"/>
          </w:tcPr>
          <w:p w14:paraId="20FAA66E" w14:textId="77777777" w:rsidR="00A64D60" w:rsidRPr="00A91EA3" w:rsidRDefault="00A64D60" w:rsidP="000422EF">
            <w:pPr>
              <w:rPr>
                <w:b/>
                <w:bCs/>
                <w:sz w:val="16"/>
                <w:szCs w:val="16"/>
              </w:rPr>
            </w:pPr>
            <w:r w:rsidRPr="00A91EA3">
              <w:rPr>
                <w:b/>
                <w:sz w:val="16"/>
              </w:rPr>
              <w:t>Autres ressources</w:t>
            </w:r>
          </w:p>
        </w:tc>
        <w:tc>
          <w:tcPr>
            <w:tcW w:w="13043" w:type="dxa"/>
            <w:gridSpan w:val="6"/>
            <w:shd w:val="clear" w:color="auto" w:fill="auto"/>
            <w:vAlign w:val="center"/>
          </w:tcPr>
          <w:p w14:paraId="4ACF9A5C" w14:textId="0F4D5202" w:rsidR="00A64D60" w:rsidRPr="00A91EA3" w:rsidRDefault="00A64D60" w:rsidP="000422EF">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73">
              <w:r w:rsidRPr="00A91EA3">
                <w:rPr>
                  <w:rStyle w:val="Hyperlink"/>
                  <w:sz w:val="16"/>
                </w:rPr>
                <w:t>engagement</w:t>
              </w:r>
            </w:hyperlink>
            <w:r w:rsidRPr="00A91EA3">
              <w:rPr>
                <w:sz w:val="16"/>
              </w:rPr>
              <w:t xml:space="preserve">. </w:t>
            </w:r>
          </w:p>
          <w:p w14:paraId="08F404B9" w14:textId="77777777" w:rsidR="007B5DE8" w:rsidRPr="00A91EA3" w:rsidRDefault="007B5DE8" w:rsidP="000422EF">
            <w:pPr>
              <w:rPr>
                <w:sz w:val="16"/>
                <w:szCs w:val="16"/>
              </w:rPr>
            </w:pPr>
          </w:p>
          <w:p w14:paraId="19619171" w14:textId="4D59C691" w:rsidR="00A64D60" w:rsidRPr="00A91EA3" w:rsidRDefault="00A64D60" w:rsidP="000422EF">
            <w:pPr>
              <w:rPr>
                <w:rStyle w:val="Hyperlink"/>
                <w:sz w:val="16"/>
                <w:szCs w:val="16"/>
              </w:rPr>
            </w:pPr>
            <w:r w:rsidRPr="00A91EA3">
              <w:rPr>
                <w:rStyle w:val="Hyperlink"/>
                <w:color w:val="000000" w:themeColor="text1"/>
                <w:sz w:val="16"/>
              </w:rPr>
              <w:t xml:space="preserve">Pour de plus amples informations sur les principes de vote, veuillez consulter le document intitulé </w:t>
            </w:r>
            <w:hyperlink r:id="rId74" w:history="1">
              <w:hyperlink r:id="rId75" w:history="1">
                <w:r w:rsidRPr="00A91EA3">
                  <w:rPr>
                    <w:rStyle w:val="Hyperlink"/>
                    <w:sz w:val="16"/>
                  </w:rPr>
                  <w:t>Making voting count: principle-based voting on shareholder resolutions (Donner de l</w:t>
                </w:r>
                <w:r w:rsidR="003D49AD" w:rsidRPr="00A91EA3">
                  <w:rPr>
                    <w:rStyle w:val="Hyperlink"/>
                    <w:sz w:val="16"/>
                  </w:rPr>
                  <w:t>’</w:t>
                </w:r>
                <w:r w:rsidRPr="00A91EA3">
                  <w:rPr>
                    <w:rStyle w:val="Hyperlink"/>
                    <w:sz w:val="16"/>
                  </w:rPr>
                  <w:t>importance au vote</w:t>
                </w:r>
                <w:r w:rsidR="00A91EA3" w:rsidRPr="00A91EA3">
                  <w:rPr>
                    <w:rStyle w:val="Hyperlink"/>
                    <w:sz w:val="16"/>
                  </w:rPr>
                  <w:t> :</w:t>
                </w:r>
                <w:r w:rsidRPr="00A91EA3">
                  <w:rPr>
                    <w:rStyle w:val="Hyperlink"/>
                    <w:sz w:val="16"/>
                  </w:rPr>
                  <w:t xml:space="preserve"> le vote fondé sur des principes pour les résolutions d</w:t>
                </w:r>
                <w:r w:rsidR="003D49AD" w:rsidRPr="00A91EA3">
                  <w:rPr>
                    <w:rStyle w:val="Hyperlink"/>
                    <w:sz w:val="16"/>
                  </w:rPr>
                  <w:t>’</w:t>
                </w:r>
                <w:r w:rsidRPr="00A91EA3">
                  <w:rPr>
                    <w:rStyle w:val="Hyperlink"/>
                    <w:sz w:val="16"/>
                  </w:rPr>
                  <w:t>actionnaires)</w:t>
                </w:r>
              </w:hyperlink>
              <w:r w:rsidRPr="00A91EA3">
                <w:rPr>
                  <w:rStyle w:val="Hyperlink"/>
                  <w:color w:val="auto"/>
                  <w:sz w:val="16"/>
                </w:rPr>
                <w:t>.</w:t>
              </w:r>
            </w:hyperlink>
          </w:p>
          <w:p w14:paraId="241D0BEC" w14:textId="77777777" w:rsidR="007B5DE8" w:rsidRPr="00A91EA3" w:rsidRDefault="007B5DE8" w:rsidP="000422EF">
            <w:pPr>
              <w:rPr>
                <w:rStyle w:val="Hyperlink"/>
                <w:color w:val="000000" w:themeColor="text1"/>
                <w:sz w:val="16"/>
                <w:szCs w:val="16"/>
              </w:rPr>
            </w:pPr>
          </w:p>
          <w:p w14:paraId="4A3A2BB4" w14:textId="07F30C02" w:rsidR="00A64D60" w:rsidRPr="00A91EA3" w:rsidRDefault="00A64D60" w:rsidP="000422EF">
            <w:pPr>
              <w:rPr>
                <w:rStyle w:val="Hyperlink"/>
                <w:color w:val="000000" w:themeColor="text1"/>
                <w:sz w:val="16"/>
                <w:szCs w:val="16"/>
              </w:rPr>
            </w:pPr>
            <w:r w:rsidRPr="00A91EA3">
              <w:rPr>
                <w:rStyle w:val="Hyperlink"/>
                <w:color w:val="000000" w:themeColor="text1"/>
                <w:sz w:val="16"/>
              </w:rPr>
              <w:lastRenderedPageBreak/>
              <w:t xml:space="preserve">Pour de plus amples informations sur les politiques de vote (par procuration), veuillez consulter le document intitulé </w:t>
            </w:r>
            <w:hyperlink r:id="rId76" w:history="1">
              <w:r w:rsidRPr="00A91EA3">
                <w:rPr>
                  <w:rStyle w:val="Hyperlink"/>
                  <w:sz w:val="16"/>
                </w:rPr>
                <w:t>A practical guide to active ownership in listed equity (Guide pratique sur l</w:t>
              </w:r>
              <w:r w:rsidR="003D49AD" w:rsidRPr="00A91EA3">
                <w:rPr>
                  <w:rStyle w:val="Hyperlink"/>
                  <w:sz w:val="16"/>
                </w:rPr>
                <w:t>’</w:t>
              </w:r>
              <w:r w:rsidRPr="00A91EA3">
                <w:rPr>
                  <w:rStyle w:val="Hyperlink"/>
                  <w:sz w:val="16"/>
                </w:rPr>
                <w:t>actionnariat actif dans les actions cotées)</w:t>
              </w:r>
            </w:hyperlink>
            <w:r w:rsidRPr="00A91EA3">
              <w:rPr>
                <w:rStyle w:val="Hyperlink"/>
                <w:color w:val="000000" w:themeColor="text1"/>
                <w:sz w:val="16"/>
              </w:rPr>
              <w:t>.</w:t>
            </w:r>
          </w:p>
          <w:p w14:paraId="17501B9D" w14:textId="77777777" w:rsidR="00A03159" w:rsidRPr="00A91EA3" w:rsidRDefault="00A03159" w:rsidP="000422EF">
            <w:pPr>
              <w:rPr>
                <w:rStyle w:val="Hyperlink"/>
                <w:color w:val="000000" w:themeColor="text1"/>
              </w:rPr>
            </w:pPr>
          </w:p>
          <w:p w14:paraId="4F15639B" w14:textId="574CBCDD" w:rsidR="00A64D60" w:rsidRPr="00A91EA3" w:rsidRDefault="00A03159" w:rsidP="000422EF">
            <w:pPr>
              <w:rPr>
                <w:rStyle w:val="Hyperlink"/>
                <w:color w:val="000000" w:themeColor="text1"/>
              </w:rPr>
            </w:pPr>
            <w:r w:rsidRPr="00A91EA3">
              <w:rPr>
                <w:rStyle w:val="Hyperlink"/>
                <w:color w:val="000000" w:themeColor="text1"/>
                <w:sz w:val="16"/>
              </w:rPr>
              <w:t xml:space="preserve">Voir aussi le document intitulé </w:t>
            </w:r>
            <w:hyperlink r:id="rId77" w:history="1">
              <w:r w:rsidRPr="00A91EA3">
                <w:rPr>
                  <w:rStyle w:val="Hyperlink"/>
                  <w:sz w:val="16"/>
                </w:rPr>
                <w:t>An introduction to responsible investment: stewardship (Introduction à l</w:t>
              </w:r>
              <w:r w:rsidR="003D49AD" w:rsidRPr="00A91EA3">
                <w:rPr>
                  <w:rStyle w:val="Hyperlink"/>
                  <w:sz w:val="16"/>
                </w:rPr>
                <w:t>’</w:t>
              </w:r>
              <w:r w:rsidRPr="00A91EA3">
                <w:rPr>
                  <w:rStyle w:val="Hyperlink"/>
                  <w:sz w:val="16"/>
                </w:rPr>
                <w:t>investissement responsable</w:t>
              </w:r>
              <w:r w:rsidR="00A91EA3" w:rsidRPr="00A91EA3">
                <w:rPr>
                  <w:rStyle w:val="Hyperlink"/>
                  <w:sz w:val="16"/>
                </w:rPr>
                <w:t> :</w:t>
              </w:r>
              <w:r w:rsidRPr="00A91EA3">
                <w:rPr>
                  <w:rStyle w:val="Hyperlink"/>
                  <w:sz w:val="16"/>
                </w:rPr>
                <w:t xml:space="preserve"> l</w:t>
              </w:r>
              <w:r w:rsidR="003D49AD" w:rsidRPr="00A91EA3">
                <w:rPr>
                  <w:rStyle w:val="Hyperlink"/>
                  <w:sz w:val="16"/>
                </w:rPr>
                <w:t>’</w:t>
              </w:r>
              <w:r w:rsidRPr="00A91EA3">
                <w:rPr>
                  <w:rStyle w:val="Hyperlink"/>
                  <w:sz w:val="16"/>
                </w:rPr>
                <w:t>engagement)</w:t>
              </w:r>
            </w:hyperlink>
            <w:r w:rsidRPr="00A91EA3">
              <w:rPr>
                <w:rStyle w:val="Hyperlink"/>
                <w:color w:val="000000" w:themeColor="text1"/>
                <w:sz w:val="16"/>
              </w:rPr>
              <w:t>.</w:t>
            </w:r>
          </w:p>
        </w:tc>
      </w:tr>
      <w:tr w:rsidR="004174D2" w:rsidRPr="00A91EA3" w14:paraId="5BE23794" w14:textId="77777777" w:rsidTr="000422EF">
        <w:trPr>
          <w:gridAfter w:val="1"/>
          <w:wAfter w:w="8" w:type="dxa"/>
          <w:trHeight w:val="300"/>
        </w:trPr>
        <w:tc>
          <w:tcPr>
            <w:tcW w:w="14884" w:type="dxa"/>
            <w:gridSpan w:val="7"/>
            <w:shd w:val="clear" w:color="auto" w:fill="0070C0"/>
            <w:vAlign w:val="center"/>
          </w:tcPr>
          <w:p w14:paraId="13B68392" w14:textId="77777777" w:rsidR="00A64D60" w:rsidRPr="00A91EA3" w:rsidRDefault="00A64D60" w:rsidP="000422EF">
            <w:pPr>
              <w:rPr>
                <w:color w:val="FFFFFF" w:themeColor="background1"/>
                <w:sz w:val="16"/>
                <w:szCs w:val="16"/>
              </w:rPr>
            </w:pPr>
            <w:r w:rsidRPr="00A91EA3">
              <w:rPr>
                <w:b/>
                <w:color w:val="FFFFFF" w:themeColor="background1"/>
                <w:sz w:val="18"/>
              </w:rPr>
              <w:lastRenderedPageBreak/>
              <w:t>Logique</w:t>
            </w:r>
          </w:p>
        </w:tc>
      </w:tr>
      <w:tr w:rsidR="00343227" w:rsidRPr="00A91EA3" w14:paraId="32D2A242" w14:textId="77777777" w:rsidTr="000422EF">
        <w:trPr>
          <w:gridAfter w:val="1"/>
          <w:wAfter w:w="8" w:type="dxa"/>
          <w:trHeight w:val="300"/>
        </w:trPr>
        <w:tc>
          <w:tcPr>
            <w:tcW w:w="1841" w:type="dxa"/>
            <w:shd w:val="clear" w:color="auto" w:fill="auto"/>
            <w:vAlign w:val="center"/>
          </w:tcPr>
          <w:p w14:paraId="107B1ACF" w14:textId="77777777" w:rsidR="00A64D60" w:rsidRPr="00A91EA3" w:rsidRDefault="00A64D60" w:rsidP="000422EF">
            <w:pPr>
              <w:rPr>
                <w:b/>
                <w:bCs/>
                <w:sz w:val="16"/>
                <w:szCs w:val="16"/>
              </w:rPr>
            </w:pPr>
            <w:r w:rsidRPr="00A91EA3">
              <w:rPr>
                <w:b/>
                <w:sz w:val="16"/>
              </w:rPr>
              <w:t>Lien avec</w:t>
            </w:r>
          </w:p>
        </w:tc>
        <w:tc>
          <w:tcPr>
            <w:tcW w:w="13043" w:type="dxa"/>
            <w:gridSpan w:val="6"/>
            <w:shd w:val="clear" w:color="auto" w:fill="auto"/>
            <w:vAlign w:val="center"/>
          </w:tcPr>
          <w:p w14:paraId="5DC03C35" w14:textId="50056454" w:rsidR="00A64D60" w:rsidRPr="00A91EA3" w:rsidRDefault="00F04177" w:rsidP="000422EF">
            <w:pPr>
              <w:rPr>
                <w:color w:val="000000" w:themeColor="text1"/>
                <w:sz w:val="16"/>
                <w:szCs w:val="16"/>
              </w:rPr>
            </w:pPr>
            <w:r w:rsidRPr="00A91EA3">
              <w:rPr>
                <w:color w:val="000000" w:themeColor="text1"/>
                <w:sz w:val="16"/>
              </w:rPr>
              <w:t>[PGS 1]</w:t>
            </w:r>
          </w:p>
        </w:tc>
      </w:tr>
      <w:tr w:rsidR="00343227" w:rsidRPr="00A91EA3" w14:paraId="6E879D47" w14:textId="77777777" w:rsidTr="000422EF">
        <w:trPr>
          <w:gridAfter w:val="1"/>
          <w:wAfter w:w="8" w:type="dxa"/>
          <w:trHeight w:val="300"/>
        </w:trPr>
        <w:tc>
          <w:tcPr>
            <w:tcW w:w="1841" w:type="dxa"/>
            <w:shd w:val="clear" w:color="auto" w:fill="auto"/>
            <w:vAlign w:val="center"/>
          </w:tcPr>
          <w:p w14:paraId="55A7921F" w14:textId="77777777" w:rsidR="00A64D60" w:rsidRPr="00A91EA3" w:rsidRDefault="00A64D60" w:rsidP="000422EF">
            <w:pPr>
              <w:rPr>
                <w:b/>
                <w:bCs/>
                <w:sz w:val="16"/>
                <w:szCs w:val="16"/>
              </w:rPr>
            </w:pPr>
            <w:r w:rsidRPr="00A91EA3">
              <w:rPr>
                <w:b/>
                <w:sz w:val="16"/>
              </w:rPr>
              <w:t>Accès à</w:t>
            </w:r>
          </w:p>
        </w:tc>
        <w:tc>
          <w:tcPr>
            <w:tcW w:w="13043" w:type="dxa"/>
            <w:gridSpan w:val="6"/>
            <w:shd w:val="clear" w:color="auto" w:fill="auto"/>
            <w:vAlign w:val="center"/>
          </w:tcPr>
          <w:p w14:paraId="189D886E" w14:textId="1CC32FD8" w:rsidR="00A64D60" w:rsidRPr="00A91EA3" w:rsidRDefault="001033CB" w:rsidP="000422EF">
            <w:pPr>
              <w:rPr>
                <w:color w:val="000000" w:themeColor="text1"/>
                <w:sz w:val="16"/>
                <w:szCs w:val="16"/>
              </w:rPr>
            </w:pPr>
            <w:r w:rsidRPr="00A91EA3">
              <w:rPr>
                <w:color w:val="000000" w:themeColor="text1"/>
                <w:sz w:val="16"/>
              </w:rPr>
              <w:t>Sans objet</w:t>
            </w:r>
          </w:p>
        </w:tc>
      </w:tr>
      <w:tr w:rsidR="004174D2" w:rsidRPr="00A91EA3" w14:paraId="7F1C6748" w14:textId="77777777" w:rsidTr="000422EF">
        <w:trPr>
          <w:gridAfter w:val="1"/>
          <w:wAfter w:w="8" w:type="dxa"/>
          <w:trHeight w:val="300"/>
        </w:trPr>
        <w:tc>
          <w:tcPr>
            <w:tcW w:w="14884" w:type="dxa"/>
            <w:gridSpan w:val="7"/>
            <w:shd w:val="clear" w:color="auto" w:fill="0070C0"/>
            <w:vAlign w:val="center"/>
          </w:tcPr>
          <w:p w14:paraId="63A9AB45" w14:textId="77777777" w:rsidR="00A64D60" w:rsidRPr="00A91EA3" w:rsidRDefault="00A64D60" w:rsidP="000422EF">
            <w:pPr>
              <w:rPr>
                <w:rFonts w:eastAsia="Times New Roman" w:cs="Arial"/>
                <w:b/>
                <w:bCs/>
                <w:color w:val="FFFFFF" w:themeColor="background1"/>
                <w:sz w:val="18"/>
                <w:szCs w:val="18"/>
              </w:rPr>
            </w:pPr>
            <w:r w:rsidRPr="00A91EA3">
              <w:rPr>
                <w:b/>
                <w:color w:val="FFFFFF" w:themeColor="background1"/>
                <w:sz w:val="18"/>
              </w:rPr>
              <w:t>Évaluation</w:t>
            </w:r>
          </w:p>
        </w:tc>
      </w:tr>
      <w:tr w:rsidR="00343227" w:rsidRPr="00A91EA3" w14:paraId="7FFB035B" w14:textId="77777777" w:rsidTr="00702423">
        <w:trPr>
          <w:trHeight w:val="354"/>
        </w:trPr>
        <w:tc>
          <w:tcPr>
            <w:tcW w:w="1841" w:type="dxa"/>
            <w:shd w:val="clear" w:color="auto" w:fill="auto"/>
            <w:vAlign w:val="center"/>
          </w:tcPr>
          <w:p w14:paraId="7FB3209A" w14:textId="056B8CAD" w:rsidR="00A64D60" w:rsidRPr="00A91EA3" w:rsidRDefault="00A64D60" w:rsidP="000422EF">
            <w:pPr>
              <w:rPr>
                <w:b/>
                <w:sz w:val="16"/>
                <w:szCs w:val="16"/>
              </w:rPr>
            </w:pPr>
            <w:r w:rsidRPr="00A91EA3">
              <w:rPr>
                <w:b/>
                <w:sz w:val="16"/>
              </w:rPr>
              <w:t>Critères d</w:t>
            </w:r>
            <w:r w:rsidR="003D49AD" w:rsidRPr="00A91EA3">
              <w:rPr>
                <w:b/>
                <w:sz w:val="16"/>
              </w:rPr>
              <w:t>’</w:t>
            </w:r>
            <w:r w:rsidRPr="00A91EA3">
              <w:rPr>
                <w:b/>
                <w:sz w:val="16"/>
              </w:rPr>
              <w:t>évaluation</w:t>
            </w:r>
          </w:p>
        </w:tc>
        <w:tc>
          <w:tcPr>
            <w:tcW w:w="8791" w:type="dxa"/>
            <w:gridSpan w:val="3"/>
            <w:shd w:val="clear" w:color="auto" w:fill="auto"/>
            <w:vAlign w:val="center"/>
          </w:tcPr>
          <w:p w14:paraId="18C7D607" w14:textId="77777777" w:rsidR="00921CF5" w:rsidRPr="00A91EA3" w:rsidRDefault="00921CF5" w:rsidP="000422EF">
            <w:pPr>
              <w:rPr>
                <w:rStyle w:val="Hyperlink"/>
                <w:color w:val="000000" w:themeColor="text1"/>
                <w:sz w:val="16"/>
                <w:szCs w:val="16"/>
              </w:rPr>
            </w:pPr>
            <w:r w:rsidRPr="00A91EA3">
              <w:rPr>
                <w:rStyle w:val="Hyperlink"/>
                <w:color w:val="000000" w:themeColor="text1"/>
                <w:sz w:val="16"/>
              </w:rPr>
              <w:t>100 points pour cet indicateur.</w:t>
            </w:r>
          </w:p>
          <w:p w14:paraId="456A946C" w14:textId="77777777" w:rsidR="00921CF5" w:rsidRPr="00A91EA3" w:rsidRDefault="00921CF5" w:rsidP="000422EF">
            <w:pPr>
              <w:rPr>
                <w:rStyle w:val="Hyperlink"/>
                <w:color w:val="000000" w:themeColor="text1"/>
                <w:sz w:val="16"/>
                <w:szCs w:val="16"/>
              </w:rPr>
            </w:pPr>
          </w:p>
          <w:p w14:paraId="244FA166" w14:textId="3CED06B0" w:rsidR="00921CF5" w:rsidRPr="00A91EA3" w:rsidRDefault="00921CF5" w:rsidP="000422EF">
            <w:pPr>
              <w:rPr>
                <w:rStyle w:val="Hyperlink"/>
                <w:color w:val="000000" w:themeColor="text1"/>
                <w:sz w:val="16"/>
                <w:szCs w:val="16"/>
              </w:rPr>
            </w:pPr>
            <w:r w:rsidRPr="00A91EA3">
              <w:rPr>
                <w:rStyle w:val="Hyperlink"/>
                <w:color w:val="000000" w:themeColor="text1"/>
                <w:sz w:val="16"/>
              </w:rPr>
              <w:t xml:space="preserve">100 points pour 3 réponses cochées parmi les options A </w:t>
            </w:r>
            <w:r w:rsidRPr="00A91EA3">
              <w:rPr>
                <w:sz w:val="16"/>
              </w:rPr>
              <w:t xml:space="preserve">à </w:t>
            </w:r>
            <w:r w:rsidRPr="00A91EA3">
              <w:rPr>
                <w:rStyle w:val="Hyperlink"/>
                <w:color w:val="000000" w:themeColor="text1"/>
                <w:sz w:val="16"/>
              </w:rPr>
              <w:t>C.</w:t>
            </w:r>
          </w:p>
          <w:p w14:paraId="670A4E41" w14:textId="6C2660E1" w:rsidR="00921CF5" w:rsidRPr="00A91EA3" w:rsidRDefault="00921CF5" w:rsidP="00921CF5">
            <w:pPr>
              <w:rPr>
                <w:rStyle w:val="Hyperlink"/>
                <w:color w:val="000000" w:themeColor="text1"/>
                <w:sz w:val="16"/>
                <w:szCs w:val="16"/>
              </w:rPr>
            </w:pPr>
            <w:r w:rsidRPr="00A91EA3">
              <w:rPr>
                <w:rStyle w:val="Hyperlink"/>
                <w:color w:val="000000" w:themeColor="text1"/>
                <w:sz w:val="16"/>
              </w:rPr>
              <w:t xml:space="preserve">66 points pour 2 réponses cochées parmi les options A </w:t>
            </w:r>
            <w:r w:rsidRPr="00A91EA3">
              <w:rPr>
                <w:sz w:val="16"/>
              </w:rPr>
              <w:t xml:space="preserve">à </w:t>
            </w:r>
            <w:r w:rsidRPr="00A91EA3">
              <w:rPr>
                <w:rStyle w:val="Hyperlink"/>
                <w:color w:val="000000" w:themeColor="text1"/>
                <w:sz w:val="16"/>
              </w:rPr>
              <w:t>C.</w:t>
            </w:r>
          </w:p>
          <w:p w14:paraId="11690223" w14:textId="175F9ADE" w:rsidR="00921CF5" w:rsidRPr="00A91EA3" w:rsidRDefault="00921CF5" w:rsidP="00921CF5">
            <w:pPr>
              <w:rPr>
                <w:rStyle w:val="Hyperlink"/>
                <w:color w:val="000000" w:themeColor="text1"/>
                <w:sz w:val="16"/>
                <w:szCs w:val="16"/>
              </w:rPr>
            </w:pPr>
            <w:r w:rsidRPr="00A91EA3">
              <w:rPr>
                <w:rStyle w:val="Hyperlink"/>
                <w:color w:val="000000" w:themeColor="text1"/>
                <w:sz w:val="16"/>
              </w:rPr>
              <w:t xml:space="preserve">33 points pour 1 réponse cochée parmi les options A </w:t>
            </w:r>
            <w:r w:rsidRPr="00A91EA3">
              <w:rPr>
                <w:sz w:val="16"/>
              </w:rPr>
              <w:t xml:space="preserve">à </w:t>
            </w:r>
            <w:r w:rsidRPr="00A91EA3">
              <w:rPr>
                <w:rStyle w:val="Hyperlink"/>
                <w:color w:val="000000" w:themeColor="text1"/>
                <w:sz w:val="16"/>
              </w:rPr>
              <w:t>C.</w:t>
            </w:r>
          </w:p>
          <w:p w14:paraId="6FD3553E" w14:textId="52578F2C" w:rsidR="00921CF5" w:rsidRPr="00A91EA3" w:rsidRDefault="00921CF5" w:rsidP="000422EF">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D.</w:t>
            </w:r>
          </w:p>
        </w:tc>
        <w:tc>
          <w:tcPr>
            <w:tcW w:w="4252" w:type="dxa"/>
            <w:gridSpan w:val="4"/>
            <w:shd w:val="clear" w:color="auto" w:fill="auto"/>
            <w:vAlign w:val="center"/>
          </w:tcPr>
          <w:p w14:paraId="4314A86F" w14:textId="44190BDD" w:rsidR="00921CF5" w:rsidRPr="00A91EA3" w:rsidRDefault="00921CF5" w:rsidP="00921CF5">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0A8E95C6" w14:textId="77777777" w:rsidR="00921CF5" w:rsidRPr="00A91EA3" w:rsidRDefault="00921CF5" w:rsidP="00921CF5">
            <w:pPr>
              <w:rPr>
                <w:rStyle w:val="Hyperlink"/>
                <w:color w:val="000000" w:themeColor="text1"/>
                <w:sz w:val="16"/>
                <w:szCs w:val="16"/>
              </w:rPr>
            </w:pPr>
          </w:p>
          <w:p w14:paraId="32765080" w14:textId="31069D82" w:rsidR="00A64D60" w:rsidRPr="00A91EA3" w:rsidRDefault="006B1160" w:rsidP="000422EF">
            <w:pPr>
              <w:rPr>
                <w:rStyle w:val="Hyperlink"/>
                <w:color w:val="000000" w:themeColor="text1"/>
                <w:sz w:val="16"/>
                <w:szCs w:val="16"/>
              </w:rPr>
            </w:pPr>
            <w:r w:rsidRPr="00A91EA3">
              <w:rPr>
                <w:color w:val="000000" w:themeColor="text1"/>
                <w:sz w:val="16"/>
              </w:rPr>
              <w:t xml:space="preserve">Si vous sélectionnez </w:t>
            </w:r>
            <w:r w:rsidR="007476E3" w:rsidRPr="00A91EA3">
              <w:rPr>
                <w:color w:val="000000" w:themeColor="text1"/>
                <w:sz w:val="16"/>
              </w:rPr>
              <w:t>« </w:t>
            </w:r>
            <w:r w:rsidRPr="00A91EA3">
              <w:rPr>
                <w:color w:val="000000" w:themeColor="text1"/>
                <w:sz w:val="16"/>
              </w:rPr>
              <w:t>D</w:t>
            </w:r>
            <w:r w:rsidR="007476E3" w:rsidRPr="00A91EA3">
              <w:rPr>
                <w:color w:val="000000" w:themeColor="text1"/>
                <w:sz w:val="16"/>
              </w:rPr>
              <w:t> »</w:t>
            </w:r>
            <w:r w:rsidRPr="00A91EA3">
              <w:rPr>
                <w:color w:val="000000" w:themeColor="text1"/>
                <w:sz w:val="16"/>
              </w:rPr>
              <w:t>, vous obtiendrez une note de 0/100 points pour cet indicateur.</w:t>
            </w:r>
          </w:p>
        </w:tc>
      </w:tr>
      <w:tr w:rsidR="00343227" w:rsidRPr="00A91EA3" w14:paraId="095BB445" w14:textId="77777777" w:rsidTr="000422EF">
        <w:trPr>
          <w:gridAfter w:val="1"/>
          <w:wAfter w:w="8" w:type="dxa"/>
          <w:trHeight w:val="300"/>
        </w:trPr>
        <w:tc>
          <w:tcPr>
            <w:tcW w:w="1841" w:type="dxa"/>
            <w:shd w:val="clear" w:color="auto" w:fill="auto"/>
            <w:vAlign w:val="center"/>
          </w:tcPr>
          <w:p w14:paraId="5BBCB77D" w14:textId="77777777" w:rsidR="00A64D60" w:rsidRPr="00A91EA3" w:rsidDel="002635ED" w:rsidRDefault="00A64D60" w:rsidP="000422EF">
            <w:pPr>
              <w:spacing w:line="240" w:lineRule="auto"/>
              <w:rPr>
                <w:b/>
                <w:bCs/>
                <w:sz w:val="16"/>
                <w:szCs w:val="16"/>
              </w:rPr>
            </w:pPr>
            <w:r w:rsidRPr="00A91EA3">
              <w:rPr>
                <w:b/>
                <w:sz w:val="16"/>
              </w:rPr>
              <w:t>Multiplicateur</w:t>
            </w:r>
          </w:p>
        </w:tc>
        <w:tc>
          <w:tcPr>
            <w:tcW w:w="13043" w:type="dxa"/>
            <w:gridSpan w:val="6"/>
            <w:shd w:val="clear" w:color="auto" w:fill="auto"/>
            <w:vAlign w:val="center"/>
          </w:tcPr>
          <w:p w14:paraId="71D812F2" w14:textId="0208EFC9" w:rsidR="00A64D60" w:rsidRPr="00A91EA3" w:rsidRDefault="00F04177" w:rsidP="000422EF">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4F53AC32" w14:textId="77777777" w:rsidR="00167510" w:rsidRPr="00A91EA3" w:rsidRDefault="00167510">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6"/>
        <w:gridCol w:w="2852"/>
        <w:gridCol w:w="4385"/>
        <w:gridCol w:w="280"/>
        <w:gridCol w:w="1981"/>
        <w:gridCol w:w="1983"/>
        <w:gridCol w:w="8"/>
      </w:tblGrid>
      <w:tr w:rsidR="00A13788" w:rsidRPr="00A91EA3" w14:paraId="14465214" w14:textId="77777777" w:rsidTr="00A13788">
        <w:trPr>
          <w:trHeight w:val="489"/>
        </w:trPr>
        <w:tc>
          <w:tcPr>
            <w:tcW w:w="1839" w:type="dxa"/>
            <w:vMerge w:val="restart"/>
            <w:shd w:val="clear" w:color="auto" w:fill="DFF5F9"/>
            <w:vAlign w:val="center"/>
            <w:hideMark/>
          </w:tcPr>
          <w:p w14:paraId="773BC6CB" w14:textId="535FC147" w:rsidR="00A13788" w:rsidRPr="00A91EA3" w:rsidRDefault="00A13788" w:rsidP="000422EF">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B465DFF" w14:textId="77777777" w:rsidR="00A13788" w:rsidRPr="00A91EA3" w:rsidRDefault="00A13788" w:rsidP="000422EF">
            <w:pPr>
              <w:spacing w:line="240" w:lineRule="auto"/>
              <w:jc w:val="center"/>
              <w:textAlignment w:val="baseline"/>
              <w:rPr>
                <w:rFonts w:eastAsia="Times New Roman" w:cs="Arial"/>
                <w:b/>
                <w:sz w:val="14"/>
                <w:szCs w:val="14"/>
                <w:lang w:eastAsia="en-GB"/>
              </w:rPr>
            </w:pPr>
          </w:p>
          <w:p w14:paraId="6590CA0A" w14:textId="54B2ABCB" w:rsidR="00A13788" w:rsidRPr="00A91EA3" w:rsidRDefault="00CC2AC5" w:rsidP="000422EF">
            <w:pPr>
              <w:pStyle w:val="Indicatorsubsection"/>
            </w:pPr>
            <w:bookmarkStart w:id="14" w:name="_Toc128002583"/>
            <w:r w:rsidRPr="00A91EA3">
              <w:t>PGS 7</w:t>
            </w:r>
            <w:bookmarkEnd w:id="14"/>
          </w:p>
        </w:tc>
        <w:tc>
          <w:tcPr>
            <w:tcW w:w="1556" w:type="dxa"/>
            <w:shd w:val="clear" w:color="auto" w:fill="DFF5F9"/>
            <w:vAlign w:val="center"/>
            <w:hideMark/>
          </w:tcPr>
          <w:p w14:paraId="7EA3C9A1" w14:textId="7A1AB8BD" w:rsidR="00A13788" w:rsidRPr="00A91EA3" w:rsidRDefault="00A91EA3" w:rsidP="000422EF">
            <w:pPr>
              <w:spacing w:line="240" w:lineRule="auto"/>
              <w:textAlignment w:val="baseline"/>
              <w:rPr>
                <w:rFonts w:eastAsia="Times New Roman" w:cs="Arial"/>
                <w:sz w:val="14"/>
                <w:szCs w:val="14"/>
              </w:rPr>
            </w:pPr>
            <w:r w:rsidRPr="00A91EA3">
              <w:rPr>
                <w:b/>
                <w:sz w:val="14"/>
              </w:rPr>
              <w:t>Lien avec :</w:t>
            </w:r>
            <w:r w:rsidR="00A13788" w:rsidRPr="00A91EA3">
              <w:rPr>
                <w:b/>
                <w:sz w:val="14"/>
              </w:rPr>
              <w:t xml:space="preserve"> </w:t>
            </w:r>
          </w:p>
        </w:tc>
        <w:tc>
          <w:tcPr>
            <w:tcW w:w="2852" w:type="dxa"/>
            <w:shd w:val="clear" w:color="auto" w:fill="DFF5F9"/>
            <w:vAlign w:val="center"/>
          </w:tcPr>
          <w:p w14:paraId="6C7B2A2F" w14:textId="28E32555" w:rsidR="00A13788" w:rsidRPr="00A91EA3" w:rsidRDefault="00A13788" w:rsidP="000422EF">
            <w:pPr>
              <w:spacing w:line="240" w:lineRule="auto"/>
              <w:textAlignment w:val="baseline"/>
              <w:rPr>
                <w:rFonts w:eastAsia="Times New Roman" w:cs="Arial"/>
                <w:sz w:val="14"/>
                <w:szCs w:val="14"/>
              </w:rPr>
            </w:pPr>
            <w:r w:rsidRPr="00A91EA3">
              <w:rPr>
                <w:b/>
                <w:sz w:val="22"/>
              </w:rPr>
              <w:t>OO 9</w:t>
            </w:r>
          </w:p>
        </w:tc>
        <w:tc>
          <w:tcPr>
            <w:tcW w:w="4665" w:type="dxa"/>
            <w:gridSpan w:val="2"/>
            <w:vMerge w:val="restart"/>
            <w:shd w:val="clear" w:color="auto" w:fill="DFF5F9"/>
            <w:vAlign w:val="center"/>
          </w:tcPr>
          <w:p w14:paraId="4C0E414A" w14:textId="77777777" w:rsidR="00A13788" w:rsidRPr="00A91EA3" w:rsidRDefault="00A13788" w:rsidP="000422EF">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59EB833B" w14:textId="77777777" w:rsidR="00A13788" w:rsidRPr="00A91EA3" w:rsidRDefault="00A13788" w:rsidP="000422EF">
            <w:pPr>
              <w:spacing w:line="240" w:lineRule="auto"/>
              <w:jc w:val="center"/>
              <w:textAlignment w:val="baseline"/>
              <w:rPr>
                <w:rFonts w:eastAsia="Times New Roman" w:cs="Arial"/>
                <w:sz w:val="14"/>
                <w:szCs w:val="14"/>
                <w:lang w:eastAsia="en-GB"/>
              </w:rPr>
            </w:pPr>
          </w:p>
          <w:p w14:paraId="3B1655FC" w14:textId="1531F2AD" w:rsidR="00A13788" w:rsidRPr="00A91EA3" w:rsidRDefault="00A13788" w:rsidP="000422EF">
            <w:pPr>
              <w:jc w:val="center"/>
              <w:rPr>
                <w:sz w:val="18"/>
                <w:szCs w:val="18"/>
              </w:rPr>
            </w:pPr>
            <w:r w:rsidRPr="00A91EA3">
              <w:rPr>
                <w:b/>
                <w:sz w:val="22"/>
              </w:rPr>
              <w:t>Éléments de la politique d</w:t>
            </w:r>
            <w:r w:rsidR="003D49AD" w:rsidRPr="00A91EA3">
              <w:rPr>
                <w:b/>
                <w:sz w:val="22"/>
              </w:rPr>
              <w:t>’</w:t>
            </w:r>
            <w:r w:rsidRPr="00A91EA3">
              <w:rPr>
                <w:b/>
                <w:sz w:val="22"/>
              </w:rPr>
              <w:t>investissement responsable</w:t>
            </w:r>
          </w:p>
        </w:tc>
        <w:tc>
          <w:tcPr>
            <w:tcW w:w="1981" w:type="dxa"/>
            <w:vMerge w:val="restart"/>
            <w:shd w:val="clear" w:color="auto" w:fill="DFF5F9"/>
            <w:vAlign w:val="center"/>
            <w:hideMark/>
          </w:tcPr>
          <w:p w14:paraId="62ED7F6F" w14:textId="77777777" w:rsidR="00A13788" w:rsidRPr="00A91EA3" w:rsidRDefault="00A13788" w:rsidP="000422EF">
            <w:pPr>
              <w:spacing w:line="240" w:lineRule="auto"/>
              <w:jc w:val="center"/>
              <w:textAlignment w:val="baseline"/>
              <w:rPr>
                <w:rFonts w:eastAsia="Times New Roman" w:cs="Arial"/>
                <w:b/>
                <w:bCs/>
                <w:sz w:val="14"/>
                <w:szCs w:val="14"/>
              </w:rPr>
            </w:pPr>
            <w:r w:rsidRPr="00A91EA3">
              <w:rPr>
                <w:b/>
                <w:sz w:val="14"/>
              </w:rPr>
              <w:t>Principe des PRI</w:t>
            </w:r>
          </w:p>
          <w:p w14:paraId="4C3EABD3" w14:textId="77777777" w:rsidR="00A13788" w:rsidRPr="00A91EA3" w:rsidRDefault="00A13788" w:rsidP="000422EF">
            <w:pPr>
              <w:spacing w:line="240" w:lineRule="auto"/>
              <w:jc w:val="center"/>
              <w:textAlignment w:val="baseline"/>
              <w:rPr>
                <w:rFonts w:eastAsia="Times New Roman" w:cs="Arial"/>
                <w:b/>
                <w:bCs/>
                <w:sz w:val="14"/>
                <w:szCs w:val="14"/>
                <w:lang w:eastAsia="en-GB"/>
              </w:rPr>
            </w:pPr>
          </w:p>
          <w:p w14:paraId="1B52AA13" w14:textId="2458D270" w:rsidR="00A13788" w:rsidRPr="00A91EA3" w:rsidRDefault="00C93777" w:rsidP="000422EF">
            <w:pPr>
              <w:spacing w:line="240" w:lineRule="auto"/>
              <w:jc w:val="center"/>
              <w:textAlignment w:val="baseline"/>
              <w:rPr>
                <w:rFonts w:eastAsia="Times New Roman" w:cs="Arial"/>
                <w:sz w:val="18"/>
                <w:szCs w:val="18"/>
              </w:rPr>
            </w:pPr>
            <w:r w:rsidRPr="00A91EA3">
              <w:rPr>
                <w:b/>
                <w:sz w:val="22"/>
              </w:rPr>
              <w:t>2</w:t>
            </w:r>
          </w:p>
        </w:tc>
        <w:tc>
          <w:tcPr>
            <w:tcW w:w="1991" w:type="dxa"/>
            <w:gridSpan w:val="2"/>
            <w:vMerge w:val="restart"/>
            <w:shd w:val="clear" w:color="auto" w:fill="00B0F0"/>
            <w:tcMar>
              <w:top w:w="113" w:type="dxa"/>
              <w:left w:w="113" w:type="dxa"/>
              <w:bottom w:w="113" w:type="dxa"/>
              <w:right w:w="113" w:type="dxa"/>
            </w:tcMar>
            <w:vAlign w:val="center"/>
            <w:hideMark/>
          </w:tcPr>
          <w:p w14:paraId="4D536E5F" w14:textId="445B13FD" w:rsidR="00A13788" w:rsidRPr="00A91EA3" w:rsidRDefault="00A13788" w:rsidP="000422EF">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4BE19B1" w14:textId="77777777" w:rsidR="00A13788" w:rsidRPr="00A91EA3" w:rsidRDefault="00A13788" w:rsidP="000422EF">
            <w:pPr>
              <w:spacing w:line="240" w:lineRule="auto"/>
              <w:jc w:val="center"/>
              <w:textAlignment w:val="baseline"/>
              <w:rPr>
                <w:rFonts w:eastAsia="Times New Roman" w:cs="Arial"/>
                <w:b/>
                <w:bCs/>
                <w:color w:val="FFFFFF" w:themeColor="background1"/>
                <w:sz w:val="14"/>
                <w:szCs w:val="14"/>
                <w:lang w:eastAsia="en-GB"/>
              </w:rPr>
            </w:pPr>
          </w:p>
          <w:p w14:paraId="5BEC5359" w14:textId="77777777" w:rsidR="00A13788" w:rsidRPr="00A91EA3" w:rsidRDefault="00A13788" w:rsidP="000422EF">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A13788" w:rsidRPr="00A91EA3" w14:paraId="7B6BEB07" w14:textId="77777777" w:rsidTr="00A13788">
        <w:trPr>
          <w:trHeight w:val="488"/>
        </w:trPr>
        <w:tc>
          <w:tcPr>
            <w:tcW w:w="1839" w:type="dxa"/>
            <w:vMerge/>
            <w:shd w:val="clear" w:color="auto" w:fill="DFF5F9"/>
            <w:vAlign w:val="center"/>
          </w:tcPr>
          <w:p w14:paraId="4076F863"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2F23C927" w14:textId="7AE780C6" w:rsidR="00A13788" w:rsidRPr="00A91EA3" w:rsidRDefault="00A13788" w:rsidP="00A13788">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52" w:type="dxa"/>
            <w:shd w:val="clear" w:color="auto" w:fill="DFF5F9"/>
            <w:vAlign w:val="center"/>
          </w:tcPr>
          <w:p w14:paraId="0AE8B92F" w14:textId="5AA27BA8" w:rsidR="00A13788" w:rsidRPr="00A91EA3" w:rsidRDefault="00A13788" w:rsidP="00A13788">
            <w:pPr>
              <w:spacing w:line="240" w:lineRule="auto"/>
              <w:textAlignment w:val="baseline"/>
              <w:rPr>
                <w:b/>
                <w:sz w:val="22"/>
                <w:szCs w:val="22"/>
              </w:rPr>
            </w:pPr>
            <w:r w:rsidRPr="00A91EA3">
              <w:rPr>
                <w:b/>
                <w:sz w:val="22"/>
              </w:rPr>
              <w:t>Sans objet</w:t>
            </w:r>
          </w:p>
        </w:tc>
        <w:tc>
          <w:tcPr>
            <w:tcW w:w="4665" w:type="dxa"/>
            <w:gridSpan w:val="2"/>
            <w:vMerge/>
            <w:shd w:val="clear" w:color="auto" w:fill="DFF5F9"/>
            <w:vAlign w:val="center"/>
          </w:tcPr>
          <w:p w14:paraId="1D14F5A7"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981" w:type="dxa"/>
            <w:vMerge/>
            <w:shd w:val="clear" w:color="auto" w:fill="DFF5F9"/>
            <w:vAlign w:val="center"/>
          </w:tcPr>
          <w:p w14:paraId="4820B646" w14:textId="77777777" w:rsidR="00A13788" w:rsidRPr="00A91EA3" w:rsidRDefault="00A13788" w:rsidP="00A13788">
            <w:pPr>
              <w:spacing w:line="240" w:lineRule="auto"/>
              <w:jc w:val="center"/>
              <w:textAlignment w:val="baseline"/>
              <w:rPr>
                <w:rFonts w:eastAsia="Times New Roman"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29FD7485" w14:textId="77777777" w:rsidR="00A13788" w:rsidRPr="00A91EA3" w:rsidRDefault="00A13788" w:rsidP="00A13788">
            <w:pPr>
              <w:spacing w:line="240" w:lineRule="auto"/>
              <w:jc w:val="center"/>
              <w:textAlignment w:val="baseline"/>
              <w:rPr>
                <w:rFonts w:eastAsia="Times New Roman" w:cs="Arial"/>
                <w:b/>
                <w:bCs/>
                <w:color w:val="FFFFFF" w:themeColor="background1"/>
                <w:sz w:val="14"/>
                <w:szCs w:val="14"/>
                <w:lang w:eastAsia="en-GB"/>
              </w:rPr>
            </w:pPr>
          </w:p>
        </w:tc>
      </w:tr>
      <w:tr w:rsidR="00A13788" w:rsidRPr="00A91EA3" w14:paraId="44557EB5" w14:textId="77777777" w:rsidTr="00A1378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31768CCA" w14:textId="4564EA0B" w:rsidR="00A13788" w:rsidRPr="00A91EA3" w:rsidRDefault="00A13788" w:rsidP="00A13788">
            <w:pPr>
              <w:rPr>
                <w:rFonts w:eastAsia="Times New Roman" w:cs="Arial"/>
                <w:b/>
              </w:rPr>
            </w:pPr>
            <w:r w:rsidRPr="00A91EA3">
              <w:rPr>
                <w:b/>
                <w:bCs/>
              </w:rPr>
              <w:t xml:space="preserve">Votre organisation a-t-elle mis en place une politique publique qui précise les conditions du </w:t>
            </w:r>
            <w:hyperlink r:id="rId78" w:history="1">
              <w:r w:rsidRPr="00A91EA3">
                <w:rPr>
                  <w:rStyle w:val="Hyperlink"/>
                  <w:b/>
                </w:rPr>
                <w:t xml:space="preserve">vote (par procuration) </w:t>
              </w:r>
            </w:hyperlink>
            <w:r w:rsidRPr="00A91EA3">
              <w:rPr>
                <w:b/>
              </w:rPr>
              <w:t xml:space="preserve"> dans le cadre de votre programme de </w:t>
            </w:r>
            <w:hyperlink r:id="rId79" w:history="1">
              <w:r w:rsidRPr="00A91EA3">
                <w:rPr>
                  <w:rStyle w:val="Hyperlink"/>
                  <w:b/>
                </w:rPr>
                <w:t>prêt de titres</w:t>
              </w:r>
            </w:hyperlink>
            <w:r w:rsidR="007476E3" w:rsidRPr="00A91EA3">
              <w:rPr>
                <w:b/>
              </w:rPr>
              <w:t> ?</w:t>
            </w:r>
          </w:p>
          <w:p w14:paraId="2C03FE98" w14:textId="77777777" w:rsidR="00A13788" w:rsidRPr="00A91EA3" w:rsidRDefault="00A13788" w:rsidP="00A13788">
            <w:pPr>
              <w:rPr>
                <w:rFonts w:eastAsia="Times New Roman" w:cs="Arial"/>
                <w:b/>
                <w:lang w:eastAsia="en-GB"/>
              </w:rPr>
            </w:pPr>
          </w:p>
          <w:p w14:paraId="304AE58F" w14:textId="6B53041A" w:rsidR="00A13788" w:rsidRPr="00A91EA3" w:rsidRDefault="00A13788" w:rsidP="00A13788">
            <w:pPr>
              <w:rPr>
                <w:rFonts w:eastAsia="Times New Roman" w:cs="Arial"/>
                <w:i/>
              </w:rPr>
            </w:pPr>
            <w:r w:rsidRPr="00A91EA3">
              <w:rPr>
                <w:i/>
                <w:iCs/>
              </w:rPr>
              <w:t>Cette politique peut être autonome, s</w:t>
            </w:r>
            <w:r w:rsidR="003D49AD" w:rsidRPr="00A91EA3">
              <w:rPr>
                <w:i/>
                <w:iCs/>
              </w:rPr>
              <w:t>’</w:t>
            </w:r>
            <w:r w:rsidRPr="00A91EA3">
              <w:rPr>
                <w:i/>
                <w:iCs/>
              </w:rPr>
              <w:t>inscrire dans une politique</w:t>
            </w:r>
            <w:r w:rsidRPr="00A91EA3">
              <w:rPr>
                <w:i/>
              </w:rPr>
              <w:t xml:space="preserve"> </w:t>
            </w:r>
            <w:hyperlink r:id="rId80" w:history="1">
              <w:r w:rsidRPr="00A91EA3">
                <w:rPr>
                  <w:rStyle w:val="Hyperlink"/>
                  <w:i/>
                </w:rPr>
                <w:t>d</w:t>
              </w:r>
              <w:r w:rsidR="003D49AD" w:rsidRPr="00A91EA3">
                <w:rPr>
                  <w:rStyle w:val="Hyperlink"/>
                  <w:i/>
                </w:rPr>
                <w:t>’</w:t>
              </w:r>
              <w:r w:rsidRPr="00A91EA3">
                <w:rPr>
                  <w:rStyle w:val="Hyperlink"/>
                  <w:i/>
                </w:rPr>
                <w:t>engagement</w:t>
              </w:r>
            </w:hyperlink>
            <w:r w:rsidRPr="00A91EA3">
              <w:rPr>
                <w:i/>
              </w:rPr>
              <w:t xml:space="preserve">, ou être intégrée dans une </w:t>
            </w:r>
            <w:hyperlink r:id="rId81" w:history="1">
              <w:r w:rsidRPr="00A91EA3">
                <w:rPr>
                  <w:rStyle w:val="Hyperlink"/>
                  <w:i/>
                </w:rPr>
                <w:t>politique d</w:t>
              </w:r>
              <w:r w:rsidR="003D49AD" w:rsidRPr="00A91EA3">
                <w:rPr>
                  <w:rStyle w:val="Hyperlink"/>
                  <w:i/>
                </w:rPr>
                <w:t>’</w:t>
              </w:r>
              <w:r w:rsidRPr="00A91EA3">
                <w:rPr>
                  <w:rStyle w:val="Hyperlink"/>
                  <w:i/>
                </w:rPr>
                <w:t>investissement responsable</w:t>
              </w:r>
            </w:hyperlink>
            <w:r w:rsidRPr="00A91EA3">
              <w:t xml:space="preserve"> globale</w:t>
            </w:r>
            <w:r w:rsidRPr="00A91EA3">
              <w:rPr>
                <w:i/>
              </w:rPr>
              <w:t>.</w:t>
            </w:r>
          </w:p>
        </w:tc>
      </w:tr>
      <w:tr w:rsidR="00A13788" w:rsidRPr="00A91EA3" w14:paraId="1A9C9CAF" w14:textId="77777777" w:rsidTr="00A13788">
        <w:trPr>
          <w:gridAfter w:val="1"/>
          <w:wAfter w:w="8" w:type="dxa"/>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EEAC4D7" w14:textId="72B866D7" w:rsidR="00A13788" w:rsidRPr="00A91EA3" w:rsidRDefault="00A13788" w:rsidP="00A13788">
            <w:pPr>
              <w:pStyle w:val="ListParagraph"/>
              <w:numPr>
                <w:ilvl w:val="0"/>
                <w:numId w:val="83"/>
              </w:numPr>
              <w:spacing w:line="276" w:lineRule="auto"/>
              <w:textAlignment w:val="baseline"/>
              <w:rPr>
                <w:rFonts w:eastAsia="Times New Roman" w:cs="Arial"/>
                <w:szCs w:val="16"/>
              </w:rPr>
            </w:pPr>
            <w:r w:rsidRPr="00A91EA3">
              <w:t>(A) Nous avons mis en place une politique accessible au public qui définit les conditions du vote dans le cadre de notre programme de prêt de titres</w:t>
            </w:r>
          </w:p>
          <w:p w14:paraId="2F8E32D7" w14:textId="35054CA3" w:rsidR="00A13788" w:rsidRPr="00A91EA3" w:rsidRDefault="00A13788" w:rsidP="00A13788">
            <w:pPr>
              <w:pStyle w:val="ListParagraph"/>
              <w:spacing w:line="276" w:lineRule="auto"/>
              <w:ind w:left="360"/>
              <w:textAlignment w:val="baseline"/>
              <w:rPr>
                <w:rFonts w:eastAsia="Times New Roman" w:cs="Arial"/>
                <w:szCs w:val="16"/>
              </w:rPr>
            </w:pPr>
            <w:r w:rsidRPr="00A91EA3">
              <w:t>Ajouter un ou plusieurs liens</w:t>
            </w:r>
            <w:r w:rsidR="00A91EA3" w:rsidRPr="00A91EA3">
              <w:t> :</w:t>
            </w:r>
            <w:r w:rsidRPr="00A91EA3">
              <w:t xml:space="preserve"> ______ [Obligatoire]</w:t>
            </w:r>
          </w:p>
          <w:p w14:paraId="2F9FFD05" w14:textId="7A88FC92" w:rsidR="000115A9" w:rsidRPr="00A91EA3" w:rsidRDefault="00A13788" w:rsidP="00A13788">
            <w:pPr>
              <w:pStyle w:val="ListParagraph"/>
              <w:numPr>
                <w:ilvl w:val="0"/>
                <w:numId w:val="83"/>
              </w:numPr>
              <w:spacing w:line="276" w:lineRule="auto"/>
              <w:textAlignment w:val="baseline"/>
              <w:rPr>
                <w:rFonts w:eastAsia="Times New Roman" w:cs="Arial"/>
                <w:szCs w:val="16"/>
              </w:rPr>
            </w:pPr>
            <w:r w:rsidRPr="00A91EA3">
              <w:t>(B) Nous avons mis en place une politique qui définit les conditions du vote (par procuration) dans le cadre de notre programme de prêt de titres, mais elle n</w:t>
            </w:r>
            <w:r w:rsidR="003D49AD" w:rsidRPr="00A91EA3">
              <w:t>’</w:t>
            </w:r>
            <w:r w:rsidRPr="00A91EA3">
              <w:t>est pas accessible au public</w:t>
            </w:r>
          </w:p>
          <w:p w14:paraId="4797A7C3" w14:textId="3667AEB3" w:rsidR="00A13788" w:rsidRPr="00A91EA3" w:rsidRDefault="00A13788" w:rsidP="00A13788">
            <w:pPr>
              <w:pStyle w:val="ListParagraph"/>
              <w:numPr>
                <w:ilvl w:val="0"/>
                <w:numId w:val="83"/>
              </w:numPr>
              <w:spacing w:line="276" w:lineRule="auto"/>
              <w:textAlignment w:val="baseline"/>
              <w:rPr>
                <w:rFonts w:eastAsia="Times New Roman" w:cs="Arial"/>
                <w:szCs w:val="16"/>
              </w:rPr>
            </w:pPr>
            <w:r w:rsidRPr="00A91EA3">
              <w:t xml:space="preserve">(C) Nous nous appuyons sur la politique de notre ou de nos </w:t>
            </w:r>
            <w:hyperlink r:id="rId82" w:history="1">
              <w:r w:rsidRPr="00A91EA3">
                <w:rPr>
                  <w:rStyle w:val="Hyperlink"/>
                </w:rPr>
                <w:t>prestataire(s) de services externe(s)</w:t>
              </w:r>
            </w:hyperlink>
          </w:p>
          <w:p w14:paraId="200BC5C6" w14:textId="7F5A39EC" w:rsidR="00A13788" w:rsidRPr="00A91EA3" w:rsidRDefault="00A13788" w:rsidP="00A13788">
            <w:pPr>
              <w:pStyle w:val="ListParagraph"/>
              <w:numPr>
                <w:ilvl w:val="0"/>
                <w:numId w:val="83"/>
              </w:numPr>
              <w:spacing w:line="276" w:lineRule="auto"/>
              <w:textAlignment w:val="baseline"/>
              <w:rPr>
                <w:rFonts w:eastAsia="Times New Roman" w:cs="Arial"/>
                <w:szCs w:val="16"/>
              </w:rPr>
            </w:pPr>
            <w:r w:rsidRPr="00A91EA3">
              <w:t>(D) Nous n</w:t>
            </w:r>
            <w:r w:rsidR="003D49AD" w:rsidRPr="00A91EA3">
              <w:t>’</w:t>
            </w:r>
            <w:r w:rsidRPr="00A91EA3">
              <w:t>avons pas mis en place de politique définissant les conditions du vote (par procuration) dans notre programme de prêt de titres</w:t>
            </w:r>
          </w:p>
          <w:p w14:paraId="7EAEFFE9" w14:textId="3530C953" w:rsidR="00A13788" w:rsidRPr="00A91EA3" w:rsidRDefault="00A13788" w:rsidP="00A13788">
            <w:pPr>
              <w:pStyle w:val="ListParagraph"/>
              <w:numPr>
                <w:ilvl w:val="0"/>
                <w:numId w:val="83"/>
              </w:numPr>
              <w:spacing w:line="276" w:lineRule="auto"/>
              <w:textAlignment w:val="baseline"/>
              <w:rPr>
                <w:rFonts w:eastAsia="Times New Roman" w:cs="Arial"/>
                <w:bCs/>
                <w:szCs w:val="16"/>
              </w:rPr>
            </w:pPr>
            <w:r w:rsidRPr="00A91EA3">
              <w:t xml:space="preserve">(E) Sans objet, nous </w:t>
            </w:r>
            <w:r w:rsidR="00F4219E" w:rsidRPr="00A91EA3">
              <w:t>n’avons</w:t>
            </w:r>
            <w:r w:rsidRPr="00A91EA3">
              <w:t xml:space="preserve"> pas de programme de prêt de titres </w:t>
            </w:r>
          </w:p>
        </w:tc>
      </w:tr>
      <w:tr w:rsidR="00A13788" w:rsidRPr="00A91EA3" w14:paraId="2BD8E77A" w14:textId="77777777" w:rsidTr="00A1378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533B5FA" w14:textId="77777777" w:rsidR="00A13788" w:rsidRPr="00A91EA3" w:rsidRDefault="00A13788" w:rsidP="00A13788">
            <w:pPr>
              <w:spacing w:line="240" w:lineRule="auto"/>
              <w:jc w:val="center"/>
              <w:textAlignment w:val="baseline"/>
              <w:rPr>
                <w:rStyle w:val="Hyperlink"/>
                <w:sz w:val="16"/>
                <w:szCs w:val="16"/>
              </w:rPr>
            </w:pPr>
          </w:p>
        </w:tc>
      </w:tr>
      <w:tr w:rsidR="00A13788" w:rsidRPr="00A91EA3" w14:paraId="7A894F1E" w14:textId="77777777" w:rsidTr="00A13788">
        <w:trPr>
          <w:gridAfter w:val="1"/>
          <w:wAfter w:w="8" w:type="dxa"/>
          <w:trHeight w:val="300"/>
        </w:trPr>
        <w:tc>
          <w:tcPr>
            <w:tcW w:w="14876" w:type="dxa"/>
            <w:gridSpan w:val="7"/>
            <w:shd w:val="clear" w:color="auto" w:fill="0070C0"/>
            <w:vAlign w:val="center"/>
          </w:tcPr>
          <w:p w14:paraId="3B34FAE1" w14:textId="77777777" w:rsidR="00A13788" w:rsidRPr="00A91EA3" w:rsidRDefault="00A13788" w:rsidP="00A13788">
            <w:pPr>
              <w:rPr>
                <w:rStyle w:val="Hyperlink"/>
                <w:b/>
                <w:bCs/>
                <w:color w:val="FFFFFF" w:themeColor="background1"/>
                <w:sz w:val="18"/>
                <w:szCs w:val="18"/>
              </w:rPr>
            </w:pPr>
            <w:r w:rsidRPr="00A91EA3">
              <w:rPr>
                <w:b/>
                <w:color w:val="FFFFFF" w:themeColor="background1"/>
                <w:sz w:val="18"/>
              </w:rPr>
              <w:t>Notes explicatives</w:t>
            </w:r>
          </w:p>
        </w:tc>
      </w:tr>
      <w:tr w:rsidR="00A13788" w:rsidRPr="00A91EA3" w14:paraId="0F452603" w14:textId="77777777" w:rsidTr="00702423">
        <w:trPr>
          <w:gridAfter w:val="1"/>
          <w:wAfter w:w="8" w:type="dxa"/>
          <w:trHeight w:val="300"/>
        </w:trPr>
        <w:tc>
          <w:tcPr>
            <w:tcW w:w="1839" w:type="dxa"/>
            <w:shd w:val="clear" w:color="auto" w:fill="auto"/>
            <w:vAlign w:val="center"/>
          </w:tcPr>
          <w:p w14:paraId="00AD39BF" w14:textId="4AB5D059" w:rsidR="00A13788" w:rsidRPr="00A91EA3" w:rsidRDefault="00A13788" w:rsidP="00A13788">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37" w:type="dxa"/>
            <w:gridSpan w:val="6"/>
            <w:shd w:val="clear" w:color="auto" w:fill="auto"/>
            <w:vAlign w:val="center"/>
          </w:tcPr>
          <w:p w14:paraId="108D1401" w14:textId="3AC4435F" w:rsidR="00A13788" w:rsidRPr="00A91EA3" w:rsidRDefault="00A13788" w:rsidP="00A13788">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déterminer si un signataire disposant d</w:t>
            </w:r>
            <w:r w:rsidR="003D49AD" w:rsidRPr="00A91EA3">
              <w:rPr>
                <w:rStyle w:val="Hyperlink"/>
                <w:color w:val="000000" w:themeColor="text1"/>
                <w:sz w:val="16"/>
              </w:rPr>
              <w:t>’</w:t>
            </w:r>
            <w:r w:rsidRPr="00A91EA3">
              <w:rPr>
                <w:rStyle w:val="Hyperlink"/>
                <w:color w:val="000000" w:themeColor="text1"/>
                <w:sz w:val="16"/>
              </w:rPr>
              <w:t>un programme de prêt de titres définit les conditions du vote (par procuration) dans sa politique publique. Il est recommandé aux investisseurs (qui disposent d</w:t>
            </w:r>
            <w:r w:rsidR="003D49AD" w:rsidRPr="00A91EA3">
              <w:rPr>
                <w:rStyle w:val="Hyperlink"/>
                <w:color w:val="000000" w:themeColor="text1"/>
                <w:sz w:val="16"/>
              </w:rPr>
              <w:t>’</w:t>
            </w:r>
            <w:r w:rsidRPr="00A91EA3">
              <w:rPr>
                <w:rStyle w:val="Hyperlink"/>
                <w:color w:val="000000" w:themeColor="text1"/>
                <w:sz w:val="16"/>
              </w:rPr>
              <w:t>un programme de prêt de titres) de communiquer leur approche en matière de prêt de titres et de vote dans le cadre d</w:t>
            </w:r>
            <w:r w:rsidR="003D49AD" w:rsidRPr="00A91EA3">
              <w:rPr>
                <w:rStyle w:val="Hyperlink"/>
                <w:color w:val="000000" w:themeColor="text1"/>
                <w:sz w:val="16"/>
              </w:rPr>
              <w:t>’</w:t>
            </w:r>
            <w:r w:rsidRPr="00A91EA3">
              <w:rPr>
                <w:rStyle w:val="Hyperlink"/>
                <w:color w:val="000000" w:themeColor="text1"/>
                <w:sz w:val="16"/>
              </w:rPr>
              <w:t>une politique claire, car cela favorise la transparence.</w:t>
            </w:r>
          </w:p>
        </w:tc>
      </w:tr>
      <w:tr w:rsidR="00A13788" w:rsidRPr="00A91EA3" w14:paraId="25834DF0" w14:textId="77777777" w:rsidTr="00702423">
        <w:trPr>
          <w:gridAfter w:val="1"/>
          <w:wAfter w:w="8" w:type="dxa"/>
          <w:trHeight w:val="300"/>
        </w:trPr>
        <w:tc>
          <w:tcPr>
            <w:tcW w:w="1839" w:type="dxa"/>
            <w:shd w:val="clear" w:color="auto" w:fill="auto"/>
            <w:vAlign w:val="center"/>
          </w:tcPr>
          <w:p w14:paraId="6ACFF02E" w14:textId="2F109806" w:rsidR="00A13788" w:rsidRPr="00A91EA3" w:rsidRDefault="00924063" w:rsidP="00A13788">
            <w:pPr>
              <w:rPr>
                <w:rStyle w:val="Hyperlink"/>
                <w:b/>
                <w:sz w:val="16"/>
                <w:szCs w:val="16"/>
              </w:rPr>
            </w:pPr>
            <w:r w:rsidRPr="00A91EA3">
              <w:rPr>
                <w:b/>
                <w:sz w:val="16"/>
              </w:rPr>
              <w:t>Recommandations</w:t>
            </w:r>
            <w:r w:rsidR="003D0862" w:rsidRPr="00A91EA3">
              <w:rPr>
                <w:b/>
                <w:sz w:val="16"/>
              </w:rPr>
              <w:t xml:space="preserve"> </w:t>
            </w:r>
            <w:r w:rsidR="00A13788" w:rsidRPr="00A91EA3">
              <w:rPr>
                <w:b/>
                <w:sz w:val="16"/>
              </w:rPr>
              <w:t>supplémentaires en matière de reporting</w:t>
            </w:r>
          </w:p>
        </w:tc>
        <w:tc>
          <w:tcPr>
            <w:tcW w:w="13037" w:type="dxa"/>
            <w:gridSpan w:val="6"/>
            <w:shd w:val="clear" w:color="auto" w:fill="auto"/>
            <w:vAlign w:val="center"/>
          </w:tcPr>
          <w:p w14:paraId="463E07EA" w14:textId="0140564D" w:rsidR="00A13788" w:rsidRPr="00A91EA3" w:rsidRDefault="00A13788" w:rsidP="00A13788">
            <w:pPr>
              <w:rPr>
                <w:rStyle w:val="Hyperlink"/>
                <w:color w:val="000000" w:themeColor="text1"/>
                <w:sz w:val="16"/>
                <w:szCs w:val="16"/>
              </w:rPr>
            </w:pPr>
            <w:r w:rsidRPr="00A91EA3">
              <w:rPr>
                <w:rStyle w:val="Hyperlink"/>
                <w:color w:val="000000" w:themeColor="text1"/>
                <w:sz w:val="16"/>
              </w:rPr>
              <w:t>Une politique qui couvre le prêt de titres doit inclure (au minimum) un aperçu de l</w:t>
            </w:r>
            <w:r w:rsidR="003D49AD" w:rsidRPr="00A91EA3">
              <w:rPr>
                <w:rStyle w:val="Hyperlink"/>
                <w:color w:val="000000" w:themeColor="text1"/>
                <w:sz w:val="16"/>
              </w:rPr>
              <w:t>’</w:t>
            </w:r>
            <w:r w:rsidRPr="00A91EA3">
              <w:rPr>
                <w:rStyle w:val="Hyperlink"/>
                <w:color w:val="000000" w:themeColor="text1"/>
                <w:sz w:val="16"/>
              </w:rPr>
              <w:t>approche du prêt de titres et les conditions du rappel des actions aux fins de vote (par procuration).</w:t>
            </w:r>
          </w:p>
          <w:p w14:paraId="54C26D27" w14:textId="77777777" w:rsidR="00A13788" w:rsidRPr="00A91EA3" w:rsidRDefault="00A13788" w:rsidP="00A13788">
            <w:pPr>
              <w:rPr>
                <w:rStyle w:val="Hyperlink"/>
                <w:color w:val="000000" w:themeColor="text1"/>
                <w:sz w:val="16"/>
                <w:szCs w:val="16"/>
              </w:rPr>
            </w:pPr>
          </w:p>
          <w:p w14:paraId="41E26682" w14:textId="3E140520" w:rsidR="00A13788" w:rsidRPr="00A91EA3" w:rsidRDefault="00A13788" w:rsidP="00A13788">
            <w:pPr>
              <w:rPr>
                <w:rStyle w:val="Hyperlink"/>
                <w:color w:val="000000" w:themeColor="text1"/>
                <w:sz w:val="16"/>
                <w:szCs w:val="16"/>
              </w:rPr>
            </w:pPr>
            <w:r w:rsidRPr="00A91EA3">
              <w:rPr>
                <w:rStyle w:val="Hyperlink"/>
                <w:color w:val="000000" w:themeColor="text1"/>
                <w:sz w:val="16"/>
              </w:rPr>
              <w:t>Dans cet indicateur, les PRI notent les signataires en fonction de l</w:t>
            </w:r>
            <w:r w:rsidR="003D49AD" w:rsidRPr="00A91EA3">
              <w:rPr>
                <w:rStyle w:val="Hyperlink"/>
                <w:color w:val="000000" w:themeColor="text1"/>
                <w:sz w:val="16"/>
              </w:rPr>
              <w:t>’</w:t>
            </w:r>
            <w:r w:rsidRPr="00A91EA3">
              <w:rPr>
                <w:rStyle w:val="Hyperlink"/>
                <w:color w:val="000000" w:themeColor="text1"/>
                <w:sz w:val="16"/>
              </w:rPr>
              <w:t>existence et de la transparence de leur programme de prêt de titres. Les signataires ne sont pas pénalisés par l</w:t>
            </w:r>
            <w:r w:rsidR="003D49AD" w:rsidRPr="00A91EA3">
              <w:rPr>
                <w:rStyle w:val="Hyperlink"/>
                <w:color w:val="000000" w:themeColor="text1"/>
                <w:sz w:val="16"/>
              </w:rPr>
              <w:t>’</w:t>
            </w:r>
            <w:r w:rsidRPr="00A91EA3">
              <w:rPr>
                <w:rStyle w:val="Hyperlink"/>
                <w:color w:val="000000" w:themeColor="text1"/>
                <w:sz w:val="16"/>
              </w:rPr>
              <w:t xml:space="preserve">absence de programme de prêt de titres. </w:t>
            </w:r>
          </w:p>
        </w:tc>
      </w:tr>
      <w:tr w:rsidR="00A13788" w:rsidRPr="00A91EA3" w14:paraId="051ED95A" w14:textId="77777777" w:rsidTr="00702423">
        <w:trPr>
          <w:gridAfter w:val="1"/>
          <w:wAfter w:w="8" w:type="dxa"/>
          <w:trHeight w:val="300"/>
        </w:trPr>
        <w:tc>
          <w:tcPr>
            <w:tcW w:w="1839" w:type="dxa"/>
            <w:shd w:val="clear" w:color="auto" w:fill="auto"/>
            <w:vAlign w:val="center"/>
          </w:tcPr>
          <w:p w14:paraId="3951B951" w14:textId="77777777" w:rsidR="00A13788" w:rsidRPr="00A91EA3" w:rsidRDefault="00A13788" w:rsidP="00A13788">
            <w:pPr>
              <w:rPr>
                <w:b/>
                <w:bCs/>
                <w:sz w:val="16"/>
                <w:szCs w:val="16"/>
              </w:rPr>
            </w:pPr>
            <w:r w:rsidRPr="00A91EA3">
              <w:rPr>
                <w:b/>
                <w:sz w:val="16"/>
              </w:rPr>
              <w:t>Autres ressources</w:t>
            </w:r>
          </w:p>
        </w:tc>
        <w:tc>
          <w:tcPr>
            <w:tcW w:w="13037" w:type="dxa"/>
            <w:gridSpan w:val="6"/>
            <w:shd w:val="clear" w:color="auto" w:fill="auto"/>
            <w:vAlign w:val="center"/>
          </w:tcPr>
          <w:p w14:paraId="0F3F3D0F" w14:textId="52B9389E" w:rsidR="00A13788" w:rsidRPr="00A91EA3" w:rsidRDefault="00A13788" w:rsidP="00A13788">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83">
              <w:r w:rsidRPr="00A91EA3">
                <w:rPr>
                  <w:rStyle w:val="Hyperlink"/>
                  <w:sz w:val="16"/>
                </w:rPr>
                <w:t>engagement</w:t>
              </w:r>
            </w:hyperlink>
            <w:r w:rsidRPr="00A91EA3">
              <w:rPr>
                <w:sz w:val="16"/>
              </w:rPr>
              <w:t>.</w:t>
            </w:r>
          </w:p>
          <w:p w14:paraId="20F8692A" w14:textId="77777777" w:rsidR="00A13788" w:rsidRPr="00A91EA3" w:rsidRDefault="00A13788" w:rsidP="00A13788">
            <w:pPr>
              <w:rPr>
                <w:rStyle w:val="Hyperlink"/>
                <w:color w:val="000000" w:themeColor="text1"/>
                <w:sz w:val="16"/>
                <w:szCs w:val="16"/>
              </w:rPr>
            </w:pPr>
          </w:p>
          <w:p w14:paraId="081619C1" w14:textId="5F7FDDEE" w:rsidR="00A13788" w:rsidRPr="00A91EA3" w:rsidRDefault="00A13788" w:rsidP="00A13788">
            <w:pPr>
              <w:rPr>
                <w:rStyle w:val="Hyperlink"/>
                <w:color w:val="000000" w:themeColor="text1"/>
                <w:sz w:val="16"/>
                <w:szCs w:val="16"/>
              </w:rPr>
            </w:pPr>
            <w:r w:rsidRPr="00A91EA3">
              <w:rPr>
                <w:rStyle w:val="Hyperlink"/>
                <w:color w:val="000000" w:themeColor="text1"/>
                <w:sz w:val="16"/>
              </w:rPr>
              <w:t xml:space="preserve">Pour de plus amples informations, veuillez consulter le document intitulé </w:t>
            </w:r>
            <w:hyperlink r:id="rId84" w:history="1">
              <w:r w:rsidRPr="00A91EA3">
                <w:rPr>
                  <w:rStyle w:val="Hyperlink"/>
                  <w:sz w:val="16"/>
                </w:rPr>
                <w:t>A practical guide to active ownership in listed equity (Guide pratique sur l</w:t>
              </w:r>
              <w:r w:rsidR="003D49AD" w:rsidRPr="00A91EA3">
                <w:rPr>
                  <w:rStyle w:val="Hyperlink"/>
                  <w:sz w:val="16"/>
                </w:rPr>
                <w:t>’</w:t>
              </w:r>
              <w:r w:rsidRPr="00A91EA3">
                <w:rPr>
                  <w:rStyle w:val="Hyperlink"/>
                  <w:sz w:val="16"/>
                </w:rPr>
                <w:t>actionnariat actif dans les actions cotées)</w:t>
              </w:r>
            </w:hyperlink>
            <w:r w:rsidRPr="00A91EA3">
              <w:rPr>
                <w:rStyle w:val="Hyperlink"/>
                <w:color w:val="000000" w:themeColor="text1"/>
                <w:sz w:val="16"/>
              </w:rPr>
              <w:t>.</w:t>
            </w:r>
          </w:p>
          <w:p w14:paraId="52E6C885" w14:textId="77777777" w:rsidR="00A13788" w:rsidRPr="00A91EA3" w:rsidRDefault="00A13788" w:rsidP="00A13788">
            <w:pPr>
              <w:rPr>
                <w:rStyle w:val="Hyperlink"/>
                <w:color w:val="000000" w:themeColor="text1"/>
                <w:sz w:val="16"/>
                <w:szCs w:val="16"/>
              </w:rPr>
            </w:pPr>
          </w:p>
          <w:p w14:paraId="7AA77420" w14:textId="18F687B8" w:rsidR="00A13788" w:rsidRPr="00A91EA3" w:rsidRDefault="00000000" w:rsidP="00A13788">
            <w:pPr>
              <w:rPr>
                <w:rStyle w:val="Hyperlink"/>
                <w:color w:val="000000" w:themeColor="text1"/>
              </w:rPr>
            </w:pPr>
            <w:hyperlink r:id="rId85" w:history="1">
              <w:r w:rsidR="006D0ABB" w:rsidRPr="00A91EA3">
                <w:rPr>
                  <w:rStyle w:val="Hyperlink"/>
                  <w:sz w:val="16"/>
                </w:rPr>
                <w:t>Le document intitulé The ICGN Guidance on Securities Lending (Orientations de l</w:t>
              </w:r>
              <w:r w:rsidR="003D49AD" w:rsidRPr="00A91EA3">
                <w:rPr>
                  <w:rStyle w:val="Hyperlink"/>
                  <w:sz w:val="16"/>
                </w:rPr>
                <w:t>’</w:t>
              </w:r>
              <w:r w:rsidR="006D0ABB" w:rsidRPr="00A91EA3">
                <w:rPr>
                  <w:rStyle w:val="Hyperlink"/>
                  <w:sz w:val="16"/>
                </w:rPr>
                <w:t>ICGN sur le prêt de titres)</w:t>
              </w:r>
            </w:hyperlink>
            <w:r w:rsidR="006D0ABB" w:rsidRPr="00A91EA3">
              <w:rPr>
                <w:rStyle w:val="Hyperlink"/>
                <w:color w:val="000000" w:themeColor="text1"/>
                <w:sz w:val="16"/>
              </w:rPr>
              <w:t xml:space="preserve"> contient des orientations complémentaires pour les investisseurs intéressés par la mise en place d</w:t>
            </w:r>
            <w:r w:rsidR="003D49AD" w:rsidRPr="00A91EA3">
              <w:rPr>
                <w:rStyle w:val="Hyperlink"/>
                <w:color w:val="000000" w:themeColor="text1"/>
                <w:sz w:val="16"/>
              </w:rPr>
              <w:t>’</w:t>
            </w:r>
            <w:r w:rsidR="006D0ABB" w:rsidRPr="00A91EA3">
              <w:rPr>
                <w:rStyle w:val="Hyperlink"/>
                <w:color w:val="000000" w:themeColor="text1"/>
                <w:sz w:val="16"/>
              </w:rPr>
              <w:t>un programme de prêt d</w:t>
            </w:r>
            <w:r w:rsidR="003D49AD" w:rsidRPr="00A91EA3">
              <w:rPr>
                <w:rStyle w:val="Hyperlink"/>
                <w:color w:val="000000" w:themeColor="text1"/>
                <w:sz w:val="16"/>
              </w:rPr>
              <w:t>’</w:t>
            </w:r>
            <w:r w:rsidR="006D0ABB" w:rsidRPr="00A91EA3">
              <w:rPr>
                <w:rStyle w:val="Hyperlink"/>
                <w:color w:val="000000" w:themeColor="text1"/>
                <w:sz w:val="16"/>
              </w:rPr>
              <w:t>actions qui n</w:t>
            </w:r>
            <w:r w:rsidR="003D49AD" w:rsidRPr="00A91EA3">
              <w:rPr>
                <w:rStyle w:val="Hyperlink"/>
                <w:color w:val="000000" w:themeColor="text1"/>
                <w:sz w:val="16"/>
              </w:rPr>
              <w:t>’</w:t>
            </w:r>
            <w:r w:rsidR="006D0ABB" w:rsidRPr="00A91EA3">
              <w:rPr>
                <w:rStyle w:val="Hyperlink"/>
                <w:color w:val="000000" w:themeColor="text1"/>
                <w:sz w:val="16"/>
              </w:rPr>
              <w:t>entrave pas les activités de vote responsable.</w:t>
            </w:r>
          </w:p>
        </w:tc>
      </w:tr>
      <w:tr w:rsidR="00A13788" w:rsidRPr="00A91EA3" w14:paraId="58021BB5" w14:textId="77777777" w:rsidTr="00A13788">
        <w:trPr>
          <w:gridAfter w:val="1"/>
          <w:wAfter w:w="8" w:type="dxa"/>
          <w:trHeight w:val="300"/>
        </w:trPr>
        <w:tc>
          <w:tcPr>
            <w:tcW w:w="14876" w:type="dxa"/>
            <w:gridSpan w:val="7"/>
            <w:shd w:val="clear" w:color="auto" w:fill="0070C0"/>
            <w:vAlign w:val="center"/>
          </w:tcPr>
          <w:p w14:paraId="44645448" w14:textId="77777777" w:rsidR="00A13788" w:rsidRPr="00A91EA3" w:rsidRDefault="00A13788" w:rsidP="00A13788">
            <w:pPr>
              <w:rPr>
                <w:color w:val="FFFFFF" w:themeColor="background1"/>
                <w:sz w:val="16"/>
                <w:szCs w:val="16"/>
              </w:rPr>
            </w:pPr>
            <w:r w:rsidRPr="00A91EA3">
              <w:rPr>
                <w:b/>
                <w:color w:val="FFFFFF" w:themeColor="background1"/>
                <w:sz w:val="18"/>
              </w:rPr>
              <w:lastRenderedPageBreak/>
              <w:t>Logique</w:t>
            </w:r>
          </w:p>
        </w:tc>
      </w:tr>
      <w:tr w:rsidR="00A13788" w:rsidRPr="00A91EA3" w14:paraId="0BC0DA55" w14:textId="77777777" w:rsidTr="00702423">
        <w:trPr>
          <w:gridAfter w:val="1"/>
          <w:wAfter w:w="8" w:type="dxa"/>
          <w:trHeight w:val="300"/>
        </w:trPr>
        <w:tc>
          <w:tcPr>
            <w:tcW w:w="1839" w:type="dxa"/>
            <w:shd w:val="clear" w:color="auto" w:fill="auto"/>
            <w:vAlign w:val="center"/>
          </w:tcPr>
          <w:p w14:paraId="63EDC884" w14:textId="77777777" w:rsidR="00A13788" w:rsidRPr="00A91EA3" w:rsidRDefault="00A13788" w:rsidP="00A13788">
            <w:pPr>
              <w:rPr>
                <w:b/>
                <w:bCs/>
                <w:sz w:val="16"/>
                <w:szCs w:val="16"/>
              </w:rPr>
            </w:pPr>
            <w:r w:rsidRPr="00A91EA3">
              <w:rPr>
                <w:b/>
                <w:sz w:val="16"/>
              </w:rPr>
              <w:t>Lien avec</w:t>
            </w:r>
          </w:p>
        </w:tc>
        <w:tc>
          <w:tcPr>
            <w:tcW w:w="13037" w:type="dxa"/>
            <w:gridSpan w:val="6"/>
            <w:shd w:val="clear" w:color="auto" w:fill="auto"/>
            <w:vAlign w:val="center"/>
          </w:tcPr>
          <w:p w14:paraId="34326105" w14:textId="49294CE9" w:rsidR="00A13788" w:rsidRPr="00A91EA3" w:rsidRDefault="00706373" w:rsidP="00A13788">
            <w:pPr>
              <w:rPr>
                <w:color w:val="000000" w:themeColor="text1"/>
                <w:sz w:val="16"/>
                <w:szCs w:val="16"/>
              </w:rPr>
            </w:pPr>
            <w:r w:rsidRPr="00A91EA3">
              <w:rPr>
                <w:color w:val="000000" w:themeColor="text1"/>
                <w:sz w:val="16"/>
              </w:rPr>
              <w:t>[OO 9]</w:t>
            </w:r>
          </w:p>
        </w:tc>
      </w:tr>
      <w:tr w:rsidR="00A13788" w:rsidRPr="00A91EA3" w14:paraId="26B806D2" w14:textId="77777777" w:rsidTr="00702423">
        <w:trPr>
          <w:gridAfter w:val="1"/>
          <w:wAfter w:w="8" w:type="dxa"/>
          <w:trHeight w:val="300"/>
        </w:trPr>
        <w:tc>
          <w:tcPr>
            <w:tcW w:w="1839" w:type="dxa"/>
            <w:shd w:val="clear" w:color="auto" w:fill="auto"/>
            <w:vAlign w:val="center"/>
          </w:tcPr>
          <w:p w14:paraId="0084965F" w14:textId="77777777" w:rsidR="00A13788" w:rsidRPr="00A91EA3" w:rsidRDefault="00A13788" w:rsidP="00A13788">
            <w:pPr>
              <w:rPr>
                <w:b/>
                <w:bCs/>
                <w:sz w:val="16"/>
                <w:szCs w:val="16"/>
              </w:rPr>
            </w:pPr>
            <w:r w:rsidRPr="00A91EA3">
              <w:rPr>
                <w:b/>
                <w:sz w:val="16"/>
              </w:rPr>
              <w:t>Accès à</w:t>
            </w:r>
          </w:p>
        </w:tc>
        <w:tc>
          <w:tcPr>
            <w:tcW w:w="13037" w:type="dxa"/>
            <w:gridSpan w:val="6"/>
            <w:shd w:val="clear" w:color="auto" w:fill="auto"/>
            <w:vAlign w:val="center"/>
          </w:tcPr>
          <w:p w14:paraId="7989636B" w14:textId="1E93CFD0" w:rsidR="00A13788" w:rsidRPr="00A91EA3" w:rsidRDefault="00F74CFC" w:rsidP="00A13788">
            <w:pPr>
              <w:rPr>
                <w:color w:val="000000" w:themeColor="text1"/>
                <w:sz w:val="16"/>
                <w:szCs w:val="16"/>
              </w:rPr>
            </w:pPr>
            <w:r w:rsidRPr="00A91EA3">
              <w:rPr>
                <w:color w:val="000000" w:themeColor="text1"/>
                <w:sz w:val="16"/>
              </w:rPr>
              <w:t>Sans objet</w:t>
            </w:r>
          </w:p>
        </w:tc>
      </w:tr>
      <w:tr w:rsidR="00A13788" w:rsidRPr="00A91EA3" w14:paraId="480668E8" w14:textId="77777777" w:rsidTr="00A13788">
        <w:trPr>
          <w:gridAfter w:val="1"/>
          <w:wAfter w:w="8" w:type="dxa"/>
          <w:trHeight w:val="300"/>
        </w:trPr>
        <w:tc>
          <w:tcPr>
            <w:tcW w:w="14876" w:type="dxa"/>
            <w:gridSpan w:val="7"/>
            <w:shd w:val="clear" w:color="auto" w:fill="0070C0"/>
            <w:vAlign w:val="center"/>
          </w:tcPr>
          <w:p w14:paraId="7CEA6A8C" w14:textId="77777777" w:rsidR="00A13788" w:rsidRPr="00A91EA3" w:rsidRDefault="00A13788" w:rsidP="00A13788">
            <w:pPr>
              <w:rPr>
                <w:rFonts w:eastAsia="Times New Roman" w:cs="Arial"/>
                <w:b/>
                <w:bCs/>
                <w:color w:val="FFFFFF" w:themeColor="background1"/>
                <w:sz w:val="18"/>
                <w:szCs w:val="18"/>
              </w:rPr>
            </w:pPr>
            <w:r w:rsidRPr="00A91EA3">
              <w:rPr>
                <w:b/>
                <w:color w:val="FFFFFF" w:themeColor="background1"/>
                <w:sz w:val="18"/>
              </w:rPr>
              <w:t>Évaluation</w:t>
            </w:r>
          </w:p>
        </w:tc>
      </w:tr>
      <w:tr w:rsidR="00A13788" w:rsidRPr="00A91EA3" w14:paraId="2D7ACA3C" w14:textId="77777777" w:rsidTr="00A13788">
        <w:trPr>
          <w:gridAfter w:val="1"/>
          <w:wAfter w:w="8" w:type="dxa"/>
          <w:trHeight w:val="1536"/>
        </w:trPr>
        <w:tc>
          <w:tcPr>
            <w:tcW w:w="1839" w:type="dxa"/>
            <w:shd w:val="clear" w:color="auto" w:fill="auto"/>
            <w:vAlign w:val="center"/>
          </w:tcPr>
          <w:p w14:paraId="38F3636C" w14:textId="480EA050" w:rsidR="00A13788" w:rsidRPr="00A91EA3" w:rsidRDefault="00A13788" w:rsidP="00A13788">
            <w:pPr>
              <w:rPr>
                <w:b/>
                <w:sz w:val="16"/>
                <w:szCs w:val="16"/>
              </w:rPr>
            </w:pPr>
            <w:r w:rsidRPr="00A91EA3">
              <w:rPr>
                <w:b/>
                <w:sz w:val="16"/>
              </w:rPr>
              <w:t>Critères d</w:t>
            </w:r>
            <w:r w:rsidR="003D49AD" w:rsidRPr="00A91EA3">
              <w:rPr>
                <w:b/>
                <w:sz w:val="16"/>
              </w:rPr>
              <w:t>’</w:t>
            </w:r>
            <w:r w:rsidRPr="00A91EA3">
              <w:rPr>
                <w:b/>
                <w:sz w:val="16"/>
              </w:rPr>
              <w:t>évaluation</w:t>
            </w:r>
          </w:p>
        </w:tc>
        <w:tc>
          <w:tcPr>
            <w:tcW w:w="8793" w:type="dxa"/>
            <w:gridSpan w:val="3"/>
            <w:shd w:val="clear" w:color="auto" w:fill="auto"/>
            <w:vAlign w:val="center"/>
          </w:tcPr>
          <w:p w14:paraId="6C3A0996" w14:textId="77777777" w:rsidR="00A13788" w:rsidRPr="00A91EA3" w:rsidRDefault="00A13788" w:rsidP="00A13788">
            <w:pPr>
              <w:rPr>
                <w:rStyle w:val="Hyperlink"/>
                <w:color w:val="000000" w:themeColor="text1"/>
                <w:sz w:val="16"/>
                <w:szCs w:val="16"/>
              </w:rPr>
            </w:pPr>
            <w:r w:rsidRPr="00A91EA3">
              <w:rPr>
                <w:rStyle w:val="Hyperlink"/>
                <w:color w:val="000000" w:themeColor="text1"/>
                <w:sz w:val="16"/>
              </w:rPr>
              <w:t>100 points pour cet indicateur.</w:t>
            </w:r>
          </w:p>
          <w:p w14:paraId="098EBA27" w14:textId="77777777" w:rsidR="00A13788" w:rsidRPr="00A91EA3" w:rsidRDefault="00A13788" w:rsidP="00A13788">
            <w:pPr>
              <w:rPr>
                <w:rStyle w:val="Hyperlink"/>
                <w:color w:val="000000" w:themeColor="text1"/>
                <w:sz w:val="16"/>
                <w:szCs w:val="16"/>
              </w:rPr>
            </w:pPr>
          </w:p>
          <w:p w14:paraId="43882AFB" w14:textId="63D99EF9" w:rsidR="00A13788" w:rsidRPr="00A91EA3" w:rsidRDefault="00A13788" w:rsidP="00A13788">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59E5BD98" w14:textId="633EB1EA" w:rsidR="00A13788" w:rsidRPr="00A91EA3" w:rsidRDefault="00A13788" w:rsidP="00A13788">
            <w:pPr>
              <w:rPr>
                <w:rStyle w:val="Hyperlink"/>
                <w:color w:val="000000" w:themeColor="text1"/>
                <w:sz w:val="16"/>
                <w:szCs w:val="16"/>
              </w:rPr>
            </w:pPr>
            <w:r w:rsidRPr="00A91EA3">
              <w:rPr>
                <w:rStyle w:val="Hyperlink"/>
                <w:color w:val="000000" w:themeColor="text1"/>
                <w:sz w:val="16"/>
              </w:rPr>
              <w:t>50 points pour 1 réponse cochée parmi les options B et C.</w:t>
            </w:r>
          </w:p>
          <w:p w14:paraId="750D7BEA" w14:textId="64F5CCE5" w:rsidR="00A13788" w:rsidRPr="00A91EA3" w:rsidRDefault="00A13788" w:rsidP="00A13788">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D.</w:t>
            </w:r>
          </w:p>
        </w:tc>
        <w:tc>
          <w:tcPr>
            <w:tcW w:w="4244" w:type="dxa"/>
            <w:gridSpan w:val="3"/>
            <w:shd w:val="clear" w:color="auto" w:fill="auto"/>
            <w:vAlign w:val="center"/>
          </w:tcPr>
          <w:p w14:paraId="2157A517" w14:textId="3F73B5BB" w:rsidR="00A13788" w:rsidRPr="00A91EA3" w:rsidRDefault="00A13788" w:rsidP="00A13788">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3A65182E" w14:textId="77777777" w:rsidR="00A13788" w:rsidRPr="00A91EA3" w:rsidRDefault="00A13788" w:rsidP="00A13788">
            <w:pPr>
              <w:rPr>
                <w:rStyle w:val="Hyperlink"/>
                <w:color w:val="000000" w:themeColor="text1"/>
                <w:sz w:val="16"/>
                <w:szCs w:val="16"/>
              </w:rPr>
            </w:pPr>
          </w:p>
          <w:p w14:paraId="4AFB5FE4" w14:textId="1272DFB4" w:rsidR="00A13788" w:rsidRPr="00A91EA3" w:rsidRDefault="00A13788" w:rsidP="00A13788">
            <w:pPr>
              <w:rPr>
                <w:rStyle w:val="Hyperlink"/>
                <w:color w:val="auto"/>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r w:rsidR="00A93B47">
              <w:rPr>
                <w:rStyle w:val="Hyperlink"/>
                <w:color w:val="000000" w:themeColor="text1"/>
                <w:sz w:val="16"/>
              </w:rPr>
              <w:t>.</w:t>
            </w:r>
          </w:p>
          <w:p w14:paraId="47F207A3" w14:textId="77777777" w:rsidR="00A13788" w:rsidRPr="00A91EA3" w:rsidRDefault="00A13788" w:rsidP="00A13788">
            <w:pPr>
              <w:rPr>
                <w:rStyle w:val="Hyperlink"/>
                <w:color w:val="000000" w:themeColor="text1"/>
                <w:sz w:val="16"/>
                <w:szCs w:val="16"/>
              </w:rPr>
            </w:pPr>
          </w:p>
          <w:p w14:paraId="7CE9B968" w14:textId="7E0047B2" w:rsidR="00A13788" w:rsidRPr="00A91EA3" w:rsidRDefault="00A93B47" w:rsidP="00A13788">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006B1160" w:rsidRPr="00A91EA3">
              <w:rPr>
                <w:rStyle w:val="Hyperlink"/>
                <w:color w:val="000000" w:themeColor="text1"/>
                <w:sz w:val="16"/>
              </w:rPr>
              <w:t>E</w:t>
            </w:r>
            <w:r w:rsidR="007476E3" w:rsidRPr="00A91EA3">
              <w:rPr>
                <w:rStyle w:val="Hyperlink"/>
                <w:color w:val="000000" w:themeColor="text1"/>
                <w:sz w:val="16"/>
              </w:rPr>
              <w:t> »</w:t>
            </w:r>
            <w:r w:rsidR="006B1160" w:rsidRPr="00A91EA3">
              <w:rPr>
                <w:rStyle w:val="Hyperlink"/>
                <w:color w:val="000000" w:themeColor="text1"/>
                <w:sz w:val="16"/>
              </w:rPr>
              <w:t>, cet indicateur est noté comme étant Sans objet. Les signataires ne seront pas pénalisés pour cet indicateur</w:t>
            </w:r>
            <w:r>
              <w:rPr>
                <w:rStyle w:val="Hyperlink"/>
                <w:color w:val="000000" w:themeColor="text1"/>
                <w:sz w:val="16"/>
              </w:rPr>
              <w:t>.</w:t>
            </w:r>
          </w:p>
        </w:tc>
      </w:tr>
      <w:tr w:rsidR="00A13788" w:rsidRPr="00A91EA3" w14:paraId="13275A63" w14:textId="77777777" w:rsidTr="00702423">
        <w:trPr>
          <w:gridAfter w:val="1"/>
          <w:wAfter w:w="8" w:type="dxa"/>
          <w:trHeight w:val="300"/>
        </w:trPr>
        <w:tc>
          <w:tcPr>
            <w:tcW w:w="1839" w:type="dxa"/>
            <w:shd w:val="clear" w:color="auto" w:fill="auto"/>
            <w:vAlign w:val="center"/>
          </w:tcPr>
          <w:p w14:paraId="5AAD3896" w14:textId="77777777" w:rsidR="00A13788" w:rsidRPr="00A91EA3" w:rsidDel="002635ED" w:rsidRDefault="00A13788" w:rsidP="00A13788">
            <w:pPr>
              <w:spacing w:line="240" w:lineRule="auto"/>
              <w:rPr>
                <w:b/>
                <w:bCs/>
                <w:sz w:val="16"/>
                <w:szCs w:val="16"/>
              </w:rPr>
            </w:pPr>
            <w:r w:rsidRPr="00A91EA3">
              <w:rPr>
                <w:b/>
                <w:sz w:val="16"/>
              </w:rPr>
              <w:t>Multiplicateur</w:t>
            </w:r>
          </w:p>
        </w:tc>
        <w:tc>
          <w:tcPr>
            <w:tcW w:w="13037" w:type="dxa"/>
            <w:gridSpan w:val="6"/>
            <w:shd w:val="clear" w:color="auto" w:fill="auto"/>
            <w:vAlign w:val="center"/>
          </w:tcPr>
          <w:p w14:paraId="4260B5B3" w14:textId="677768FE" w:rsidR="00A13788" w:rsidRPr="00A91EA3" w:rsidRDefault="00D670F0" w:rsidP="00A13788">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0C827EC4" w14:textId="382BCAFF" w:rsidR="00D61595" w:rsidRPr="00A91EA3" w:rsidRDefault="00D61595">
      <w:pPr>
        <w:spacing w:after="160" w:line="259" w:lineRule="auto"/>
      </w:pPr>
      <w:r w:rsidRPr="00A91EA3">
        <w:br w:type="page"/>
      </w:r>
    </w:p>
    <w:p w14:paraId="58F5D156" w14:textId="4F472500" w:rsidR="00C321EA" w:rsidRPr="00A91EA3" w:rsidRDefault="00C321EA">
      <w:pPr>
        <w:spacing w:after="160" w:line="259" w:lineRule="auto"/>
      </w:pPr>
    </w:p>
    <w:p w14:paraId="379F8CCB" w14:textId="0B4849C8" w:rsidR="005C0239" w:rsidRPr="00A91EA3" w:rsidRDefault="005C0239" w:rsidP="004F6A43">
      <w:pPr>
        <w:pStyle w:val="Heading2"/>
        <w:tabs>
          <w:tab w:val="left" w:pos="12758"/>
        </w:tabs>
        <w:rPr>
          <w:rFonts w:eastAsia="MS PGothic" w:cs="Times New Roman"/>
          <w:caps w:val="0"/>
          <w:color w:val="auto"/>
          <w:sz w:val="20"/>
          <w:szCs w:val="20"/>
        </w:rPr>
      </w:pPr>
      <w:bookmarkStart w:id="15" w:name="_Toc128002584"/>
      <w:r w:rsidRPr="00A91EA3">
        <w:t>Champ d</w:t>
      </w:r>
      <w:r w:rsidR="003D49AD" w:rsidRPr="00A91EA3">
        <w:t>’</w:t>
      </w:r>
      <w:r w:rsidRPr="00A91EA3">
        <w:t>application de la politique d</w:t>
      </w:r>
      <w:r w:rsidR="003D49AD" w:rsidRPr="00A91EA3">
        <w:t>’</w:t>
      </w:r>
      <w:r w:rsidRPr="00A91EA3">
        <w:t>investissement responsable [PGS 8, PGS 9, PGS 10, PGS 10.1]</w:t>
      </w:r>
      <w:bookmarkEnd w:id="1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7"/>
        <w:gridCol w:w="1484"/>
        <w:gridCol w:w="3618"/>
        <w:gridCol w:w="3196"/>
        <w:gridCol w:w="1095"/>
        <w:gridCol w:w="1841"/>
        <w:gridCol w:w="1883"/>
      </w:tblGrid>
      <w:tr w:rsidR="002B3E49" w:rsidRPr="00A91EA3" w14:paraId="69E44568" w14:textId="77777777" w:rsidTr="00211309">
        <w:trPr>
          <w:trHeight w:val="369"/>
        </w:trPr>
        <w:tc>
          <w:tcPr>
            <w:tcW w:w="1767" w:type="dxa"/>
            <w:vMerge w:val="restart"/>
            <w:shd w:val="clear" w:color="auto" w:fill="FFC000"/>
            <w:vAlign w:val="center"/>
            <w:hideMark/>
          </w:tcPr>
          <w:p w14:paraId="653EE9DF" w14:textId="06FAA770" w:rsidR="00C378E1" w:rsidRPr="00A91EA3" w:rsidRDefault="00C378E1" w:rsidP="00C378E1">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399EFEAE" w14:textId="77777777" w:rsidR="00C378E1" w:rsidRPr="00A91EA3" w:rsidRDefault="00C378E1" w:rsidP="00C378E1">
            <w:pPr>
              <w:spacing w:line="240" w:lineRule="auto"/>
              <w:jc w:val="center"/>
              <w:textAlignment w:val="baseline"/>
              <w:rPr>
                <w:rFonts w:eastAsia="Times New Roman" w:cs="Arial"/>
                <w:b/>
                <w:sz w:val="10"/>
                <w:szCs w:val="10"/>
                <w:lang w:eastAsia="en-GB"/>
              </w:rPr>
            </w:pPr>
          </w:p>
          <w:p w14:paraId="239D3DEB" w14:textId="2B20A2AB" w:rsidR="00C378E1" w:rsidRPr="00A91EA3" w:rsidRDefault="007A0F28" w:rsidP="00C378E1">
            <w:pPr>
              <w:pStyle w:val="Indicatorsubsection"/>
            </w:pPr>
            <w:bookmarkStart w:id="16" w:name="_Toc128002585"/>
            <w:r w:rsidRPr="00A91EA3">
              <w:t>PGS 8</w:t>
            </w:r>
            <w:bookmarkEnd w:id="16"/>
          </w:p>
          <w:p w14:paraId="625D18A4" w14:textId="77777777" w:rsidR="00C378E1" w:rsidRPr="00A91EA3" w:rsidRDefault="00C378E1" w:rsidP="00C85AAC">
            <w:pPr>
              <w:jc w:val="center"/>
            </w:pPr>
            <w:r w:rsidRPr="00A91EA3">
              <w:rPr>
                <w:b/>
                <w:sz w:val="12"/>
              </w:rPr>
              <w:t>CRITÈRE MINIMUM</w:t>
            </w:r>
          </w:p>
        </w:tc>
        <w:tc>
          <w:tcPr>
            <w:tcW w:w="1484" w:type="dxa"/>
            <w:shd w:val="clear" w:color="auto" w:fill="DFF5F9"/>
            <w:vAlign w:val="center"/>
            <w:hideMark/>
          </w:tcPr>
          <w:p w14:paraId="2887353B" w14:textId="5B12F18D" w:rsidR="00C378E1" w:rsidRPr="00A91EA3" w:rsidRDefault="00A91EA3" w:rsidP="00C378E1">
            <w:pPr>
              <w:spacing w:line="240" w:lineRule="auto"/>
              <w:textAlignment w:val="baseline"/>
              <w:rPr>
                <w:rFonts w:eastAsia="Times New Roman" w:cs="Arial"/>
                <w:sz w:val="14"/>
                <w:szCs w:val="14"/>
              </w:rPr>
            </w:pPr>
            <w:r w:rsidRPr="00A91EA3">
              <w:rPr>
                <w:b/>
                <w:sz w:val="14"/>
              </w:rPr>
              <w:t>Lien avec :</w:t>
            </w:r>
            <w:r w:rsidR="00C378E1" w:rsidRPr="00A91EA3">
              <w:rPr>
                <w:b/>
                <w:sz w:val="14"/>
              </w:rPr>
              <w:t xml:space="preserve"> </w:t>
            </w:r>
          </w:p>
        </w:tc>
        <w:tc>
          <w:tcPr>
            <w:tcW w:w="3618" w:type="dxa"/>
            <w:shd w:val="clear" w:color="auto" w:fill="DFF5F9"/>
            <w:vAlign w:val="center"/>
          </w:tcPr>
          <w:p w14:paraId="6611D041" w14:textId="22A26A9E" w:rsidR="00C378E1" w:rsidRPr="00A91EA3" w:rsidRDefault="007A0F28" w:rsidP="00C378E1">
            <w:pPr>
              <w:spacing w:line="240" w:lineRule="auto"/>
              <w:textAlignment w:val="baseline"/>
              <w:rPr>
                <w:rFonts w:eastAsia="Times New Roman" w:cs="Arial"/>
                <w:sz w:val="14"/>
                <w:szCs w:val="14"/>
              </w:rPr>
            </w:pPr>
            <w:r w:rsidRPr="00A91EA3">
              <w:rPr>
                <w:b/>
                <w:sz w:val="22"/>
              </w:rPr>
              <w:t>PGS 1</w:t>
            </w:r>
          </w:p>
        </w:tc>
        <w:tc>
          <w:tcPr>
            <w:tcW w:w="4291" w:type="dxa"/>
            <w:gridSpan w:val="2"/>
            <w:vMerge w:val="restart"/>
            <w:shd w:val="clear" w:color="auto" w:fill="DFF5F9"/>
            <w:vAlign w:val="center"/>
          </w:tcPr>
          <w:p w14:paraId="546F33D1" w14:textId="77777777" w:rsidR="00C378E1" w:rsidRPr="00A91EA3" w:rsidRDefault="00C378E1" w:rsidP="00C378E1">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923A979" w14:textId="77777777" w:rsidR="00C378E1" w:rsidRPr="00A91EA3" w:rsidRDefault="00C378E1" w:rsidP="00C378E1">
            <w:pPr>
              <w:spacing w:line="240" w:lineRule="auto"/>
              <w:jc w:val="center"/>
              <w:textAlignment w:val="baseline"/>
              <w:rPr>
                <w:rFonts w:eastAsia="Times New Roman" w:cs="Arial"/>
                <w:sz w:val="14"/>
                <w:szCs w:val="14"/>
                <w:lang w:eastAsia="en-GB"/>
              </w:rPr>
            </w:pPr>
          </w:p>
          <w:p w14:paraId="78296AE9" w14:textId="1DBB46B5" w:rsidR="00C378E1" w:rsidRPr="00A91EA3" w:rsidRDefault="00FA38E8" w:rsidP="00C378E1">
            <w:pPr>
              <w:jc w:val="center"/>
              <w:rPr>
                <w:sz w:val="18"/>
                <w:szCs w:val="18"/>
              </w:rPr>
            </w:pPr>
            <w:r w:rsidRPr="00A91EA3">
              <w:rPr>
                <w:b/>
                <w:sz w:val="22"/>
              </w:rPr>
              <w:t>Champ d</w:t>
            </w:r>
            <w:r w:rsidR="003D49AD" w:rsidRPr="00A91EA3">
              <w:rPr>
                <w:b/>
                <w:sz w:val="22"/>
              </w:rPr>
              <w:t>’</w:t>
            </w:r>
            <w:r w:rsidRPr="00A91EA3">
              <w:rPr>
                <w:b/>
                <w:sz w:val="22"/>
              </w:rPr>
              <w:t>application de la politique d</w:t>
            </w:r>
            <w:r w:rsidR="003D49AD" w:rsidRPr="00A91EA3">
              <w:rPr>
                <w:b/>
                <w:sz w:val="22"/>
              </w:rPr>
              <w:t>’</w:t>
            </w:r>
            <w:r w:rsidRPr="00A91EA3">
              <w:rPr>
                <w:b/>
                <w:sz w:val="22"/>
              </w:rPr>
              <w:t>investissement responsable</w:t>
            </w:r>
          </w:p>
        </w:tc>
        <w:tc>
          <w:tcPr>
            <w:tcW w:w="1841" w:type="dxa"/>
            <w:vMerge w:val="restart"/>
            <w:shd w:val="clear" w:color="auto" w:fill="DFF5F9"/>
            <w:vAlign w:val="center"/>
            <w:hideMark/>
          </w:tcPr>
          <w:p w14:paraId="67F75252" w14:textId="77777777" w:rsidR="00C378E1" w:rsidRPr="00A91EA3" w:rsidRDefault="00C378E1" w:rsidP="00C378E1">
            <w:pPr>
              <w:spacing w:line="240" w:lineRule="auto"/>
              <w:jc w:val="center"/>
              <w:textAlignment w:val="baseline"/>
              <w:rPr>
                <w:rFonts w:eastAsia="Times New Roman" w:cs="Arial"/>
                <w:b/>
                <w:bCs/>
                <w:sz w:val="14"/>
                <w:szCs w:val="14"/>
              </w:rPr>
            </w:pPr>
            <w:r w:rsidRPr="00A91EA3">
              <w:rPr>
                <w:b/>
                <w:sz w:val="14"/>
              </w:rPr>
              <w:t>Principe des PRI</w:t>
            </w:r>
          </w:p>
          <w:p w14:paraId="161E005D" w14:textId="77777777" w:rsidR="00C378E1" w:rsidRPr="00A91EA3" w:rsidRDefault="00C378E1" w:rsidP="00C378E1">
            <w:pPr>
              <w:spacing w:line="240" w:lineRule="auto"/>
              <w:jc w:val="center"/>
              <w:textAlignment w:val="baseline"/>
              <w:rPr>
                <w:rFonts w:eastAsia="Times New Roman" w:cs="Arial"/>
                <w:b/>
                <w:bCs/>
                <w:sz w:val="14"/>
                <w:szCs w:val="14"/>
                <w:lang w:eastAsia="en-GB"/>
              </w:rPr>
            </w:pPr>
          </w:p>
          <w:p w14:paraId="1800AAD5" w14:textId="0DF396F9" w:rsidR="00C378E1" w:rsidRPr="00A91EA3" w:rsidRDefault="00071A9F" w:rsidP="00C378E1">
            <w:pPr>
              <w:spacing w:line="240" w:lineRule="auto"/>
              <w:jc w:val="center"/>
              <w:textAlignment w:val="baseline"/>
              <w:rPr>
                <w:rFonts w:eastAsia="Times New Roman" w:cs="Arial"/>
                <w:sz w:val="18"/>
                <w:szCs w:val="18"/>
              </w:rPr>
            </w:pPr>
            <w:r w:rsidRPr="00A91EA3">
              <w:rPr>
                <w:b/>
                <w:sz w:val="22"/>
              </w:rPr>
              <w:t>1</w:t>
            </w:r>
          </w:p>
        </w:tc>
        <w:tc>
          <w:tcPr>
            <w:tcW w:w="1883" w:type="dxa"/>
            <w:vMerge w:val="restart"/>
            <w:shd w:val="clear" w:color="auto" w:fill="00B0F0"/>
            <w:tcMar>
              <w:top w:w="113" w:type="dxa"/>
              <w:left w:w="113" w:type="dxa"/>
              <w:bottom w:w="113" w:type="dxa"/>
              <w:right w:w="113" w:type="dxa"/>
            </w:tcMar>
            <w:vAlign w:val="center"/>
            <w:hideMark/>
          </w:tcPr>
          <w:p w14:paraId="6CA665F3" w14:textId="3832539D" w:rsidR="00C378E1" w:rsidRPr="00A91EA3" w:rsidRDefault="00C378E1" w:rsidP="00C378E1">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6A1FA70" w14:textId="77777777" w:rsidR="00C378E1" w:rsidRPr="00A91EA3" w:rsidRDefault="00C378E1" w:rsidP="00C378E1">
            <w:pPr>
              <w:spacing w:line="240" w:lineRule="auto"/>
              <w:jc w:val="center"/>
              <w:textAlignment w:val="baseline"/>
              <w:rPr>
                <w:rFonts w:eastAsia="Times New Roman" w:cs="Arial"/>
                <w:b/>
                <w:bCs/>
                <w:color w:val="FFFFFF" w:themeColor="background1"/>
                <w:sz w:val="14"/>
                <w:szCs w:val="14"/>
                <w:lang w:eastAsia="en-GB"/>
              </w:rPr>
            </w:pPr>
          </w:p>
          <w:p w14:paraId="4F11688A" w14:textId="77777777" w:rsidR="00C378E1" w:rsidRPr="00A91EA3" w:rsidRDefault="00C378E1" w:rsidP="00C378E1">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2B3E49" w:rsidRPr="00A91EA3" w14:paraId="043655AE" w14:textId="77777777" w:rsidTr="00211309">
        <w:trPr>
          <w:trHeight w:val="397"/>
        </w:trPr>
        <w:tc>
          <w:tcPr>
            <w:tcW w:w="1767" w:type="dxa"/>
            <w:vMerge/>
            <w:shd w:val="clear" w:color="auto" w:fill="FFC000"/>
            <w:vAlign w:val="center"/>
          </w:tcPr>
          <w:p w14:paraId="7547875C" w14:textId="77777777" w:rsidR="00C378E1" w:rsidRPr="00A91EA3" w:rsidRDefault="00C378E1" w:rsidP="00C378E1">
            <w:pPr>
              <w:spacing w:line="240" w:lineRule="auto"/>
              <w:jc w:val="center"/>
              <w:textAlignment w:val="baseline"/>
              <w:rPr>
                <w:rFonts w:eastAsia="Times New Roman" w:cs="Arial"/>
                <w:b/>
                <w:sz w:val="14"/>
                <w:szCs w:val="14"/>
                <w:lang w:eastAsia="en-GB"/>
              </w:rPr>
            </w:pPr>
          </w:p>
        </w:tc>
        <w:tc>
          <w:tcPr>
            <w:tcW w:w="1484" w:type="dxa"/>
            <w:shd w:val="clear" w:color="auto" w:fill="DFF5F9"/>
            <w:vAlign w:val="center"/>
          </w:tcPr>
          <w:p w14:paraId="5420D9CB" w14:textId="51529E81" w:rsidR="00C378E1" w:rsidRPr="00A91EA3" w:rsidRDefault="00C378E1" w:rsidP="00C378E1">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3618" w:type="dxa"/>
            <w:shd w:val="clear" w:color="auto" w:fill="DFF5F9"/>
            <w:vAlign w:val="center"/>
          </w:tcPr>
          <w:p w14:paraId="0B5026E0" w14:textId="6B6C324D" w:rsidR="00C378E1" w:rsidRPr="00A91EA3" w:rsidRDefault="00CB16CC" w:rsidP="00C378E1">
            <w:pPr>
              <w:spacing w:line="240" w:lineRule="auto"/>
              <w:textAlignment w:val="baseline"/>
              <w:rPr>
                <w:rFonts w:eastAsia="Times New Roman" w:cs="Arial"/>
                <w:b/>
                <w:sz w:val="14"/>
                <w:szCs w:val="14"/>
              </w:rPr>
            </w:pPr>
            <w:r w:rsidRPr="00A91EA3">
              <w:rPr>
                <w:b/>
                <w:sz w:val="22"/>
              </w:rPr>
              <w:t>Sans objet</w:t>
            </w:r>
          </w:p>
        </w:tc>
        <w:tc>
          <w:tcPr>
            <w:tcW w:w="4291" w:type="dxa"/>
            <w:gridSpan w:val="2"/>
            <w:vMerge/>
            <w:shd w:val="clear" w:color="auto" w:fill="DFF5F9"/>
            <w:vAlign w:val="center"/>
          </w:tcPr>
          <w:p w14:paraId="1CF028F5" w14:textId="77777777" w:rsidR="00C378E1" w:rsidRPr="00A91EA3" w:rsidRDefault="00C378E1" w:rsidP="00C378E1">
            <w:pPr>
              <w:spacing w:line="240" w:lineRule="auto"/>
              <w:jc w:val="center"/>
              <w:textAlignment w:val="baseline"/>
              <w:rPr>
                <w:rFonts w:eastAsia="Times New Roman" w:cs="Arial"/>
                <w:b/>
                <w:sz w:val="14"/>
                <w:szCs w:val="14"/>
                <w:lang w:eastAsia="en-GB"/>
              </w:rPr>
            </w:pPr>
          </w:p>
        </w:tc>
        <w:tc>
          <w:tcPr>
            <w:tcW w:w="1841" w:type="dxa"/>
            <w:vMerge/>
            <w:shd w:val="clear" w:color="auto" w:fill="DFF5F9"/>
            <w:vAlign w:val="center"/>
          </w:tcPr>
          <w:p w14:paraId="446000B7" w14:textId="77777777" w:rsidR="00C378E1" w:rsidRPr="00A91EA3" w:rsidRDefault="00C378E1" w:rsidP="00C378E1">
            <w:pPr>
              <w:spacing w:line="240" w:lineRule="auto"/>
              <w:jc w:val="center"/>
              <w:textAlignment w:val="baseline"/>
              <w:rPr>
                <w:rFonts w:eastAsia="Times New Roman" w:cs="Arial"/>
                <w:b/>
                <w:bCs/>
                <w:sz w:val="14"/>
                <w:szCs w:val="14"/>
                <w:lang w:eastAsia="en-GB"/>
              </w:rPr>
            </w:pPr>
          </w:p>
        </w:tc>
        <w:tc>
          <w:tcPr>
            <w:tcW w:w="1883" w:type="dxa"/>
            <w:vMerge/>
            <w:shd w:val="clear" w:color="auto" w:fill="00B0F0"/>
            <w:tcMar>
              <w:top w:w="113" w:type="dxa"/>
              <w:left w:w="113" w:type="dxa"/>
              <w:bottom w:w="113" w:type="dxa"/>
              <w:right w:w="113" w:type="dxa"/>
            </w:tcMar>
            <w:vAlign w:val="center"/>
          </w:tcPr>
          <w:p w14:paraId="320851C9" w14:textId="77777777" w:rsidR="00C378E1" w:rsidRPr="00A91EA3" w:rsidRDefault="00C378E1" w:rsidP="00C378E1">
            <w:pPr>
              <w:spacing w:line="240" w:lineRule="auto"/>
              <w:jc w:val="center"/>
              <w:textAlignment w:val="baseline"/>
              <w:rPr>
                <w:rFonts w:eastAsia="Times New Roman" w:cs="Arial"/>
                <w:b/>
                <w:bCs/>
                <w:color w:val="FFFFFF" w:themeColor="background1"/>
                <w:sz w:val="14"/>
                <w:szCs w:val="14"/>
                <w:lang w:eastAsia="en-GB"/>
              </w:rPr>
            </w:pPr>
          </w:p>
        </w:tc>
      </w:tr>
      <w:tr w:rsidR="00C378E1" w:rsidRPr="00A91EA3" w14:paraId="0D789A3A" w14:textId="77777777" w:rsidTr="00C378E1">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7886CA9" w14:textId="2CBFEC1E" w:rsidR="008A1D2A" w:rsidRPr="00A91EA3" w:rsidRDefault="00007327" w:rsidP="00C378E1">
            <w:pPr>
              <w:spacing w:line="276" w:lineRule="auto"/>
              <w:textAlignment w:val="baseline"/>
              <w:rPr>
                <w:rFonts w:eastAsia="Times New Roman" w:cs="Arial"/>
                <w:b/>
              </w:rPr>
            </w:pPr>
            <w:r w:rsidRPr="00A91EA3">
              <w:rPr>
                <w:b/>
              </w:rPr>
              <w:t>Quel pourcentage de votre total d</w:t>
            </w:r>
            <w:r w:rsidR="003D49AD" w:rsidRPr="00A91EA3">
              <w:rPr>
                <w:b/>
              </w:rPr>
              <w:t>’</w:t>
            </w:r>
            <w:r w:rsidRPr="00A91EA3">
              <w:rPr>
                <w:b/>
              </w:rPr>
              <w:t xml:space="preserve">actifs sous gestion est couvert par les éléments de votre (vos) </w:t>
            </w:r>
            <w:hyperlink r:id="rId86" w:history="1">
              <w:r w:rsidRPr="00A91EA3">
                <w:rPr>
                  <w:rStyle w:val="Hyperlink"/>
                  <w:b/>
                </w:rPr>
                <w:t>politique(s) d</w:t>
              </w:r>
              <w:r w:rsidR="003D49AD" w:rsidRPr="00A91EA3">
                <w:rPr>
                  <w:rStyle w:val="Hyperlink"/>
                  <w:b/>
                </w:rPr>
                <w:t>’</w:t>
              </w:r>
              <w:r w:rsidRPr="00A91EA3">
                <w:rPr>
                  <w:rStyle w:val="Hyperlink"/>
                  <w:b/>
                </w:rPr>
                <w:t>investissement responsable</w:t>
              </w:r>
            </w:hyperlink>
            <w:r w:rsidRPr="00A91EA3">
              <w:t xml:space="preserve"> </w:t>
            </w:r>
            <w:r w:rsidR="002C4F94" w:rsidRPr="00A91EA3">
              <w:rPr>
                <w:b/>
              </w:rPr>
              <w:t>ci-dessous</w:t>
            </w:r>
            <w:r w:rsidRPr="00A91EA3">
              <w:rPr>
                <w:b/>
              </w:rPr>
              <w:t>?</w:t>
            </w:r>
          </w:p>
          <w:p w14:paraId="33819687" w14:textId="73574354" w:rsidR="008A1D2A" w:rsidRPr="00A91EA3" w:rsidRDefault="008A1D2A" w:rsidP="00C378E1">
            <w:pPr>
              <w:spacing w:line="276" w:lineRule="auto"/>
              <w:textAlignment w:val="baseline"/>
              <w:rPr>
                <w:rFonts w:eastAsia="Times New Roman" w:cs="Arial"/>
                <w:b/>
                <w:lang w:eastAsia="en-GB"/>
              </w:rPr>
            </w:pPr>
          </w:p>
        </w:tc>
      </w:tr>
      <w:tr w:rsidR="00C378E1" w:rsidRPr="00A91EA3" w14:paraId="2583439B" w14:textId="77777777" w:rsidTr="000D28BF">
        <w:trPr>
          <w:trHeight w:val="227"/>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773607F" w14:textId="77777777" w:rsidR="00746FC4" w:rsidRPr="00A91EA3" w:rsidRDefault="00746FC4" w:rsidP="007266B8">
            <w:pPr>
              <w:spacing w:line="276" w:lineRule="auto"/>
              <w:textAlignment w:val="baseline"/>
              <w:rPr>
                <w:rFonts w:eastAsia="Times New Roman" w:cs="Arial"/>
                <w:lang w:eastAsia="en-GB"/>
              </w:rPr>
            </w:pPr>
          </w:p>
        </w:tc>
        <w:tc>
          <w:tcPr>
            <w:tcW w:w="8015" w:type="dxa"/>
            <w:gridSpan w:val="4"/>
            <w:tcBorders>
              <w:bottom w:val="single" w:sz="6" w:space="0" w:color="A6A6A6" w:themeColor="background1" w:themeShade="A6"/>
            </w:tcBorders>
            <w:shd w:val="clear" w:color="auto" w:fill="F2F2F2" w:themeFill="background1" w:themeFillShade="F2"/>
            <w:vAlign w:val="center"/>
          </w:tcPr>
          <w:p w14:paraId="66C16D19" w14:textId="7A9D5314" w:rsidR="00C378E1" w:rsidRPr="00A91EA3" w:rsidRDefault="00727D97" w:rsidP="000D28BF">
            <w:pPr>
              <w:spacing w:line="276" w:lineRule="auto"/>
              <w:jc w:val="center"/>
              <w:textAlignment w:val="baseline"/>
              <w:rPr>
                <w:rFonts w:eastAsia="Times New Roman" w:cs="Arial"/>
                <w:b/>
              </w:rPr>
            </w:pPr>
            <w:r w:rsidRPr="00A91EA3">
              <w:rPr>
                <w:b/>
              </w:rPr>
              <w:t>Couverture combinée des actifs sous gestion de tous les éléments de la politique</w:t>
            </w:r>
            <w:r w:rsidR="00A91EA3" w:rsidRPr="00A91EA3">
              <w:rPr>
                <w:b/>
              </w:rPr>
              <w:t> :</w:t>
            </w:r>
          </w:p>
        </w:tc>
      </w:tr>
      <w:tr w:rsidR="00641F4F" w:rsidRPr="00A91EA3" w14:paraId="20DCBDEB" w14:textId="77777777" w:rsidTr="000D28BF">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EC150F" w14:textId="6BC8A473" w:rsidR="00641F4F" w:rsidRPr="00A91EA3" w:rsidRDefault="005E7E1B" w:rsidP="007266B8">
            <w:pPr>
              <w:spacing w:line="276" w:lineRule="auto"/>
              <w:textAlignment w:val="baseline"/>
              <w:rPr>
                <w:rFonts w:eastAsia="Times New Roman" w:cs="Arial"/>
              </w:rPr>
            </w:pPr>
            <w:r w:rsidRPr="00A91EA3">
              <w:t>(A) Approche globale de l</w:t>
            </w:r>
            <w:r w:rsidR="003D49AD" w:rsidRPr="00A91EA3">
              <w:t>’</w:t>
            </w:r>
            <w:r w:rsidRPr="00A91EA3">
              <w:t>investissement responsable</w:t>
            </w:r>
          </w:p>
        </w:tc>
        <w:tc>
          <w:tcPr>
            <w:tcW w:w="8015" w:type="dxa"/>
            <w:gridSpan w:val="4"/>
            <w:vMerge w:val="restart"/>
            <w:shd w:val="clear" w:color="auto" w:fill="FFFFFF" w:themeFill="background1"/>
            <w:vAlign w:val="center"/>
          </w:tcPr>
          <w:p w14:paraId="512F2C59" w14:textId="34E2BA5D" w:rsidR="00A932E8" w:rsidRPr="00A91EA3" w:rsidRDefault="00A932E8" w:rsidP="0025046F">
            <w:pPr>
              <w:spacing w:line="276" w:lineRule="auto"/>
              <w:textAlignment w:val="baseline"/>
              <w:rPr>
                <w:rFonts w:eastAsia="Times New Roman" w:cs="Arial"/>
              </w:rPr>
            </w:pPr>
            <w:r w:rsidRPr="00A91EA3">
              <w:t>[Liste déroulante]</w:t>
            </w:r>
          </w:p>
          <w:p w14:paraId="17BF4F7B" w14:textId="77777777" w:rsidR="00A932E8" w:rsidRPr="00A91EA3" w:rsidRDefault="00A932E8" w:rsidP="0025046F">
            <w:pPr>
              <w:spacing w:line="276" w:lineRule="auto"/>
              <w:textAlignment w:val="baseline"/>
              <w:rPr>
                <w:rFonts w:eastAsia="Times New Roman" w:cs="Arial"/>
                <w:lang w:eastAsia="en-GB"/>
              </w:rPr>
            </w:pPr>
          </w:p>
          <w:p w14:paraId="45B510FC" w14:textId="25F5875F" w:rsidR="0050025D" w:rsidRPr="00A91EA3" w:rsidRDefault="00A932E8" w:rsidP="0025046F">
            <w:pPr>
              <w:spacing w:line="276" w:lineRule="auto"/>
              <w:textAlignment w:val="baseline"/>
              <w:rPr>
                <w:rFonts w:eastAsia="Times New Roman" w:cs="Arial"/>
              </w:rPr>
            </w:pPr>
            <w:r w:rsidRPr="00A91EA3">
              <w:t>(1) 50</w:t>
            </w:r>
            <w:r w:rsidR="00A91EA3" w:rsidRPr="00A91EA3">
              <w:t> %</w:t>
            </w:r>
            <w:r w:rsidRPr="00A91EA3">
              <w:t xml:space="preserve"> ou moins</w:t>
            </w:r>
          </w:p>
          <w:p w14:paraId="29D0677A" w14:textId="25EAFE30" w:rsidR="00A932E8" w:rsidRPr="00A91EA3" w:rsidRDefault="00A932E8" w:rsidP="0025046F">
            <w:pPr>
              <w:spacing w:line="276" w:lineRule="auto"/>
              <w:textAlignment w:val="baseline"/>
              <w:rPr>
                <w:rFonts w:eastAsia="Times New Roman" w:cs="Arial"/>
              </w:rPr>
            </w:pPr>
            <w:r w:rsidRPr="00A91EA3">
              <w:t>(2) &gt;50</w:t>
            </w:r>
            <w:r w:rsidR="00A91EA3" w:rsidRPr="00A91EA3">
              <w:t> %</w:t>
            </w:r>
            <w:r w:rsidRPr="00A91EA3">
              <w:t xml:space="preserve"> à 60</w:t>
            </w:r>
            <w:r w:rsidR="00A91EA3" w:rsidRPr="00A91EA3">
              <w:t> %</w:t>
            </w:r>
          </w:p>
          <w:p w14:paraId="56C38C46" w14:textId="3C67A8AE" w:rsidR="0050025D" w:rsidRPr="00A91EA3" w:rsidRDefault="00592189" w:rsidP="0025046F">
            <w:pPr>
              <w:spacing w:line="276" w:lineRule="auto"/>
              <w:textAlignment w:val="baseline"/>
              <w:rPr>
                <w:rFonts w:eastAsia="Times New Roman" w:cs="Arial"/>
              </w:rPr>
            </w:pPr>
            <w:r w:rsidRPr="00A91EA3">
              <w:t>(3) &gt;60</w:t>
            </w:r>
            <w:r w:rsidR="00A91EA3" w:rsidRPr="00A91EA3">
              <w:t> %</w:t>
            </w:r>
            <w:r w:rsidRPr="00A91EA3">
              <w:t xml:space="preserve"> à 70</w:t>
            </w:r>
            <w:r w:rsidR="00A91EA3" w:rsidRPr="00A91EA3">
              <w:t> %</w:t>
            </w:r>
          </w:p>
          <w:p w14:paraId="26E94C72" w14:textId="1E1EC2F0" w:rsidR="0050025D" w:rsidRPr="00A91EA3" w:rsidRDefault="00592189" w:rsidP="0025046F">
            <w:pPr>
              <w:spacing w:line="276" w:lineRule="auto"/>
              <w:textAlignment w:val="baseline"/>
              <w:rPr>
                <w:rFonts w:eastAsia="Times New Roman" w:cs="Arial"/>
              </w:rPr>
            </w:pPr>
            <w:r w:rsidRPr="00A91EA3">
              <w:t>(4) &gt;70</w:t>
            </w:r>
            <w:r w:rsidR="00A91EA3" w:rsidRPr="00A91EA3">
              <w:t> %</w:t>
            </w:r>
            <w:r w:rsidRPr="00A91EA3">
              <w:t xml:space="preserve"> à 80</w:t>
            </w:r>
            <w:r w:rsidR="00A91EA3" w:rsidRPr="00A91EA3">
              <w:t> %</w:t>
            </w:r>
          </w:p>
          <w:p w14:paraId="5F268448" w14:textId="45AC0A4B" w:rsidR="0050025D" w:rsidRPr="00A91EA3" w:rsidRDefault="00592189" w:rsidP="0025046F">
            <w:pPr>
              <w:spacing w:line="276" w:lineRule="auto"/>
              <w:textAlignment w:val="baseline"/>
              <w:rPr>
                <w:rFonts w:eastAsia="Times New Roman" w:cs="Arial"/>
              </w:rPr>
            </w:pPr>
            <w:r w:rsidRPr="00A91EA3">
              <w:t>(5) &gt;80</w:t>
            </w:r>
            <w:r w:rsidR="00A91EA3" w:rsidRPr="00A91EA3">
              <w:t> %</w:t>
            </w:r>
            <w:r w:rsidRPr="00A91EA3">
              <w:t xml:space="preserve"> à 90</w:t>
            </w:r>
            <w:r w:rsidR="00A91EA3" w:rsidRPr="00A91EA3">
              <w:t> %</w:t>
            </w:r>
          </w:p>
          <w:p w14:paraId="63ADBA50" w14:textId="35342A07" w:rsidR="0050025D" w:rsidRPr="00A91EA3" w:rsidRDefault="00592189" w:rsidP="0025046F">
            <w:pPr>
              <w:spacing w:line="276" w:lineRule="auto"/>
              <w:textAlignment w:val="baseline"/>
              <w:rPr>
                <w:rFonts w:eastAsia="Times New Roman" w:cs="Arial"/>
              </w:rPr>
            </w:pPr>
            <w:r w:rsidRPr="00A91EA3">
              <w:t>(6) &gt;90</w:t>
            </w:r>
            <w:r w:rsidR="00A91EA3" w:rsidRPr="00A91EA3">
              <w:t> %</w:t>
            </w:r>
            <w:r w:rsidRPr="00A91EA3">
              <w:t xml:space="preserve"> à &lt;100</w:t>
            </w:r>
            <w:r w:rsidR="00A91EA3" w:rsidRPr="00A91EA3">
              <w:t> %</w:t>
            </w:r>
          </w:p>
          <w:p w14:paraId="0FF0B858" w14:textId="1A99F370" w:rsidR="00641F4F" w:rsidRPr="00A91EA3" w:rsidRDefault="00592189" w:rsidP="0025046F">
            <w:pPr>
              <w:spacing w:line="276" w:lineRule="auto"/>
              <w:textAlignment w:val="baseline"/>
              <w:rPr>
                <w:rFonts w:eastAsia="Times New Roman" w:cs="Arial"/>
              </w:rPr>
            </w:pPr>
            <w:r w:rsidRPr="00A91EA3">
              <w:t>(7) 100</w:t>
            </w:r>
            <w:r w:rsidR="00A91EA3" w:rsidRPr="00A91EA3">
              <w:t> %</w:t>
            </w:r>
          </w:p>
        </w:tc>
      </w:tr>
      <w:tr w:rsidR="00641F4F" w:rsidRPr="00A91EA3" w14:paraId="2639FDF3"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AC4733" w14:textId="13B221AD" w:rsidR="00641F4F" w:rsidRPr="00A91EA3" w:rsidRDefault="0023270D" w:rsidP="007266B8">
            <w:pPr>
              <w:spacing w:line="276" w:lineRule="auto"/>
              <w:textAlignment w:val="baseline"/>
              <w:rPr>
                <w:rFonts w:eastAsia="Times New Roman" w:cs="Arial"/>
              </w:rPr>
            </w:pPr>
            <w:r w:rsidRPr="00A91EA3">
              <w:t xml:space="preserve">(B) </w:t>
            </w:r>
            <w:r w:rsidR="003D0862" w:rsidRPr="00A91EA3">
              <w:t xml:space="preserve">Lignes directrices </w:t>
            </w:r>
            <w:r w:rsidRPr="00A91EA3">
              <w:t xml:space="preserve">sur les </w:t>
            </w:r>
            <w:hyperlink r:id="rId87" w:history="1">
              <w:r w:rsidRPr="00A91EA3">
                <w:rPr>
                  <w:rStyle w:val="Hyperlink"/>
                </w:rPr>
                <w:t>critères environnementaux</w:t>
              </w:r>
            </w:hyperlink>
          </w:p>
        </w:tc>
        <w:tc>
          <w:tcPr>
            <w:tcW w:w="8015" w:type="dxa"/>
            <w:gridSpan w:val="4"/>
            <w:vMerge/>
            <w:shd w:val="clear" w:color="auto" w:fill="FFFFFF" w:themeFill="background1"/>
            <w:vAlign w:val="center"/>
          </w:tcPr>
          <w:p w14:paraId="443451FC" w14:textId="2BAC0E37" w:rsidR="00641F4F" w:rsidRPr="00A91EA3" w:rsidRDefault="00641F4F" w:rsidP="007266B8">
            <w:pPr>
              <w:spacing w:line="276" w:lineRule="auto"/>
              <w:textAlignment w:val="baseline"/>
              <w:rPr>
                <w:rFonts w:eastAsia="Times New Roman" w:cs="Arial"/>
                <w:lang w:eastAsia="en-GB"/>
              </w:rPr>
            </w:pPr>
          </w:p>
        </w:tc>
      </w:tr>
      <w:tr w:rsidR="00641F4F" w:rsidRPr="00A91EA3" w14:paraId="1207D576"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BA4B85" w14:textId="4C8A65C8" w:rsidR="00641F4F" w:rsidRPr="00A91EA3" w:rsidRDefault="0023270D" w:rsidP="007266B8">
            <w:pPr>
              <w:spacing w:line="276" w:lineRule="auto"/>
              <w:textAlignment w:val="baseline"/>
              <w:rPr>
                <w:rFonts w:eastAsia="Times New Roman" w:cs="Arial"/>
              </w:rPr>
            </w:pPr>
            <w:r w:rsidRPr="00A91EA3">
              <w:t xml:space="preserve">(C) </w:t>
            </w:r>
            <w:r w:rsidR="003D0862" w:rsidRPr="00A91EA3">
              <w:t xml:space="preserve">Lignes directrices </w:t>
            </w:r>
            <w:r w:rsidRPr="00A91EA3">
              <w:t xml:space="preserve">sur les </w:t>
            </w:r>
            <w:hyperlink r:id="rId88" w:history="1">
              <w:r w:rsidRPr="00A91EA3">
                <w:rPr>
                  <w:rStyle w:val="Hyperlink"/>
                </w:rPr>
                <w:t>critères sociaux</w:t>
              </w:r>
            </w:hyperlink>
            <w:r w:rsidRPr="00A91EA3">
              <w:t xml:space="preserve"> </w:t>
            </w:r>
          </w:p>
        </w:tc>
        <w:tc>
          <w:tcPr>
            <w:tcW w:w="8015" w:type="dxa"/>
            <w:gridSpan w:val="4"/>
            <w:vMerge/>
            <w:shd w:val="clear" w:color="auto" w:fill="FFFFFF" w:themeFill="background1"/>
            <w:vAlign w:val="center"/>
          </w:tcPr>
          <w:p w14:paraId="75EFF7F1" w14:textId="1EFFEBF3" w:rsidR="00641F4F" w:rsidRPr="00A91EA3" w:rsidRDefault="00641F4F" w:rsidP="007266B8">
            <w:pPr>
              <w:spacing w:line="276" w:lineRule="auto"/>
              <w:textAlignment w:val="baseline"/>
              <w:rPr>
                <w:rFonts w:eastAsia="Times New Roman" w:cs="Arial"/>
                <w:lang w:eastAsia="en-GB"/>
              </w:rPr>
            </w:pPr>
          </w:p>
        </w:tc>
      </w:tr>
      <w:tr w:rsidR="00641F4F" w:rsidRPr="00A91EA3" w14:paraId="3B08B32B" w14:textId="77777777" w:rsidTr="00211309">
        <w:trPr>
          <w:trHeight w:val="465"/>
        </w:trPr>
        <w:tc>
          <w:tcPr>
            <w:tcW w:w="6869"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E6E056" w14:textId="73EC5E20" w:rsidR="00641F4F" w:rsidRPr="00A91EA3" w:rsidRDefault="0023270D" w:rsidP="007266B8">
            <w:pPr>
              <w:spacing w:line="276" w:lineRule="auto"/>
              <w:textAlignment w:val="baseline"/>
              <w:rPr>
                <w:rFonts w:eastAsia="Times New Roman" w:cs="Arial"/>
              </w:rPr>
            </w:pPr>
            <w:r w:rsidRPr="00A91EA3">
              <w:t xml:space="preserve">(D) </w:t>
            </w:r>
            <w:r w:rsidR="003D0862" w:rsidRPr="00A91EA3">
              <w:t xml:space="preserve">Lignes directrices </w:t>
            </w:r>
            <w:r w:rsidRPr="00A91EA3">
              <w:t xml:space="preserve">sur les </w:t>
            </w:r>
            <w:hyperlink r:id="rId89" w:history="1">
              <w:r w:rsidRPr="00A91EA3">
                <w:rPr>
                  <w:rStyle w:val="Hyperlink"/>
                </w:rPr>
                <w:t>critères de gouvernance</w:t>
              </w:r>
            </w:hyperlink>
          </w:p>
        </w:tc>
        <w:tc>
          <w:tcPr>
            <w:tcW w:w="8015" w:type="dxa"/>
            <w:gridSpan w:val="4"/>
            <w:vMerge/>
            <w:tcBorders>
              <w:bottom w:val="single" w:sz="6" w:space="0" w:color="A6A6A6" w:themeColor="background1" w:themeShade="A6"/>
            </w:tcBorders>
            <w:shd w:val="clear" w:color="auto" w:fill="FFFFFF" w:themeFill="background1"/>
            <w:vAlign w:val="center"/>
          </w:tcPr>
          <w:p w14:paraId="7139373A" w14:textId="1E642A6B" w:rsidR="00641F4F" w:rsidRPr="00A91EA3" w:rsidRDefault="00641F4F" w:rsidP="007266B8">
            <w:pPr>
              <w:spacing w:line="276" w:lineRule="auto"/>
              <w:textAlignment w:val="baseline"/>
              <w:rPr>
                <w:rFonts w:eastAsia="Times New Roman" w:cs="Arial"/>
                <w:lang w:eastAsia="en-GB"/>
              </w:rPr>
            </w:pPr>
          </w:p>
        </w:tc>
      </w:tr>
      <w:tr w:rsidR="00C378E1" w:rsidRPr="00A91EA3" w14:paraId="29AF995E" w14:textId="77777777" w:rsidTr="00C378E1">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7C55DE3" w14:textId="77777777" w:rsidR="00C378E1" w:rsidRPr="00A91EA3" w:rsidRDefault="00C378E1" w:rsidP="00C378E1">
            <w:pPr>
              <w:spacing w:line="240" w:lineRule="auto"/>
              <w:jc w:val="center"/>
              <w:textAlignment w:val="baseline"/>
              <w:rPr>
                <w:rStyle w:val="Hyperlink"/>
                <w:sz w:val="16"/>
                <w:szCs w:val="16"/>
              </w:rPr>
            </w:pPr>
          </w:p>
        </w:tc>
      </w:tr>
      <w:tr w:rsidR="00C378E1" w:rsidRPr="00A91EA3" w14:paraId="794C8F73" w14:textId="77777777" w:rsidTr="00C378E1">
        <w:trPr>
          <w:trHeight w:val="300"/>
        </w:trPr>
        <w:tc>
          <w:tcPr>
            <w:tcW w:w="14884" w:type="dxa"/>
            <w:gridSpan w:val="7"/>
            <w:shd w:val="clear" w:color="auto" w:fill="0070C0"/>
            <w:vAlign w:val="center"/>
          </w:tcPr>
          <w:p w14:paraId="509B8510" w14:textId="16A3F232" w:rsidR="00C378E1" w:rsidRPr="00A91EA3" w:rsidRDefault="00C378E1" w:rsidP="00C378E1">
            <w:pPr>
              <w:rPr>
                <w:rStyle w:val="Hyperlink"/>
                <w:b/>
                <w:bCs/>
                <w:color w:val="FFFFFF" w:themeColor="background1"/>
                <w:sz w:val="18"/>
                <w:szCs w:val="18"/>
              </w:rPr>
            </w:pPr>
            <w:r w:rsidRPr="00A91EA3">
              <w:rPr>
                <w:b/>
                <w:color w:val="FFFFFF" w:themeColor="background1"/>
                <w:sz w:val="18"/>
              </w:rPr>
              <w:t>Notes explicatives</w:t>
            </w:r>
          </w:p>
        </w:tc>
      </w:tr>
      <w:tr w:rsidR="00C378E1" w:rsidRPr="00A91EA3" w14:paraId="5E94435B" w14:textId="77777777" w:rsidTr="00211309">
        <w:trPr>
          <w:trHeight w:val="300"/>
        </w:trPr>
        <w:tc>
          <w:tcPr>
            <w:tcW w:w="1767" w:type="dxa"/>
            <w:shd w:val="clear" w:color="auto" w:fill="auto"/>
            <w:vAlign w:val="center"/>
          </w:tcPr>
          <w:p w14:paraId="09282A6A" w14:textId="2FE26FCE" w:rsidR="00C378E1" w:rsidRPr="00A91EA3" w:rsidRDefault="00C378E1" w:rsidP="00C378E1">
            <w:pPr>
              <w:rPr>
                <w:b/>
                <w:sz w:val="16"/>
                <w:szCs w:val="16"/>
              </w:rPr>
            </w:pPr>
            <w:r w:rsidRPr="00A91EA3">
              <w:rPr>
                <w:b/>
                <w:sz w:val="16"/>
              </w:rPr>
              <w:t>Critères minimums des PRI</w:t>
            </w:r>
          </w:p>
        </w:tc>
        <w:tc>
          <w:tcPr>
            <w:tcW w:w="13117" w:type="dxa"/>
            <w:gridSpan w:val="6"/>
            <w:shd w:val="clear" w:color="auto" w:fill="auto"/>
            <w:vAlign w:val="center"/>
          </w:tcPr>
          <w:p w14:paraId="64EFCCE4" w14:textId="2D83736A" w:rsidR="00C378E1" w:rsidRPr="00A91EA3" w:rsidRDefault="00E53FBC" w:rsidP="00C378E1">
            <w:pPr>
              <w:rPr>
                <w:rStyle w:val="Hyperlink"/>
                <w:color w:val="000000" w:themeColor="text1"/>
                <w:sz w:val="16"/>
                <w:szCs w:val="16"/>
              </w:rPr>
            </w:pPr>
            <w:r w:rsidRPr="00A91EA3">
              <w:rPr>
                <w:rStyle w:val="Hyperlink"/>
                <w:color w:val="000000" w:themeColor="text1"/>
                <w:sz w:val="16"/>
              </w:rPr>
              <w:t xml:space="preserve">Afin de répondre à ce </w:t>
            </w:r>
            <w:hyperlink r:id="rId90" w:history="1">
              <w:r w:rsidRPr="00A91EA3">
                <w:rPr>
                  <w:rStyle w:val="Hyperlink"/>
                  <w:sz w:val="16"/>
                </w:rPr>
                <w:t>critère minimum</w:t>
              </w:r>
            </w:hyperlink>
            <w:r w:rsidRPr="00A91EA3">
              <w:rPr>
                <w:rStyle w:val="Hyperlink"/>
                <w:color w:val="000000" w:themeColor="text1"/>
                <w:sz w:val="16"/>
              </w:rPr>
              <w:t>, la couverture combinée des éléments de la politique d</w:t>
            </w:r>
            <w:r w:rsidR="003D49AD" w:rsidRPr="00A91EA3">
              <w:rPr>
                <w:rStyle w:val="Hyperlink"/>
                <w:color w:val="000000" w:themeColor="text1"/>
                <w:sz w:val="16"/>
              </w:rPr>
              <w:t>’</w:t>
            </w:r>
            <w:r w:rsidRPr="00A91EA3">
              <w:rPr>
                <w:rStyle w:val="Hyperlink"/>
                <w:color w:val="000000" w:themeColor="text1"/>
                <w:sz w:val="16"/>
              </w:rPr>
              <w:t>investissement responsable des signataires énumérés dans cet indicateur doit être supérieure à 50</w:t>
            </w:r>
            <w:r w:rsidR="00A91EA3" w:rsidRPr="00A91EA3">
              <w:rPr>
                <w:rStyle w:val="Hyperlink"/>
                <w:color w:val="000000" w:themeColor="text1"/>
                <w:sz w:val="16"/>
              </w:rPr>
              <w:t> %</w:t>
            </w:r>
            <w:r w:rsidRPr="00A91EA3">
              <w:rPr>
                <w:rStyle w:val="Hyperlink"/>
                <w:color w:val="000000" w:themeColor="text1"/>
                <w:sz w:val="16"/>
              </w:rPr>
              <w:t xml:space="preserve"> des actifs sous gestion. </w:t>
            </w:r>
          </w:p>
        </w:tc>
      </w:tr>
      <w:tr w:rsidR="00C378E1" w:rsidRPr="00A91EA3" w14:paraId="508D84D2" w14:textId="77777777" w:rsidTr="00211309">
        <w:trPr>
          <w:trHeight w:val="300"/>
        </w:trPr>
        <w:tc>
          <w:tcPr>
            <w:tcW w:w="1767" w:type="dxa"/>
            <w:shd w:val="clear" w:color="auto" w:fill="auto"/>
            <w:vAlign w:val="center"/>
          </w:tcPr>
          <w:p w14:paraId="78E8F5E9" w14:textId="4BCC3510" w:rsidR="00C378E1" w:rsidRPr="00A91EA3" w:rsidRDefault="00C378E1" w:rsidP="00C378E1">
            <w:pPr>
              <w:rPr>
                <w:rStyle w:val="Hyperlink"/>
                <w:b/>
                <w:sz w:val="16"/>
                <w:szCs w:val="16"/>
              </w:rPr>
            </w:pPr>
            <w:r w:rsidRPr="00A91EA3">
              <w:rPr>
                <w:b/>
                <w:sz w:val="16"/>
              </w:rPr>
              <w:lastRenderedPageBreak/>
              <w:t>Objectif de l</w:t>
            </w:r>
            <w:r w:rsidR="003D49AD" w:rsidRPr="00A91EA3">
              <w:rPr>
                <w:b/>
                <w:sz w:val="16"/>
              </w:rPr>
              <w:t>’</w:t>
            </w:r>
            <w:r w:rsidRPr="00A91EA3">
              <w:rPr>
                <w:b/>
                <w:sz w:val="16"/>
              </w:rPr>
              <w:t>indicateur</w:t>
            </w:r>
          </w:p>
        </w:tc>
        <w:tc>
          <w:tcPr>
            <w:tcW w:w="13117" w:type="dxa"/>
            <w:gridSpan w:val="6"/>
            <w:shd w:val="clear" w:color="auto" w:fill="auto"/>
            <w:vAlign w:val="center"/>
          </w:tcPr>
          <w:p w14:paraId="63E0C0CF" w14:textId="7F04B394" w:rsidR="00C378E1" w:rsidRPr="00A91EA3" w:rsidRDefault="00C378E1" w:rsidP="00C378E1">
            <w:pPr>
              <w:rPr>
                <w:rStyle w:val="Hyperlink"/>
                <w:color w:val="000000" w:themeColor="text1"/>
                <w:sz w:val="16"/>
                <w:szCs w:val="16"/>
              </w:rPr>
            </w:pPr>
            <w:r w:rsidRPr="00A91EA3">
              <w:rPr>
                <w:rStyle w:val="Hyperlink"/>
                <w:color w:val="000000" w:themeColor="text1"/>
                <w:sz w:val="16"/>
              </w:rPr>
              <w:t>Tout au long du questionnaire de reporting, les PRI cherchent à cerner la portée et l</w:t>
            </w:r>
            <w:r w:rsidR="003D49AD" w:rsidRPr="00A91EA3">
              <w:rPr>
                <w:rStyle w:val="Hyperlink"/>
                <w:color w:val="000000" w:themeColor="text1"/>
                <w:sz w:val="16"/>
              </w:rPr>
              <w:t>’</w:t>
            </w:r>
            <w:r w:rsidRPr="00A91EA3">
              <w:rPr>
                <w:rStyle w:val="Hyperlink"/>
                <w:color w:val="000000" w:themeColor="text1"/>
                <w:sz w:val="16"/>
              </w:rPr>
              <w:t>étendue des politiques et activités des signataires en les interrogeant sur le périmètre de leurs actifs sous gestion couvert, la fréquence de leurs activités ou d</w:t>
            </w:r>
            <w:r w:rsidR="003D49AD" w:rsidRPr="00A91EA3">
              <w:rPr>
                <w:rStyle w:val="Hyperlink"/>
                <w:color w:val="000000" w:themeColor="text1"/>
                <w:sz w:val="16"/>
              </w:rPr>
              <w:t>’</w:t>
            </w:r>
            <w:r w:rsidRPr="00A91EA3">
              <w:rPr>
                <w:rStyle w:val="Hyperlink"/>
                <w:color w:val="000000" w:themeColor="text1"/>
                <w:sz w:val="16"/>
              </w:rPr>
              <w:t>autres aspects du même ordre.</w:t>
            </w:r>
          </w:p>
          <w:p w14:paraId="4051C062" w14:textId="77777777" w:rsidR="00C378E1" w:rsidRPr="00A91EA3" w:rsidRDefault="00C378E1" w:rsidP="00C378E1">
            <w:pPr>
              <w:rPr>
                <w:rStyle w:val="Hyperlink"/>
                <w:color w:val="000000" w:themeColor="text1"/>
                <w:sz w:val="16"/>
                <w:szCs w:val="16"/>
              </w:rPr>
            </w:pPr>
          </w:p>
          <w:p w14:paraId="1C2EF584" w14:textId="2E59C9AE" w:rsidR="00C378E1" w:rsidRPr="00A91EA3" w:rsidRDefault="00C378E1" w:rsidP="00C378E1">
            <w:pPr>
              <w:rPr>
                <w:rStyle w:val="Hyperlink"/>
                <w:color w:val="000000" w:themeColor="text1"/>
                <w:sz w:val="16"/>
                <w:szCs w:val="16"/>
              </w:rPr>
            </w:pPr>
            <w:r w:rsidRPr="00A91EA3">
              <w:rPr>
                <w:rStyle w:val="Hyperlink"/>
                <w:color w:val="000000" w:themeColor="text1"/>
                <w:sz w:val="16"/>
              </w:rPr>
              <w:t>Cet indicateur vise à déterminer si les politiques d</w:t>
            </w:r>
            <w:r w:rsidR="003D49AD" w:rsidRPr="00A91EA3">
              <w:rPr>
                <w:rStyle w:val="Hyperlink"/>
                <w:color w:val="000000" w:themeColor="text1"/>
                <w:sz w:val="16"/>
              </w:rPr>
              <w:t>’</w:t>
            </w:r>
            <w:r w:rsidRPr="00A91EA3">
              <w:rPr>
                <w:rStyle w:val="Hyperlink"/>
                <w:color w:val="000000" w:themeColor="text1"/>
                <w:sz w:val="16"/>
              </w:rPr>
              <w:t>investissement responsable des signataires et le périmètre de leurs actifs sous gestion couvert satisfont aux critères minimums permettant aux investisseurs de devenir membres des PRI. À titre de bonne pratique, il est recommandé que les politiques d</w:t>
            </w:r>
            <w:r w:rsidR="003D49AD" w:rsidRPr="00A91EA3">
              <w:rPr>
                <w:rStyle w:val="Hyperlink"/>
                <w:color w:val="000000" w:themeColor="text1"/>
                <w:sz w:val="16"/>
              </w:rPr>
              <w:t>’</w:t>
            </w:r>
            <w:r w:rsidRPr="00A91EA3">
              <w:rPr>
                <w:rStyle w:val="Hyperlink"/>
                <w:color w:val="000000" w:themeColor="text1"/>
                <w:sz w:val="16"/>
              </w:rPr>
              <w:t>investissement responsable couvrent le pourcentage le plus élevé possible des actifs sous gestion des signataires. Ainsi, la granularité des données demandées est nécessaire pour que les PRI puissent évaluer les progrès globaux des signataires par rapport à ce critère minimum.</w:t>
            </w:r>
          </w:p>
        </w:tc>
      </w:tr>
      <w:tr w:rsidR="00C378E1" w:rsidRPr="00A91EA3" w14:paraId="1A33B076" w14:textId="77777777" w:rsidTr="00211309">
        <w:trPr>
          <w:trHeight w:val="300"/>
        </w:trPr>
        <w:tc>
          <w:tcPr>
            <w:tcW w:w="1767" w:type="dxa"/>
            <w:shd w:val="clear" w:color="auto" w:fill="auto"/>
            <w:vAlign w:val="center"/>
          </w:tcPr>
          <w:p w14:paraId="602D4B26" w14:textId="3D11A024" w:rsidR="00C378E1" w:rsidRPr="00A91EA3" w:rsidRDefault="00924063" w:rsidP="00C378E1">
            <w:pPr>
              <w:rPr>
                <w:rStyle w:val="Hyperlink"/>
                <w:b/>
                <w:sz w:val="16"/>
                <w:szCs w:val="16"/>
              </w:rPr>
            </w:pPr>
            <w:r w:rsidRPr="00A91EA3">
              <w:rPr>
                <w:b/>
                <w:sz w:val="16"/>
              </w:rPr>
              <w:t>Recommandations</w:t>
            </w:r>
            <w:r w:rsidR="003D0862" w:rsidRPr="00A91EA3">
              <w:rPr>
                <w:b/>
                <w:sz w:val="16"/>
              </w:rPr>
              <w:t xml:space="preserve"> </w:t>
            </w:r>
            <w:r w:rsidR="00C378E1" w:rsidRPr="00A91EA3">
              <w:rPr>
                <w:b/>
                <w:sz w:val="16"/>
              </w:rPr>
              <w:t>supplémentaires en matière de reporting</w:t>
            </w:r>
          </w:p>
        </w:tc>
        <w:tc>
          <w:tcPr>
            <w:tcW w:w="13117" w:type="dxa"/>
            <w:gridSpan w:val="6"/>
            <w:shd w:val="clear" w:color="auto" w:fill="auto"/>
            <w:vAlign w:val="center"/>
          </w:tcPr>
          <w:p w14:paraId="7045BBAB" w14:textId="4B051C3B" w:rsidR="00C378E1" w:rsidRPr="00A91EA3" w:rsidRDefault="008041EA" w:rsidP="00C378E1">
            <w:pPr>
              <w:rPr>
                <w:rStyle w:val="Hyperlink"/>
                <w:color w:val="000000" w:themeColor="text1"/>
                <w:sz w:val="16"/>
                <w:szCs w:val="16"/>
              </w:rPr>
            </w:pPr>
            <w:r w:rsidRPr="00A91EA3">
              <w:rPr>
                <w:rStyle w:val="Hyperlink"/>
                <w:color w:val="000000" w:themeColor="text1"/>
                <w:sz w:val="16"/>
              </w:rPr>
              <w:t>Certains des éléments de la politique peuvent, en principe, s</w:t>
            </w:r>
            <w:r w:rsidR="003D49AD" w:rsidRPr="00A91EA3">
              <w:rPr>
                <w:rStyle w:val="Hyperlink"/>
                <w:color w:val="000000" w:themeColor="text1"/>
                <w:sz w:val="16"/>
              </w:rPr>
              <w:t>’</w:t>
            </w:r>
            <w:r w:rsidRPr="00A91EA3">
              <w:rPr>
                <w:rStyle w:val="Hyperlink"/>
                <w:color w:val="000000" w:themeColor="text1"/>
                <w:sz w:val="16"/>
              </w:rPr>
              <w:t>appliquer à tous les actifs, même si leur mise en œuvre peut varier dans la pratique. Si tel est le cas pour l</w:t>
            </w:r>
            <w:r w:rsidR="003D49AD" w:rsidRPr="00A91EA3">
              <w:rPr>
                <w:rStyle w:val="Hyperlink"/>
                <w:color w:val="000000" w:themeColor="text1"/>
                <w:sz w:val="16"/>
              </w:rPr>
              <w:t>’</w:t>
            </w:r>
            <w:r w:rsidRPr="00A91EA3">
              <w:rPr>
                <w:rStyle w:val="Hyperlink"/>
                <w:color w:val="000000" w:themeColor="text1"/>
                <w:sz w:val="16"/>
              </w:rPr>
              <w:t>un des éléments énumérés dans cet indicateur, les signataires doivent indiquer un pourcentage de périmètre couvert de 100</w:t>
            </w:r>
            <w:r w:rsidR="00A91EA3" w:rsidRPr="00A91EA3">
              <w:rPr>
                <w:rStyle w:val="Hyperlink"/>
                <w:color w:val="000000" w:themeColor="text1"/>
                <w:sz w:val="16"/>
              </w:rPr>
              <w:t> %</w:t>
            </w:r>
            <w:r w:rsidRPr="00A91EA3">
              <w:rPr>
                <w:rStyle w:val="Hyperlink"/>
                <w:color w:val="000000" w:themeColor="text1"/>
                <w:sz w:val="16"/>
              </w:rPr>
              <w:t xml:space="preserve"> des actifs sous gestion pour l</w:t>
            </w:r>
            <w:r w:rsidR="003D49AD" w:rsidRPr="00A91EA3">
              <w:rPr>
                <w:rStyle w:val="Hyperlink"/>
                <w:color w:val="000000" w:themeColor="text1"/>
                <w:sz w:val="16"/>
              </w:rPr>
              <w:t>’</w:t>
            </w:r>
            <w:r w:rsidRPr="00A91EA3">
              <w:rPr>
                <w:rStyle w:val="Hyperlink"/>
                <w:color w:val="000000" w:themeColor="text1"/>
                <w:sz w:val="16"/>
              </w:rPr>
              <w:t>élément considéré.</w:t>
            </w:r>
          </w:p>
          <w:p w14:paraId="3E3D87FB" w14:textId="77777777" w:rsidR="00C378E1" w:rsidRPr="00A91EA3" w:rsidRDefault="00C378E1" w:rsidP="00C378E1">
            <w:pPr>
              <w:rPr>
                <w:rStyle w:val="Hyperlink"/>
                <w:color w:val="000000" w:themeColor="text1"/>
                <w:sz w:val="16"/>
                <w:szCs w:val="16"/>
              </w:rPr>
            </w:pPr>
          </w:p>
          <w:p w14:paraId="59968192" w14:textId="57A19DB2" w:rsidR="00C378E1" w:rsidRPr="00A91EA3" w:rsidRDefault="00C378E1" w:rsidP="00C378E1">
            <w:pPr>
              <w:rPr>
                <w:rStyle w:val="Hyperlink"/>
                <w:color w:val="000000" w:themeColor="text1"/>
                <w:sz w:val="16"/>
                <w:szCs w:val="16"/>
              </w:rPr>
            </w:pPr>
            <w:r w:rsidRPr="00A91EA3">
              <w:rPr>
                <w:rStyle w:val="Hyperlink"/>
                <w:color w:val="000000" w:themeColor="text1"/>
                <w:sz w:val="16"/>
              </w:rPr>
              <w:t>Les signataires dont les éléments de politique couvrent des classes d</w:t>
            </w:r>
            <w:r w:rsidR="003D49AD" w:rsidRPr="00A91EA3">
              <w:rPr>
                <w:rStyle w:val="Hyperlink"/>
                <w:color w:val="000000" w:themeColor="text1"/>
                <w:sz w:val="16"/>
              </w:rPr>
              <w:t>’</w:t>
            </w:r>
            <w:r w:rsidRPr="00A91EA3">
              <w:rPr>
                <w:rStyle w:val="Hyperlink"/>
                <w:color w:val="000000" w:themeColor="text1"/>
                <w:sz w:val="16"/>
              </w:rPr>
              <w:t>actifs distinctes sans aucun chevauchement doivent indiquer le pourcentage combiné de leurs actifs sous gestion que représentent ces classes d</w:t>
            </w:r>
            <w:r w:rsidR="003D49AD" w:rsidRPr="00A91EA3">
              <w:rPr>
                <w:rStyle w:val="Hyperlink"/>
                <w:color w:val="000000" w:themeColor="text1"/>
                <w:sz w:val="16"/>
              </w:rPr>
              <w:t>’</w:t>
            </w:r>
            <w:r w:rsidRPr="00A91EA3">
              <w:rPr>
                <w:rStyle w:val="Hyperlink"/>
                <w:color w:val="000000" w:themeColor="text1"/>
                <w:sz w:val="16"/>
              </w:rPr>
              <w:t xml:space="preserve">actifs. Par exemple, si leurs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sur les critères environnementaux ne couvrent que les actions cotées et que leurs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sur les critères sociaux ne couvrent que les actifs de capital-investissement (</w:t>
            </w:r>
            <w:r w:rsidRPr="00A91EA3">
              <w:rPr>
                <w:rStyle w:val="Hyperlink"/>
                <w:i/>
                <w:iCs/>
                <w:color w:val="000000" w:themeColor="text1"/>
                <w:sz w:val="16"/>
              </w:rPr>
              <w:t>private equity</w:t>
            </w:r>
            <w:r w:rsidRPr="00A91EA3">
              <w:rPr>
                <w:rStyle w:val="Hyperlink"/>
                <w:color w:val="000000" w:themeColor="text1"/>
                <w:sz w:val="16"/>
              </w:rPr>
              <w:t xml:space="preserve">), les signataires doivent indiquer le pourcentage du total de leurs actifs sous gestion couverts par ces éléments de politique combinés. </w:t>
            </w:r>
          </w:p>
          <w:p w14:paraId="7DF5B2A0" w14:textId="77777777" w:rsidR="00C378E1" w:rsidRPr="00A91EA3" w:rsidRDefault="00C378E1" w:rsidP="00C378E1">
            <w:pPr>
              <w:rPr>
                <w:rStyle w:val="Hyperlink"/>
                <w:color w:val="000000" w:themeColor="text1"/>
                <w:sz w:val="16"/>
                <w:szCs w:val="16"/>
              </w:rPr>
            </w:pPr>
          </w:p>
          <w:p w14:paraId="44A8C8FF" w14:textId="1E2E64A0" w:rsidR="00C378E1" w:rsidRPr="00A91EA3" w:rsidRDefault="00C378E1" w:rsidP="00C378E1">
            <w:pPr>
              <w:rPr>
                <w:rStyle w:val="Hyperlink"/>
                <w:color w:val="000000" w:themeColor="text1"/>
                <w:sz w:val="16"/>
                <w:szCs w:val="16"/>
              </w:rPr>
            </w:pPr>
            <w:r w:rsidRPr="00A91EA3">
              <w:rPr>
                <w:rStyle w:val="Hyperlink"/>
                <w:color w:val="000000" w:themeColor="text1"/>
                <w:sz w:val="16"/>
              </w:rPr>
              <w:t>Les signataires dont les classes d</w:t>
            </w:r>
            <w:r w:rsidR="003D49AD" w:rsidRPr="00A91EA3">
              <w:rPr>
                <w:rStyle w:val="Hyperlink"/>
                <w:color w:val="000000" w:themeColor="text1"/>
                <w:sz w:val="16"/>
              </w:rPr>
              <w:t>’</w:t>
            </w:r>
            <w:r w:rsidRPr="00A91EA3">
              <w:rPr>
                <w:rStyle w:val="Hyperlink"/>
                <w:color w:val="000000" w:themeColor="text1"/>
                <w:sz w:val="16"/>
              </w:rPr>
              <w:t>actifs sont couvertes par plusieurs éléments de politique ne doivent pas compter en double ces classes d</w:t>
            </w:r>
            <w:r w:rsidR="003D49AD" w:rsidRPr="00A91EA3">
              <w:rPr>
                <w:rStyle w:val="Hyperlink"/>
                <w:color w:val="000000" w:themeColor="text1"/>
                <w:sz w:val="16"/>
              </w:rPr>
              <w:t>’</w:t>
            </w:r>
            <w:r w:rsidRPr="00A91EA3">
              <w:rPr>
                <w:rStyle w:val="Hyperlink"/>
                <w:color w:val="000000" w:themeColor="text1"/>
                <w:sz w:val="16"/>
              </w:rPr>
              <w:t xml:space="preserve">actifs, car cela fausserait le pourcentage de leurs actifs sous gestion couverts par ces éléments de politique. Par exemple, si leurs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environnementales s</w:t>
            </w:r>
            <w:r w:rsidR="003D49AD" w:rsidRPr="00A91EA3">
              <w:rPr>
                <w:rStyle w:val="Hyperlink"/>
                <w:color w:val="000000" w:themeColor="text1"/>
                <w:sz w:val="16"/>
              </w:rPr>
              <w:t>’</w:t>
            </w:r>
            <w:r w:rsidRPr="00A91EA3">
              <w:rPr>
                <w:rStyle w:val="Hyperlink"/>
                <w:color w:val="000000" w:themeColor="text1"/>
                <w:sz w:val="16"/>
              </w:rPr>
              <w:t xml:space="preserve">appliquent à leurs actifs de capital-investissement et que leurs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sociales s</w:t>
            </w:r>
            <w:r w:rsidR="003D49AD" w:rsidRPr="00A91EA3">
              <w:rPr>
                <w:rStyle w:val="Hyperlink"/>
                <w:color w:val="000000" w:themeColor="text1"/>
                <w:sz w:val="16"/>
              </w:rPr>
              <w:t>’</w:t>
            </w:r>
            <w:r w:rsidRPr="00A91EA3">
              <w:rPr>
                <w:rStyle w:val="Hyperlink"/>
                <w:color w:val="000000" w:themeColor="text1"/>
                <w:sz w:val="16"/>
              </w:rPr>
              <w:t>appliquent à cette même classe d</w:t>
            </w:r>
            <w:r w:rsidR="003D49AD" w:rsidRPr="00A91EA3">
              <w:rPr>
                <w:rStyle w:val="Hyperlink"/>
                <w:color w:val="000000" w:themeColor="text1"/>
                <w:sz w:val="16"/>
              </w:rPr>
              <w:t>’</w:t>
            </w:r>
            <w:r w:rsidRPr="00A91EA3">
              <w:rPr>
                <w:rStyle w:val="Hyperlink"/>
                <w:color w:val="000000" w:themeColor="text1"/>
                <w:sz w:val="16"/>
              </w:rPr>
              <w:t>actifs, les signataires doivent, pour calculer le total des actifs sous gestion couverts par ces éléments, indiquer le pourcentage que le capital-investissement représente dans leurs actifs sous gestion. Les signataires ne doivent pas compter deux fois les actifs de capital-investissement, car cela fausserait le pourcentage du périmètre couvert.</w:t>
            </w:r>
          </w:p>
        </w:tc>
      </w:tr>
      <w:tr w:rsidR="00C378E1" w:rsidRPr="00A91EA3" w14:paraId="24F7A04A" w14:textId="77777777" w:rsidTr="00211309">
        <w:trPr>
          <w:trHeight w:val="300"/>
        </w:trPr>
        <w:tc>
          <w:tcPr>
            <w:tcW w:w="1767" w:type="dxa"/>
            <w:shd w:val="clear" w:color="auto" w:fill="auto"/>
            <w:vAlign w:val="center"/>
          </w:tcPr>
          <w:p w14:paraId="4C055FD4" w14:textId="77777777" w:rsidR="00C378E1" w:rsidRPr="00A91EA3" w:rsidRDefault="00C378E1" w:rsidP="00C378E1">
            <w:pPr>
              <w:rPr>
                <w:b/>
                <w:bCs/>
                <w:sz w:val="16"/>
                <w:szCs w:val="16"/>
              </w:rPr>
            </w:pPr>
            <w:r w:rsidRPr="00A91EA3">
              <w:rPr>
                <w:b/>
                <w:sz w:val="16"/>
              </w:rPr>
              <w:t>Autres ressources</w:t>
            </w:r>
          </w:p>
        </w:tc>
        <w:tc>
          <w:tcPr>
            <w:tcW w:w="13117" w:type="dxa"/>
            <w:gridSpan w:val="6"/>
            <w:shd w:val="clear" w:color="auto" w:fill="auto"/>
            <w:vAlign w:val="center"/>
          </w:tcPr>
          <w:p w14:paraId="053A345E" w14:textId="2C7D5F11" w:rsidR="00C378E1" w:rsidRPr="00A91EA3" w:rsidRDefault="00C378E1" w:rsidP="00C378E1">
            <w:pPr>
              <w:rPr>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le document intitulé </w:t>
            </w:r>
            <w:hyperlink r:id="rId91" w:history="1">
              <w:r w:rsidRPr="00A91EA3">
                <w:rPr>
                  <w:rStyle w:val="Hyperlink"/>
                  <w:sz w:val="16"/>
                </w:rPr>
                <w:t>Minimum requirements for investor membership (Critères minimums à satisfaire par les investisseurs pour devenir membres des PRI)</w:t>
              </w:r>
            </w:hyperlink>
            <w:r w:rsidRPr="00A91EA3">
              <w:rPr>
                <w:rStyle w:val="Hyperlink"/>
                <w:color w:val="000000" w:themeColor="text1"/>
                <w:sz w:val="16"/>
              </w:rPr>
              <w:t>.</w:t>
            </w:r>
          </w:p>
        </w:tc>
      </w:tr>
      <w:tr w:rsidR="00C378E1" w:rsidRPr="00A91EA3" w14:paraId="45CEACC8" w14:textId="77777777" w:rsidTr="00C378E1">
        <w:trPr>
          <w:trHeight w:val="300"/>
        </w:trPr>
        <w:tc>
          <w:tcPr>
            <w:tcW w:w="14884" w:type="dxa"/>
            <w:gridSpan w:val="7"/>
            <w:shd w:val="clear" w:color="auto" w:fill="0070C0"/>
            <w:vAlign w:val="center"/>
          </w:tcPr>
          <w:p w14:paraId="5D8EAEA4" w14:textId="77777777" w:rsidR="00C378E1" w:rsidRPr="00A91EA3" w:rsidRDefault="00C378E1" w:rsidP="00C378E1">
            <w:pPr>
              <w:rPr>
                <w:color w:val="FFFFFF" w:themeColor="background1"/>
                <w:sz w:val="16"/>
                <w:szCs w:val="16"/>
              </w:rPr>
            </w:pPr>
            <w:r w:rsidRPr="00A91EA3">
              <w:rPr>
                <w:b/>
                <w:color w:val="FFFFFF" w:themeColor="background1"/>
                <w:sz w:val="18"/>
              </w:rPr>
              <w:t>Logique</w:t>
            </w:r>
          </w:p>
        </w:tc>
      </w:tr>
      <w:tr w:rsidR="00C378E1" w:rsidRPr="00A91EA3" w14:paraId="74562E08" w14:textId="77777777" w:rsidTr="00211309">
        <w:trPr>
          <w:trHeight w:val="300"/>
        </w:trPr>
        <w:tc>
          <w:tcPr>
            <w:tcW w:w="1767" w:type="dxa"/>
            <w:shd w:val="clear" w:color="auto" w:fill="auto"/>
            <w:vAlign w:val="center"/>
          </w:tcPr>
          <w:p w14:paraId="24C76161" w14:textId="77777777" w:rsidR="00C378E1" w:rsidRPr="00A91EA3" w:rsidRDefault="00C378E1" w:rsidP="00C378E1">
            <w:pPr>
              <w:rPr>
                <w:b/>
                <w:bCs/>
                <w:sz w:val="16"/>
                <w:szCs w:val="16"/>
              </w:rPr>
            </w:pPr>
            <w:r w:rsidRPr="00A91EA3">
              <w:rPr>
                <w:b/>
                <w:sz w:val="16"/>
              </w:rPr>
              <w:t>Lien avec</w:t>
            </w:r>
          </w:p>
        </w:tc>
        <w:tc>
          <w:tcPr>
            <w:tcW w:w="13117" w:type="dxa"/>
            <w:gridSpan w:val="6"/>
            <w:shd w:val="clear" w:color="auto" w:fill="auto"/>
            <w:vAlign w:val="center"/>
          </w:tcPr>
          <w:p w14:paraId="0FEF8F39" w14:textId="549403D0" w:rsidR="00C378E1" w:rsidRPr="00A91EA3" w:rsidRDefault="00D670F0" w:rsidP="00C378E1">
            <w:pPr>
              <w:rPr>
                <w:color w:val="000000" w:themeColor="text1"/>
                <w:sz w:val="16"/>
                <w:szCs w:val="16"/>
              </w:rPr>
            </w:pPr>
            <w:r w:rsidRPr="00A91EA3">
              <w:rPr>
                <w:color w:val="000000" w:themeColor="text1"/>
                <w:sz w:val="16"/>
              </w:rPr>
              <w:t>[PGS 1]</w:t>
            </w:r>
          </w:p>
        </w:tc>
      </w:tr>
      <w:tr w:rsidR="00C378E1" w:rsidRPr="00A91EA3" w14:paraId="2580C101" w14:textId="77777777" w:rsidTr="00211309">
        <w:trPr>
          <w:trHeight w:val="300"/>
        </w:trPr>
        <w:tc>
          <w:tcPr>
            <w:tcW w:w="1767" w:type="dxa"/>
            <w:shd w:val="clear" w:color="auto" w:fill="auto"/>
            <w:vAlign w:val="center"/>
          </w:tcPr>
          <w:p w14:paraId="2930EF2E" w14:textId="77777777" w:rsidR="00C378E1" w:rsidRPr="00A91EA3" w:rsidRDefault="00C378E1" w:rsidP="00C378E1">
            <w:pPr>
              <w:rPr>
                <w:b/>
                <w:bCs/>
                <w:sz w:val="16"/>
                <w:szCs w:val="16"/>
              </w:rPr>
            </w:pPr>
            <w:r w:rsidRPr="00A91EA3">
              <w:rPr>
                <w:b/>
                <w:sz w:val="16"/>
              </w:rPr>
              <w:t>Accès à</w:t>
            </w:r>
          </w:p>
        </w:tc>
        <w:tc>
          <w:tcPr>
            <w:tcW w:w="13117" w:type="dxa"/>
            <w:gridSpan w:val="6"/>
            <w:shd w:val="clear" w:color="auto" w:fill="auto"/>
            <w:vAlign w:val="center"/>
          </w:tcPr>
          <w:p w14:paraId="55547E5E" w14:textId="132B9162" w:rsidR="00C378E1" w:rsidRPr="00A91EA3" w:rsidRDefault="00F7297B" w:rsidP="00C378E1">
            <w:pPr>
              <w:rPr>
                <w:color w:val="000000" w:themeColor="text1"/>
                <w:sz w:val="16"/>
                <w:szCs w:val="16"/>
              </w:rPr>
            </w:pPr>
            <w:r w:rsidRPr="00A91EA3">
              <w:rPr>
                <w:color w:val="000000" w:themeColor="text1"/>
                <w:sz w:val="16"/>
              </w:rPr>
              <w:t>Sans objet</w:t>
            </w:r>
          </w:p>
        </w:tc>
      </w:tr>
      <w:tr w:rsidR="00C378E1" w:rsidRPr="00A91EA3" w14:paraId="59710772" w14:textId="77777777" w:rsidTr="00C378E1">
        <w:trPr>
          <w:trHeight w:val="300"/>
        </w:trPr>
        <w:tc>
          <w:tcPr>
            <w:tcW w:w="14884" w:type="dxa"/>
            <w:gridSpan w:val="7"/>
            <w:shd w:val="clear" w:color="auto" w:fill="0070C0"/>
            <w:vAlign w:val="center"/>
          </w:tcPr>
          <w:p w14:paraId="57790992" w14:textId="77777777" w:rsidR="00C378E1" w:rsidRPr="00A91EA3" w:rsidRDefault="00C378E1" w:rsidP="00C378E1">
            <w:pPr>
              <w:rPr>
                <w:rFonts w:eastAsia="Times New Roman" w:cs="Arial"/>
                <w:b/>
                <w:bCs/>
                <w:color w:val="FFFFFF" w:themeColor="background1"/>
                <w:sz w:val="18"/>
                <w:szCs w:val="18"/>
              </w:rPr>
            </w:pPr>
            <w:r w:rsidRPr="00A91EA3">
              <w:rPr>
                <w:b/>
                <w:color w:val="FFFFFF" w:themeColor="background1"/>
                <w:sz w:val="18"/>
              </w:rPr>
              <w:t>Évaluation</w:t>
            </w:r>
          </w:p>
        </w:tc>
      </w:tr>
      <w:tr w:rsidR="00C378E1" w:rsidRPr="00A91EA3" w14:paraId="1CD8A77A" w14:textId="77777777" w:rsidTr="00702423">
        <w:trPr>
          <w:trHeight w:val="354"/>
        </w:trPr>
        <w:tc>
          <w:tcPr>
            <w:tcW w:w="1767" w:type="dxa"/>
            <w:shd w:val="clear" w:color="auto" w:fill="auto"/>
            <w:vAlign w:val="center"/>
          </w:tcPr>
          <w:p w14:paraId="60377F59" w14:textId="1778CED6" w:rsidR="00C378E1" w:rsidRPr="00A91EA3" w:rsidRDefault="00C378E1" w:rsidP="00C378E1">
            <w:pPr>
              <w:rPr>
                <w:b/>
                <w:sz w:val="16"/>
                <w:szCs w:val="16"/>
              </w:rPr>
            </w:pPr>
            <w:r w:rsidRPr="00A91EA3">
              <w:rPr>
                <w:b/>
                <w:sz w:val="16"/>
              </w:rPr>
              <w:t>Critères d</w:t>
            </w:r>
            <w:r w:rsidR="003D49AD" w:rsidRPr="00A91EA3">
              <w:rPr>
                <w:b/>
                <w:sz w:val="16"/>
              </w:rPr>
              <w:t>’</w:t>
            </w:r>
            <w:r w:rsidRPr="00A91EA3">
              <w:rPr>
                <w:b/>
                <w:sz w:val="16"/>
              </w:rPr>
              <w:t>évaluation</w:t>
            </w:r>
          </w:p>
        </w:tc>
        <w:tc>
          <w:tcPr>
            <w:tcW w:w="8298" w:type="dxa"/>
            <w:gridSpan w:val="3"/>
            <w:shd w:val="clear" w:color="auto" w:fill="auto"/>
            <w:vAlign w:val="center"/>
          </w:tcPr>
          <w:p w14:paraId="5EC091E8" w14:textId="77777777" w:rsidR="001A1CD2" w:rsidRPr="00A91EA3" w:rsidRDefault="001A1CD2" w:rsidP="00C378E1">
            <w:pPr>
              <w:rPr>
                <w:rStyle w:val="Hyperlink"/>
                <w:color w:val="000000" w:themeColor="text1"/>
                <w:sz w:val="16"/>
                <w:szCs w:val="16"/>
              </w:rPr>
            </w:pPr>
            <w:r w:rsidRPr="00A91EA3">
              <w:rPr>
                <w:rStyle w:val="Hyperlink"/>
                <w:color w:val="000000" w:themeColor="text1"/>
                <w:sz w:val="16"/>
              </w:rPr>
              <w:t>100 points pour cet indicateur.</w:t>
            </w:r>
          </w:p>
          <w:p w14:paraId="1CAA6473" w14:textId="77777777" w:rsidR="001A1CD2" w:rsidRPr="00A91EA3" w:rsidRDefault="001A1CD2" w:rsidP="00C378E1">
            <w:pPr>
              <w:rPr>
                <w:rStyle w:val="Hyperlink"/>
                <w:color w:val="000000" w:themeColor="text1"/>
                <w:sz w:val="16"/>
                <w:szCs w:val="16"/>
              </w:rPr>
            </w:pPr>
          </w:p>
          <w:p w14:paraId="4FDC4A39" w14:textId="3C748684" w:rsidR="001A1CD2" w:rsidRPr="00A91EA3" w:rsidRDefault="001A1CD2" w:rsidP="00B35136">
            <w:pPr>
              <w:rPr>
                <w:rStyle w:val="Hyperlink"/>
                <w:color w:val="000000" w:themeColor="text1"/>
                <w:sz w:val="16"/>
                <w:szCs w:val="16"/>
              </w:rPr>
            </w:pPr>
            <w:r w:rsidRPr="00A91EA3">
              <w:rPr>
                <w:rStyle w:val="Hyperlink"/>
                <w:color w:val="000000" w:themeColor="text1"/>
                <w:sz w:val="16"/>
              </w:rPr>
              <w:t>100 points pour 100</w:t>
            </w:r>
            <w:r w:rsidR="00A91EA3" w:rsidRPr="00A91EA3">
              <w:rPr>
                <w:rStyle w:val="Hyperlink"/>
                <w:color w:val="000000" w:themeColor="text1"/>
                <w:sz w:val="16"/>
              </w:rPr>
              <w:t> %</w:t>
            </w:r>
            <w:r w:rsidRPr="00A91EA3">
              <w:rPr>
                <w:rStyle w:val="Hyperlink"/>
                <w:color w:val="000000" w:themeColor="text1"/>
                <w:sz w:val="16"/>
              </w:rPr>
              <w:t xml:space="preserve">. </w:t>
            </w:r>
          </w:p>
          <w:p w14:paraId="51183A42" w14:textId="1EC7C216" w:rsidR="001A1CD2" w:rsidRPr="00A91EA3" w:rsidRDefault="001A1CD2" w:rsidP="00B35136">
            <w:pPr>
              <w:rPr>
                <w:rStyle w:val="Hyperlink"/>
                <w:color w:val="000000" w:themeColor="text1"/>
                <w:sz w:val="16"/>
                <w:szCs w:val="16"/>
              </w:rPr>
            </w:pPr>
            <w:r w:rsidRPr="00A91EA3">
              <w:rPr>
                <w:rStyle w:val="Hyperlink"/>
                <w:color w:val="000000" w:themeColor="text1"/>
                <w:sz w:val="16"/>
              </w:rPr>
              <w:t>75 points pour un pourcentage compris entre 90</w:t>
            </w:r>
            <w:r w:rsidR="00A91EA3" w:rsidRPr="00A91EA3">
              <w:rPr>
                <w:rStyle w:val="Hyperlink"/>
                <w:color w:val="000000" w:themeColor="text1"/>
                <w:sz w:val="16"/>
              </w:rPr>
              <w:t> %</w:t>
            </w:r>
            <w:r w:rsidRPr="00A91EA3">
              <w:rPr>
                <w:rStyle w:val="Hyperlink"/>
                <w:color w:val="000000" w:themeColor="text1"/>
                <w:sz w:val="16"/>
              </w:rPr>
              <w:t xml:space="preserve"> et 100</w:t>
            </w:r>
            <w:r w:rsidR="00A91EA3" w:rsidRPr="00A91EA3">
              <w:rPr>
                <w:rStyle w:val="Hyperlink"/>
                <w:color w:val="000000" w:themeColor="text1"/>
                <w:sz w:val="16"/>
              </w:rPr>
              <w:t> %</w:t>
            </w:r>
            <w:r w:rsidRPr="00A91EA3">
              <w:rPr>
                <w:rStyle w:val="Hyperlink"/>
                <w:color w:val="000000" w:themeColor="text1"/>
                <w:sz w:val="16"/>
              </w:rPr>
              <w:t xml:space="preserve">. </w:t>
            </w:r>
          </w:p>
          <w:p w14:paraId="3D13AC10" w14:textId="3CEA9083" w:rsidR="001A1CD2" w:rsidRPr="00A91EA3" w:rsidRDefault="001A1CD2" w:rsidP="00B35136">
            <w:pPr>
              <w:rPr>
                <w:rStyle w:val="Hyperlink"/>
                <w:color w:val="000000" w:themeColor="text1"/>
                <w:sz w:val="16"/>
                <w:szCs w:val="16"/>
              </w:rPr>
            </w:pPr>
            <w:r w:rsidRPr="00A91EA3">
              <w:rPr>
                <w:rStyle w:val="Hyperlink"/>
                <w:color w:val="000000" w:themeColor="text1"/>
                <w:sz w:val="16"/>
              </w:rPr>
              <w:t>50 points pour un pourcentage compris entre 70</w:t>
            </w:r>
            <w:r w:rsidR="00A91EA3" w:rsidRPr="00A91EA3">
              <w:rPr>
                <w:rStyle w:val="Hyperlink"/>
                <w:color w:val="000000" w:themeColor="text1"/>
                <w:sz w:val="16"/>
              </w:rPr>
              <w:t> %</w:t>
            </w:r>
            <w:r w:rsidRPr="00A91EA3">
              <w:rPr>
                <w:rStyle w:val="Hyperlink"/>
                <w:color w:val="000000" w:themeColor="text1"/>
                <w:sz w:val="16"/>
              </w:rPr>
              <w:t xml:space="preserve"> et 90</w:t>
            </w:r>
            <w:r w:rsidR="00A91EA3" w:rsidRPr="00A91EA3">
              <w:rPr>
                <w:rStyle w:val="Hyperlink"/>
                <w:color w:val="000000" w:themeColor="text1"/>
                <w:sz w:val="16"/>
              </w:rPr>
              <w:t> %</w:t>
            </w:r>
            <w:r w:rsidRPr="00A91EA3">
              <w:rPr>
                <w:rStyle w:val="Hyperlink"/>
                <w:color w:val="000000" w:themeColor="text1"/>
                <w:sz w:val="16"/>
              </w:rPr>
              <w:t xml:space="preserve">. </w:t>
            </w:r>
          </w:p>
          <w:p w14:paraId="784B8F4D" w14:textId="0B3E39CE" w:rsidR="001A1CD2" w:rsidRPr="00A91EA3" w:rsidRDefault="001A1CD2" w:rsidP="001A1CD2">
            <w:pPr>
              <w:rPr>
                <w:rStyle w:val="Hyperlink"/>
                <w:color w:val="000000" w:themeColor="text1"/>
                <w:sz w:val="16"/>
                <w:szCs w:val="16"/>
              </w:rPr>
            </w:pPr>
            <w:r w:rsidRPr="00A91EA3">
              <w:rPr>
                <w:rStyle w:val="Hyperlink"/>
                <w:color w:val="000000" w:themeColor="text1"/>
                <w:sz w:val="16"/>
              </w:rPr>
              <w:t>25 points pour un pourcentage compris entre 50</w:t>
            </w:r>
            <w:r w:rsidR="00A91EA3" w:rsidRPr="00A91EA3">
              <w:rPr>
                <w:rStyle w:val="Hyperlink"/>
                <w:color w:val="000000" w:themeColor="text1"/>
                <w:sz w:val="16"/>
              </w:rPr>
              <w:t> %</w:t>
            </w:r>
            <w:r w:rsidRPr="00A91EA3">
              <w:rPr>
                <w:rStyle w:val="Hyperlink"/>
                <w:color w:val="000000" w:themeColor="text1"/>
                <w:sz w:val="16"/>
              </w:rPr>
              <w:t xml:space="preserve"> et 70</w:t>
            </w:r>
            <w:r w:rsidR="00A91EA3" w:rsidRPr="00A91EA3">
              <w:rPr>
                <w:rStyle w:val="Hyperlink"/>
                <w:color w:val="000000" w:themeColor="text1"/>
                <w:sz w:val="16"/>
              </w:rPr>
              <w:t> %</w:t>
            </w:r>
            <w:r w:rsidRPr="00A91EA3">
              <w:rPr>
                <w:rStyle w:val="Hyperlink"/>
                <w:color w:val="000000" w:themeColor="text1"/>
                <w:sz w:val="16"/>
              </w:rPr>
              <w:t xml:space="preserve">. </w:t>
            </w:r>
          </w:p>
          <w:p w14:paraId="30947E87" w14:textId="3A2CF4E5" w:rsidR="001A1CD2" w:rsidRPr="00A91EA3" w:rsidRDefault="001A1CD2" w:rsidP="00C378E1">
            <w:pPr>
              <w:rPr>
                <w:rStyle w:val="Hyperlink"/>
                <w:color w:val="000000" w:themeColor="text1"/>
                <w:sz w:val="16"/>
                <w:szCs w:val="16"/>
              </w:rPr>
            </w:pPr>
            <w:r w:rsidRPr="00A91EA3">
              <w:rPr>
                <w:rStyle w:val="Hyperlink"/>
                <w:color w:val="000000" w:themeColor="text1"/>
                <w:sz w:val="16"/>
              </w:rPr>
              <w:lastRenderedPageBreak/>
              <w:t>0 point pour un pourcentage égal ou inférieur à 50</w:t>
            </w:r>
            <w:r w:rsidR="00A91EA3" w:rsidRPr="00A91EA3">
              <w:rPr>
                <w:rStyle w:val="Hyperlink"/>
                <w:color w:val="000000" w:themeColor="text1"/>
                <w:sz w:val="16"/>
              </w:rPr>
              <w:t> %</w:t>
            </w:r>
            <w:r w:rsidRPr="00A91EA3">
              <w:rPr>
                <w:rStyle w:val="Hyperlink"/>
                <w:color w:val="000000" w:themeColor="text1"/>
                <w:sz w:val="16"/>
              </w:rPr>
              <w:t>.</w:t>
            </w:r>
          </w:p>
        </w:tc>
        <w:tc>
          <w:tcPr>
            <w:tcW w:w="4819" w:type="dxa"/>
            <w:gridSpan w:val="3"/>
            <w:shd w:val="clear" w:color="auto" w:fill="auto"/>
            <w:vAlign w:val="center"/>
          </w:tcPr>
          <w:p w14:paraId="15D89ADE" w14:textId="28AC9A4F" w:rsidR="001A1CD2" w:rsidRPr="00A91EA3" w:rsidRDefault="001A1CD2" w:rsidP="001A1CD2">
            <w:pPr>
              <w:rPr>
                <w:rStyle w:val="Hyperlink"/>
                <w:color w:val="000000" w:themeColor="text1"/>
                <w:sz w:val="16"/>
                <w:szCs w:val="16"/>
              </w:rPr>
            </w:pPr>
            <w:r w:rsidRPr="00A91EA3">
              <w:rPr>
                <w:rStyle w:val="Hyperlink"/>
                <w:color w:val="000000" w:themeColor="text1"/>
                <w:sz w:val="16"/>
              </w:rPr>
              <w:lastRenderedPageBreak/>
              <w:t>Autres informations</w:t>
            </w:r>
            <w:r w:rsidR="00A91EA3" w:rsidRPr="00A91EA3">
              <w:rPr>
                <w:rStyle w:val="Hyperlink"/>
                <w:color w:val="000000" w:themeColor="text1"/>
                <w:sz w:val="16"/>
              </w:rPr>
              <w:t> :</w:t>
            </w:r>
          </w:p>
          <w:p w14:paraId="31B9E8C7" w14:textId="77777777" w:rsidR="001A1CD2" w:rsidRPr="00A91EA3" w:rsidRDefault="001A1CD2" w:rsidP="001A1CD2">
            <w:pPr>
              <w:rPr>
                <w:rStyle w:val="Hyperlink"/>
                <w:color w:val="000000" w:themeColor="text1"/>
                <w:sz w:val="16"/>
                <w:szCs w:val="16"/>
              </w:rPr>
            </w:pPr>
          </w:p>
          <w:p w14:paraId="4C1D587E" w14:textId="62675594" w:rsidR="00C378E1" w:rsidRPr="00A91EA3" w:rsidRDefault="001A1CD2" w:rsidP="00C378E1">
            <w:pPr>
              <w:rPr>
                <w:rStyle w:val="Hyperlink"/>
                <w:color w:val="000000" w:themeColor="text1"/>
              </w:rPr>
            </w:pPr>
            <w:r w:rsidRPr="00A91EA3">
              <w:rPr>
                <w:rStyle w:val="Hyperlink"/>
                <w:color w:val="000000" w:themeColor="text1"/>
                <w:sz w:val="16"/>
              </w:rPr>
              <w:t xml:space="preserve">Si vous sélectionnez </w:t>
            </w:r>
            <w:r w:rsidRPr="00A91EA3">
              <w:rPr>
                <w:sz w:val="16"/>
              </w:rPr>
              <w:t>un pourcentage égal ou inférieur à 50</w:t>
            </w:r>
            <w:r w:rsidR="00A91EA3" w:rsidRPr="00A91EA3">
              <w:rPr>
                <w:sz w:val="16"/>
              </w:rPr>
              <w:t> %</w:t>
            </w:r>
            <w:r w:rsidRPr="00A91EA3">
              <w:rPr>
                <w:rStyle w:val="Hyperlink"/>
                <w:color w:val="000000" w:themeColor="text1"/>
                <w:sz w:val="16"/>
              </w:rPr>
              <w:t>, vous obtiendrez une note de 0/100 points pour cet indicateur.</w:t>
            </w:r>
          </w:p>
        </w:tc>
      </w:tr>
      <w:tr w:rsidR="00C378E1" w:rsidRPr="00A91EA3" w14:paraId="185BA090" w14:textId="77777777" w:rsidTr="00211309">
        <w:trPr>
          <w:trHeight w:val="300"/>
        </w:trPr>
        <w:tc>
          <w:tcPr>
            <w:tcW w:w="1767" w:type="dxa"/>
            <w:shd w:val="clear" w:color="auto" w:fill="auto"/>
            <w:vAlign w:val="center"/>
          </w:tcPr>
          <w:p w14:paraId="25DAD319" w14:textId="77777777" w:rsidR="00C378E1" w:rsidRPr="00A91EA3" w:rsidDel="002635ED" w:rsidRDefault="00C378E1" w:rsidP="00C378E1">
            <w:pPr>
              <w:spacing w:line="240" w:lineRule="auto"/>
              <w:rPr>
                <w:b/>
                <w:bCs/>
                <w:sz w:val="16"/>
                <w:szCs w:val="16"/>
              </w:rPr>
            </w:pPr>
            <w:r w:rsidRPr="00A91EA3">
              <w:rPr>
                <w:b/>
                <w:sz w:val="16"/>
              </w:rPr>
              <w:t>Multiplicateur</w:t>
            </w:r>
          </w:p>
        </w:tc>
        <w:tc>
          <w:tcPr>
            <w:tcW w:w="13117" w:type="dxa"/>
            <w:gridSpan w:val="6"/>
            <w:shd w:val="clear" w:color="auto" w:fill="auto"/>
            <w:vAlign w:val="center"/>
          </w:tcPr>
          <w:p w14:paraId="56E13283" w14:textId="32460369" w:rsidR="00C378E1" w:rsidRPr="00A91EA3" w:rsidRDefault="00316FDF" w:rsidP="00C378E1">
            <w:pPr>
              <w:rPr>
                <w:rStyle w:val="Hyperlink"/>
                <w:color w:val="000000" w:themeColor="text1"/>
              </w:rPr>
            </w:pPr>
            <w:r w:rsidRPr="00A91EA3">
              <w:rPr>
                <w:rStyle w:val="Hyperlink"/>
                <w:color w:val="auto"/>
                <w:sz w:val="16"/>
              </w:rPr>
              <w:t xml:space="preserve"> </w:t>
            </w:r>
            <w:r w:rsidRPr="00A91EA3">
              <w:rPr>
                <w:rStyle w:val="Hyperlink"/>
                <w:color w:val="000000" w:themeColor="text1"/>
                <w:sz w:val="16"/>
              </w:rPr>
              <w:t xml:space="preserve">Le multiplicateur sera confirmé avant le cycle de reporting 2023 qui débutera à la mi-mai. </w:t>
            </w:r>
          </w:p>
        </w:tc>
      </w:tr>
    </w:tbl>
    <w:p w14:paraId="631A0CD5" w14:textId="77777777" w:rsidR="00C378E1" w:rsidRPr="00A91EA3" w:rsidRDefault="00C378E1">
      <w:pPr>
        <w:spacing w:after="160" w:line="259" w:lineRule="auto"/>
      </w:pPr>
      <w:r w:rsidRPr="00A91EA3">
        <w:br w:type="page"/>
      </w:r>
    </w:p>
    <w:tbl>
      <w:tblPr>
        <w:tblpPr w:leftFromText="180" w:rightFromText="180" w:vertAnchor="text" w:tblpY="1"/>
        <w:tblOverlap w:val="never"/>
        <w:tblW w:w="14876"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74"/>
        <w:gridCol w:w="1337"/>
        <w:gridCol w:w="2983"/>
        <w:gridCol w:w="3436"/>
        <w:gridCol w:w="1542"/>
        <w:gridCol w:w="3004"/>
      </w:tblGrid>
      <w:tr w:rsidR="00EE1325" w:rsidRPr="00A91EA3" w14:paraId="6C05BDC4" w14:textId="77777777" w:rsidTr="45849B0A">
        <w:trPr>
          <w:trHeight w:val="488"/>
        </w:trPr>
        <w:tc>
          <w:tcPr>
            <w:tcW w:w="2574" w:type="dxa"/>
            <w:vMerge w:val="restart"/>
            <w:shd w:val="clear" w:color="auto" w:fill="DFF5F9"/>
            <w:vAlign w:val="center"/>
            <w:hideMark/>
          </w:tcPr>
          <w:p w14:paraId="29E8D222" w14:textId="6F080AB4" w:rsidR="00D320F5" w:rsidRPr="00A91EA3" w:rsidRDefault="00D320F5">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3D22722" w14:textId="77777777" w:rsidR="00D320F5" w:rsidRPr="00A91EA3" w:rsidRDefault="00D320F5">
            <w:pPr>
              <w:spacing w:line="240" w:lineRule="auto"/>
              <w:jc w:val="center"/>
              <w:textAlignment w:val="baseline"/>
              <w:rPr>
                <w:rFonts w:eastAsia="Times New Roman" w:cs="Arial"/>
                <w:b/>
                <w:sz w:val="14"/>
                <w:szCs w:val="14"/>
                <w:lang w:eastAsia="en-GB"/>
              </w:rPr>
            </w:pPr>
          </w:p>
          <w:p w14:paraId="103439D1" w14:textId="1B653982" w:rsidR="00D320F5" w:rsidRPr="00A91EA3" w:rsidRDefault="007A0F28">
            <w:pPr>
              <w:pStyle w:val="Indicatorsubsection"/>
            </w:pPr>
            <w:bookmarkStart w:id="17" w:name="_Toc128002586"/>
            <w:r w:rsidRPr="00A91EA3">
              <w:t>PGS 9</w:t>
            </w:r>
            <w:bookmarkEnd w:id="17"/>
          </w:p>
        </w:tc>
        <w:tc>
          <w:tcPr>
            <w:tcW w:w="1337" w:type="dxa"/>
            <w:shd w:val="clear" w:color="auto" w:fill="DFF5F9"/>
            <w:vAlign w:val="center"/>
            <w:hideMark/>
          </w:tcPr>
          <w:p w14:paraId="3E9AC112" w14:textId="5C79B2F5" w:rsidR="00D320F5" w:rsidRPr="00A91EA3" w:rsidRDefault="00A91EA3">
            <w:pPr>
              <w:spacing w:line="240" w:lineRule="auto"/>
              <w:textAlignment w:val="baseline"/>
              <w:rPr>
                <w:rFonts w:eastAsia="Times New Roman" w:cs="Arial"/>
                <w:sz w:val="14"/>
                <w:szCs w:val="14"/>
              </w:rPr>
            </w:pPr>
            <w:r w:rsidRPr="00A91EA3">
              <w:rPr>
                <w:b/>
                <w:sz w:val="14"/>
              </w:rPr>
              <w:t>Lien avec :</w:t>
            </w:r>
            <w:r w:rsidR="00D320F5" w:rsidRPr="00A91EA3">
              <w:rPr>
                <w:b/>
                <w:sz w:val="14"/>
              </w:rPr>
              <w:t xml:space="preserve"> </w:t>
            </w:r>
          </w:p>
        </w:tc>
        <w:tc>
          <w:tcPr>
            <w:tcW w:w="2983" w:type="dxa"/>
            <w:shd w:val="clear" w:color="auto" w:fill="DFF5F9"/>
            <w:vAlign w:val="center"/>
          </w:tcPr>
          <w:p w14:paraId="51EDA794" w14:textId="1A8BAEFA" w:rsidR="00D320F5" w:rsidRPr="00A91EA3" w:rsidRDefault="00277378">
            <w:pPr>
              <w:spacing w:line="240" w:lineRule="auto"/>
              <w:textAlignment w:val="baseline"/>
              <w:rPr>
                <w:rFonts w:eastAsia="Times New Roman" w:cs="Arial"/>
                <w:sz w:val="14"/>
                <w:szCs w:val="14"/>
              </w:rPr>
            </w:pPr>
            <w:r w:rsidRPr="00A91EA3">
              <w:rPr>
                <w:b/>
                <w:sz w:val="22"/>
              </w:rPr>
              <w:t>PGS 2</w:t>
            </w:r>
          </w:p>
        </w:tc>
        <w:tc>
          <w:tcPr>
            <w:tcW w:w="3436" w:type="dxa"/>
            <w:vMerge w:val="restart"/>
            <w:shd w:val="clear" w:color="auto" w:fill="DFF5F9"/>
            <w:vAlign w:val="center"/>
          </w:tcPr>
          <w:p w14:paraId="2542C304" w14:textId="77777777" w:rsidR="00D320F5" w:rsidRPr="00A91EA3" w:rsidRDefault="00D320F5">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D4039A9" w14:textId="77777777" w:rsidR="00D320F5" w:rsidRPr="00A91EA3" w:rsidRDefault="00D320F5">
            <w:pPr>
              <w:spacing w:line="240" w:lineRule="auto"/>
              <w:jc w:val="center"/>
              <w:textAlignment w:val="baseline"/>
              <w:rPr>
                <w:rFonts w:eastAsia="Times New Roman" w:cs="Arial"/>
                <w:sz w:val="14"/>
                <w:szCs w:val="14"/>
                <w:lang w:eastAsia="en-GB"/>
              </w:rPr>
            </w:pPr>
          </w:p>
          <w:p w14:paraId="73F0CDA0" w14:textId="1F92B1DC" w:rsidR="00D320F5" w:rsidRPr="00A91EA3" w:rsidRDefault="00D320F5">
            <w:pPr>
              <w:jc w:val="center"/>
              <w:rPr>
                <w:sz w:val="18"/>
                <w:szCs w:val="18"/>
              </w:rPr>
            </w:pPr>
            <w:r w:rsidRPr="00A91EA3">
              <w:rPr>
                <w:b/>
                <w:sz w:val="22"/>
              </w:rPr>
              <w:t>Champ d</w:t>
            </w:r>
            <w:r w:rsidR="003D49AD" w:rsidRPr="00A91EA3">
              <w:rPr>
                <w:b/>
                <w:sz w:val="22"/>
              </w:rPr>
              <w:t>’</w:t>
            </w:r>
            <w:r w:rsidRPr="00A91EA3">
              <w:rPr>
                <w:b/>
                <w:sz w:val="22"/>
              </w:rPr>
              <w:t>application de la politique d</w:t>
            </w:r>
            <w:r w:rsidR="003D49AD" w:rsidRPr="00A91EA3">
              <w:rPr>
                <w:b/>
                <w:sz w:val="22"/>
              </w:rPr>
              <w:t>’</w:t>
            </w:r>
            <w:r w:rsidRPr="00A91EA3">
              <w:rPr>
                <w:b/>
                <w:sz w:val="22"/>
              </w:rPr>
              <w:t>investissement responsable</w:t>
            </w:r>
          </w:p>
        </w:tc>
        <w:tc>
          <w:tcPr>
            <w:tcW w:w="1542" w:type="dxa"/>
            <w:vMerge w:val="restart"/>
            <w:shd w:val="clear" w:color="auto" w:fill="DFF5F9"/>
            <w:vAlign w:val="center"/>
            <w:hideMark/>
          </w:tcPr>
          <w:p w14:paraId="780D6D08" w14:textId="77777777" w:rsidR="00D320F5" w:rsidRPr="00A91EA3" w:rsidRDefault="00D320F5">
            <w:pPr>
              <w:spacing w:line="240" w:lineRule="auto"/>
              <w:jc w:val="center"/>
              <w:textAlignment w:val="baseline"/>
              <w:rPr>
                <w:rFonts w:eastAsia="Times New Roman" w:cs="Arial"/>
                <w:b/>
                <w:bCs/>
                <w:sz w:val="14"/>
                <w:szCs w:val="14"/>
              </w:rPr>
            </w:pPr>
            <w:r w:rsidRPr="00A91EA3">
              <w:rPr>
                <w:b/>
                <w:sz w:val="14"/>
              </w:rPr>
              <w:t>Principe des PRI</w:t>
            </w:r>
          </w:p>
          <w:p w14:paraId="361CBA20" w14:textId="77777777" w:rsidR="00D320F5" w:rsidRPr="00A91EA3" w:rsidRDefault="00D320F5">
            <w:pPr>
              <w:spacing w:line="240" w:lineRule="auto"/>
              <w:jc w:val="center"/>
              <w:textAlignment w:val="baseline"/>
              <w:rPr>
                <w:rFonts w:eastAsia="Times New Roman" w:cs="Arial"/>
                <w:b/>
                <w:bCs/>
                <w:sz w:val="14"/>
                <w:szCs w:val="14"/>
                <w:lang w:eastAsia="en-GB"/>
              </w:rPr>
            </w:pPr>
          </w:p>
          <w:p w14:paraId="071D3EF6" w14:textId="7BC468C2" w:rsidR="00D320F5" w:rsidRPr="00A91EA3" w:rsidRDefault="00816AEA">
            <w:pPr>
              <w:spacing w:line="240" w:lineRule="auto"/>
              <w:jc w:val="center"/>
              <w:textAlignment w:val="baseline"/>
              <w:rPr>
                <w:rFonts w:eastAsia="Times New Roman" w:cs="Arial"/>
                <w:sz w:val="18"/>
                <w:szCs w:val="18"/>
              </w:rPr>
            </w:pPr>
            <w:r w:rsidRPr="00A91EA3">
              <w:rPr>
                <w:b/>
                <w:sz w:val="22"/>
              </w:rPr>
              <w:t>1</w:t>
            </w:r>
          </w:p>
        </w:tc>
        <w:tc>
          <w:tcPr>
            <w:tcW w:w="3004" w:type="dxa"/>
            <w:vMerge w:val="restart"/>
            <w:shd w:val="clear" w:color="auto" w:fill="00B0F0"/>
            <w:tcMar>
              <w:top w:w="113" w:type="dxa"/>
              <w:left w:w="113" w:type="dxa"/>
              <w:bottom w:w="113" w:type="dxa"/>
              <w:right w:w="113" w:type="dxa"/>
            </w:tcMar>
            <w:vAlign w:val="center"/>
            <w:hideMark/>
          </w:tcPr>
          <w:p w14:paraId="080514F9" w14:textId="68314FC0" w:rsidR="00D320F5" w:rsidRPr="00A91EA3" w:rsidRDefault="00D320F5">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6025160" w14:textId="77777777" w:rsidR="00D320F5" w:rsidRPr="00A91EA3" w:rsidRDefault="00D320F5">
            <w:pPr>
              <w:spacing w:line="240" w:lineRule="auto"/>
              <w:jc w:val="center"/>
              <w:textAlignment w:val="baseline"/>
              <w:rPr>
                <w:rFonts w:eastAsia="Times New Roman" w:cs="Arial"/>
                <w:b/>
                <w:bCs/>
                <w:color w:val="FFFFFF" w:themeColor="background1"/>
                <w:sz w:val="14"/>
                <w:szCs w:val="14"/>
                <w:lang w:eastAsia="en-GB"/>
              </w:rPr>
            </w:pPr>
          </w:p>
          <w:p w14:paraId="61F89D33" w14:textId="77777777" w:rsidR="00D320F5" w:rsidRPr="00A91EA3" w:rsidRDefault="00D320F5">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A658B7" w:rsidRPr="00A91EA3" w14:paraId="3587EB1E" w14:textId="77777777" w:rsidTr="45849B0A">
        <w:trPr>
          <w:trHeight w:val="487"/>
        </w:trPr>
        <w:tc>
          <w:tcPr>
            <w:tcW w:w="2574" w:type="dxa"/>
            <w:vMerge/>
            <w:shd w:val="clear" w:color="auto" w:fill="DFF5F9"/>
            <w:vAlign w:val="center"/>
          </w:tcPr>
          <w:p w14:paraId="3232CCBB" w14:textId="77777777" w:rsidR="00D320F5" w:rsidRPr="00A91EA3" w:rsidRDefault="00D320F5" w:rsidP="00D320F5">
            <w:pPr>
              <w:spacing w:line="240" w:lineRule="auto"/>
              <w:jc w:val="center"/>
              <w:textAlignment w:val="baseline"/>
              <w:rPr>
                <w:rFonts w:eastAsia="Times New Roman" w:cs="Arial"/>
                <w:b/>
                <w:sz w:val="14"/>
                <w:szCs w:val="14"/>
                <w:lang w:eastAsia="en-GB"/>
              </w:rPr>
            </w:pPr>
          </w:p>
        </w:tc>
        <w:tc>
          <w:tcPr>
            <w:tcW w:w="1337" w:type="dxa"/>
            <w:shd w:val="clear" w:color="auto" w:fill="DFF5F9"/>
            <w:vAlign w:val="center"/>
          </w:tcPr>
          <w:p w14:paraId="61E4ECB6" w14:textId="1B302A71" w:rsidR="00D320F5" w:rsidRPr="00A91EA3" w:rsidRDefault="00D320F5" w:rsidP="00D320F5">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983" w:type="dxa"/>
            <w:shd w:val="clear" w:color="auto" w:fill="DFF5F9"/>
            <w:vAlign w:val="center"/>
          </w:tcPr>
          <w:p w14:paraId="2659E699" w14:textId="1742DB23" w:rsidR="00D320F5" w:rsidRPr="00A91EA3" w:rsidRDefault="00D320F5" w:rsidP="00D320F5">
            <w:pPr>
              <w:spacing w:line="240" w:lineRule="auto"/>
              <w:textAlignment w:val="baseline"/>
              <w:rPr>
                <w:b/>
                <w:bCs/>
                <w:sz w:val="22"/>
                <w:szCs w:val="22"/>
              </w:rPr>
            </w:pPr>
            <w:r w:rsidRPr="00A91EA3">
              <w:rPr>
                <w:b/>
                <w:sz w:val="22"/>
              </w:rPr>
              <w:t>Sans objet</w:t>
            </w:r>
          </w:p>
        </w:tc>
        <w:tc>
          <w:tcPr>
            <w:tcW w:w="3436" w:type="dxa"/>
            <w:vMerge/>
            <w:shd w:val="clear" w:color="auto" w:fill="DFF5F9"/>
            <w:vAlign w:val="center"/>
          </w:tcPr>
          <w:p w14:paraId="61F0454F" w14:textId="77777777" w:rsidR="00D320F5" w:rsidRPr="00A91EA3" w:rsidRDefault="00D320F5" w:rsidP="00D320F5">
            <w:pPr>
              <w:spacing w:line="240" w:lineRule="auto"/>
              <w:jc w:val="center"/>
              <w:textAlignment w:val="baseline"/>
              <w:rPr>
                <w:rFonts w:eastAsia="Times New Roman" w:cs="Arial"/>
                <w:b/>
                <w:sz w:val="14"/>
                <w:szCs w:val="14"/>
                <w:lang w:eastAsia="en-GB"/>
              </w:rPr>
            </w:pPr>
          </w:p>
        </w:tc>
        <w:tc>
          <w:tcPr>
            <w:tcW w:w="1542" w:type="dxa"/>
            <w:vMerge/>
            <w:shd w:val="clear" w:color="auto" w:fill="DFF5F9"/>
            <w:vAlign w:val="center"/>
          </w:tcPr>
          <w:p w14:paraId="599FDDB6" w14:textId="77777777" w:rsidR="00D320F5" w:rsidRPr="00A91EA3" w:rsidRDefault="00D320F5" w:rsidP="00D320F5">
            <w:pPr>
              <w:spacing w:line="240" w:lineRule="auto"/>
              <w:jc w:val="center"/>
              <w:textAlignment w:val="baseline"/>
              <w:rPr>
                <w:rFonts w:eastAsia="Times New Roman" w:cs="Arial"/>
                <w:b/>
                <w:bCs/>
                <w:sz w:val="14"/>
                <w:szCs w:val="14"/>
                <w:lang w:eastAsia="en-GB"/>
              </w:rPr>
            </w:pPr>
          </w:p>
        </w:tc>
        <w:tc>
          <w:tcPr>
            <w:tcW w:w="3004" w:type="dxa"/>
            <w:vMerge/>
            <w:shd w:val="clear" w:color="auto" w:fill="00B0F0"/>
            <w:tcMar>
              <w:top w:w="113" w:type="dxa"/>
              <w:left w:w="113" w:type="dxa"/>
              <w:bottom w:w="113" w:type="dxa"/>
              <w:right w:w="113" w:type="dxa"/>
            </w:tcMar>
            <w:vAlign w:val="center"/>
          </w:tcPr>
          <w:p w14:paraId="65096C2D" w14:textId="77777777" w:rsidR="00D320F5" w:rsidRPr="00A91EA3" w:rsidRDefault="00D320F5" w:rsidP="00D320F5">
            <w:pPr>
              <w:spacing w:line="240" w:lineRule="auto"/>
              <w:jc w:val="center"/>
              <w:textAlignment w:val="baseline"/>
              <w:rPr>
                <w:rFonts w:eastAsia="Times New Roman" w:cs="Arial"/>
                <w:b/>
                <w:bCs/>
                <w:color w:val="FFFFFF" w:themeColor="background1"/>
                <w:sz w:val="14"/>
                <w:szCs w:val="14"/>
                <w:lang w:eastAsia="en-GB"/>
              </w:rPr>
            </w:pPr>
          </w:p>
        </w:tc>
      </w:tr>
      <w:tr w:rsidR="003A61B1" w:rsidRPr="00A91EA3" w14:paraId="79636AA1" w14:textId="77777777" w:rsidTr="00702423">
        <w:trPr>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19619F7B" w14:textId="793CAD68" w:rsidR="009F03DD" w:rsidRPr="00A91EA3" w:rsidRDefault="005E5026" w:rsidP="45849B0A">
            <w:pPr>
              <w:spacing w:line="276" w:lineRule="auto"/>
              <w:rPr>
                <w:rFonts w:eastAsia="Times New Roman" w:cs="Arial"/>
                <w:b/>
              </w:rPr>
            </w:pPr>
            <w:r w:rsidRPr="00A91EA3">
              <w:rPr>
                <w:b/>
              </w:rPr>
              <w:t xml:space="preserve">Quelle proportion de vos actifs sous gestion est couverte par vos politiques ou </w:t>
            </w:r>
            <w:r w:rsidR="00FE41E4" w:rsidRPr="00A91EA3">
              <w:rPr>
                <w:b/>
              </w:rPr>
              <w:t>lignes directrices</w:t>
            </w:r>
            <w:r w:rsidR="00924063" w:rsidRPr="00A91EA3">
              <w:rPr>
                <w:b/>
              </w:rPr>
              <w:t xml:space="preserve"> </w:t>
            </w:r>
            <w:r w:rsidRPr="00A91EA3">
              <w:rPr>
                <w:b/>
              </w:rPr>
              <w:t xml:space="preserve">officielles sur les changements climatiques, les droits </w:t>
            </w:r>
            <w:r w:rsidR="00785BAF" w:rsidRPr="00A91EA3">
              <w:rPr>
                <w:b/>
              </w:rPr>
              <w:t>h</w:t>
            </w:r>
            <w:r w:rsidR="00785BAF" w:rsidRPr="00A91EA3">
              <w:t>umains</w:t>
            </w:r>
            <w:r w:rsidRPr="00A91EA3">
              <w:rPr>
                <w:b/>
              </w:rPr>
              <w:t xml:space="preserve"> ou d</w:t>
            </w:r>
            <w:r w:rsidR="003D49AD" w:rsidRPr="00A91EA3">
              <w:rPr>
                <w:b/>
              </w:rPr>
              <w:t>’</w:t>
            </w:r>
            <w:r w:rsidRPr="00A91EA3">
              <w:rPr>
                <w:b/>
              </w:rPr>
              <w:t xml:space="preserve">autres </w:t>
            </w:r>
            <w:hyperlink r:id="rId92" w:history="1">
              <w:r w:rsidRPr="00A91EA3">
                <w:rPr>
                  <w:rStyle w:val="Hyperlink"/>
                  <w:b/>
                </w:rPr>
                <w:t>questions systématiques de durabilité</w:t>
              </w:r>
            </w:hyperlink>
            <w:r w:rsidR="007476E3" w:rsidRPr="00A91EA3">
              <w:t> ?</w:t>
            </w:r>
          </w:p>
          <w:p w14:paraId="6C690404" w14:textId="68578AEA" w:rsidR="009F03DD" w:rsidRPr="00A91EA3" w:rsidRDefault="009F03DD" w:rsidP="45849B0A">
            <w:pPr>
              <w:spacing w:line="276" w:lineRule="auto"/>
              <w:rPr>
                <w:rFonts w:eastAsia="Times New Roman" w:cs="Arial"/>
                <w:b/>
                <w:lang w:eastAsia="en-GB"/>
              </w:rPr>
            </w:pPr>
          </w:p>
        </w:tc>
      </w:tr>
      <w:tr w:rsidR="00687AA0" w:rsidRPr="00A91EA3" w14:paraId="3BBD886F" w14:textId="77777777" w:rsidTr="00702423">
        <w:trPr>
          <w:trHeight w:val="397"/>
        </w:trPr>
        <w:tc>
          <w:tcPr>
            <w:tcW w:w="68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32036C" w14:textId="77777777" w:rsidR="005E5026" w:rsidRPr="00A91EA3" w:rsidRDefault="005E5026">
            <w:pPr>
              <w:spacing w:line="276" w:lineRule="auto"/>
              <w:textAlignment w:val="baseline"/>
              <w:rPr>
                <w:rFonts w:eastAsia="Times New Roman" w:cs="Arial"/>
                <w:b/>
                <w:lang w:eastAsia="en-GB"/>
              </w:rPr>
            </w:pPr>
          </w:p>
        </w:tc>
        <w:tc>
          <w:tcPr>
            <w:tcW w:w="79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AB9F37E" w14:textId="77777777" w:rsidR="005E5026" w:rsidRPr="00A91EA3" w:rsidRDefault="005E5026">
            <w:pPr>
              <w:spacing w:line="276" w:lineRule="auto"/>
              <w:textAlignment w:val="baseline"/>
              <w:rPr>
                <w:rFonts w:eastAsia="Times New Roman" w:cs="Arial"/>
                <w:b/>
              </w:rPr>
            </w:pPr>
            <w:r w:rsidRPr="00A91EA3">
              <w:rPr>
                <w:b/>
              </w:rPr>
              <w:t>Périmètre couvert des actifs sous gestion</w:t>
            </w:r>
          </w:p>
        </w:tc>
      </w:tr>
      <w:tr w:rsidR="00687AA0" w:rsidRPr="00A91EA3" w14:paraId="44CE56EA" w14:textId="77777777" w:rsidTr="00702423">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2AA5D9" w14:textId="7CE9C44E" w:rsidR="005E5026" w:rsidRPr="00A91EA3" w:rsidRDefault="005E5026" w:rsidP="00702423">
            <w:pPr>
              <w:spacing w:line="276" w:lineRule="auto"/>
              <w:textAlignment w:val="baseline"/>
            </w:pPr>
            <w:r w:rsidRPr="00A91EA3">
              <w:t xml:space="preserve">(A) </w:t>
            </w:r>
            <w:r w:rsidR="003D0862" w:rsidRPr="00A91EA3">
              <w:t xml:space="preserve">Lignes directrices </w:t>
            </w:r>
            <w:r w:rsidRPr="00A91EA3">
              <w:t>spécifiques sur les changements climatiques</w:t>
            </w:r>
          </w:p>
        </w:tc>
        <w:tc>
          <w:tcPr>
            <w:tcW w:w="7982" w:type="dxa"/>
            <w:gridSpan w:val="3"/>
            <w:tcBorders>
              <w:bottom w:val="single" w:sz="6" w:space="0" w:color="A6A6A6" w:themeColor="background1" w:themeShade="A6"/>
            </w:tcBorders>
            <w:shd w:val="clear" w:color="auto" w:fill="auto"/>
            <w:vAlign w:val="center"/>
          </w:tcPr>
          <w:p w14:paraId="0E294B54" w14:textId="26EDAB6E" w:rsidR="005E5026" w:rsidRPr="00A91EA3" w:rsidRDefault="00714350">
            <w:pPr>
              <w:spacing w:line="276" w:lineRule="auto"/>
              <w:textAlignment w:val="baseline"/>
              <w:rPr>
                <w:rFonts w:eastAsia="Times New Roman" w:cs="Arial"/>
              </w:rPr>
            </w:pPr>
            <w:r w:rsidRPr="00A91EA3">
              <w:t>[Liste déroulante]</w:t>
            </w:r>
          </w:p>
          <w:p w14:paraId="06D667C4" w14:textId="77777777" w:rsidR="005823D7" w:rsidRPr="00A91EA3" w:rsidRDefault="005823D7">
            <w:pPr>
              <w:spacing w:line="276" w:lineRule="auto"/>
              <w:textAlignment w:val="baseline"/>
              <w:rPr>
                <w:rFonts w:eastAsia="Times New Roman" w:cs="Arial"/>
                <w:lang w:eastAsia="en-GB"/>
              </w:rPr>
            </w:pPr>
          </w:p>
          <w:p w14:paraId="613B92A8" w14:textId="77777777" w:rsidR="005E5026" w:rsidRPr="00A91EA3" w:rsidRDefault="005E5026">
            <w:pPr>
              <w:spacing w:line="276" w:lineRule="auto"/>
              <w:textAlignment w:val="baseline"/>
              <w:rPr>
                <w:rFonts w:eastAsia="Times New Roman" w:cs="Arial"/>
              </w:rPr>
            </w:pPr>
            <w:r w:rsidRPr="00A91EA3">
              <w:t>(1) pour tous nos actifs sous gestion</w:t>
            </w:r>
          </w:p>
          <w:p w14:paraId="45761943" w14:textId="2705D7B7" w:rsidR="005E5026" w:rsidRPr="00A91EA3" w:rsidRDefault="005E5026">
            <w:pPr>
              <w:spacing w:line="276" w:lineRule="auto"/>
              <w:textAlignment w:val="baseline"/>
              <w:rPr>
                <w:rFonts w:eastAsia="Times New Roman" w:cs="Arial"/>
              </w:rPr>
            </w:pPr>
            <w:r w:rsidRPr="00A91EA3">
              <w:t>(2) pour plus de 50</w:t>
            </w:r>
            <w:r w:rsidR="00A91EA3" w:rsidRPr="00A91EA3">
              <w:t> %</w:t>
            </w:r>
            <w:r w:rsidRPr="00A91EA3">
              <w:t xml:space="preserve"> de nos actifs sous gestion</w:t>
            </w:r>
          </w:p>
          <w:p w14:paraId="5EB3FE33" w14:textId="4F07DD1E" w:rsidR="005E5026" w:rsidRPr="00A91EA3" w:rsidRDefault="005E5026">
            <w:pPr>
              <w:spacing w:line="276" w:lineRule="auto"/>
              <w:textAlignment w:val="baseline"/>
              <w:rPr>
                <w:rFonts w:eastAsia="Times New Roman" w:cs="Arial"/>
                <w:szCs w:val="16"/>
              </w:rPr>
            </w:pPr>
            <w:r w:rsidRPr="00A91EA3">
              <w:t>(3) pour moins de 50</w:t>
            </w:r>
            <w:r w:rsidR="00A91EA3" w:rsidRPr="00A91EA3">
              <w:t> %</w:t>
            </w:r>
            <w:r w:rsidRPr="00A91EA3">
              <w:t xml:space="preserve"> de nos actifs sous gestion</w:t>
            </w:r>
          </w:p>
        </w:tc>
      </w:tr>
      <w:tr w:rsidR="00687AA0" w:rsidRPr="00A91EA3" w14:paraId="753F10CE" w14:textId="77777777" w:rsidTr="00702423">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D9DEAB" w14:textId="02E2AF06" w:rsidR="005E5026" w:rsidRPr="00A91EA3" w:rsidRDefault="005E5026" w:rsidP="00702423">
            <w:pPr>
              <w:spacing w:line="276" w:lineRule="auto"/>
              <w:textAlignment w:val="baseline"/>
            </w:pPr>
            <w:r w:rsidRPr="00A91EA3">
              <w:t xml:space="preserve">(B) </w:t>
            </w:r>
            <w:r w:rsidR="003D0862" w:rsidRPr="00A91EA3">
              <w:t xml:space="preserve">Lignes directrices </w:t>
            </w:r>
            <w:r w:rsidRPr="00A91EA3">
              <w:t xml:space="preserve">spécifiques sur les droits </w:t>
            </w:r>
            <w:r w:rsidR="00D47D09" w:rsidRPr="00A91EA3">
              <w:t>humains</w:t>
            </w:r>
          </w:p>
        </w:tc>
        <w:tc>
          <w:tcPr>
            <w:tcW w:w="7982" w:type="dxa"/>
            <w:gridSpan w:val="3"/>
            <w:tcBorders>
              <w:bottom w:val="single" w:sz="6" w:space="0" w:color="A6A6A6" w:themeColor="background1" w:themeShade="A6"/>
            </w:tcBorders>
            <w:shd w:val="clear" w:color="auto" w:fill="auto"/>
            <w:vAlign w:val="center"/>
          </w:tcPr>
          <w:p w14:paraId="30400716" w14:textId="77777777" w:rsidR="005E5026" w:rsidRPr="00A91EA3" w:rsidRDefault="005E5026">
            <w:pPr>
              <w:spacing w:line="276" w:lineRule="auto"/>
              <w:textAlignment w:val="baseline"/>
              <w:rPr>
                <w:rFonts w:eastAsia="Times New Roman" w:cs="Arial"/>
                <w:szCs w:val="16"/>
              </w:rPr>
            </w:pPr>
            <w:r w:rsidRPr="00A91EA3">
              <w:t>[Comme ci-dessus]</w:t>
            </w:r>
          </w:p>
        </w:tc>
      </w:tr>
      <w:tr w:rsidR="00687AA0" w:rsidRPr="00A91EA3" w14:paraId="529AFF7D" w14:textId="77777777" w:rsidTr="00702423">
        <w:trPr>
          <w:trHeight w:val="465"/>
        </w:trPr>
        <w:tc>
          <w:tcPr>
            <w:tcW w:w="689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FEEF53" w14:textId="240F19CD" w:rsidR="005E5026" w:rsidRPr="00A91EA3" w:rsidRDefault="00AD65E2" w:rsidP="00702423">
            <w:pPr>
              <w:spacing w:line="276" w:lineRule="auto"/>
              <w:textAlignment w:val="baseline"/>
            </w:pPr>
            <w:r w:rsidRPr="00A91EA3">
              <w:t xml:space="preserve">(C) </w:t>
            </w:r>
            <w:r w:rsidR="003D0862" w:rsidRPr="00A91EA3">
              <w:t xml:space="preserve">Lignes directrices </w:t>
            </w:r>
            <w:r w:rsidRPr="00A91EA3">
              <w:t>spécifiques sur d</w:t>
            </w:r>
            <w:r w:rsidR="003D49AD" w:rsidRPr="00A91EA3">
              <w:t>’</w:t>
            </w:r>
            <w:r w:rsidRPr="00A91EA3">
              <w:t>autres questions systématiques de durabilité</w:t>
            </w:r>
          </w:p>
        </w:tc>
        <w:tc>
          <w:tcPr>
            <w:tcW w:w="7982" w:type="dxa"/>
            <w:gridSpan w:val="3"/>
            <w:tcBorders>
              <w:bottom w:val="single" w:sz="6" w:space="0" w:color="A6A6A6" w:themeColor="background1" w:themeShade="A6"/>
            </w:tcBorders>
            <w:shd w:val="clear" w:color="auto" w:fill="auto"/>
            <w:vAlign w:val="center"/>
          </w:tcPr>
          <w:p w14:paraId="79300815" w14:textId="77777777" w:rsidR="005E5026" w:rsidRPr="00A91EA3" w:rsidRDefault="005E5026">
            <w:pPr>
              <w:spacing w:line="276" w:lineRule="auto"/>
              <w:textAlignment w:val="baseline"/>
              <w:rPr>
                <w:rFonts w:eastAsia="Times New Roman" w:cs="Arial"/>
              </w:rPr>
            </w:pPr>
            <w:r w:rsidRPr="00A91EA3">
              <w:t>[Comme ci-dessus]</w:t>
            </w:r>
          </w:p>
        </w:tc>
      </w:tr>
      <w:tr w:rsidR="003A61B1" w:rsidRPr="00A91EA3" w14:paraId="32B47947" w14:textId="77777777" w:rsidTr="00702423">
        <w:trPr>
          <w:trHeight w:val="300"/>
        </w:trPr>
        <w:tc>
          <w:tcPr>
            <w:tcW w:w="14876" w:type="dxa"/>
            <w:gridSpan w:val="6"/>
            <w:tcBorders>
              <w:left w:val="nil"/>
              <w:right w:val="nil"/>
            </w:tcBorders>
            <w:shd w:val="clear" w:color="auto" w:fill="FFFFFF" w:themeFill="background1"/>
            <w:tcMar>
              <w:top w:w="0" w:type="dxa"/>
              <w:bottom w:w="0" w:type="dxa"/>
            </w:tcMar>
            <w:vAlign w:val="center"/>
          </w:tcPr>
          <w:p w14:paraId="1001DE29" w14:textId="77777777" w:rsidR="005E5026" w:rsidRPr="00A91EA3" w:rsidRDefault="005E5026">
            <w:pPr>
              <w:spacing w:line="240" w:lineRule="auto"/>
              <w:jc w:val="center"/>
              <w:textAlignment w:val="baseline"/>
              <w:rPr>
                <w:rStyle w:val="Hyperlink"/>
                <w:sz w:val="16"/>
                <w:szCs w:val="16"/>
              </w:rPr>
            </w:pPr>
          </w:p>
        </w:tc>
      </w:tr>
      <w:tr w:rsidR="003A61B1" w:rsidRPr="00A91EA3" w14:paraId="16784D3E" w14:textId="77777777" w:rsidTr="00702423">
        <w:trPr>
          <w:trHeight w:val="300"/>
        </w:trPr>
        <w:tc>
          <w:tcPr>
            <w:tcW w:w="14876" w:type="dxa"/>
            <w:gridSpan w:val="6"/>
            <w:shd w:val="clear" w:color="auto" w:fill="0070C0"/>
            <w:vAlign w:val="center"/>
          </w:tcPr>
          <w:p w14:paraId="509D5CFA" w14:textId="77777777" w:rsidR="005E5026" w:rsidRPr="00A91EA3" w:rsidRDefault="005E5026">
            <w:pPr>
              <w:rPr>
                <w:rStyle w:val="Hyperlink"/>
                <w:b/>
                <w:bCs/>
                <w:color w:val="FFFFFF" w:themeColor="background1"/>
                <w:sz w:val="18"/>
                <w:szCs w:val="18"/>
              </w:rPr>
            </w:pPr>
            <w:r w:rsidRPr="00A91EA3">
              <w:rPr>
                <w:b/>
                <w:color w:val="FFFFFF" w:themeColor="background1"/>
                <w:sz w:val="18"/>
              </w:rPr>
              <w:t>Notes explicatives</w:t>
            </w:r>
          </w:p>
        </w:tc>
      </w:tr>
      <w:tr w:rsidR="003C734E" w:rsidRPr="00A91EA3" w14:paraId="451883B4" w14:textId="77777777" w:rsidTr="00702423">
        <w:trPr>
          <w:trHeight w:val="300"/>
        </w:trPr>
        <w:tc>
          <w:tcPr>
            <w:tcW w:w="2574" w:type="dxa"/>
            <w:shd w:val="clear" w:color="auto" w:fill="auto"/>
            <w:vAlign w:val="center"/>
          </w:tcPr>
          <w:p w14:paraId="12759DAC" w14:textId="1D959102" w:rsidR="005E5026" w:rsidRPr="00A91EA3" w:rsidRDefault="005E5026">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302" w:type="dxa"/>
            <w:gridSpan w:val="5"/>
            <w:shd w:val="clear" w:color="auto" w:fill="auto"/>
            <w:vAlign w:val="center"/>
          </w:tcPr>
          <w:p w14:paraId="452E7E2A" w14:textId="3E77B4AE" w:rsidR="005E5026" w:rsidRPr="00A91EA3" w:rsidRDefault="005E5026">
            <w:pPr>
              <w:rPr>
                <w:rStyle w:val="Hyperlink"/>
                <w:color w:val="000000" w:themeColor="text1"/>
                <w:sz w:val="16"/>
                <w:szCs w:val="16"/>
              </w:rPr>
            </w:pPr>
            <w:r w:rsidRPr="00A91EA3">
              <w:rPr>
                <w:rStyle w:val="Hyperlink"/>
                <w:color w:val="000000" w:themeColor="text1"/>
                <w:sz w:val="16"/>
              </w:rPr>
              <w:t>Cet indicateur vise à évaluer le champ d</w:t>
            </w:r>
            <w:r w:rsidR="003D49AD" w:rsidRPr="00A91EA3">
              <w:rPr>
                <w:rStyle w:val="Hyperlink"/>
                <w:color w:val="000000" w:themeColor="text1"/>
                <w:sz w:val="16"/>
              </w:rPr>
              <w:t>’</w:t>
            </w:r>
            <w:r w:rsidRPr="00A91EA3">
              <w:rPr>
                <w:rStyle w:val="Hyperlink"/>
                <w:color w:val="000000" w:themeColor="text1"/>
                <w:sz w:val="16"/>
              </w:rPr>
              <w:t xml:space="preserve">application des politiques ou des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 xml:space="preserve">des signataires sur le climat, les droits </w:t>
            </w:r>
            <w:r w:rsidR="00D47D09" w:rsidRPr="00A91EA3">
              <w:rPr>
                <w:rStyle w:val="Hyperlink"/>
                <w:color w:val="000000" w:themeColor="text1"/>
                <w:sz w:val="16"/>
              </w:rPr>
              <w:t>humains</w:t>
            </w:r>
            <w:r w:rsidRPr="00A91EA3">
              <w:rPr>
                <w:rStyle w:val="Hyperlink"/>
                <w:color w:val="000000" w:themeColor="text1"/>
                <w:sz w:val="16"/>
              </w:rPr>
              <w:t xml:space="preserve"> ou d</w:t>
            </w:r>
            <w:r w:rsidR="003D49AD" w:rsidRPr="00A91EA3">
              <w:rPr>
                <w:rStyle w:val="Hyperlink"/>
                <w:color w:val="000000" w:themeColor="text1"/>
                <w:sz w:val="16"/>
              </w:rPr>
              <w:t>’</w:t>
            </w:r>
            <w:r w:rsidRPr="00A91EA3">
              <w:rPr>
                <w:rStyle w:val="Hyperlink"/>
                <w:color w:val="000000" w:themeColor="text1"/>
                <w:sz w:val="16"/>
              </w:rPr>
              <w:t>autres questions systématiques de durabilité, et à déterminer si elles couvrent l</w:t>
            </w:r>
            <w:r w:rsidR="003D49AD" w:rsidRPr="00A91EA3">
              <w:rPr>
                <w:rStyle w:val="Hyperlink"/>
                <w:color w:val="000000" w:themeColor="text1"/>
                <w:sz w:val="16"/>
              </w:rPr>
              <w:t>’</w:t>
            </w:r>
            <w:r w:rsidRPr="00A91EA3">
              <w:rPr>
                <w:rStyle w:val="Hyperlink"/>
                <w:color w:val="000000" w:themeColor="text1"/>
                <w:sz w:val="16"/>
              </w:rPr>
              <w:t>ensemble des actifs du signataire ou seulement une partie de ceux-ci.</w:t>
            </w:r>
          </w:p>
          <w:p w14:paraId="23AAF151" w14:textId="77777777" w:rsidR="005E5026" w:rsidRPr="00A91EA3" w:rsidRDefault="005E5026">
            <w:pPr>
              <w:rPr>
                <w:rStyle w:val="Hyperlink"/>
                <w:color w:val="000000" w:themeColor="text1"/>
                <w:sz w:val="16"/>
                <w:szCs w:val="16"/>
              </w:rPr>
            </w:pPr>
          </w:p>
          <w:p w14:paraId="6FF88504" w14:textId="74A36F86" w:rsidR="005E5026" w:rsidRPr="00A91EA3" w:rsidRDefault="005E5026">
            <w:pPr>
              <w:rPr>
                <w:rStyle w:val="Hyperlink"/>
                <w:color w:val="000000" w:themeColor="text1"/>
                <w:sz w:val="16"/>
                <w:szCs w:val="16"/>
              </w:rPr>
            </w:pPr>
            <w:r w:rsidRPr="00A91EA3">
              <w:rPr>
                <w:rStyle w:val="Hyperlink"/>
                <w:color w:val="000000" w:themeColor="text1"/>
                <w:sz w:val="16"/>
              </w:rPr>
              <w:t>Afin de garantir la cohérence de l</w:t>
            </w:r>
            <w:r w:rsidR="003D49AD" w:rsidRPr="00A91EA3">
              <w:rPr>
                <w:rStyle w:val="Hyperlink"/>
                <w:color w:val="000000" w:themeColor="text1"/>
                <w:sz w:val="16"/>
              </w:rPr>
              <w:t>’</w:t>
            </w:r>
            <w:r w:rsidRPr="00A91EA3">
              <w:rPr>
                <w:rStyle w:val="Hyperlink"/>
                <w:color w:val="000000" w:themeColor="text1"/>
                <w:sz w:val="16"/>
              </w:rPr>
              <w:t>approche, il est recommandé, à titre de bonne pratique, d</w:t>
            </w:r>
            <w:r w:rsidR="003D49AD" w:rsidRPr="00A91EA3">
              <w:rPr>
                <w:rStyle w:val="Hyperlink"/>
                <w:color w:val="000000" w:themeColor="text1"/>
                <w:sz w:val="16"/>
              </w:rPr>
              <w:t>’</w:t>
            </w:r>
            <w:r w:rsidRPr="00A91EA3">
              <w:rPr>
                <w:rStyle w:val="Hyperlink"/>
                <w:color w:val="000000" w:themeColor="text1"/>
                <w:sz w:val="16"/>
              </w:rPr>
              <w:t xml:space="preserve">appliquer lesdites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à une part aussi élevée que possible des actifs sous gestion.</w:t>
            </w:r>
          </w:p>
        </w:tc>
      </w:tr>
      <w:tr w:rsidR="003C734E" w:rsidRPr="00A91EA3" w14:paraId="77EA1B12" w14:textId="77777777" w:rsidTr="00702423">
        <w:trPr>
          <w:trHeight w:val="300"/>
        </w:trPr>
        <w:tc>
          <w:tcPr>
            <w:tcW w:w="2574" w:type="dxa"/>
            <w:shd w:val="clear" w:color="auto" w:fill="auto"/>
            <w:vAlign w:val="center"/>
          </w:tcPr>
          <w:p w14:paraId="13885BEC" w14:textId="77777777" w:rsidR="005E5026" w:rsidRPr="00A91EA3" w:rsidRDefault="005E5026">
            <w:pPr>
              <w:rPr>
                <w:b/>
                <w:bCs/>
                <w:sz w:val="16"/>
                <w:szCs w:val="16"/>
              </w:rPr>
            </w:pPr>
            <w:r w:rsidRPr="00A91EA3">
              <w:rPr>
                <w:b/>
                <w:sz w:val="16"/>
              </w:rPr>
              <w:t>Autres ressources</w:t>
            </w:r>
          </w:p>
        </w:tc>
        <w:tc>
          <w:tcPr>
            <w:tcW w:w="12302" w:type="dxa"/>
            <w:gridSpan w:val="5"/>
            <w:shd w:val="clear" w:color="auto" w:fill="auto"/>
            <w:vAlign w:val="center"/>
          </w:tcPr>
          <w:p w14:paraId="713B20BB" w14:textId="3CD24652" w:rsidR="005E5026" w:rsidRPr="00A91EA3" w:rsidRDefault="005E5026">
            <w:pPr>
              <w:rPr>
                <w:sz w:val="16"/>
                <w:szCs w:val="16"/>
              </w:rPr>
            </w:pPr>
            <w:r w:rsidRPr="00A91EA3">
              <w:rPr>
                <w:sz w:val="16"/>
              </w:rPr>
              <w:t>D</w:t>
            </w:r>
            <w:r w:rsidR="003D49AD" w:rsidRPr="00A91EA3">
              <w:rPr>
                <w:sz w:val="16"/>
              </w:rPr>
              <w:t>’</w:t>
            </w:r>
            <w:r w:rsidRPr="00A91EA3">
              <w:rPr>
                <w:sz w:val="16"/>
              </w:rPr>
              <w:t xml:space="preserve">autres informations et ressources sur les changements climatiques sont accessibles sur la page du site Internet des PRI consacrée aux </w:t>
            </w:r>
            <w:hyperlink r:id="rId93">
              <w:r w:rsidRPr="00A91EA3">
                <w:rPr>
                  <w:rStyle w:val="Hyperlink"/>
                  <w:sz w:val="16"/>
                </w:rPr>
                <w:t>changements climatiques</w:t>
              </w:r>
            </w:hyperlink>
            <w:r w:rsidRPr="00A91EA3">
              <w:rPr>
                <w:sz w:val="16"/>
              </w:rPr>
              <w:t xml:space="preserve">. </w:t>
            </w:r>
          </w:p>
          <w:p w14:paraId="0463A863" w14:textId="77777777" w:rsidR="005E5026" w:rsidRPr="00A91EA3" w:rsidRDefault="005E5026">
            <w:pPr>
              <w:rPr>
                <w:sz w:val="16"/>
                <w:szCs w:val="16"/>
              </w:rPr>
            </w:pPr>
          </w:p>
          <w:p w14:paraId="7E3F9A94" w14:textId="6431C256" w:rsidR="005E5026" w:rsidRPr="00A91EA3" w:rsidRDefault="005E5026">
            <w:pPr>
              <w:rPr>
                <w:sz w:val="16"/>
                <w:szCs w:val="16"/>
              </w:rPr>
            </w:pPr>
            <w:r w:rsidRPr="00A91EA3">
              <w:rPr>
                <w:sz w:val="16"/>
              </w:rPr>
              <w:lastRenderedPageBreak/>
              <w:t>D</w:t>
            </w:r>
            <w:r w:rsidR="003D49AD" w:rsidRPr="00A91EA3">
              <w:rPr>
                <w:sz w:val="16"/>
              </w:rPr>
              <w:t>’</w:t>
            </w:r>
            <w:r w:rsidRPr="00A91EA3">
              <w:rPr>
                <w:sz w:val="16"/>
              </w:rPr>
              <w:t xml:space="preserve">autres informations et ressources sur les droits </w:t>
            </w:r>
            <w:r w:rsidR="00F75863" w:rsidRPr="00A91EA3">
              <w:rPr>
                <w:sz w:val="16"/>
              </w:rPr>
              <w:t>h</w:t>
            </w:r>
            <w:r w:rsidR="00F75863" w:rsidRPr="00A91EA3">
              <w:t>umains</w:t>
            </w:r>
            <w:r w:rsidRPr="00A91EA3">
              <w:rPr>
                <w:sz w:val="16"/>
              </w:rPr>
              <w:t xml:space="preserve"> sont accessibles sur la page du site Internet des PRI consacrée aux </w:t>
            </w:r>
            <w:r w:rsidR="00D1616A" w:rsidRPr="00A91EA3">
              <w:t>droits</w:t>
            </w:r>
            <w:r w:rsidR="00976090" w:rsidRPr="00A91EA3">
              <w:rPr>
                <w:sz w:val="16"/>
              </w:rPr>
              <w:t xml:space="preserve"> humains</w:t>
            </w:r>
            <w:r w:rsidRPr="00A91EA3">
              <w:rPr>
                <w:sz w:val="16"/>
              </w:rPr>
              <w:t xml:space="preserve">. </w:t>
            </w:r>
          </w:p>
          <w:p w14:paraId="691A1DF1" w14:textId="77777777" w:rsidR="005E5026" w:rsidRPr="00A91EA3" w:rsidRDefault="005E5026">
            <w:pPr>
              <w:rPr>
                <w:sz w:val="16"/>
                <w:szCs w:val="16"/>
              </w:rPr>
            </w:pPr>
          </w:p>
          <w:p w14:paraId="29FBA242" w14:textId="6BF3A497" w:rsidR="005E5026" w:rsidRPr="00A91EA3" w:rsidRDefault="005E5026">
            <w:pPr>
              <w:rPr>
                <w:rStyle w:val="Hyperlink"/>
                <w:color w:val="000000" w:themeColor="text1"/>
                <w:sz w:val="16"/>
                <w:szCs w:val="16"/>
              </w:rPr>
            </w:pPr>
            <w:r w:rsidRPr="00A91EA3">
              <w:rPr>
                <w:sz w:val="16"/>
              </w:rPr>
              <w:t>De plus amples informations et ressources sur d</w:t>
            </w:r>
            <w:r w:rsidR="003D49AD" w:rsidRPr="00A91EA3">
              <w:rPr>
                <w:sz w:val="16"/>
              </w:rPr>
              <w:t>’</w:t>
            </w:r>
            <w:r w:rsidRPr="00A91EA3">
              <w:rPr>
                <w:sz w:val="16"/>
              </w:rPr>
              <w:t xml:space="preserve">autres questions systématiques de durabilité figurent sur la page du site Internet des PRI consacrée aux </w:t>
            </w:r>
            <w:hyperlink r:id="rId94" w:history="1">
              <w:r w:rsidRPr="00A91EA3">
                <w:rPr>
                  <w:rStyle w:val="Hyperlink"/>
                  <w:sz w:val="16"/>
                </w:rPr>
                <w:t>questions de durabilité</w:t>
              </w:r>
            </w:hyperlink>
            <w:r w:rsidRPr="00A91EA3">
              <w:rPr>
                <w:sz w:val="16"/>
              </w:rPr>
              <w:t>.</w:t>
            </w:r>
          </w:p>
        </w:tc>
      </w:tr>
      <w:tr w:rsidR="003A61B1" w:rsidRPr="00A91EA3" w14:paraId="19C499C3" w14:textId="77777777" w:rsidTr="00702423">
        <w:trPr>
          <w:trHeight w:val="300"/>
        </w:trPr>
        <w:tc>
          <w:tcPr>
            <w:tcW w:w="14876" w:type="dxa"/>
            <w:gridSpan w:val="6"/>
            <w:shd w:val="clear" w:color="auto" w:fill="0070C0"/>
            <w:vAlign w:val="center"/>
          </w:tcPr>
          <w:p w14:paraId="6D0525F7" w14:textId="77777777" w:rsidR="005E5026" w:rsidRPr="00A91EA3" w:rsidRDefault="005E5026">
            <w:pPr>
              <w:rPr>
                <w:color w:val="FFFFFF" w:themeColor="background1"/>
                <w:sz w:val="16"/>
                <w:szCs w:val="16"/>
              </w:rPr>
            </w:pPr>
            <w:r w:rsidRPr="00A91EA3">
              <w:rPr>
                <w:b/>
                <w:color w:val="FFFFFF" w:themeColor="background1"/>
                <w:sz w:val="18"/>
              </w:rPr>
              <w:lastRenderedPageBreak/>
              <w:t>Logique</w:t>
            </w:r>
          </w:p>
        </w:tc>
      </w:tr>
      <w:tr w:rsidR="003C734E" w:rsidRPr="00A91EA3" w14:paraId="07DD7C69" w14:textId="77777777" w:rsidTr="00702423">
        <w:trPr>
          <w:trHeight w:val="300"/>
        </w:trPr>
        <w:tc>
          <w:tcPr>
            <w:tcW w:w="2574" w:type="dxa"/>
            <w:shd w:val="clear" w:color="auto" w:fill="auto"/>
            <w:vAlign w:val="center"/>
          </w:tcPr>
          <w:p w14:paraId="69CC9F1F" w14:textId="77777777" w:rsidR="005E5026" w:rsidRPr="00A91EA3" w:rsidRDefault="005E5026">
            <w:pPr>
              <w:rPr>
                <w:b/>
                <w:bCs/>
                <w:sz w:val="16"/>
                <w:szCs w:val="16"/>
              </w:rPr>
            </w:pPr>
            <w:r w:rsidRPr="00A91EA3">
              <w:rPr>
                <w:b/>
                <w:sz w:val="16"/>
              </w:rPr>
              <w:t>Lien avec</w:t>
            </w:r>
          </w:p>
        </w:tc>
        <w:tc>
          <w:tcPr>
            <w:tcW w:w="12302" w:type="dxa"/>
            <w:gridSpan w:val="5"/>
            <w:shd w:val="clear" w:color="auto" w:fill="auto"/>
            <w:vAlign w:val="center"/>
          </w:tcPr>
          <w:p w14:paraId="6A01635E" w14:textId="372C10B1" w:rsidR="005E5026" w:rsidRPr="00A91EA3" w:rsidRDefault="00D670F0">
            <w:pPr>
              <w:rPr>
                <w:color w:val="000000" w:themeColor="text1"/>
                <w:sz w:val="16"/>
                <w:szCs w:val="16"/>
              </w:rPr>
            </w:pPr>
            <w:r w:rsidRPr="00A91EA3">
              <w:rPr>
                <w:color w:val="000000" w:themeColor="text1"/>
                <w:sz w:val="16"/>
              </w:rPr>
              <w:t>[PGS 2]</w:t>
            </w:r>
          </w:p>
        </w:tc>
      </w:tr>
      <w:tr w:rsidR="003C734E" w:rsidRPr="00A91EA3" w14:paraId="54924DAB" w14:textId="77777777" w:rsidTr="00702423">
        <w:trPr>
          <w:trHeight w:val="300"/>
        </w:trPr>
        <w:tc>
          <w:tcPr>
            <w:tcW w:w="2574" w:type="dxa"/>
            <w:shd w:val="clear" w:color="auto" w:fill="auto"/>
            <w:vAlign w:val="center"/>
          </w:tcPr>
          <w:p w14:paraId="14244CBF" w14:textId="77777777" w:rsidR="005E5026" w:rsidRPr="00A91EA3" w:rsidRDefault="005E5026">
            <w:pPr>
              <w:rPr>
                <w:b/>
                <w:bCs/>
                <w:sz w:val="16"/>
                <w:szCs w:val="16"/>
              </w:rPr>
            </w:pPr>
            <w:r w:rsidRPr="00A91EA3">
              <w:rPr>
                <w:b/>
                <w:sz w:val="16"/>
              </w:rPr>
              <w:t>Accès à</w:t>
            </w:r>
          </w:p>
        </w:tc>
        <w:tc>
          <w:tcPr>
            <w:tcW w:w="12302" w:type="dxa"/>
            <w:gridSpan w:val="5"/>
            <w:shd w:val="clear" w:color="auto" w:fill="auto"/>
            <w:vAlign w:val="center"/>
          </w:tcPr>
          <w:p w14:paraId="4FA0F023" w14:textId="1E34AD7D" w:rsidR="005E5026" w:rsidRPr="00A91EA3" w:rsidRDefault="006762B9">
            <w:pPr>
              <w:rPr>
                <w:color w:val="000000" w:themeColor="text1"/>
                <w:sz w:val="16"/>
                <w:szCs w:val="16"/>
              </w:rPr>
            </w:pPr>
            <w:r w:rsidRPr="00A91EA3">
              <w:rPr>
                <w:sz w:val="16"/>
              </w:rPr>
              <w:t>Sans objet</w:t>
            </w:r>
          </w:p>
        </w:tc>
      </w:tr>
      <w:tr w:rsidR="003A61B1" w:rsidRPr="00A91EA3" w14:paraId="41C90513" w14:textId="77777777" w:rsidTr="00702423">
        <w:trPr>
          <w:trHeight w:val="300"/>
        </w:trPr>
        <w:tc>
          <w:tcPr>
            <w:tcW w:w="14876" w:type="dxa"/>
            <w:gridSpan w:val="6"/>
            <w:shd w:val="clear" w:color="auto" w:fill="0070C0"/>
            <w:vAlign w:val="center"/>
          </w:tcPr>
          <w:p w14:paraId="0619498A" w14:textId="77777777" w:rsidR="005E5026" w:rsidRPr="00A91EA3" w:rsidRDefault="005E5026">
            <w:pPr>
              <w:rPr>
                <w:rFonts w:eastAsia="Times New Roman" w:cs="Arial"/>
                <w:b/>
                <w:bCs/>
                <w:color w:val="FFFFFF" w:themeColor="background1"/>
                <w:sz w:val="18"/>
                <w:szCs w:val="18"/>
              </w:rPr>
            </w:pPr>
            <w:r w:rsidRPr="00A91EA3">
              <w:rPr>
                <w:b/>
                <w:color w:val="FFFFFF" w:themeColor="background1"/>
                <w:sz w:val="18"/>
              </w:rPr>
              <w:t>Évaluation</w:t>
            </w:r>
          </w:p>
        </w:tc>
      </w:tr>
      <w:tr w:rsidR="005E5026" w:rsidRPr="00A91EA3" w14:paraId="1C684EDD" w14:textId="77777777" w:rsidTr="00702423">
        <w:trPr>
          <w:trHeight w:val="354"/>
        </w:trPr>
        <w:tc>
          <w:tcPr>
            <w:tcW w:w="2574" w:type="dxa"/>
            <w:shd w:val="clear" w:color="auto" w:fill="auto"/>
            <w:vAlign w:val="center"/>
          </w:tcPr>
          <w:p w14:paraId="55A64923" w14:textId="3CFBEC94" w:rsidR="005E5026" w:rsidRPr="00A91EA3" w:rsidRDefault="005E5026">
            <w:pPr>
              <w:rPr>
                <w:b/>
                <w:sz w:val="16"/>
                <w:szCs w:val="16"/>
              </w:rPr>
            </w:pPr>
            <w:r w:rsidRPr="00A91EA3">
              <w:rPr>
                <w:b/>
                <w:sz w:val="16"/>
              </w:rPr>
              <w:t>Critères d</w:t>
            </w:r>
            <w:r w:rsidR="003D49AD" w:rsidRPr="00A91EA3">
              <w:rPr>
                <w:b/>
                <w:sz w:val="16"/>
              </w:rPr>
              <w:t>’</w:t>
            </w:r>
            <w:r w:rsidRPr="00A91EA3">
              <w:rPr>
                <w:b/>
                <w:sz w:val="16"/>
              </w:rPr>
              <w:t>évaluation</w:t>
            </w:r>
          </w:p>
        </w:tc>
        <w:tc>
          <w:tcPr>
            <w:tcW w:w="12302" w:type="dxa"/>
            <w:gridSpan w:val="5"/>
            <w:shd w:val="clear" w:color="auto" w:fill="auto"/>
            <w:vAlign w:val="center"/>
          </w:tcPr>
          <w:p w14:paraId="3F50A9CE" w14:textId="1D6E5D4B" w:rsidR="001771D9" w:rsidRPr="00A91EA3" w:rsidRDefault="004337DB">
            <w:pPr>
              <w:rPr>
                <w:color w:val="000000" w:themeColor="text1"/>
                <w:sz w:val="16"/>
                <w:szCs w:val="16"/>
              </w:rPr>
            </w:pPr>
            <w:r w:rsidRPr="00A91EA3">
              <w:rPr>
                <w:color w:val="000000" w:themeColor="text1"/>
                <w:sz w:val="16"/>
              </w:rPr>
              <w:t xml:space="preserve">100 points pour cet indicateur. </w:t>
            </w:r>
            <w:r w:rsidRPr="00A91EA3">
              <w:rPr>
                <w:sz w:val="16"/>
              </w:rPr>
              <w:t>La note</w:t>
            </w:r>
            <w:r w:rsidRPr="00A91EA3">
              <w:rPr>
                <w:color w:val="000000" w:themeColor="text1"/>
                <w:sz w:val="16"/>
              </w:rPr>
              <w:t xml:space="preserve"> finale dépendra de l</w:t>
            </w:r>
            <w:r w:rsidR="003D49AD" w:rsidRPr="00A91EA3">
              <w:rPr>
                <w:color w:val="000000" w:themeColor="text1"/>
                <w:sz w:val="16"/>
              </w:rPr>
              <w:t>’</w:t>
            </w:r>
            <w:r w:rsidRPr="00A91EA3">
              <w:rPr>
                <w:color w:val="000000" w:themeColor="text1"/>
                <w:sz w:val="16"/>
              </w:rPr>
              <w:t>option désignée par une lettre ayant le plus de points</w:t>
            </w:r>
            <w:r w:rsidRPr="00A91EA3">
              <w:rPr>
                <w:sz w:val="16"/>
              </w:rPr>
              <w:t xml:space="preserve"> disponibles.</w:t>
            </w:r>
          </w:p>
          <w:p w14:paraId="148F0A7F" w14:textId="77777777" w:rsidR="001771D9" w:rsidRPr="00A91EA3" w:rsidRDefault="001771D9">
            <w:pPr>
              <w:rPr>
                <w:rStyle w:val="Hyperlink"/>
                <w:color w:val="000000" w:themeColor="text1"/>
                <w:sz w:val="16"/>
                <w:szCs w:val="16"/>
              </w:rPr>
            </w:pPr>
          </w:p>
          <w:p w14:paraId="61C4AEB2" w14:textId="44E4B406" w:rsidR="001771D9" w:rsidRPr="00A91EA3" w:rsidRDefault="001771D9">
            <w:pPr>
              <w:rPr>
                <w:rStyle w:val="Hyperlink"/>
                <w:color w:val="000000" w:themeColor="text1"/>
                <w:sz w:val="16"/>
                <w:szCs w:val="16"/>
              </w:rPr>
            </w:pPr>
            <w:r w:rsidRPr="00A91EA3">
              <w:rPr>
                <w:rStyle w:val="Hyperlink"/>
                <w:color w:val="000000" w:themeColor="text1"/>
                <w:sz w:val="16"/>
              </w:rPr>
              <w:t>100 points pour toutes les options (1) cochées.</w:t>
            </w:r>
          </w:p>
          <w:p w14:paraId="516EC412" w14:textId="7B4BEE8C" w:rsidR="001771D9" w:rsidRPr="00A91EA3" w:rsidRDefault="001771D9">
            <w:pPr>
              <w:rPr>
                <w:rStyle w:val="Hyperlink"/>
                <w:color w:val="000000" w:themeColor="text1"/>
                <w:sz w:val="16"/>
                <w:szCs w:val="16"/>
              </w:rPr>
            </w:pPr>
            <w:r w:rsidRPr="00A91EA3">
              <w:rPr>
                <w:rStyle w:val="Hyperlink"/>
                <w:color w:val="000000" w:themeColor="text1"/>
                <w:sz w:val="16"/>
              </w:rPr>
              <w:t>66 points pour une majorité d</w:t>
            </w:r>
            <w:r w:rsidR="003D49AD" w:rsidRPr="00A91EA3">
              <w:rPr>
                <w:rStyle w:val="Hyperlink"/>
                <w:color w:val="000000" w:themeColor="text1"/>
                <w:sz w:val="16"/>
              </w:rPr>
              <w:t>’</w:t>
            </w:r>
            <w:r w:rsidRPr="00A91EA3">
              <w:rPr>
                <w:rStyle w:val="Hyperlink"/>
                <w:color w:val="000000" w:themeColor="text1"/>
                <w:sz w:val="16"/>
              </w:rPr>
              <w:t>options (2) cochées.</w:t>
            </w:r>
          </w:p>
          <w:p w14:paraId="6750A8CB" w14:textId="6EA75F75" w:rsidR="005E5026" w:rsidRPr="00A91EA3" w:rsidRDefault="001771D9">
            <w:pPr>
              <w:rPr>
                <w:rStyle w:val="Hyperlink"/>
                <w:color w:val="000000" w:themeColor="text1"/>
                <w:sz w:val="16"/>
                <w:szCs w:val="16"/>
              </w:rPr>
            </w:pPr>
            <w:r w:rsidRPr="00A91EA3">
              <w:rPr>
                <w:rStyle w:val="Hyperlink"/>
                <w:color w:val="000000" w:themeColor="text1"/>
                <w:sz w:val="16"/>
              </w:rPr>
              <w:t>33 points pour une minorité d</w:t>
            </w:r>
            <w:r w:rsidR="003D49AD" w:rsidRPr="00A91EA3">
              <w:rPr>
                <w:rStyle w:val="Hyperlink"/>
                <w:color w:val="000000" w:themeColor="text1"/>
                <w:sz w:val="16"/>
              </w:rPr>
              <w:t>’</w:t>
            </w:r>
            <w:r w:rsidRPr="00A91EA3">
              <w:rPr>
                <w:rStyle w:val="Hyperlink"/>
                <w:color w:val="000000" w:themeColor="text1"/>
                <w:sz w:val="16"/>
              </w:rPr>
              <w:t>options (3) cochées.</w:t>
            </w:r>
          </w:p>
        </w:tc>
      </w:tr>
      <w:tr w:rsidR="003C734E" w:rsidRPr="00A91EA3" w14:paraId="23BF9B01" w14:textId="77777777" w:rsidTr="00702423">
        <w:trPr>
          <w:trHeight w:val="300"/>
        </w:trPr>
        <w:tc>
          <w:tcPr>
            <w:tcW w:w="2574" w:type="dxa"/>
            <w:shd w:val="clear" w:color="auto" w:fill="auto"/>
            <w:vAlign w:val="center"/>
          </w:tcPr>
          <w:p w14:paraId="4F20088A" w14:textId="77777777" w:rsidR="005E5026" w:rsidRPr="00A91EA3" w:rsidDel="002635ED" w:rsidRDefault="005E5026">
            <w:pPr>
              <w:spacing w:line="240" w:lineRule="auto"/>
              <w:rPr>
                <w:b/>
                <w:bCs/>
                <w:sz w:val="16"/>
                <w:szCs w:val="16"/>
              </w:rPr>
            </w:pPr>
            <w:r w:rsidRPr="00A91EA3">
              <w:rPr>
                <w:b/>
                <w:sz w:val="16"/>
              </w:rPr>
              <w:t>Multiplicateur</w:t>
            </w:r>
          </w:p>
        </w:tc>
        <w:tc>
          <w:tcPr>
            <w:tcW w:w="12302" w:type="dxa"/>
            <w:gridSpan w:val="5"/>
            <w:shd w:val="clear" w:color="auto" w:fill="auto"/>
            <w:vAlign w:val="center"/>
          </w:tcPr>
          <w:p w14:paraId="1AF47F7C" w14:textId="1EB00112" w:rsidR="005E5026" w:rsidRPr="00A91EA3" w:rsidRDefault="00D670F0">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30156A46" w14:textId="0C2EB27A" w:rsidR="005E5026" w:rsidRPr="00A91EA3" w:rsidRDefault="009049F3">
      <w:pPr>
        <w:spacing w:after="160" w:line="259" w:lineRule="auto"/>
      </w:pPr>
      <w:r w:rsidRPr="00A91EA3">
        <w:br w:type="textWrapping" w:clear="all"/>
      </w:r>
    </w:p>
    <w:p w14:paraId="012C2958" w14:textId="77777777" w:rsidR="005E5026" w:rsidRPr="00A91EA3" w:rsidRDefault="005E5026">
      <w:pPr>
        <w:spacing w:after="160" w:line="259" w:lineRule="auto"/>
      </w:pPr>
      <w:r w:rsidRPr="00A91EA3">
        <w:br w:type="page"/>
      </w:r>
    </w:p>
    <w:p w14:paraId="3CEFC99D" w14:textId="77777777" w:rsidR="005E5026" w:rsidRPr="00A91EA3" w:rsidRDefault="005E5026">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994"/>
        <w:gridCol w:w="1841"/>
        <w:gridCol w:w="3403"/>
        <w:gridCol w:w="993"/>
        <w:gridCol w:w="282"/>
        <w:gridCol w:w="1985"/>
        <w:gridCol w:w="1985"/>
      </w:tblGrid>
      <w:tr w:rsidR="00326375" w:rsidRPr="00A91EA3" w14:paraId="50C8A276" w14:textId="77777777" w:rsidTr="00511C3B">
        <w:trPr>
          <w:trHeight w:val="367"/>
        </w:trPr>
        <w:tc>
          <w:tcPr>
            <w:tcW w:w="1842" w:type="dxa"/>
            <w:vMerge w:val="restart"/>
            <w:shd w:val="clear" w:color="auto" w:fill="DFF5F9"/>
            <w:vAlign w:val="center"/>
            <w:hideMark/>
          </w:tcPr>
          <w:p w14:paraId="2FD2A17F" w14:textId="4E3030C7" w:rsidR="00326375" w:rsidRPr="00A91EA3" w:rsidRDefault="00326375" w:rsidP="000422EF">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3E8A5D7A" w14:textId="77777777" w:rsidR="00326375" w:rsidRPr="00A91EA3" w:rsidRDefault="00326375" w:rsidP="000422EF">
            <w:pPr>
              <w:spacing w:line="240" w:lineRule="auto"/>
              <w:jc w:val="center"/>
              <w:textAlignment w:val="baseline"/>
              <w:rPr>
                <w:rFonts w:eastAsia="Times New Roman" w:cs="Arial"/>
                <w:b/>
                <w:sz w:val="14"/>
                <w:szCs w:val="14"/>
                <w:lang w:eastAsia="en-GB"/>
              </w:rPr>
            </w:pPr>
          </w:p>
          <w:p w14:paraId="5D30F114" w14:textId="039B6A90" w:rsidR="00326375" w:rsidRPr="00A91EA3" w:rsidRDefault="00880D8F" w:rsidP="000422EF">
            <w:pPr>
              <w:pStyle w:val="Indicatorsubsection"/>
              <w:rPr>
                <w:sz w:val="18"/>
                <w:szCs w:val="18"/>
                <w:highlight w:val="yellow"/>
              </w:rPr>
            </w:pPr>
            <w:bookmarkStart w:id="18" w:name="_Toc128002587"/>
            <w:r w:rsidRPr="00A91EA3">
              <w:t>PGS 10</w:t>
            </w:r>
            <w:bookmarkEnd w:id="18"/>
          </w:p>
        </w:tc>
        <w:tc>
          <w:tcPr>
            <w:tcW w:w="1559" w:type="dxa"/>
            <w:shd w:val="clear" w:color="auto" w:fill="DFF5F9"/>
            <w:vAlign w:val="center"/>
            <w:hideMark/>
          </w:tcPr>
          <w:p w14:paraId="399D6B5A" w14:textId="184B2626" w:rsidR="00326375" w:rsidRPr="00A91EA3" w:rsidRDefault="00A91EA3" w:rsidP="000422EF">
            <w:pPr>
              <w:spacing w:line="240" w:lineRule="auto"/>
              <w:textAlignment w:val="baseline"/>
              <w:rPr>
                <w:rFonts w:eastAsia="Times New Roman" w:cs="Arial"/>
                <w:sz w:val="14"/>
                <w:szCs w:val="14"/>
              </w:rPr>
            </w:pPr>
            <w:r w:rsidRPr="00A91EA3">
              <w:rPr>
                <w:b/>
                <w:sz w:val="14"/>
              </w:rPr>
              <w:t>Lien avec :</w:t>
            </w:r>
            <w:r w:rsidR="00326375" w:rsidRPr="00A91EA3">
              <w:rPr>
                <w:b/>
                <w:sz w:val="14"/>
              </w:rPr>
              <w:t xml:space="preserve"> </w:t>
            </w:r>
          </w:p>
        </w:tc>
        <w:tc>
          <w:tcPr>
            <w:tcW w:w="2835" w:type="dxa"/>
            <w:gridSpan w:val="2"/>
            <w:shd w:val="clear" w:color="auto" w:fill="DFF5F9"/>
            <w:vAlign w:val="center"/>
          </w:tcPr>
          <w:p w14:paraId="672C226D" w14:textId="46AFA277" w:rsidR="00326375" w:rsidRPr="00A91EA3" w:rsidRDefault="00457606" w:rsidP="000422EF">
            <w:pPr>
              <w:spacing w:line="240" w:lineRule="auto"/>
              <w:textAlignment w:val="baseline"/>
              <w:rPr>
                <w:rFonts w:eastAsia="Times New Roman" w:cs="Arial"/>
                <w:sz w:val="14"/>
                <w:szCs w:val="14"/>
              </w:rPr>
            </w:pPr>
            <w:r w:rsidRPr="00A91EA3">
              <w:rPr>
                <w:b/>
                <w:sz w:val="22"/>
              </w:rPr>
              <w:t>OO 8, OO 9, PGS 1</w:t>
            </w:r>
          </w:p>
        </w:tc>
        <w:tc>
          <w:tcPr>
            <w:tcW w:w="4678" w:type="dxa"/>
            <w:gridSpan w:val="3"/>
            <w:vMerge w:val="restart"/>
            <w:shd w:val="clear" w:color="auto" w:fill="DFF5F9"/>
            <w:vAlign w:val="center"/>
          </w:tcPr>
          <w:p w14:paraId="23319B6C" w14:textId="77777777" w:rsidR="00326375" w:rsidRPr="00A91EA3" w:rsidRDefault="00326375" w:rsidP="000422EF">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1244052" w14:textId="77777777" w:rsidR="00326375" w:rsidRPr="00A91EA3" w:rsidRDefault="00326375" w:rsidP="000422EF">
            <w:pPr>
              <w:spacing w:line="240" w:lineRule="auto"/>
              <w:jc w:val="center"/>
              <w:textAlignment w:val="baseline"/>
              <w:rPr>
                <w:rFonts w:eastAsia="Times New Roman" w:cs="Arial"/>
                <w:sz w:val="14"/>
                <w:szCs w:val="14"/>
                <w:lang w:eastAsia="en-GB"/>
              </w:rPr>
            </w:pPr>
          </w:p>
          <w:p w14:paraId="26C46B93" w14:textId="0D5E529C" w:rsidR="00326375" w:rsidRPr="00A91EA3" w:rsidRDefault="00136369" w:rsidP="000422EF">
            <w:pPr>
              <w:jc w:val="center"/>
              <w:rPr>
                <w:sz w:val="18"/>
                <w:szCs w:val="18"/>
              </w:rPr>
            </w:pPr>
            <w:r w:rsidRPr="00A91EA3">
              <w:rPr>
                <w:b/>
                <w:sz w:val="22"/>
              </w:rPr>
              <w:t>Champ d</w:t>
            </w:r>
            <w:r w:rsidR="003D49AD" w:rsidRPr="00A91EA3">
              <w:rPr>
                <w:b/>
                <w:sz w:val="22"/>
              </w:rPr>
              <w:t>’</w:t>
            </w:r>
            <w:r w:rsidRPr="00A91EA3">
              <w:rPr>
                <w:b/>
                <w:sz w:val="22"/>
              </w:rPr>
              <w:t>application de la politique d</w:t>
            </w:r>
            <w:r w:rsidR="003D49AD" w:rsidRPr="00A91EA3">
              <w:rPr>
                <w:b/>
                <w:sz w:val="22"/>
              </w:rPr>
              <w:t>’</w:t>
            </w:r>
            <w:r w:rsidRPr="00A91EA3">
              <w:rPr>
                <w:b/>
                <w:sz w:val="22"/>
              </w:rPr>
              <w:t>investissement responsable</w:t>
            </w:r>
          </w:p>
        </w:tc>
        <w:tc>
          <w:tcPr>
            <w:tcW w:w="1985" w:type="dxa"/>
            <w:vMerge w:val="restart"/>
            <w:shd w:val="clear" w:color="auto" w:fill="DFF5F9"/>
            <w:vAlign w:val="center"/>
            <w:hideMark/>
          </w:tcPr>
          <w:p w14:paraId="585F9B73" w14:textId="77777777" w:rsidR="00326375" w:rsidRPr="00A91EA3" w:rsidRDefault="00326375" w:rsidP="000422EF">
            <w:pPr>
              <w:spacing w:line="240" w:lineRule="auto"/>
              <w:jc w:val="center"/>
              <w:textAlignment w:val="baseline"/>
              <w:rPr>
                <w:rFonts w:eastAsia="Times New Roman" w:cs="Arial"/>
                <w:b/>
                <w:bCs/>
                <w:sz w:val="14"/>
                <w:szCs w:val="14"/>
              </w:rPr>
            </w:pPr>
            <w:r w:rsidRPr="00A91EA3">
              <w:rPr>
                <w:b/>
                <w:sz w:val="14"/>
              </w:rPr>
              <w:t>Principe des PRI</w:t>
            </w:r>
          </w:p>
          <w:p w14:paraId="66DB7BB1" w14:textId="77777777" w:rsidR="00326375" w:rsidRPr="00A91EA3" w:rsidRDefault="00326375" w:rsidP="000422EF">
            <w:pPr>
              <w:spacing w:line="240" w:lineRule="auto"/>
              <w:jc w:val="center"/>
              <w:textAlignment w:val="baseline"/>
              <w:rPr>
                <w:rFonts w:eastAsia="Times New Roman" w:cs="Arial"/>
                <w:b/>
                <w:bCs/>
                <w:sz w:val="14"/>
                <w:szCs w:val="14"/>
                <w:lang w:eastAsia="en-GB"/>
              </w:rPr>
            </w:pPr>
          </w:p>
          <w:p w14:paraId="0D252B3E" w14:textId="0C5321D8" w:rsidR="00326375" w:rsidRPr="00A91EA3" w:rsidRDefault="007E1AF1" w:rsidP="000422EF">
            <w:pPr>
              <w:spacing w:line="240" w:lineRule="auto"/>
              <w:jc w:val="center"/>
              <w:textAlignment w:val="baseline"/>
              <w:rPr>
                <w:rFonts w:eastAsia="Times New Roman" w:cs="Arial"/>
                <w:sz w:val="18"/>
                <w:szCs w:val="18"/>
              </w:rPr>
            </w:pPr>
            <w:r w:rsidRPr="00A91EA3">
              <w:rPr>
                <w:b/>
                <w:sz w:val="22"/>
              </w:rPr>
              <w:t>2</w:t>
            </w:r>
          </w:p>
        </w:tc>
        <w:tc>
          <w:tcPr>
            <w:tcW w:w="1985" w:type="dxa"/>
            <w:vMerge w:val="restart"/>
            <w:shd w:val="clear" w:color="auto" w:fill="00B0F0"/>
            <w:tcMar>
              <w:top w:w="113" w:type="dxa"/>
              <w:left w:w="113" w:type="dxa"/>
              <w:bottom w:w="113" w:type="dxa"/>
              <w:right w:w="113" w:type="dxa"/>
            </w:tcMar>
            <w:vAlign w:val="center"/>
            <w:hideMark/>
          </w:tcPr>
          <w:p w14:paraId="65F89940" w14:textId="21792C95" w:rsidR="00326375" w:rsidRPr="00A91EA3" w:rsidRDefault="00326375" w:rsidP="000422EF">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0D1C2124" w14:textId="77777777" w:rsidR="00326375" w:rsidRPr="00A91EA3" w:rsidRDefault="00326375" w:rsidP="000422EF">
            <w:pPr>
              <w:spacing w:line="240" w:lineRule="auto"/>
              <w:jc w:val="center"/>
              <w:textAlignment w:val="baseline"/>
              <w:rPr>
                <w:rFonts w:eastAsia="Times New Roman" w:cs="Arial"/>
                <w:b/>
                <w:bCs/>
                <w:color w:val="FFFFFF" w:themeColor="background1"/>
                <w:sz w:val="14"/>
                <w:szCs w:val="14"/>
                <w:lang w:eastAsia="en-GB"/>
              </w:rPr>
            </w:pPr>
          </w:p>
          <w:p w14:paraId="0B302358" w14:textId="77777777" w:rsidR="00326375" w:rsidRPr="00A91EA3" w:rsidRDefault="00326375" w:rsidP="000422EF">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326375" w:rsidRPr="00A91EA3" w14:paraId="3C9B4D88" w14:textId="77777777" w:rsidTr="00511C3B">
        <w:trPr>
          <w:trHeight w:val="367"/>
        </w:trPr>
        <w:tc>
          <w:tcPr>
            <w:tcW w:w="1842" w:type="dxa"/>
            <w:vMerge/>
            <w:vAlign w:val="center"/>
          </w:tcPr>
          <w:p w14:paraId="3C0D6B40" w14:textId="77777777" w:rsidR="00326375" w:rsidRPr="00A91EA3" w:rsidRDefault="00326375" w:rsidP="000422EF">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9D83CAE" w14:textId="16B301B9" w:rsidR="00326375" w:rsidRPr="00A91EA3" w:rsidRDefault="00326375" w:rsidP="000422EF">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gridSpan w:val="2"/>
            <w:shd w:val="clear" w:color="auto" w:fill="DFF5F9"/>
            <w:vAlign w:val="center"/>
          </w:tcPr>
          <w:p w14:paraId="279CD586" w14:textId="1A2F4B31" w:rsidR="00326375" w:rsidRPr="00A91EA3" w:rsidRDefault="00FF606A" w:rsidP="000422EF">
            <w:pPr>
              <w:spacing w:line="240" w:lineRule="auto"/>
              <w:textAlignment w:val="baseline"/>
              <w:rPr>
                <w:rFonts w:eastAsia="Times New Roman" w:cs="Arial"/>
                <w:b/>
                <w:sz w:val="14"/>
                <w:szCs w:val="14"/>
              </w:rPr>
            </w:pPr>
            <w:r w:rsidRPr="00A91EA3">
              <w:rPr>
                <w:b/>
                <w:sz w:val="22"/>
              </w:rPr>
              <w:t>Sans objet</w:t>
            </w:r>
          </w:p>
        </w:tc>
        <w:tc>
          <w:tcPr>
            <w:tcW w:w="4678" w:type="dxa"/>
            <w:gridSpan w:val="3"/>
            <w:vMerge/>
            <w:vAlign w:val="center"/>
          </w:tcPr>
          <w:p w14:paraId="46B84840" w14:textId="77777777" w:rsidR="00326375" w:rsidRPr="00A91EA3" w:rsidRDefault="00326375" w:rsidP="000422EF">
            <w:pPr>
              <w:spacing w:line="240" w:lineRule="auto"/>
              <w:jc w:val="center"/>
              <w:textAlignment w:val="baseline"/>
              <w:rPr>
                <w:rFonts w:eastAsia="Times New Roman" w:cs="Arial"/>
                <w:b/>
                <w:sz w:val="14"/>
                <w:szCs w:val="14"/>
                <w:lang w:eastAsia="en-GB"/>
              </w:rPr>
            </w:pPr>
          </w:p>
        </w:tc>
        <w:tc>
          <w:tcPr>
            <w:tcW w:w="1985" w:type="dxa"/>
            <w:vMerge/>
            <w:vAlign w:val="center"/>
          </w:tcPr>
          <w:p w14:paraId="26B89F89" w14:textId="77777777" w:rsidR="00326375" w:rsidRPr="00A91EA3" w:rsidRDefault="00326375" w:rsidP="000422EF">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3CD0DE9" w14:textId="77777777" w:rsidR="00326375" w:rsidRPr="00A91EA3" w:rsidRDefault="00326375" w:rsidP="000422EF">
            <w:pPr>
              <w:spacing w:line="240" w:lineRule="auto"/>
              <w:jc w:val="center"/>
              <w:textAlignment w:val="baseline"/>
              <w:rPr>
                <w:rFonts w:eastAsia="Times New Roman" w:cs="Arial"/>
                <w:b/>
                <w:bCs/>
                <w:color w:val="FFFFFF" w:themeColor="background1"/>
                <w:sz w:val="14"/>
                <w:szCs w:val="14"/>
                <w:lang w:eastAsia="en-GB"/>
              </w:rPr>
            </w:pPr>
          </w:p>
        </w:tc>
      </w:tr>
      <w:tr w:rsidR="00326375" w:rsidRPr="00A91EA3" w14:paraId="1309E536" w14:textId="77777777" w:rsidTr="00511C3B">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36DD0248" w14:textId="6D89F99B" w:rsidR="00346C0F" w:rsidRPr="00A91EA3" w:rsidRDefault="00346C0F" w:rsidP="00346C0F">
            <w:pPr>
              <w:spacing w:line="276" w:lineRule="auto"/>
              <w:textAlignment w:val="baseline"/>
              <w:rPr>
                <w:rFonts w:eastAsia="Times New Roman" w:cs="Arial"/>
                <w:b/>
              </w:rPr>
            </w:pPr>
            <w:r w:rsidRPr="00A91EA3">
              <w:rPr>
                <w:b/>
              </w:rPr>
              <w:t>Par classe d</w:t>
            </w:r>
            <w:r w:rsidR="003D49AD" w:rsidRPr="00A91EA3">
              <w:rPr>
                <w:b/>
              </w:rPr>
              <w:t>’</w:t>
            </w:r>
            <w:r w:rsidRPr="00A91EA3">
              <w:rPr>
                <w:b/>
              </w:rPr>
              <w:t xml:space="preserve">actifs, quel est le pourcentage de vos actifs sous gestion couverts par votre (vos) politique(s) ou vos </w:t>
            </w:r>
            <w:r w:rsidR="00FE41E4" w:rsidRPr="00A91EA3">
              <w:rPr>
                <w:b/>
              </w:rPr>
              <w:t>lignes directrices</w:t>
            </w:r>
            <w:r w:rsidR="00924063" w:rsidRPr="00A91EA3">
              <w:rPr>
                <w:b/>
              </w:rPr>
              <w:t xml:space="preserve"> </w:t>
            </w:r>
            <w:r w:rsidRPr="00A91EA3">
              <w:rPr>
                <w:b/>
              </w:rPr>
              <w:t>en matière d</w:t>
            </w:r>
            <w:r w:rsidR="003D49AD" w:rsidRPr="00A91EA3">
              <w:rPr>
                <w:b/>
              </w:rPr>
              <w:t>’</w:t>
            </w:r>
            <w:r w:rsidRPr="00A91EA3">
              <w:rPr>
                <w:b/>
              </w:rPr>
              <w:t xml:space="preserve"> </w:t>
            </w:r>
            <w:hyperlink r:id="rId95" w:history="1">
              <w:r w:rsidRPr="00A91EA3">
                <w:rPr>
                  <w:rStyle w:val="Hyperlink"/>
                  <w:b/>
                </w:rPr>
                <w:t>engagement</w:t>
              </w:r>
            </w:hyperlink>
            <w:r w:rsidRPr="00A91EA3">
              <w:rPr>
                <w:b/>
              </w:rPr>
              <w:t xml:space="preserve"> auprès des entités détenues</w:t>
            </w:r>
            <w:r w:rsidR="007476E3" w:rsidRPr="00A91EA3">
              <w:rPr>
                <w:b/>
              </w:rPr>
              <w:t> ?</w:t>
            </w:r>
          </w:p>
          <w:p w14:paraId="3A1EFAE7" w14:textId="74944207" w:rsidR="00D53BC0" w:rsidRPr="00A91EA3" w:rsidRDefault="00D53BC0" w:rsidP="00D53BC0">
            <w:pPr>
              <w:rPr>
                <w:rFonts w:eastAsia="Times New Roman" w:cs="Arial"/>
                <w:b/>
                <w:lang w:eastAsia="en-GB"/>
              </w:rPr>
            </w:pPr>
          </w:p>
          <w:p w14:paraId="2CFA227D" w14:textId="06DBEA92" w:rsidR="00326375" w:rsidRPr="00A91EA3" w:rsidRDefault="00D53BC0" w:rsidP="00136369">
            <w:pPr>
              <w:rPr>
                <w:rFonts w:eastAsia="Times New Roman" w:cs="Arial"/>
              </w:rPr>
            </w:pPr>
            <w:r w:rsidRPr="00A91EA3">
              <w:rPr>
                <w:i/>
              </w:rPr>
              <w:t xml:space="preserve">La (les) politique(s) ou les </w:t>
            </w:r>
            <w:r w:rsidR="008F4576" w:rsidRPr="00A91EA3">
              <w:rPr>
                <w:i/>
              </w:rPr>
              <w:t>lignes directrices</w:t>
            </w:r>
            <w:r w:rsidR="00924063" w:rsidRPr="00A91EA3">
              <w:rPr>
                <w:i/>
              </w:rPr>
              <w:t xml:space="preserve"> </w:t>
            </w:r>
            <w:r w:rsidR="008F4576" w:rsidRPr="00A91EA3">
              <w:rPr>
                <w:i/>
              </w:rPr>
              <w:t>sur l</w:t>
            </w:r>
            <w:r w:rsidR="003D49AD" w:rsidRPr="00A91EA3">
              <w:rPr>
                <w:i/>
              </w:rPr>
              <w:t>’</w:t>
            </w:r>
            <w:r w:rsidRPr="00A91EA3">
              <w:rPr>
                <w:i/>
              </w:rPr>
              <w:t>engagement décrivent l</w:t>
            </w:r>
            <w:r w:rsidR="003D49AD" w:rsidRPr="00A91EA3">
              <w:rPr>
                <w:i/>
              </w:rPr>
              <w:t>’</w:t>
            </w:r>
            <w:r w:rsidRPr="00A91EA3">
              <w:rPr>
                <w:i/>
              </w:rPr>
              <w:t xml:space="preserve">approche </w:t>
            </w:r>
            <w:r w:rsidR="008F4576" w:rsidRPr="00A91EA3">
              <w:rPr>
                <w:i/>
              </w:rPr>
              <w:t>en matière d’</w:t>
            </w:r>
            <w:r w:rsidRPr="00A91EA3">
              <w:rPr>
                <w:i/>
              </w:rPr>
              <w:t>engagement adoptée par les signataires, c</w:t>
            </w:r>
            <w:r w:rsidR="003D49AD" w:rsidRPr="00A91EA3">
              <w:rPr>
                <w:i/>
              </w:rPr>
              <w:t>’</w:t>
            </w:r>
            <w:r w:rsidRPr="00A91EA3">
              <w:rPr>
                <w:i/>
              </w:rPr>
              <w:t>est-à-dire la manière dont ils utilisent leur influence. Il peut s</w:t>
            </w:r>
            <w:r w:rsidR="003D49AD" w:rsidRPr="00A91EA3">
              <w:rPr>
                <w:i/>
              </w:rPr>
              <w:t>’</w:t>
            </w:r>
            <w:r w:rsidRPr="00A91EA3">
              <w:rPr>
                <w:i/>
              </w:rPr>
              <w:t>agir d</w:t>
            </w:r>
            <w:r w:rsidR="003D49AD" w:rsidRPr="00A91EA3">
              <w:rPr>
                <w:i/>
              </w:rPr>
              <w:t>’</w:t>
            </w:r>
            <w:r w:rsidRPr="00A91EA3">
              <w:rPr>
                <w:i/>
              </w:rPr>
              <w:t>une politique ou d</w:t>
            </w:r>
            <w:r w:rsidR="003D49AD" w:rsidRPr="00A91EA3">
              <w:rPr>
                <w:i/>
              </w:rPr>
              <w:t>’</w:t>
            </w:r>
            <w:r w:rsidRPr="00A91EA3">
              <w:rPr>
                <w:i/>
              </w:rPr>
              <w:t>une ligne directrice autonome</w:t>
            </w:r>
            <w:r w:rsidR="00EC34BD" w:rsidRPr="00A91EA3">
              <w:rPr>
                <w:i/>
              </w:rPr>
              <w:t>,</w:t>
            </w:r>
            <w:r w:rsidRPr="00A91EA3">
              <w:rPr>
                <w:i/>
              </w:rPr>
              <w:t xml:space="preserve"> ou d</w:t>
            </w:r>
            <w:r w:rsidR="003D49AD" w:rsidRPr="00A91EA3">
              <w:rPr>
                <w:i/>
              </w:rPr>
              <w:t>’</w:t>
            </w:r>
            <w:r w:rsidRPr="00A91EA3">
              <w:rPr>
                <w:i/>
              </w:rPr>
              <w:t xml:space="preserve">une intégration dans une </w:t>
            </w:r>
            <w:hyperlink r:id="rId96" w:history="1">
              <w:r w:rsidRPr="00A91EA3">
                <w:rPr>
                  <w:rStyle w:val="Hyperlink"/>
                  <w:i/>
                </w:rPr>
                <w:t>politique d</w:t>
              </w:r>
              <w:r w:rsidR="003D49AD" w:rsidRPr="00A91EA3">
                <w:rPr>
                  <w:rStyle w:val="Hyperlink"/>
                  <w:i/>
                </w:rPr>
                <w:t>’</w:t>
              </w:r>
              <w:r w:rsidRPr="00A91EA3">
                <w:rPr>
                  <w:rStyle w:val="Hyperlink"/>
                  <w:i/>
                </w:rPr>
                <w:t>investissement responsable globale</w:t>
              </w:r>
            </w:hyperlink>
            <w:r w:rsidRPr="00A91EA3">
              <w:rPr>
                <w:rStyle w:val="Hyperlink"/>
                <w:i/>
              </w:rPr>
              <w:t xml:space="preserve"> </w:t>
            </w:r>
            <w:r w:rsidRPr="00A91EA3">
              <w:rPr>
                <w:i/>
              </w:rPr>
              <w:t xml:space="preserve">ou </w:t>
            </w:r>
            <w:r w:rsidR="00EC34BD" w:rsidRPr="00A91EA3">
              <w:rPr>
                <w:i/>
              </w:rPr>
              <w:t xml:space="preserve">dans </w:t>
            </w:r>
            <w:r w:rsidRPr="00A91EA3">
              <w:rPr>
                <w:i/>
              </w:rPr>
              <w:t>un document analogue.</w:t>
            </w:r>
          </w:p>
        </w:tc>
      </w:tr>
      <w:tr w:rsidR="008A466D" w:rsidRPr="00A91EA3" w14:paraId="7016ECC0" w14:textId="09019BFB" w:rsidTr="00511C3B">
        <w:tblPrEx>
          <w:shd w:val="clear" w:color="auto" w:fill="auto"/>
        </w:tblPrEx>
        <w:trPr>
          <w:trHeight w:val="227"/>
        </w:trPr>
        <w:tc>
          <w:tcPr>
            <w:tcW w:w="439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7DAB0D40" w14:textId="77777777" w:rsidR="008A466D" w:rsidRPr="00A91EA3" w:rsidRDefault="008A466D" w:rsidP="000422EF">
            <w:pPr>
              <w:spacing w:line="276" w:lineRule="auto"/>
              <w:textAlignment w:val="baseline"/>
              <w:rPr>
                <w:rFonts w:eastAsia="Times New Roman" w:cs="Arial"/>
                <w:szCs w:val="16"/>
                <w:lang w:eastAsia="en-GB"/>
              </w:rPr>
            </w:pPr>
          </w:p>
        </w:tc>
        <w:tc>
          <w:tcPr>
            <w:tcW w:w="52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62838C7" w14:textId="6C0BD69F" w:rsidR="008A466D" w:rsidRPr="00A91EA3" w:rsidRDefault="00642069" w:rsidP="000422EF">
            <w:pPr>
              <w:spacing w:line="276" w:lineRule="auto"/>
              <w:textAlignment w:val="baseline"/>
              <w:rPr>
                <w:rFonts w:eastAsia="Times New Roman" w:cs="Arial"/>
                <w:b/>
                <w:szCs w:val="16"/>
              </w:rPr>
            </w:pPr>
            <w:r w:rsidRPr="00A91EA3">
              <w:rPr>
                <w:b/>
              </w:rPr>
              <w:t>(1) Pourcentage d</w:t>
            </w:r>
            <w:r w:rsidR="003D49AD" w:rsidRPr="00A91EA3">
              <w:rPr>
                <w:b/>
              </w:rPr>
              <w:t>’</w:t>
            </w:r>
            <w:r w:rsidRPr="00A91EA3">
              <w:rPr>
                <w:b/>
              </w:rPr>
              <w:t>actifs sous gestion couverts</w:t>
            </w:r>
          </w:p>
        </w:tc>
        <w:tc>
          <w:tcPr>
            <w:tcW w:w="524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1DC9A9ED" w14:textId="4106EAE7" w:rsidR="008A466D" w:rsidRPr="00A91EA3" w:rsidRDefault="002A771A" w:rsidP="002A771A">
            <w:pPr>
              <w:spacing w:line="276" w:lineRule="auto"/>
              <w:textAlignment w:val="baseline"/>
              <w:rPr>
                <w:rFonts w:eastAsia="Times New Roman" w:cs="Arial"/>
                <w:b/>
                <w:szCs w:val="16"/>
              </w:rPr>
            </w:pPr>
            <w:r w:rsidRPr="00A91EA3">
              <w:rPr>
                <w:b/>
              </w:rPr>
              <w:t>(2) Si votre couverture d</w:t>
            </w:r>
            <w:r w:rsidR="003D49AD" w:rsidRPr="00A91EA3">
              <w:rPr>
                <w:b/>
              </w:rPr>
              <w:t>’</w:t>
            </w:r>
            <w:r w:rsidRPr="00A91EA3">
              <w:rPr>
                <w:b/>
              </w:rPr>
              <w:t>actifs sous gestion est inférieure à 100</w:t>
            </w:r>
            <w:r w:rsidR="00A91EA3" w:rsidRPr="00A91EA3">
              <w:rPr>
                <w:b/>
              </w:rPr>
              <w:t> %</w:t>
            </w:r>
            <w:r w:rsidRPr="00A91EA3">
              <w:rPr>
                <w:b/>
              </w:rPr>
              <w:t>, veuillez expliquer pourquoi</w:t>
            </w:r>
          </w:p>
        </w:tc>
      </w:tr>
      <w:tr w:rsidR="008A466D" w:rsidRPr="00A91EA3" w14:paraId="7CE4E0BD" w14:textId="0200FE9E"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3A858660" w14:textId="2FA902E8" w:rsidR="008A466D" w:rsidRPr="00A91EA3" w:rsidRDefault="008A466D" w:rsidP="00702423">
            <w:pPr>
              <w:pStyle w:val="ListParagraph"/>
              <w:numPr>
                <w:ilvl w:val="0"/>
                <w:numId w:val="130"/>
              </w:numPr>
              <w:spacing w:line="276" w:lineRule="auto"/>
              <w:textAlignment w:val="baseline"/>
              <w:rPr>
                <w:rFonts w:eastAsia="Times New Roman" w:cs="Arial"/>
                <w:szCs w:val="16"/>
              </w:rPr>
            </w:pPr>
            <w:r w:rsidRPr="00A91EA3">
              <w:t xml:space="preserve">(A) </w:t>
            </w:r>
            <w:hyperlink r:id="rId97" w:history="1">
              <w:r w:rsidRPr="00A91EA3">
                <w:rPr>
                  <w:rStyle w:val="Hyperlink"/>
                </w:rPr>
                <w:t>Actions cotées</w:t>
              </w:r>
            </w:hyperlink>
            <w:r w:rsidRPr="00A91EA3">
              <w:rPr>
                <w:color w:val="00B0F0"/>
              </w:rPr>
              <w:t xml:space="preserve"> </w:t>
            </w:r>
          </w:p>
        </w:tc>
        <w:tc>
          <w:tcPr>
            <w:tcW w:w="5244" w:type="dxa"/>
            <w:gridSpan w:val="2"/>
            <w:tcBorders>
              <w:bottom w:val="single" w:sz="6" w:space="0" w:color="A6A6A6" w:themeColor="background1" w:themeShade="A6"/>
            </w:tcBorders>
            <w:shd w:val="clear" w:color="auto" w:fill="auto"/>
            <w:vAlign w:val="center"/>
          </w:tcPr>
          <w:p w14:paraId="2D9C009C" w14:textId="40550DBB" w:rsidR="00592189" w:rsidRPr="00A91EA3" w:rsidRDefault="00592189" w:rsidP="00D90F8F">
            <w:pPr>
              <w:spacing w:line="276" w:lineRule="auto"/>
              <w:textAlignment w:val="baseline"/>
              <w:rPr>
                <w:rFonts w:eastAsia="Times New Roman" w:cs="Arial"/>
              </w:rPr>
            </w:pPr>
            <w:r w:rsidRPr="00A91EA3">
              <w:t>[Liste déroulante]</w:t>
            </w:r>
          </w:p>
          <w:p w14:paraId="49414F05" w14:textId="77777777" w:rsidR="000228AD" w:rsidRPr="00A91EA3" w:rsidRDefault="000228AD" w:rsidP="00D90F8F">
            <w:pPr>
              <w:spacing w:line="276" w:lineRule="auto"/>
              <w:textAlignment w:val="baseline"/>
              <w:rPr>
                <w:rFonts w:eastAsia="Times New Roman" w:cs="Arial"/>
                <w:lang w:eastAsia="en-GB"/>
              </w:rPr>
            </w:pPr>
          </w:p>
          <w:p w14:paraId="0DC190B3" w14:textId="75D125E6" w:rsidR="00D90F8F" w:rsidRPr="00A91EA3" w:rsidRDefault="00574BF9" w:rsidP="00D90F8F">
            <w:pPr>
              <w:spacing w:line="276" w:lineRule="auto"/>
              <w:textAlignment w:val="baseline"/>
              <w:rPr>
                <w:rFonts w:eastAsia="Times New Roman" w:cs="Arial"/>
              </w:rPr>
            </w:pPr>
            <w:r w:rsidRPr="00A91EA3">
              <w:t>(1) &gt;0</w:t>
            </w:r>
            <w:r w:rsidR="00A91EA3" w:rsidRPr="00A91EA3">
              <w:t> %</w:t>
            </w:r>
            <w:r w:rsidRPr="00A91EA3">
              <w:t xml:space="preserve"> à 10</w:t>
            </w:r>
            <w:r w:rsidR="00A91EA3" w:rsidRPr="00A91EA3">
              <w:t> %</w:t>
            </w:r>
          </w:p>
          <w:p w14:paraId="568B596A" w14:textId="4EE6B48B" w:rsidR="006A094F" w:rsidRPr="00A91EA3" w:rsidRDefault="00574BF9" w:rsidP="006A094F">
            <w:pPr>
              <w:spacing w:line="276" w:lineRule="auto"/>
              <w:textAlignment w:val="baseline"/>
              <w:rPr>
                <w:rFonts w:eastAsia="Times New Roman" w:cs="Arial"/>
              </w:rPr>
            </w:pPr>
            <w:r w:rsidRPr="00A91EA3">
              <w:t>(2) &gt;10</w:t>
            </w:r>
            <w:r w:rsidR="00A91EA3" w:rsidRPr="00A91EA3">
              <w:t> %</w:t>
            </w:r>
            <w:r w:rsidRPr="00A91EA3">
              <w:t xml:space="preserve"> à 20</w:t>
            </w:r>
            <w:r w:rsidR="00A91EA3" w:rsidRPr="00A91EA3">
              <w:t> %</w:t>
            </w:r>
          </w:p>
          <w:p w14:paraId="3AF213E5" w14:textId="5C8C8B4C" w:rsidR="006A094F" w:rsidRPr="00A91EA3" w:rsidRDefault="00574BF9" w:rsidP="006A094F">
            <w:pPr>
              <w:spacing w:line="276" w:lineRule="auto"/>
              <w:textAlignment w:val="baseline"/>
              <w:rPr>
                <w:rFonts w:eastAsia="Times New Roman" w:cs="Arial"/>
              </w:rPr>
            </w:pPr>
            <w:r w:rsidRPr="00A91EA3">
              <w:t>(3) &gt;20</w:t>
            </w:r>
            <w:r w:rsidR="00A91EA3" w:rsidRPr="00A91EA3">
              <w:t> %</w:t>
            </w:r>
            <w:r w:rsidRPr="00A91EA3">
              <w:t xml:space="preserve"> à 30</w:t>
            </w:r>
            <w:r w:rsidR="00A91EA3" w:rsidRPr="00A91EA3">
              <w:t> %</w:t>
            </w:r>
          </w:p>
          <w:p w14:paraId="73F2109B" w14:textId="549CA17A" w:rsidR="006A094F" w:rsidRPr="00A91EA3" w:rsidRDefault="00574BF9" w:rsidP="006A094F">
            <w:pPr>
              <w:spacing w:line="276" w:lineRule="auto"/>
              <w:textAlignment w:val="baseline"/>
              <w:rPr>
                <w:rFonts w:eastAsia="Times New Roman" w:cs="Arial"/>
              </w:rPr>
            </w:pPr>
            <w:r w:rsidRPr="00A91EA3">
              <w:t>(4) &gt;30</w:t>
            </w:r>
            <w:r w:rsidR="00A91EA3" w:rsidRPr="00A91EA3">
              <w:t> %</w:t>
            </w:r>
            <w:r w:rsidRPr="00A91EA3">
              <w:t xml:space="preserve"> à 40</w:t>
            </w:r>
            <w:r w:rsidR="00A91EA3" w:rsidRPr="00A91EA3">
              <w:t> %</w:t>
            </w:r>
          </w:p>
          <w:p w14:paraId="2873F109" w14:textId="0C9C7FD9" w:rsidR="006A094F" w:rsidRPr="00A91EA3" w:rsidRDefault="00574BF9" w:rsidP="006A094F">
            <w:pPr>
              <w:spacing w:line="276" w:lineRule="auto"/>
              <w:textAlignment w:val="baseline"/>
              <w:rPr>
                <w:rFonts w:eastAsia="Times New Roman" w:cs="Arial"/>
              </w:rPr>
            </w:pPr>
            <w:r w:rsidRPr="00A91EA3">
              <w:t>(5) &gt;40</w:t>
            </w:r>
            <w:r w:rsidR="00A91EA3" w:rsidRPr="00A91EA3">
              <w:t> %</w:t>
            </w:r>
            <w:r w:rsidRPr="00A91EA3">
              <w:t xml:space="preserve"> à 50</w:t>
            </w:r>
            <w:r w:rsidR="00A91EA3" w:rsidRPr="00A91EA3">
              <w:t> %</w:t>
            </w:r>
          </w:p>
          <w:p w14:paraId="02F2C150" w14:textId="15B3B636" w:rsidR="006A094F" w:rsidRPr="00A91EA3" w:rsidRDefault="00574BF9" w:rsidP="006A094F">
            <w:pPr>
              <w:spacing w:line="276" w:lineRule="auto"/>
              <w:textAlignment w:val="baseline"/>
              <w:rPr>
                <w:rFonts w:eastAsia="Times New Roman" w:cs="Arial"/>
              </w:rPr>
            </w:pPr>
            <w:r w:rsidRPr="00A91EA3">
              <w:t>(6) &gt;50</w:t>
            </w:r>
            <w:r w:rsidR="00A91EA3" w:rsidRPr="00A91EA3">
              <w:t> %</w:t>
            </w:r>
            <w:r w:rsidRPr="00A91EA3">
              <w:t xml:space="preserve"> à 60</w:t>
            </w:r>
            <w:r w:rsidR="00A91EA3" w:rsidRPr="00A91EA3">
              <w:t> %</w:t>
            </w:r>
          </w:p>
          <w:p w14:paraId="35EEC1C7" w14:textId="532FA7DA" w:rsidR="006A094F" w:rsidRPr="00A91EA3" w:rsidRDefault="00574BF9" w:rsidP="006A094F">
            <w:pPr>
              <w:spacing w:line="276" w:lineRule="auto"/>
              <w:textAlignment w:val="baseline"/>
              <w:rPr>
                <w:rFonts w:eastAsia="Times New Roman" w:cs="Arial"/>
              </w:rPr>
            </w:pPr>
            <w:r w:rsidRPr="00A91EA3">
              <w:t>(7) &gt;60</w:t>
            </w:r>
            <w:r w:rsidR="00A91EA3" w:rsidRPr="00A91EA3">
              <w:t> %</w:t>
            </w:r>
            <w:r w:rsidRPr="00A91EA3">
              <w:t xml:space="preserve"> à 70</w:t>
            </w:r>
            <w:r w:rsidR="00A91EA3" w:rsidRPr="00A91EA3">
              <w:t> %</w:t>
            </w:r>
          </w:p>
          <w:p w14:paraId="238CAD1D" w14:textId="2C88A6D6" w:rsidR="006A094F" w:rsidRPr="00A91EA3" w:rsidRDefault="00574BF9" w:rsidP="006A094F">
            <w:pPr>
              <w:spacing w:line="276" w:lineRule="auto"/>
              <w:textAlignment w:val="baseline"/>
              <w:rPr>
                <w:rFonts w:eastAsia="Times New Roman" w:cs="Arial"/>
              </w:rPr>
            </w:pPr>
            <w:r w:rsidRPr="00A91EA3">
              <w:t>(8) &gt;70</w:t>
            </w:r>
            <w:r w:rsidR="00A91EA3" w:rsidRPr="00A91EA3">
              <w:t> %</w:t>
            </w:r>
            <w:r w:rsidRPr="00A91EA3">
              <w:t xml:space="preserve"> à 80</w:t>
            </w:r>
            <w:r w:rsidR="00A91EA3" w:rsidRPr="00A91EA3">
              <w:t> %</w:t>
            </w:r>
          </w:p>
          <w:p w14:paraId="66D9F664" w14:textId="3ADB63EB" w:rsidR="006A094F" w:rsidRPr="00A91EA3" w:rsidRDefault="00574BF9" w:rsidP="006A094F">
            <w:pPr>
              <w:spacing w:line="276" w:lineRule="auto"/>
              <w:textAlignment w:val="baseline"/>
              <w:rPr>
                <w:rFonts w:eastAsia="Times New Roman" w:cs="Arial"/>
              </w:rPr>
            </w:pPr>
            <w:r w:rsidRPr="00A91EA3">
              <w:t>(9) &gt;80</w:t>
            </w:r>
            <w:r w:rsidR="00A91EA3" w:rsidRPr="00A91EA3">
              <w:t> %</w:t>
            </w:r>
            <w:r w:rsidRPr="00A91EA3">
              <w:t xml:space="preserve"> à 90</w:t>
            </w:r>
            <w:r w:rsidR="00A91EA3" w:rsidRPr="00A91EA3">
              <w:t> %</w:t>
            </w:r>
          </w:p>
          <w:p w14:paraId="52CE57C2" w14:textId="32F23B7A" w:rsidR="006A094F" w:rsidRPr="00A91EA3" w:rsidRDefault="00574BF9" w:rsidP="006A094F">
            <w:pPr>
              <w:spacing w:line="276" w:lineRule="auto"/>
              <w:textAlignment w:val="baseline"/>
              <w:rPr>
                <w:rFonts w:eastAsia="Times New Roman" w:cs="Arial"/>
              </w:rPr>
            </w:pPr>
            <w:r w:rsidRPr="00A91EA3">
              <w:t>(10) &gt;90</w:t>
            </w:r>
            <w:r w:rsidR="00A91EA3" w:rsidRPr="00A91EA3">
              <w:t> %</w:t>
            </w:r>
            <w:r w:rsidRPr="00A91EA3">
              <w:t xml:space="preserve"> à 100</w:t>
            </w:r>
            <w:r w:rsidR="00A91EA3" w:rsidRPr="00A91EA3">
              <w:t> %</w:t>
            </w:r>
          </w:p>
          <w:p w14:paraId="2F80D7D5" w14:textId="6C6A8361" w:rsidR="008A466D" w:rsidRPr="00A91EA3" w:rsidRDefault="00574BF9" w:rsidP="006A094F">
            <w:pPr>
              <w:spacing w:line="276" w:lineRule="auto"/>
              <w:textAlignment w:val="baseline"/>
              <w:rPr>
                <w:rFonts w:eastAsia="Times New Roman" w:cs="Arial"/>
                <w:szCs w:val="16"/>
              </w:rPr>
            </w:pPr>
            <w:r w:rsidRPr="00A91EA3">
              <w:t>(11) 100</w:t>
            </w:r>
            <w:r w:rsidR="00A91EA3" w:rsidRPr="00A91EA3">
              <w:t> %</w:t>
            </w:r>
          </w:p>
        </w:tc>
        <w:tc>
          <w:tcPr>
            <w:tcW w:w="5245" w:type="dxa"/>
            <w:gridSpan w:val="4"/>
            <w:tcBorders>
              <w:bottom w:val="single" w:sz="6" w:space="0" w:color="A6A6A6" w:themeColor="background1" w:themeShade="A6"/>
            </w:tcBorders>
            <w:shd w:val="clear" w:color="auto" w:fill="auto"/>
          </w:tcPr>
          <w:p w14:paraId="7B349E08" w14:textId="34F5AFEA" w:rsidR="008A466D" w:rsidRPr="00A91EA3" w:rsidRDefault="00A0238D" w:rsidP="000422EF">
            <w:pPr>
              <w:spacing w:line="276" w:lineRule="auto"/>
              <w:textAlignment w:val="baseline"/>
              <w:rPr>
                <w:rFonts w:eastAsia="Times New Roman" w:cs="Arial"/>
              </w:rPr>
            </w:pPr>
            <w:r w:rsidRPr="00A91EA3">
              <w:t>[Texte libre facultatif</w:t>
            </w:r>
            <w:r w:rsidR="00A91EA3" w:rsidRPr="00A91EA3">
              <w:t> :</w:t>
            </w:r>
            <w:r w:rsidRPr="00A91EA3">
              <w:t xml:space="preserve"> long]</w:t>
            </w:r>
          </w:p>
        </w:tc>
      </w:tr>
      <w:tr w:rsidR="008A466D" w:rsidRPr="00A91EA3" w14:paraId="1B126E10" w14:textId="697BDE37"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38EB51C" w14:textId="01E148D7" w:rsidR="008A466D" w:rsidRPr="00A91EA3" w:rsidRDefault="008A466D" w:rsidP="00702423">
            <w:pPr>
              <w:pStyle w:val="ListParagraph"/>
              <w:numPr>
                <w:ilvl w:val="0"/>
                <w:numId w:val="130"/>
              </w:numPr>
              <w:spacing w:line="276" w:lineRule="auto"/>
              <w:textAlignment w:val="baseline"/>
              <w:rPr>
                <w:rFonts w:eastAsia="Times New Roman" w:cs="Arial"/>
                <w:szCs w:val="16"/>
              </w:rPr>
            </w:pPr>
            <w:r w:rsidRPr="00A91EA3">
              <w:t xml:space="preserve">(B) </w:t>
            </w:r>
            <w:hyperlink r:id="rId98" w:history="1">
              <w:r w:rsidRPr="00A91EA3">
                <w:rPr>
                  <w:rStyle w:val="Hyperlink"/>
                </w:rPr>
                <w:t>Obligations</w:t>
              </w:r>
            </w:hyperlink>
          </w:p>
        </w:tc>
        <w:tc>
          <w:tcPr>
            <w:tcW w:w="5244" w:type="dxa"/>
            <w:gridSpan w:val="2"/>
            <w:tcBorders>
              <w:bottom w:val="single" w:sz="6" w:space="0" w:color="A6A6A6" w:themeColor="background1" w:themeShade="A6"/>
            </w:tcBorders>
            <w:shd w:val="clear" w:color="auto" w:fill="auto"/>
            <w:vAlign w:val="center"/>
          </w:tcPr>
          <w:p w14:paraId="44C6D627" w14:textId="25E373A9" w:rsidR="008A466D" w:rsidRPr="00A91EA3" w:rsidRDefault="006A094F" w:rsidP="00A0238D">
            <w:pPr>
              <w:spacing w:line="276" w:lineRule="auto"/>
              <w:textAlignment w:val="baseline"/>
              <w:rPr>
                <w:rFonts w:eastAsia="Times New Roman" w:cs="Arial"/>
                <w:szCs w:val="16"/>
              </w:rPr>
            </w:pPr>
            <w:r w:rsidRPr="00A91EA3">
              <w:t>[Comme ci-dessus]</w:t>
            </w:r>
          </w:p>
        </w:tc>
        <w:tc>
          <w:tcPr>
            <w:tcW w:w="5245" w:type="dxa"/>
            <w:gridSpan w:val="4"/>
            <w:tcBorders>
              <w:bottom w:val="single" w:sz="6" w:space="0" w:color="A6A6A6" w:themeColor="background1" w:themeShade="A6"/>
            </w:tcBorders>
            <w:shd w:val="clear" w:color="auto" w:fill="auto"/>
            <w:vAlign w:val="center"/>
          </w:tcPr>
          <w:p w14:paraId="5008CC81" w14:textId="07279337" w:rsidR="008A466D" w:rsidRPr="00A91EA3" w:rsidRDefault="00A0238D" w:rsidP="00A0238D">
            <w:pPr>
              <w:spacing w:line="276" w:lineRule="auto"/>
              <w:textAlignment w:val="baseline"/>
              <w:rPr>
                <w:rFonts w:eastAsia="Times New Roman" w:cs="Arial"/>
              </w:rPr>
            </w:pPr>
            <w:r w:rsidRPr="00A91EA3">
              <w:t>[Comme ci-dessus]</w:t>
            </w:r>
          </w:p>
        </w:tc>
      </w:tr>
      <w:tr w:rsidR="00A0238D" w:rsidRPr="00A91EA3" w14:paraId="58F0D65E" w14:textId="0D286886"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D1511C3" w14:textId="3AB40951" w:rsidR="00A0238D" w:rsidRPr="00A91EA3" w:rsidRDefault="00A0238D" w:rsidP="00702423">
            <w:pPr>
              <w:pStyle w:val="ListParagraph"/>
              <w:numPr>
                <w:ilvl w:val="0"/>
                <w:numId w:val="130"/>
              </w:numPr>
              <w:spacing w:line="276" w:lineRule="auto"/>
              <w:textAlignment w:val="baseline"/>
              <w:rPr>
                <w:rFonts w:eastAsia="Times New Roman" w:cs="Arial"/>
                <w:szCs w:val="16"/>
              </w:rPr>
            </w:pPr>
            <w:r w:rsidRPr="00A91EA3">
              <w:lastRenderedPageBreak/>
              <w:t xml:space="preserve">(C) </w:t>
            </w:r>
            <w:hyperlink r:id="rId99" w:history="1">
              <w:r w:rsidRPr="00A91EA3">
                <w:rPr>
                  <w:rStyle w:val="Hyperlink"/>
                </w:rPr>
                <w:t>Capital-investissement (</w:t>
              </w:r>
              <w:r w:rsidRPr="00A91EA3">
                <w:rPr>
                  <w:rStyle w:val="Hyperlink"/>
                  <w:i/>
                  <w:iCs/>
                </w:rPr>
                <w:t>private equity</w:t>
              </w:r>
              <w:r w:rsidRPr="00A91EA3">
                <w:rPr>
                  <w:rStyle w:val="Hyperlink"/>
                </w:rPr>
                <w:t>)</w:t>
              </w:r>
            </w:hyperlink>
          </w:p>
        </w:tc>
        <w:tc>
          <w:tcPr>
            <w:tcW w:w="5244" w:type="dxa"/>
            <w:gridSpan w:val="2"/>
            <w:tcBorders>
              <w:bottom w:val="single" w:sz="6" w:space="0" w:color="A6A6A6" w:themeColor="background1" w:themeShade="A6"/>
            </w:tcBorders>
            <w:shd w:val="clear" w:color="auto" w:fill="auto"/>
            <w:vAlign w:val="center"/>
          </w:tcPr>
          <w:p w14:paraId="1C57374A" w14:textId="474BE739" w:rsidR="00A0238D" w:rsidRPr="00A91EA3" w:rsidRDefault="00A0238D" w:rsidP="00A0238D">
            <w:pPr>
              <w:spacing w:line="276" w:lineRule="auto"/>
              <w:textAlignment w:val="baseline"/>
              <w:rPr>
                <w:rFonts w:eastAsia="Times New Roman" w:cs="Arial"/>
                <w:szCs w:val="16"/>
              </w:rPr>
            </w:pPr>
            <w:r w:rsidRPr="00A91EA3">
              <w:t>[Comme ci-dessus]</w:t>
            </w:r>
          </w:p>
        </w:tc>
        <w:tc>
          <w:tcPr>
            <w:tcW w:w="5245" w:type="dxa"/>
            <w:gridSpan w:val="4"/>
            <w:tcBorders>
              <w:bottom w:val="single" w:sz="6" w:space="0" w:color="A6A6A6" w:themeColor="background1" w:themeShade="A6"/>
            </w:tcBorders>
            <w:shd w:val="clear" w:color="auto" w:fill="auto"/>
            <w:vAlign w:val="center"/>
          </w:tcPr>
          <w:p w14:paraId="623E8956" w14:textId="455AD107" w:rsidR="00A0238D" w:rsidRPr="00A91EA3" w:rsidRDefault="00A0238D" w:rsidP="00A0238D">
            <w:pPr>
              <w:spacing w:line="276" w:lineRule="auto"/>
              <w:textAlignment w:val="baseline"/>
              <w:rPr>
                <w:rFonts w:eastAsia="Times New Roman" w:cs="Arial"/>
              </w:rPr>
            </w:pPr>
            <w:r w:rsidRPr="00A91EA3">
              <w:t>[Comme ci-dessus]</w:t>
            </w:r>
          </w:p>
        </w:tc>
      </w:tr>
      <w:tr w:rsidR="00A0238D" w:rsidRPr="00A91EA3" w14:paraId="1490146E" w14:textId="26DCC9EE"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A5CAEBD" w14:textId="27D63E86" w:rsidR="00A0238D" w:rsidRPr="00A91EA3" w:rsidRDefault="00A0238D" w:rsidP="00702423">
            <w:pPr>
              <w:pStyle w:val="ListParagraph"/>
              <w:numPr>
                <w:ilvl w:val="0"/>
                <w:numId w:val="130"/>
              </w:numPr>
              <w:spacing w:line="276" w:lineRule="auto"/>
              <w:textAlignment w:val="baseline"/>
              <w:rPr>
                <w:rFonts w:eastAsia="Times New Roman" w:cs="Arial"/>
                <w:szCs w:val="16"/>
              </w:rPr>
            </w:pPr>
            <w:r w:rsidRPr="00A91EA3">
              <w:t xml:space="preserve">(D) </w:t>
            </w:r>
            <w:hyperlink r:id="rId100" w:history="1">
              <w:r w:rsidRPr="00A91EA3">
                <w:rPr>
                  <w:rStyle w:val="Hyperlink"/>
                </w:rPr>
                <w:t>Immobilier</w:t>
              </w:r>
            </w:hyperlink>
            <w:r w:rsidRPr="00A91EA3">
              <w:rPr>
                <w:color w:val="00B0F0"/>
              </w:rPr>
              <w:t xml:space="preserve"> </w:t>
            </w:r>
          </w:p>
        </w:tc>
        <w:tc>
          <w:tcPr>
            <w:tcW w:w="5244" w:type="dxa"/>
            <w:gridSpan w:val="2"/>
            <w:tcBorders>
              <w:bottom w:val="single" w:sz="6" w:space="0" w:color="A6A6A6" w:themeColor="background1" w:themeShade="A6"/>
            </w:tcBorders>
            <w:shd w:val="clear" w:color="auto" w:fill="auto"/>
            <w:vAlign w:val="center"/>
          </w:tcPr>
          <w:p w14:paraId="40A8534A" w14:textId="7BDCD6CA" w:rsidR="00A0238D" w:rsidRPr="00A91EA3" w:rsidRDefault="00A0238D" w:rsidP="00A0238D">
            <w:pPr>
              <w:spacing w:line="276" w:lineRule="auto"/>
              <w:textAlignment w:val="baseline"/>
              <w:rPr>
                <w:rFonts w:eastAsia="Times New Roman" w:cs="Arial"/>
                <w:szCs w:val="16"/>
              </w:rPr>
            </w:pPr>
            <w:r w:rsidRPr="00A91EA3">
              <w:t>[Comme ci-dessus]</w:t>
            </w:r>
          </w:p>
        </w:tc>
        <w:tc>
          <w:tcPr>
            <w:tcW w:w="5245" w:type="dxa"/>
            <w:gridSpan w:val="4"/>
            <w:tcBorders>
              <w:bottom w:val="single" w:sz="6" w:space="0" w:color="A6A6A6" w:themeColor="background1" w:themeShade="A6"/>
            </w:tcBorders>
            <w:shd w:val="clear" w:color="auto" w:fill="auto"/>
            <w:vAlign w:val="center"/>
          </w:tcPr>
          <w:p w14:paraId="7F3B88C6" w14:textId="4811C9DE" w:rsidR="00A0238D" w:rsidRPr="00A91EA3" w:rsidRDefault="00A0238D" w:rsidP="00A0238D">
            <w:pPr>
              <w:spacing w:line="276" w:lineRule="auto"/>
              <w:textAlignment w:val="baseline"/>
              <w:rPr>
                <w:rFonts w:eastAsia="Times New Roman" w:cs="Arial"/>
              </w:rPr>
            </w:pPr>
            <w:r w:rsidRPr="00A91EA3">
              <w:t>[Comme ci-dessus]</w:t>
            </w:r>
          </w:p>
        </w:tc>
      </w:tr>
      <w:tr w:rsidR="00A0238D" w:rsidRPr="00A91EA3" w14:paraId="77E3715D" w14:textId="04FEC08F"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66C6B91" w14:textId="612959D8" w:rsidR="00A0238D" w:rsidRPr="00A91EA3" w:rsidRDefault="00A0238D" w:rsidP="00702423">
            <w:pPr>
              <w:pStyle w:val="ListParagraph"/>
              <w:numPr>
                <w:ilvl w:val="0"/>
                <w:numId w:val="130"/>
              </w:numPr>
              <w:spacing w:line="276" w:lineRule="auto"/>
              <w:textAlignment w:val="baseline"/>
              <w:rPr>
                <w:rFonts w:eastAsia="Times New Roman" w:cs="Arial"/>
                <w:szCs w:val="16"/>
              </w:rPr>
            </w:pPr>
            <w:r w:rsidRPr="00A91EA3">
              <w:t xml:space="preserve">(E) </w:t>
            </w:r>
            <w:hyperlink r:id="rId101" w:history="1">
              <w:r w:rsidRPr="00A91EA3">
                <w:rPr>
                  <w:rStyle w:val="Hyperlink"/>
                </w:rPr>
                <w:t>Infrastructures</w:t>
              </w:r>
            </w:hyperlink>
          </w:p>
        </w:tc>
        <w:tc>
          <w:tcPr>
            <w:tcW w:w="5244" w:type="dxa"/>
            <w:gridSpan w:val="2"/>
            <w:tcBorders>
              <w:bottom w:val="single" w:sz="6" w:space="0" w:color="A6A6A6" w:themeColor="background1" w:themeShade="A6"/>
            </w:tcBorders>
            <w:shd w:val="clear" w:color="auto" w:fill="auto"/>
            <w:vAlign w:val="center"/>
          </w:tcPr>
          <w:p w14:paraId="38678EF0" w14:textId="5A4A8583" w:rsidR="00A0238D" w:rsidRPr="00A91EA3" w:rsidRDefault="00A0238D" w:rsidP="00A0238D">
            <w:pPr>
              <w:spacing w:line="276" w:lineRule="auto"/>
              <w:textAlignment w:val="baseline"/>
              <w:rPr>
                <w:rFonts w:eastAsia="Times New Roman" w:cs="Arial"/>
                <w:szCs w:val="16"/>
              </w:rPr>
            </w:pPr>
            <w:r w:rsidRPr="00A91EA3">
              <w:t>[Comme ci-dessus]</w:t>
            </w:r>
          </w:p>
        </w:tc>
        <w:tc>
          <w:tcPr>
            <w:tcW w:w="5245" w:type="dxa"/>
            <w:gridSpan w:val="4"/>
            <w:tcBorders>
              <w:bottom w:val="single" w:sz="6" w:space="0" w:color="A6A6A6" w:themeColor="background1" w:themeShade="A6"/>
            </w:tcBorders>
            <w:shd w:val="clear" w:color="auto" w:fill="auto"/>
            <w:vAlign w:val="center"/>
          </w:tcPr>
          <w:p w14:paraId="3C2DE7DF" w14:textId="6D7A18B2" w:rsidR="00A0238D" w:rsidRPr="00A91EA3" w:rsidRDefault="00A0238D" w:rsidP="00A0238D">
            <w:pPr>
              <w:spacing w:line="276" w:lineRule="auto"/>
              <w:textAlignment w:val="baseline"/>
              <w:rPr>
                <w:rFonts w:eastAsia="Times New Roman" w:cs="Arial"/>
              </w:rPr>
            </w:pPr>
            <w:r w:rsidRPr="00A91EA3">
              <w:t>[Comme ci-dessus]</w:t>
            </w:r>
          </w:p>
        </w:tc>
      </w:tr>
      <w:tr w:rsidR="00A0238D" w:rsidRPr="00A91EA3" w14:paraId="5C03F2CB" w14:textId="5FA9BC2A"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6B80F75E" w14:textId="0A689208" w:rsidR="00A0238D" w:rsidRPr="00A91EA3" w:rsidRDefault="00A0238D" w:rsidP="00702423">
            <w:pPr>
              <w:pStyle w:val="ListParagraph"/>
              <w:numPr>
                <w:ilvl w:val="0"/>
                <w:numId w:val="130"/>
              </w:numPr>
              <w:spacing w:line="276" w:lineRule="auto"/>
              <w:textAlignment w:val="baseline"/>
              <w:rPr>
                <w:rFonts w:eastAsia="Times New Roman" w:cs="Arial"/>
                <w:szCs w:val="16"/>
              </w:rPr>
            </w:pPr>
            <w:r w:rsidRPr="00A91EA3">
              <w:t xml:space="preserve">(F) </w:t>
            </w:r>
            <w:hyperlink r:id="rId102" w:history="1">
              <w:r w:rsidRPr="00A91EA3">
                <w:rPr>
                  <w:rStyle w:val="Hyperlink"/>
                </w:rPr>
                <w:t>Fonds spéculatifs (</w:t>
              </w:r>
              <w:r w:rsidRPr="00A91EA3">
                <w:rPr>
                  <w:rStyle w:val="Hyperlink"/>
                  <w:i/>
                  <w:iCs/>
                </w:rPr>
                <w:t>hedge funds</w:t>
              </w:r>
              <w:r w:rsidRPr="00A91EA3">
                <w:rPr>
                  <w:rStyle w:val="Hyperlink"/>
                </w:rPr>
                <w:t>)</w:t>
              </w:r>
            </w:hyperlink>
          </w:p>
        </w:tc>
        <w:tc>
          <w:tcPr>
            <w:tcW w:w="5244" w:type="dxa"/>
            <w:gridSpan w:val="2"/>
            <w:tcBorders>
              <w:bottom w:val="single" w:sz="6" w:space="0" w:color="A6A6A6" w:themeColor="background1" w:themeShade="A6"/>
            </w:tcBorders>
            <w:shd w:val="clear" w:color="auto" w:fill="auto"/>
            <w:vAlign w:val="center"/>
          </w:tcPr>
          <w:p w14:paraId="4D9EB148" w14:textId="6CE4FDDD" w:rsidR="00A0238D" w:rsidRPr="00A91EA3" w:rsidRDefault="00A0238D" w:rsidP="00A0238D">
            <w:pPr>
              <w:spacing w:line="276" w:lineRule="auto"/>
              <w:textAlignment w:val="baseline"/>
              <w:rPr>
                <w:rFonts w:eastAsia="Times New Roman" w:cs="Arial"/>
                <w:szCs w:val="16"/>
              </w:rPr>
            </w:pPr>
            <w:r w:rsidRPr="00A91EA3">
              <w:t>[Comme ci-dessus]</w:t>
            </w:r>
          </w:p>
        </w:tc>
        <w:tc>
          <w:tcPr>
            <w:tcW w:w="5245" w:type="dxa"/>
            <w:gridSpan w:val="4"/>
            <w:tcBorders>
              <w:bottom w:val="single" w:sz="6" w:space="0" w:color="A6A6A6" w:themeColor="background1" w:themeShade="A6"/>
            </w:tcBorders>
            <w:shd w:val="clear" w:color="auto" w:fill="auto"/>
            <w:vAlign w:val="center"/>
          </w:tcPr>
          <w:p w14:paraId="0DA48D6C" w14:textId="001256B6" w:rsidR="00A0238D" w:rsidRPr="00A91EA3" w:rsidRDefault="00A0238D" w:rsidP="00A0238D">
            <w:pPr>
              <w:spacing w:line="276" w:lineRule="auto"/>
              <w:textAlignment w:val="baseline"/>
              <w:rPr>
                <w:rFonts w:eastAsia="Times New Roman" w:cs="Arial"/>
              </w:rPr>
            </w:pPr>
            <w:r w:rsidRPr="00A91EA3">
              <w:t>[Comme ci-dessus]</w:t>
            </w:r>
          </w:p>
        </w:tc>
      </w:tr>
      <w:tr w:rsidR="00783217" w:rsidRPr="00A91EA3" w14:paraId="6DC50734" w14:textId="77777777"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F47DCFC" w14:textId="666A9480" w:rsidR="00783217" w:rsidRPr="00A91EA3" w:rsidRDefault="00783217" w:rsidP="00783217">
            <w:pPr>
              <w:pStyle w:val="ListParagraph"/>
              <w:numPr>
                <w:ilvl w:val="0"/>
                <w:numId w:val="130"/>
              </w:numPr>
              <w:spacing w:line="276" w:lineRule="auto"/>
              <w:textAlignment w:val="baseline"/>
            </w:pPr>
            <w:r w:rsidRPr="00A91EA3">
              <w:t xml:space="preserve">(G) </w:t>
            </w:r>
            <w:r w:rsidRPr="00A91EA3">
              <w:rPr>
                <w:color w:val="00B0F0"/>
              </w:rPr>
              <w:t>Sylviculture</w:t>
            </w:r>
          </w:p>
        </w:tc>
        <w:tc>
          <w:tcPr>
            <w:tcW w:w="5244" w:type="dxa"/>
            <w:gridSpan w:val="2"/>
            <w:tcBorders>
              <w:bottom w:val="single" w:sz="6" w:space="0" w:color="A6A6A6" w:themeColor="background1" w:themeShade="A6"/>
            </w:tcBorders>
            <w:shd w:val="clear" w:color="auto" w:fill="auto"/>
            <w:vAlign w:val="center"/>
          </w:tcPr>
          <w:p w14:paraId="62F5996B" w14:textId="0F322A83" w:rsidR="00783217" w:rsidRPr="00A91EA3" w:rsidRDefault="00783217" w:rsidP="00783217">
            <w:pPr>
              <w:spacing w:line="276" w:lineRule="auto"/>
              <w:textAlignment w:val="baseline"/>
              <w:rPr>
                <w:rFonts w:eastAsia="Times New Roman" w:cs="Arial"/>
              </w:rPr>
            </w:pPr>
            <w:r w:rsidRPr="00A91EA3">
              <w:t>[Comme ci-dessus]</w:t>
            </w:r>
          </w:p>
        </w:tc>
        <w:tc>
          <w:tcPr>
            <w:tcW w:w="5245" w:type="dxa"/>
            <w:gridSpan w:val="4"/>
            <w:tcBorders>
              <w:bottom w:val="single" w:sz="6" w:space="0" w:color="A6A6A6" w:themeColor="background1" w:themeShade="A6"/>
            </w:tcBorders>
            <w:shd w:val="clear" w:color="auto" w:fill="auto"/>
            <w:vAlign w:val="center"/>
          </w:tcPr>
          <w:p w14:paraId="030B90F7" w14:textId="1295A5C1" w:rsidR="00783217" w:rsidRPr="00A91EA3" w:rsidRDefault="00783217" w:rsidP="00783217">
            <w:pPr>
              <w:spacing w:line="276" w:lineRule="auto"/>
              <w:textAlignment w:val="baseline"/>
              <w:rPr>
                <w:rFonts w:eastAsia="Times New Roman" w:cs="Arial"/>
              </w:rPr>
            </w:pPr>
            <w:r w:rsidRPr="00A91EA3">
              <w:t>[Comme ci-dessus]</w:t>
            </w:r>
          </w:p>
        </w:tc>
      </w:tr>
      <w:tr w:rsidR="00783217" w:rsidRPr="00A91EA3" w14:paraId="12DCE324" w14:textId="77777777"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1ECA6E76" w14:textId="07B2CE60" w:rsidR="00783217" w:rsidRPr="00A91EA3" w:rsidRDefault="00783217" w:rsidP="00783217">
            <w:pPr>
              <w:pStyle w:val="ListParagraph"/>
              <w:numPr>
                <w:ilvl w:val="0"/>
                <w:numId w:val="130"/>
              </w:numPr>
              <w:spacing w:line="276" w:lineRule="auto"/>
              <w:textAlignment w:val="baseline"/>
            </w:pPr>
            <w:r w:rsidRPr="00A91EA3">
              <w:t xml:space="preserve">(H) </w:t>
            </w:r>
            <w:r w:rsidRPr="00A91EA3">
              <w:rPr>
                <w:color w:val="00B0F0"/>
              </w:rPr>
              <w:t>Terres agricoles</w:t>
            </w:r>
          </w:p>
        </w:tc>
        <w:tc>
          <w:tcPr>
            <w:tcW w:w="5244" w:type="dxa"/>
            <w:gridSpan w:val="2"/>
            <w:tcBorders>
              <w:bottom w:val="single" w:sz="6" w:space="0" w:color="A6A6A6" w:themeColor="background1" w:themeShade="A6"/>
            </w:tcBorders>
            <w:shd w:val="clear" w:color="auto" w:fill="auto"/>
            <w:vAlign w:val="center"/>
          </w:tcPr>
          <w:p w14:paraId="56FC562B" w14:textId="12049F81" w:rsidR="00783217" w:rsidRPr="00A91EA3" w:rsidRDefault="00783217" w:rsidP="00783217">
            <w:pPr>
              <w:spacing w:line="276" w:lineRule="auto"/>
              <w:textAlignment w:val="baseline"/>
              <w:rPr>
                <w:rFonts w:eastAsia="Times New Roman" w:cs="Arial"/>
              </w:rPr>
            </w:pPr>
            <w:r w:rsidRPr="00A91EA3">
              <w:t>[Comme ci-dessus]</w:t>
            </w:r>
          </w:p>
        </w:tc>
        <w:tc>
          <w:tcPr>
            <w:tcW w:w="5245" w:type="dxa"/>
            <w:gridSpan w:val="4"/>
            <w:tcBorders>
              <w:bottom w:val="single" w:sz="6" w:space="0" w:color="A6A6A6" w:themeColor="background1" w:themeShade="A6"/>
            </w:tcBorders>
            <w:shd w:val="clear" w:color="auto" w:fill="auto"/>
            <w:vAlign w:val="center"/>
          </w:tcPr>
          <w:p w14:paraId="29829D65" w14:textId="5667C8CA" w:rsidR="00783217" w:rsidRPr="00A91EA3" w:rsidRDefault="00783217" w:rsidP="00783217">
            <w:pPr>
              <w:spacing w:line="276" w:lineRule="auto"/>
              <w:textAlignment w:val="baseline"/>
              <w:rPr>
                <w:rFonts w:eastAsia="Times New Roman" w:cs="Arial"/>
              </w:rPr>
            </w:pPr>
            <w:r w:rsidRPr="00A91EA3">
              <w:t>[Comme ci-dessus]</w:t>
            </w:r>
          </w:p>
        </w:tc>
      </w:tr>
      <w:tr w:rsidR="00E10A75" w:rsidRPr="00A91EA3" w14:paraId="1696A989" w14:textId="77777777" w:rsidTr="00511C3B">
        <w:tblPrEx>
          <w:shd w:val="clear" w:color="auto" w:fill="auto"/>
        </w:tblPrEx>
        <w:trPr>
          <w:trHeight w:val="465"/>
        </w:trPr>
        <w:tc>
          <w:tcPr>
            <w:tcW w:w="4395"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057AA521" w14:textId="43D8F964" w:rsidR="00E10A75" w:rsidRPr="00A91EA3" w:rsidRDefault="00E10A75" w:rsidP="00E10A75">
            <w:pPr>
              <w:pStyle w:val="ListParagraph"/>
              <w:numPr>
                <w:ilvl w:val="0"/>
                <w:numId w:val="130"/>
              </w:numPr>
              <w:spacing w:line="276" w:lineRule="auto"/>
              <w:textAlignment w:val="baseline"/>
            </w:pPr>
            <w:r>
              <w:t>(I) Autres</w:t>
            </w:r>
          </w:p>
        </w:tc>
        <w:tc>
          <w:tcPr>
            <w:tcW w:w="5244" w:type="dxa"/>
            <w:gridSpan w:val="2"/>
            <w:tcBorders>
              <w:bottom w:val="single" w:sz="6" w:space="0" w:color="A6A6A6" w:themeColor="background1" w:themeShade="A6"/>
            </w:tcBorders>
            <w:shd w:val="clear" w:color="auto" w:fill="auto"/>
            <w:vAlign w:val="center"/>
          </w:tcPr>
          <w:p w14:paraId="4D1D9FE8" w14:textId="19D8847A" w:rsidR="00E10A75" w:rsidRPr="00A91EA3" w:rsidRDefault="00E10A75" w:rsidP="00E10A75">
            <w:pPr>
              <w:spacing w:line="276" w:lineRule="auto"/>
              <w:textAlignment w:val="baseline"/>
            </w:pPr>
            <w:r w:rsidRPr="00A91EA3">
              <w:t>[Comme ci-dessus]</w:t>
            </w:r>
          </w:p>
        </w:tc>
        <w:tc>
          <w:tcPr>
            <w:tcW w:w="5245" w:type="dxa"/>
            <w:gridSpan w:val="4"/>
            <w:tcBorders>
              <w:bottom w:val="single" w:sz="6" w:space="0" w:color="A6A6A6" w:themeColor="background1" w:themeShade="A6"/>
            </w:tcBorders>
            <w:shd w:val="clear" w:color="auto" w:fill="auto"/>
            <w:vAlign w:val="center"/>
          </w:tcPr>
          <w:p w14:paraId="048C549C" w14:textId="225EFF75" w:rsidR="00E10A75" w:rsidRPr="00A91EA3" w:rsidRDefault="00E10A75" w:rsidP="00E10A75">
            <w:pPr>
              <w:spacing w:line="276" w:lineRule="auto"/>
              <w:textAlignment w:val="baseline"/>
            </w:pPr>
            <w:r w:rsidRPr="00A91EA3">
              <w:t>[Comme ci-dessus]</w:t>
            </w:r>
          </w:p>
        </w:tc>
      </w:tr>
      <w:tr w:rsidR="00E10A75" w:rsidRPr="00A91EA3" w14:paraId="1DB3F578" w14:textId="77777777" w:rsidTr="00511C3B">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1E863535" w14:textId="77777777" w:rsidR="00E10A75" w:rsidRPr="00A91EA3" w:rsidRDefault="00E10A75" w:rsidP="00E10A75">
            <w:pPr>
              <w:spacing w:line="240" w:lineRule="auto"/>
              <w:jc w:val="center"/>
              <w:textAlignment w:val="baseline"/>
              <w:rPr>
                <w:rStyle w:val="Hyperlink"/>
                <w:sz w:val="16"/>
                <w:szCs w:val="16"/>
              </w:rPr>
            </w:pPr>
          </w:p>
        </w:tc>
      </w:tr>
      <w:tr w:rsidR="00E10A75" w:rsidRPr="00A91EA3" w14:paraId="7BF6D8BC" w14:textId="77777777" w:rsidTr="00511C3B">
        <w:trPr>
          <w:trHeight w:val="300"/>
        </w:trPr>
        <w:tc>
          <w:tcPr>
            <w:tcW w:w="14884" w:type="dxa"/>
            <w:gridSpan w:val="9"/>
            <w:shd w:val="clear" w:color="auto" w:fill="0070C0"/>
            <w:vAlign w:val="center"/>
          </w:tcPr>
          <w:p w14:paraId="1BDCAD73" w14:textId="77777777" w:rsidR="00E10A75" w:rsidRPr="00A91EA3" w:rsidRDefault="00E10A75" w:rsidP="00E10A75">
            <w:pPr>
              <w:rPr>
                <w:rStyle w:val="Hyperlink"/>
                <w:b/>
                <w:bCs/>
                <w:color w:val="FFFFFF" w:themeColor="background1"/>
                <w:sz w:val="18"/>
                <w:szCs w:val="18"/>
              </w:rPr>
            </w:pPr>
            <w:r w:rsidRPr="00A91EA3">
              <w:rPr>
                <w:b/>
                <w:color w:val="FFFFFF" w:themeColor="background1"/>
                <w:sz w:val="18"/>
              </w:rPr>
              <w:t>Notes explicatives</w:t>
            </w:r>
          </w:p>
        </w:tc>
      </w:tr>
      <w:tr w:rsidR="00E10A75" w:rsidRPr="00A91EA3" w14:paraId="378B3514" w14:textId="77777777" w:rsidTr="00511C3B">
        <w:trPr>
          <w:trHeight w:val="300"/>
        </w:trPr>
        <w:tc>
          <w:tcPr>
            <w:tcW w:w="1842" w:type="dxa"/>
            <w:shd w:val="clear" w:color="auto" w:fill="auto"/>
            <w:vAlign w:val="center"/>
          </w:tcPr>
          <w:p w14:paraId="47E59AD5" w14:textId="1CB8A158" w:rsidR="00E10A75" w:rsidRPr="00A91EA3" w:rsidRDefault="00E10A75" w:rsidP="00E10A75">
            <w:pPr>
              <w:rPr>
                <w:rStyle w:val="Hyperlink"/>
                <w:b/>
                <w:sz w:val="16"/>
                <w:szCs w:val="16"/>
              </w:rPr>
            </w:pPr>
            <w:r w:rsidRPr="00A91EA3">
              <w:rPr>
                <w:b/>
                <w:sz w:val="16"/>
              </w:rPr>
              <w:t>Objectif de l’indicateur</w:t>
            </w:r>
          </w:p>
        </w:tc>
        <w:tc>
          <w:tcPr>
            <w:tcW w:w="13042" w:type="dxa"/>
            <w:gridSpan w:val="8"/>
            <w:shd w:val="clear" w:color="auto" w:fill="auto"/>
            <w:vAlign w:val="center"/>
          </w:tcPr>
          <w:p w14:paraId="4E71C501" w14:textId="356CCEC9" w:rsidR="00E10A75" w:rsidRPr="00A91EA3" w:rsidRDefault="00E10A75" w:rsidP="00E10A75">
            <w:pPr>
              <w:rPr>
                <w:rStyle w:val="Hyperlink"/>
                <w:color w:val="000000" w:themeColor="text1"/>
                <w:sz w:val="16"/>
                <w:szCs w:val="16"/>
              </w:rPr>
            </w:pPr>
            <w:r w:rsidRPr="00A91EA3">
              <w:rPr>
                <w:rStyle w:val="Hyperlink"/>
                <w:color w:val="000000" w:themeColor="text1"/>
                <w:sz w:val="16"/>
              </w:rPr>
              <w:t>Cet indicateur vise à déterminer quelle part des actifs à gestion active ou passive (le cas échéant) est couverte par les politiques d’engagement auprès des entités détenues et si celles-ci couvrent l’ensemble de leurs actifs ou une classe d’actifs, un fonds ou un mandat en particulier.</w:t>
            </w:r>
          </w:p>
          <w:p w14:paraId="7D9F9937" w14:textId="77777777" w:rsidR="00E10A75" w:rsidRPr="00A91EA3" w:rsidRDefault="00E10A75" w:rsidP="00E10A75">
            <w:pPr>
              <w:rPr>
                <w:rStyle w:val="Hyperlink"/>
                <w:color w:val="000000" w:themeColor="text1"/>
                <w:sz w:val="16"/>
                <w:szCs w:val="16"/>
              </w:rPr>
            </w:pPr>
          </w:p>
          <w:p w14:paraId="6EC5DBB9" w14:textId="7D2EA4FC" w:rsidR="00E10A75" w:rsidRPr="00A91EA3" w:rsidRDefault="00E10A75" w:rsidP="00E10A75">
            <w:pPr>
              <w:rPr>
                <w:rStyle w:val="Hyperlink"/>
                <w:color w:val="000000" w:themeColor="text1"/>
                <w:sz w:val="16"/>
                <w:szCs w:val="16"/>
              </w:rPr>
            </w:pPr>
            <w:r w:rsidRPr="00A91EA3">
              <w:rPr>
                <w:rStyle w:val="Hyperlink"/>
                <w:color w:val="000000" w:themeColor="text1"/>
                <w:sz w:val="16"/>
              </w:rPr>
              <w:t>Le Principe 2 des PRI encourage les signataires à être des investisseurs actifs et à prendre en compte les enjeux ESG dans leurs politiques et pratiques d’actionnaires, notamment dans leur dialogue avec des entreprises et dans l’exercice de leurs droits de vote (le cas échéant). Ce principe s’applique tant aux stratégies passives qu’actives, et à l’ensemble des différentes classes d’actifs. Afin de garantir une approche cohérente, il est considéré comme une bonne pratique que la (les) politique(s) ou les lignes directrices s’appliquent à un pourcentage aussi élevé que possible des actifs sous gestion, y compris les actifs gérés en interne et en externe, indépendamment des stratégies d’investissement des signataires.</w:t>
            </w:r>
          </w:p>
        </w:tc>
      </w:tr>
      <w:tr w:rsidR="00E10A75" w:rsidRPr="00A91EA3" w14:paraId="7260433A" w14:textId="77777777" w:rsidTr="00511C3B">
        <w:trPr>
          <w:trHeight w:val="300"/>
        </w:trPr>
        <w:tc>
          <w:tcPr>
            <w:tcW w:w="1842" w:type="dxa"/>
            <w:shd w:val="clear" w:color="auto" w:fill="auto"/>
            <w:vAlign w:val="center"/>
          </w:tcPr>
          <w:p w14:paraId="72801741" w14:textId="0CF7049A" w:rsidR="00E10A75" w:rsidRPr="00A91EA3" w:rsidRDefault="00E10A75" w:rsidP="00E10A75">
            <w:pPr>
              <w:rPr>
                <w:rStyle w:val="Hyperlink"/>
                <w:b/>
                <w:sz w:val="16"/>
                <w:szCs w:val="16"/>
              </w:rPr>
            </w:pPr>
            <w:r w:rsidRPr="00A91EA3">
              <w:rPr>
                <w:b/>
                <w:sz w:val="16"/>
              </w:rPr>
              <w:t>Recommandations supplémentaires en matière de reporting</w:t>
            </w:r>
          </w:p>
        </w:tc>
        <w:tc>
          <w:tcPr>
            <w:tcW w:w="13042" w:type="dxa"/>
            <w:gridSpan w:val="8"/>
            <w:shd w:val="clear" w:color="auto" w:fill="auto"/>
            <w:vAlign w:val="center"/>
          </w:tcPr>
          <w:p w14:paraId="37091465" w14:textId="5A9CAC81" w:rsidR="00E10A75" w:rsidRPr="00A91EA3" w:rsidRDefault="00E10A75" w:rsidP="00E10A75">
            <w:pPr>
              <w:rPr>
                <w:rStyle w:val="Hyperlink"/>
                <w:color w:val="000000" w:themeColor="text1"/>
                <w:sz w:val="16"/>
                <w:szCs w:val="16"/>
              </w:rPr>
            </w:pPr>
            <w:r w:rsidRPr="00A91EA3">
              <w:rPr>
                <w:rStyle w:val="Hyperlink"/>
                <w:color w:val="000000" w:themeColor="text1"/>
                <w:sz w:val="16"/>
              </w:rPr>
              <w:t>La politique d’engagement peut être une politique autonome ou faire partie d’une politique d’investissement responsable globale (ou d’un document analogue).</w:t>
            </w:r>
          </w:p>
        </w:tc>
      </w:tr>
      <w:tr w:rsidR="00E10A75" w:rsidRPr="00A91EA3" w14:paraId="4B51C55F" w14:textId="77777777" w:rsidTr="00511C3B">
        <w:trPr>
          <w:trHeight w:val="300"/>
        </w:trPr>
        <w:tc>
          <w:tcPr>
            <w:tcW w:w="1842" w:type="dxa"/>
            <w:shd w:val="clear" w:color="auto" w:fill="auto"/>
            <w:vAlign w:val="center"/>
          </w:tcPr>
          <w:p w14:paraId="71FFEE6B" w14:textId="77777777" w:rsidR="00E10A75" w:rsidRPr="00A91EA3" w:rsidRDefault="00E10A75" w:rsidP="00E10A75">
            <w:pPr>
              <w:rPr>
                <w:b/>
                <w:bCs/>
                <w:sz w:val="16"/>
                <w:szCs w:val="16"/>
              </w:rPr>
            </w:pPr>
            <w:r w:rsidRPr="00A91EA3">
              <w:rPr>
                <w:b/>
                <w:sz w:val="16"/>
              </w:rPr>
              <w:t>Autres ressources</w:t>
            </w:r>
          </w:p>
        </w:tc>
        <w:tc>
          <w:tcPr>
            <w:tcW w:w="13042" w:type="dxa"/>
            <w:gridSpan w:val="8"/>
            <w:shd w:val="clear" w:color="auto" w:fill="auto"/>
            <w:vAlign w:val="center"/>
          </w:tcPr>
          <w:p w14:paraId="026A83DF" w14:textId="43E1E232" w:rsidR="00E10A75" w:rsidRPr="00A91EA3" w:rsidRDefault="00E10A75" w:rsidP="00E10A75">
            <w:pPr>
              <w:rPr>
                <w:rStyle w:val="Hyperlink"/>
                <w:color w:val="000000" w:themeColor="text1"/>
              </w:rPr>
            </w:pPr>
            <w:r w:rsidRPr="00A91EA3">
              <w:rPr>
                <w:rStyle w:val="Hyperlink"/>
                <w:color w:val="000000" w:themeColor="text1"/>
                <w:sz w:val="16"/>
              </w:rPr>
              <w:t>D’autres informations et ressources sur l’engagement sont accessibles sur la page du site Internet des PRI consacrée à l’</w:t>
            </w:r>
            <w:hyperlink r:id="rId103" w:history="1">
              <w:r w:rsidRPr="00A91EA3">
                <w:rPr>
                  <w:rStyle w:val="Hyperlink"/>
                  <w:sz w:val="16"/>
                </w:rPr>
                <w:t>engagement</w:t>
              </w:r>
            </w:hyperlink>
            <w:r w:rsidRPr="00A91EA3">
              <w:rPr>
                <w:rStyle w:val="Hyperlink"/>
                <w:color w:val="000000" w:themeColor="text1"/>
                <w:sz w:val="16"/>
              </w:rPr>
              <w:t>.</w:t>
            </w:r>
          </w:p>
        </w:tc>
      </w:tr>
      <w:tr w:rsidR="00E10A75" w:rsidRPr="00A91EA3" w14:paraId="778C1CD7" w14:textId="77777777" w:rsidTr="00511C3B">
        <w:trPr>
          <w:trHeight w:val="300"/>
        </w:trPr>
        <w:tc>
          <w:tcPr>
            <w:tcW w:w="14884" w:type="dxa"/>
            <w:gridSpan w:val="9"/>
            <w:shd w:val="clear" w:color="auto" w:fill="0070C0"/>
            <w:vAlign w:val="center"/>
          </w:tcPr>
          <w:p w14:paraId="1B0DB2AB" w14:textId="77777777" w:rsidR="00E10A75" w:rsidRPr="00A91EA3" w:rsidRDefault="00E10A75" w:rsidP="00E10A75">
            <w:pPr>
              <w:rPr>
                <w:color w:val="FFFFFF" w:themeColor="background1"/>
                <w:sz w:val="16"/>
                <w:szCs w:val="16"/>
              </w:rPr>
            </w:pPr>
            <w:r w:rsidRPr="00A91EA3">
              <w:rPr>
                <w:b/>
                <w:color w:val="FFFFFF" w:themeColor="background1"/>
                <w:sz w:val="18"/>
              </w:rPr>
              <w:lastRenderedPageBreak/>
              <w:t>Logique</w:t>
            </w:r>
          </w:p>
        </w:tc>
      </w:tr>
      <w:tr w:rsidR="00E10A75" w:rsidRPr="00A91EA3" w14:paraId="1672B644" w14:textId="77777777" w:rsidTr="00511C3B">
        <w:trPr>
          <w:trHeight w:val="300"/>
        </w:trPr>
        <w:tc>
          <w:tcPr>
            <w:tcW w:w="1842" w:type="dxa"/>
            <w:shd w:val="clear" w:color="auto" w:fill="auto"/>
            <w:vAlign w:val="center"/>
          </w:tcPr>
          <w:p w14:paraId="553B5253" w14:textId="77777777" w:rsidR="00E10A75" w:rsidRPr="00A91EA3" w:rsidRDefault="00E10A75" w:rsidP="00E10A75">
            <w:pPr>
              <w:rPr>
                <w:b/>
                <w:bCs/>
                <w:sz w:val="16"/>
                <w:szCs w:val="16"/>
              </w:rPr>
            </w:pPr>
            <w:r w:rsidRPr="00A91EA3">
              <w:rPr>
                <w:b/>
                <w:sz w:val="16"/>
              </w:rPr>
              <w:t>Lien avec</w:t>
            </w:r>
          </w:p>
        </w:tc>
        <w:tc>
          <w:tcPr>
            <w:tcW w:w="13042" w:type="dxa"/>
            <w:gridSpan w:val="8"/>
            <w:shd w:val="clear" w:color="auto" w:fill="auto"/>
            <w:vAlign w:val="center"/>
          </w:tcPr>
          <w:p w14:paraId="13B4B439" w14:textId="7AE393FC" w:rsidR="00E10A75" w:rsidRPr="00A91EA3" w:rsidRDefault="00E10A75" w:rsidP="00E10A75">
            <w:pPr>
              <w:rPr>
                <w:color w:val="000000" w:themeColor="text1"/>
                <w:sz w:val="16"/>
                <w:szCs w:val="16"/>
              </w:rPr>
            </w:pPr>
            <w:r w:rsidRPr="00A91EA3">
              <w:rPr>
                <w:color w:val="000000" w:themeColor="text1"/>
                <w:sz w:val="16"/>
              </w:rPr>
              <w:t>[OO 8], [OO 9], [PGS 1]</w:t>
            </w:r>
          </w:p>
        </w:tc>
      </w:tr>
      <w:tr w:rsidR="00E10A75" w:rsidRPr="00A91EA3" w14:paraId="29C014DC" w14:textId="77777777" w:rsidTr="00511C3B">
        <w:trPr>
          <w:trHeight w:val="300"/>
        </w:trPr>
        <w:tc>
          <w:tcPr>
            <w:tcW w:w="1842" w:type="dxa"/>
            <w:shd w:val="clear" w:color="auto" w:fill="auto"/>
            <w:vAlign w:val="center"/>
          </w:tcPr>
          <w:p w14:paraId="49C71416" w14:textId="77777777" w:rsidR="00E10A75" w:rsidRPr="00A91EA3" w:rsidRDefault="00E10A75" w:rsidP="00E10A75">
            <w:pPr>
              <w:rPr>
                <w:b/>
                <w:bCs/>
                <w:sz w:val="16"/>
                <w:szCs w:val="16"/>
              </w:rPr>
            </w:pPr>
            <w:r w:rsidRPr="00A91EA3">
              <w:rPr>
                <w:b/>
                <w:sz w:val="16"/>
              </w:rPr>
              <w:t>Accès à</w:t>
            </w:r>
          </w:p>
        </w:tc>
        <w:tc>
          <w:tcPr>
            <w:tcW w:w="13042" w:type="dxa"/>
            <w:gridSpan w:val="8"/>
            <w:shd w:val="clear" w:color="auto" w:fill="auto"/>
            <w:vAlign w:val="center"/>
          </w:tcPr>
          <w:p w14:paraId="755A7179" w14:textId="5333D479" w:rsidR="00E10A75" w:rsidRPr="00A91EA3" w:rsidRDefault="00E10A75" w:rsidP="00E10A75">
            <w:pPr>
              <w:rPr>
                <w:color w:val="000000" w:themeColor="text1"/>
                <w:sz w:val="16"/>
                <w:szCs w:val="16"/>
              </w:rPr>
            </w:pPr>
            <w:r w:rsidRPr="00A91EA3">
              <w:rPr>
                <w:color w:val="000000" w:themeColor="text1"/>
                <w:sz w:val="16"/>
              </w:rPr>
              <w:t>Sans objet</w:t>
            </w:r>
          </w:p>
        </w:tc>
      </w:tr>
      <w:tr w:rsidR="00E10A75" w:rsidRPr="00A91EA3" w14:paraId="4A96A971" w14:textId="77777777" w:rsidTr="00511C3B">
        <w:trPr>
          <w:trHeight w:val="300"/>
        </w:trPr>
        <w:tc>
          <w:tcPr>
            <w:tcW w:w="14884" w:type="dxa"/>
            <w:gridSpan w:val="9"/>
            <w:shd w:val="clear" w:color="auto" w:fill="0070C0"/>
            <w:vAlign w:val="center"/>
          </w:tcPr>
          <w:p w14:paraId="48ED16F6" w14:textId="77777777" w:rsidR="00E10A75" w:rsidRPr="00A91EA3" w:rsidRDefault="00E10A75" w:rsidP="00E10A75">
            <w:pPr>
              <w:rPr>
                <w:rFonts w:eastAsia="Times New Roman" w:cs="Arial"/>
                <w:b/>
                <w:bCs/>
                <w:color w:val="FFFFFF" w:themeColor="background1"/>
                <w:sz w:val="18"/>
                <w:szCs w:val="18"/>
              </w:rPr>
            </w:pPr>
            <w:r w:rsidRPr="00A91EA3">
              <w:rPr>
                <w:b/>
                <w:color w:val="FFFFFF" w:themeColor="background1"/>
                <w:sz w:val="18"/>
              </w:rPr>
              <w:t>Évaluation</w:t>
            </w:r>
          </w:p>
        </w:tc>
      </w:tr>
      <w:tr w:rsidR="00E10A75" w:rsidRPr="00A91EA3" w14:paraId="091B58D4" w14:textId="77777777" w:rsidTr="00702423">
        <w:trPr>
          <w:trHeight w:val="354"/>
        </w:trPr>
        <w:tc>
          <w:tcPr>
            <w:tcW w:w="1842" w:type="dxa"/>
            <w:shd w:val="clear" w:color="auto" w:fill="auto"/>
            <w:vAlign w:val="center"/>
          </w:tcPr>
          <w:p w14:paraId="10EF383C" w14:textId="235C718E" w:rsidR="00E10A75" w:rsidRPr="00A91EA3" w:rsidRDefault="00E10A75" w:rsidP="00E10A75">
            <w:pPr>
              <w:rPr>
                <w:b/>
                <w:sz w:val="16"/>
                <w:szCs w:val="16"/>
              </w:rPr>
            </w:pPr>
            <w:r w:rsidRPr="00A91EA3">
              <w:rPr>
                <w:b/>
                <w:sz w:val="16"/>
              </w:rPr>
              <w:t>Critères d’évaluation</w:t>
            </w:r>
          </w:p>
        </w:tc>
        <w:tc>
          <w:tcPr>
            <w:tcW w:w="8790" w:type="dxa"/>
            <w:gridSpan w:val="5"/>
            <w:shd w:val="clear" w:color="auto" w:fill="auto"/>
            <w:vAlign w:val="center"/>
          </w:tcPr>
          <w:p w14:paraId="444D03A7" w14:textId="58B8A549" w:rsidR="00E10A75" w:rsidRPr="00A91EA3" w:rsidRDefault="00E10A75" w:rsidP="00E10A75">
            <w:pPr>
              <w:rPr>
                <w:rStyle w:val="Hyperlink"/>
                <w:color w:val="000000" w:themeColor="text1"/>
                <w:sz w:val="16"/>
                <w:szCs w:val="16"/>
              </w:rPr>
            </w:pPr>
            <w:r w:rsidRPr="00A91EA3">
              <w:rPr>
                <w:rStyle w:val="Hyperlink"/>
                <w:color w:val="000000" w:themeColor="text1"/>
                <w:sz w:val="16"/>
              </w:rPr>
              <w:t>100 points pour cet indicateur. La note finale dépendra de la moyenne des points de toutes les catégories d’actifs concernées.</w:t>
            </w:r>
          </w:p>
          <w:p w14:paraId="5991FDCD" w14:textId="77777777" w:rsidR="00E10A75" w:rsidRPr="00A91EA3" w:rsidRDefault="00E10A75" w:rsidP="00E10A75">
            <w:pPr>
              <w:rPr>
                <w:rStyle w:val="Hyperlink"/>
                <w:color w:val="000000" w:themeColor="text1"/>
                <w:sz w:val="16"/>
                <w:szCs w:val="16"/>
              </w:rPr>
            </w:pPr>
          </w:p>
          <w:p w14:paraId="4CC56F80" w14:textId="066E0799" w:rsidR="00E10A75" w:rsidRPr="00A91EA3" w:rsidRDefault="00E10A75" w:rsidP="00E10A75">
            <w:pPr>
              <w:rPr>
                <w:rStyle w:val="Hyperlink"/>
                <w:color w:val="000000" w:themeColor="text1"/>
                <w:sz w:val="16"/>
                <w:szCs w:val="16"/>
              </w:rPr>
            </w:pPr>
            <w:r w:rsidRPr="00A91EA3">
              <w:rPr>
                <w:rStyle w:val="Hyperlink"/>
                <w:color w:val="000000" w:themeColor="text1"/>
                <w:sz w:val="16"/>
              </w:rPr>
              <w:t xml:space="preserve">100 points pour 100 %. </w:t>
            </w:r>
          </w:p>
          <w:p w14:paraId="4D53623B" w14:textId="2938690E" w:rsidR="00E10A75" w:rsidRPr="00A91EA3" w:rsidRDefault="00E10A75" w:rsidP="00E10A75">
            <w:pPr>
              <w:rPr>
                <w:rStyle w:val="Hyperlink"/>
                <w:color w:val="000000" w:themeColor="text1"/>
                <w:sz w:val="16"/>
                <w:szCs w:val="16"/>
              </w:rPr>
            </w:pPr>
            <w:r w:rsidRPr="00A91EA3">
              <w:rPr>
                <w:rStyle w:val="Hyperlink"/>
                <w:color w:val="000000" w:themeColor="text1"/>
                <w:sz w:val="16"/>
              </w:rPr>
              <w:t xml:space="preserve">75 points pour un pourcentage compris entre 80 % et 100 %. </w:t>
            </w:r>
          </w:p>
          <w:p w14:paraId="60B752D3" w14:textId="569B6AE6" w:rsidR="00E10A75" w:rsidRPr="00A91EA3" w:rsidRDefault="00E10A75" w:rsidP="00E10A75">
            <w:pPr>
              <w:rPr>
                <w:rStyle w:val="Hyperlink"/>
                <w:color w:val="000000" w:themeColor="text1"/>
                <w:sz w:val="16"/>
                <w:szCs w:val="16"/>
              </w:rPr>
            </w:pPr>
            <w:r w:rsidRPr="00A91EA3">
              <w:rPr>
                <w:rStyle w:val="Hyperlink"/>
                <w:color w:val="000000" w:themeColor="text1"/>
                <w:sz w:val="16"/>
              </w:rPr>
              <w:t>50 points pour un pourcentage compris entre 50 % et 80 %.</w:t>
            </w:r>
          </w:p>
          <w:p w14:paraId="2BF2AE3F" w14:textId="19F21C0F" w:rsidR="00E10A75" w:rsidRPr="00A91EA3" w:rsidRDefault="00E10A75" w:rsidP="00E10A75">
            <w:pPr>
              <w:rPr>
                <w:rStyle w:val="Hyperlink"/>
                <w:color w:val="000000" w:themeColor="text1"/>
                <w:sz w:val="16"/>
                <w:szCs w:val="16"/>
              </w:rPr>
            </w:pPr>
            <w:r w:rsidRPr="00A91EA3">
              <w:rPr>
                <w:rStyle w:val="Hyperlink"/>
                <w:color w:val="000000" w:themeColor="text1"/>
                <w:sz w:val="16"/>
              </w:rPr>
              <w:t xml:space="preserve">25 points pour un pourcentage compris entre 10 % et 50 %. </w:t>
            </w:r>
          </w:p>
          <w:p w14:paraId="5781E94E" w14:textId="310B50EC" w:rsidR="00E10A75" w:rsidRPr="00A91EA3" w:rsidRDefault="00E10A75" w:rsidP="00E10A75">
            <w:pPr>
              <w:rPr>
                <w:rStyle w:val="Hyperlink"/>
                <w:color w:val="000000" w:themeColor="text1"/>
                <w:sz w:val="16"/>
                <w:szCs w:val="16"/>
              </w:rPr>
            </w:pPr>
            <w:r w:rsidRPr="00A91EA3">
              <w:rPr>
                <w:rStyle w:val="Hyperlink"/>
                <w:color w:val="000000" w:themeColor="text1"/>
                <w:sz w:val="16"/>
              </w:rPr>
              <w:t>0 point pour un pourcentage compris entre 0 % et 10 %.</w:t>
            </w:r>
          </w:p>
        </w:tc>
        <w:tc>
          <w:tcPr>
            <w:tcW w:w="4252" w:type="dxa"/>
            <w:gridSpan w:val="3"/>
            <w:shd w:val="clear" w:color="auto" w:fill="auto"/>
            <w:vAlign w:val="center"/>
          </w:tcPr>
          <w:p w14:paraId="66CF57D2" w14:textId="212E36B6" w:rsidR="00E10A75" w:rsidRPr="00A91EA3" w:rsidRDefault="00E10A75" w:rsidP="00E10A75">
            <w:pPr>
              <w:rPr>
                <w:rStyle w:val="Hyperlink"/>
                <w:color w:val="000000" w:themeColor="text1"/>
                <w:sz w:val="16"/>
                <w:szCs w:val="16"/>
              </w:rPr>
            </w:pPr>
            <w:r w:rsidRPr="00A91EA3">
              <w:rPr>
                <w:rStyle w:val="Hyperlink"/>
                <w:color w:val="000000" w:themeColor="text1"/>
                <w:sz w:val="16"/>
              </w:rPr>
              <w:t>Autres informations :</w:t>
            </w:r>
          </w:p>
          <w:p w14:paraId="3B68F6DF" w14:textId="77777777" w:rsidR="00E10A75" w:rsidRPr="00A91EA3" w:rsidRDefault="00E10A75" w:rsidP="00E10A75">
            <w:pPr>
              <w:rPr>
                <w:rStyle w:val="Hyperlink"/>
                <w:color w:val="000000" w:themeColor="text1"/>
                <w:sz w:val="16"/>
                <w:szCs w:val="16"/>
              </w:rPr>
            </w:pPr>
          </w:p>
          <w:p w14:paraId="4C94F22C" w14:textId="3CD3B8A0" w:rsidR="00E10A75" w:rsidRPr="00A91EA3" w:rsidRDefault="00E10A75" w:rsidP="00E10A75">
            <w:pPr>
              <w:rPr>
                <w:rStyle w:val="Hyperlink"/>
                <w:color w:val="000000" w:themeColor="text1"/>
              </w:rPr>
            </w:pPr>
            <w:r w:rsidRPr="00A91EA3">
              <w:rPr>
                <w:rStyle w:val="Hyperlink"/>
                <w:color w:val="000000" w:themeColor="text1"/>
                <w:sz w:val="16"/>
              </w:rPr>
              <w:t>La sélection d’un pourcentage compris entre 0 % et 10 % se traduira par une note de 0/100 points pour cet indicateur.</w:t>
            </w:r>
          </w:p>
        </w:tc>
      </w:tr>
      <w:tr w:rsidR="00E10A75" w:rsidRPr="00A91EA3" w14:paraId="726F56AF" w14:textId="77777777" w:rsidTr="00511C3B">
        <w:trPr>
          <w:trHeight w:val="300"/>
        </w:trPr>
        <w:tc>
          <w:tcPr>
            <w:tcW w:w="1842" w:type="dxa"/>
            <w:shd w:val="clear" w:color="auto" w:fill="auto"/>
            <w:vAlign w:val="center"/>
          </w:tcPr>
          <w:p w14:paraId="792B847E" w14:textId="77777777" w:rsidR="00E10A75" w:rsidRPr="00A91EA3" w:rsidDel="002635ED" w:rsidRDefault="00E10A75" w:rsidP="00E10A75">
            <w:pPr>
              <w:spacing w:line="240" w:lineRule="auto"/>
              <w:rPr>
                <w:b/>
                <w:bCs/>
                <w:sz w:val="16"/>
                <w:szCs w:val="16"/>
              </w:rPr>
            </w:pPr>
            <w:r w:rsidRPr="00A91EA3">
              <w:rPr>
                <w:b/>
                <w:sz w:val="16"/>
              </w:rPr>
              <w:t>Multiplicateur</w:t>
            </w:r>
          </w:p>
        </w:tc>
        <w:tc>
          <w:tcPr>
            <w:tcW w:w="13042" w:type="dxa"/>
            <w:gridSpan w:val="8"/>
            <w:shd w:val="clear" w:color="auto" w:fill="auto"/>
            <w:vAlign w:val="center"/>
          </w:tcPr>
          <w:p w14:paraId="1586E0EB" w14:textId="00292DB4" w:rsidR="00E10A75" w:rsidRPr="00A91EA3" w:rsidRDefault="00E10A75" w:rsidP="00E10A75">
            <w:pPr>
              <w:rPr>
                <w:rStyle w:val="Hyperlink"/>
                <w:color w:val="000000" w:themeColor="text1"/>
              </w:rPr>
            </w:pPr>
            <w:r w:rsidRPr="00A91EA3">
              <w:rPr>
                <w:rStyle w:val="Hyperlink"/>
                <w:color w:val="auto"/>
                <w:sz w:val="16"/>
              </w:rPr>
              <w:t xml:space="preserve"> </w:t>
            </w:r>
            <w:r w:rsidRPr="00A91EA3">
              <w:rPr>
                <w:rStyle w:val="Hyperlink"/>
                <w:color w:val="000000" w:themeColor="text1"/>
                <w:sz w:val="16"/>
              </w:rPr>
              <w:t xml:space="preserve">Le multiplicateur sera confirmé avant le cycle de reporting 2023 qui débutera à la mi-mai. </w:t>
            </w:r>
          </w:p>
        </w:tc>
      </w:tr>
    </w:tbl>
    <w:p w14:paraId="3AE080F4" w14:textId="51BFEC81" w:rsidR="00326375" w:rsidRPr="00A91EA3" w:rsidRDefault="00326375">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4"/>
        <w:gridCol w:w="1488"/>
        <w:gridCol w:w="3643"/>
        <w:gridCol w:w="3731"/>
        <w:gridCol w:w="259"/>
        <w:gridCol w:w="252"/>
        <w:gridCol w:w="1850"/>
        <w:gridCol w:w="1889"/>
        <w:gridCol w:w="8"/>
      </w:tblGrid>
      <w:tr w:rsidR="00C30180" w:rsidRPr="00A91EA3" w14:paraId="4B9C8E51" w14:textId="77777777" w:rsidTr="00DC6665">
        <w:trPr>
          <w:gridAfter w:val="1"/>
          <w:wAfter w:w="8" w:type="dxa"/>
          <w:trHeight w:val="367"/>
        </w:trPr>
        <w:tc>
          <w:tcPr>
            <w:tcW w:w="1764" w:type="dxa"/>
            <w:vMerge w:val="restart"/>
            <w:shd w:val="clear" w:color="auto" w:fill="DFF5F9"/>
            <w:vAlign w:val="center"/>
            <w:hideMark/>
          </w:tcPr>
          <w:p w14:paraId="0F344ED7" w14:textId="2DA9C7B8" w:rsidR="00C30180" w:rsidRPr="00A91EA3" w:rsidRDefault="00C30180" w:rsidP="000422EF">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4C14028" w14:textId="77777777" w:rsidR="00C30180" w:rsidRPr="00A91EA3" w:rsidRDefault="00C30180" w:rsidP="000422EF">
            <w:pPr>
              <w:spacing w:line="240" w:lineRule="auto"/>
              <w:jc w:val="center"/>
              <w:textAlignment w:val="baseline"/>
              <w:rPr>
                <w:rFonts w:eastAsia="Times New Roman" w:cs="Arial"/>
                <w:b/>
                <w:sz w:val="14"/>
                <w:szCs w:val="14"/>
                <w:lang w:eastAsia="en-GB"/>
              </w:rPr>
            </w:pPr>
          </w:p>
          <w:p w14:paraId="64C72542" w14:textId="2DD6EF0E" w:rsidR="00C30180" w:rsidRPr="00A91EA3" w:rsidRDefault="00A754AC" w:rsidP="000422EF">
            <w:pPr>
              <w:pStyle w:val="Indicatorsubsection"/>
            </w:pPr>
            <w:bookmarkStart w:id="19" w:name="_Toc128002588"/>
            <w:r w:rsidRPr="00A91EA3">
              <w:t>PGS 10.1</w:t>
            </w:r>
            <w:bookmarkEnd w:id="19"/>
          </w:p>
        </w:tc>
        <w:tc>
          <w:tcPr>
            <w:tcW w:w="1489" w:type="dxa"/>
            <w:shd w:val="clear" w:color="auto" w:fill="DFF5F9"/>
            <w:vAlign w:val="center"/>
            <w:hideMark/>
          </w:tcPr>
          <w:p w14:paraId="46ED2FF0" w14:textId="60B386A0" w:rsidR="00C30180" w:rsidRPr="00A91EA3" w:rsidRDefault="00A91EA3" w:rsidP="000422EF">
            <w:pPr>
              <w:spacing w:line="240" w:lineRule="auto"/>
              <w:textAlignment w:val="baseline"/>
              <w:rPr>
                <w:rFonts w:eastAsia="Times New Roman" w:cs="Arial"/>
                <w:sz w:val="14"/>
                <w:szCs w:val="14"/>
              </w:rPr>
            </w:pPr>
            <w:r w:rsidRPr="00A91EA3">
              <w:rPr>
                <w:b/>
                <w:sz w:val="14"/>
              </w:rPr>
              <w:t>Lien avec :</w:t>
            </w:r>
            <w:r w:rsidR="00C30180" w:rsidRPr="00A91EA3">
              <w:rPr>
                <w:b/>
                <w:sz w:val="14"/>
              </w:rPr>
              <w:t xml:space="preserve"> </w:t>
            </w:r>
          </w:p>
        </w:tc>
        <w:tc>
          <w:tcPr>
            <w:tcW w:w="3646" w:type="dxa"/>
            <w:shd w:val="clear" w:color="auto" w:fill="DFF5F9"/>
            <w:vAlign w:val="center"/>
          </w:tcPr>
          <w:p w14:paraId="1454F7A9" w14:textId="11EBDDF6" w:rsidR="00C30180" w:rsidRPr="00A91EA3" w:rsidRDefault="000C2E62" w:rsidP="000422EF">
            <w:pPr>
              <w:spacing w:line="240" w:lineRule="auto"/>
              <w:textAlignment w:val="baseline"/>
              <w:rPr>
                <w:rFonts w:eastAsia="Times New Roman" w:cs="Arial"/>
                <w:sz w:val="14"/>
                <w:szCs w:val="14"/>
              </w:rPr>
            </w:pPr>
            <w:r w:rsidRPr="00A91EA3">
              <w:rPr>
                <w:b/>
                <w:sz w:val="22"/>
              </w:rPr>
              <w:t>OO 9.1, PGS 1</w:t>
            </w:r>
          </w:p>
        </w:tc>
        <w:tc>
          <w:tcPr>
            <w:tcW w:w="4244" w:type="dxa"/>
            <w:gridSpan w:val="3"/>
            <w:vMerge w:val="restart"/>
            <w:shd w:val="clear" w:color="auto" w:fill="DFF5F9"/>
            <w:vAlign w:val="center"/>
          </w:tcPr>
          <w:p w14:paraId="1AADD056" w14:textId="77777777" w:rsidR="00C30180" w:rsidRPr="00A91EA3" w:rsidRDefault="00C30180" w:rsidP="000422EF">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91E20BA" w14:textId="77777777" w:rsidR="00C30180" w:rsidRPr="00A91EA3" w:rsidRDefault="00C30180" w:rsidP="000422EF">
            <w:pPr>
              <w:spacing w:line="240" w:lineRule="auto"/>
              <w:jc w:val="center"/>
              <w:textAlignment w:val="baseline"/>
              <w:rPr>
                <w:rFonts w:eastAsia="Times New Roman" w:cs="Arial"/>
                <w:sz w:val="14"/>
                <w:szCs w:val="14"/>
                <w:lang w:eastAsia="en-GB"/>
              </w:rPr>
            </w:pPr>
          </w:p>
          <w:p w14:paraId="33DA3CDD" w14:textId="2102326D" w:rsidR="00C30180" w:rsidRPr="00A91EA3" w:rsidRDefault="00C30180" w:rsidP="000422EF">
            <w:pPr>
              <w:jc w:val="center"/>
              <w:rPr>
                <w:sz w:val="18"/>
                <w:szCs w:val="18"/>
              </w:rPr>
            </w:pPr>
            <w:r w:rsidRPr="00A91EA3">
              <w:rPr>
                <w:b/>
                <w:sz w:val="22"/>
              </w:rPr>
              <w:t>Champ d</w:t>
            </w:r>
            <w:r w:rsidR="003D49AD" w:rsidRPr="00A91EA3">
              <w:rPr>
                <w:b/>
                <w:sz w:val="22"/>
              </w:rPr>
              <w:t>’</w:t>
            </w:r>
            <w:r w:rsidRPr="00A91EA3">
              <w:rPr>
                <w:b/>
                <w:sz w:val="22"/>
              </w:rPr>
              <w:t>application de la politique d</w:t>
            </w:r>
            <w:r w:rsidR="003D49AD" w:rsidRPr="00A91EA3">
              <w:rPr>
                <w:b/>
                <w:sz w:val="22"/>
              </w:rPr>
              <w:t>’</w:t>
            </w:r>
            <w:r w:rsidRPr="00A91EA3">
              <w:rPr>
                <w:b/>
                <w:sz w:val="22"/>
              </w:rPr>
              <w:t>investissement responsable</w:t>
            </w:r>
          </w:p>
        </w:tc>
        <w:tc>
          <w:tcPr>
            <w:tcW w:w="1851" w:type="dxa"/>
            <w:vMerge w:val="restart"/>
            <w:shd w:val="clear" w:color="auto" w:fill="DFF5F9"/>
            <w:vAlign w:val="center"/>
            <w:hideMark/>
          </w:tcPr>
          <w:p w14:paraId="565DB417" w14:textId="77777777" w:rsidR="00C30180" w:rsidRPr="00A91EA3" w:rsidRDefault="00C30180" w:rsidP="000422EF">
            <w:pPr>
              <w:spacing w:line="240" w:lineRule="auto"/>
              <w:jc w:val="center"/>
              <w:textAlignment w:val="baseline"/>
              <w:rPr>
                <w:rFonts w:eastAsia="Times New Roman" w:cs="Arial"/>
                <w:b/>
                <w:bCs/>
                <w:sz w:val="14"/>
                <w:szCs w:val="14"/>
              </w:rPr>
            </w:pPr>
            <w:r w:rsidRPr="00A91EA3">
              <w:rPr>
                <w:b/>
                <w:sz w:val="14"/>
              </w:rPr>
              <w:t>Principe des PRI</w:t>
            </w:r>
          </w:p>
          <w:p w14:paraId="63D2ACF9" w14:textId="77777777" w:rsidR="00C30180" w:rsidRPr="00A91EA3" w:rsidRDefault="00C30180" w:rsidP="000422EF">
            <w:pPr>
              <w:spacing w:line="240" w:lineRule="auto"/>
              <w:jc w:val="center"/>
              <w:textAlignment w:val="baseline"/>
              <w:rPr>
                <w:rFonts w:eastAsia="Times New Roman" w:cs="Arial"/>
                <w:b/>
                <w:bCs/>
                <w:sz w:val="14"/>
                <w:szCs w:val="14"/>
                <w:lang w:eastAsia="en-GB"/>
              </w:rPr>
            </w:pPr>
          </w:p>
          <w:p w14:paraId="2442A566" w14:textId="706EF38D" w:rsidR="00C30180" w:rsidRPr="00A91EA3" w:rsidRDefault="00435FFC" w:rsidP="000422EF">
            <w:pPr>
              <w:spacing w:line="240" w:lineRule="auto"/>
              <w:jc w:val="center"/>
              <w:textAlignment w:val="baseline"/>
              <w:rPr>
                <w:rFonts w:eastAsia="Times New Roman" w:cs="Arial"/>
                <w:sz w:val="18"/>
                <w:szCs w:val="18"/>
              </w:rPr>
            </w:pPr>
            <w:r w:rsidRPr="00A91EA3">
              <w:rPr>
                <w:b/>
                <w:sz w:val="22"/>
              </w:rPr>
              <w:t>2</w:t>
            </w:r>
          </w:p>
        </w:tc>
        <w:tc>
          <w:tcPr>
            <w:tcW w:w="1890" w:type="dxa"/>
            <w:vMerge w:val="restart"/>
            <w:shd w:val="clear" w:color="auto" w:fill="00B0F0"/>
            <w:tcMar>
              <w:top w:w="113" w:type="dxa"/>
              <w:left w:w="113" w:type="dxa"/>
              <w:bottom w:w="113" w:type="dxa"/>
              <w:right w:w="113" w:type="dxa"/>
            </w:tcMar>
            <w:vAlign w:val="center"/>
            <w:hideMark/>
          </w:tcPr>
          <w:p w14:paraId="2BD004D6" w14:textId="1D3E9E70" w:rsidR="00C30180" w:rsidRPr="00A91EA3" w:rsidRDefault="00C30180" w:rsidP="000422EF">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65643DB" w14:textId="77777777" w:rsidR="00C30180" w:rsidRPr="00A91EA3" w:rsidRDefault="00C30180" w:rsidP="000422EF">
            <w:pPr>
              <w:spacing w:line="240" w:lineRule="auto"/>
              <w:jc w:val="center"/>
              <w:textAlignment w:val="baseline"/>
              <w:rPr>
                <w:rFonts w:eastAsia="Times New Roman" w:cs="Arial"/>
                <w:b/>
                <w:bCs/>
                <w:color w:val="FFFFFF" w:themeColor="background1"/>
                <w:sz w:val="14"/>
                <w:szCs w:val="14"/>
                <w:lang w:eastAsia="en-GB"/>
              </w:rPr>
            </w:pPr>
          </w:p>
          <w:p w14:paraId="167618A7" w14:textId="77777777" w:rsidR="00C30180" w:rsidRPr="00A91EA3" w:rsidRDefault="00C30180" w:rsidP="000422EF">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0180" w:rsidRPr="00A91EA3" w14:paraId="1384F088" w14:textId="77777777" w:rsidTr="00DC6665">
        <w:trPr>
          <w:gridAfter w:val="1"/>
          <w:wAfter w:w="8" w:type="dxa"/>
          <w:trHeight w:val="367"/>
        </w:trPr>
        <w:tc>
          <w:tcPr>
            <w:tcW w:w="1764" w:type="dxa"/>
            <w:vMerge/>
            <w:vAlign w:val="center"/>
          </w:tcPr>
          <w:p w14:paraId="500C967C" w14:textId="77777777" w:rsidR="00C30180" w:rsidRPr="00A91EA3" w:rsidRDefault="00C30180" w:rsidP="000422EF">
            <w:pPr>
              <w:spacing w:line="240" w:lineRule="auto"/>
              <w:jc w:val="center"/>
              <w:textAlignment w:val="baseline"/>
              <w:rPr>
                <w:rFonts w:eastAsia="Times New Roman" w:cs="Arial"/>
                <w:b/>
                <w:sz w:val="14"/>
                <w:szCs w:val="14"/>
                <w:lang w:eastAsia="en-GB"/>
              </w:rPr>
            </w:pPr>
          </w:p>
        </w:tc>
        <w:tc>
          <w:tcPr>
            <w:tcW w:w="1489" w:type="dxa"/>
            <w:shd w:val="clear" w:color="auto" w:fill="DFF5F9"/>
            <w:vAlign w:val="center"/>
          </w:tcPr>
          <w:p w14:paraId="0DF603D1" w14:textId="62059889" w:rsidR="00C30180" w:rsidRPr="00A91EA3" w:rsidRDefault="00C30180" w:rsidP="000422EF">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3646" w:type="dxa"/>
            <w:shd w:val="clear" w:color="auto" w:fill="DFF5F9"/>
            <w:vAlign w:val="center"/>
          </w:tcPr>
          <w:p w14:paraId="31FD2A90" w14:textId="3C5AB185" w:rsidR="00C30180" w:rsidRPr="00A91EA3" w:rsidRDefault="00541A6A" w:rsidP="000422EF">
            <w:pPr>
              <w:spacing w:line="240" w:lineRule="auto"/>
              <w:textAlignment w:val="baseline"/>
              <w:rPr>
                <w:rFonts w:eastAsia="Times New Roman" w:cs="Arial"/>
                <w:b/>
                <w:sz w:val="14"/>
                <w:szCs w:val="14"/>
              </w:rPr>
            </w:pPr>
            <w:r w:rsidRPr="00A91EA3">
              <w:rPr>
                <w:b/>
                <w:sz w:val="22"/>
              </w:rPr>
              <w:t>Sans objet</w:t>
            </w:r>
          </w:p>
        </w:tc>
        <w:tc>
          <w:tcPr>
            <w:tcW w:w="4244" w:type="dxa"/>
            <w:gridSpan w:val="3"/>
            <w:vMerge/>
            <w:vAlign w:val="center"/>
          </w:tcPr>
          <w:p w14:paraId="5856B4A5" w14:textId="77777777" w:rsidR="00C30180" w:rsidRPr="00A91EA3" w:rsidRDefault="00C30180" w:rsidP="000422EF">
            <w:pPr>
              <w:spacing w:line="240" w:lineRule="auto"/>
              <w:jc w:val="center"/>
              <w:textAlignment w:val="baseline"/>
              <w:rPr>
                <w:rFonts w:eastAsia="Times New Roman" w:cs="Arial"/>
                <w:b/>
                <w:sz w:val="14"/>
                <w:szCs w:val="14"/>
                <w:lang w:eastAsia="en-GB"/>
              </w:rPr>
            </w:pPr>
          </w:p>
        </w:tc>
        <w:tc>
          <w:tcPr>
            <w:tcW w:w="1851" w:type="dxa"/>
            <w:vMerge/>
            <w:vAlign w:val="center"/>
          </w:tcPr>
          <w:p w14:paraId="115D1215" w14:textId="77777777" w:rsidR="00C30180" w:rsidRPr="00A91EA3" w:rsidRDefault="00C30180" w:rsidP="000422EF">
            <w:pPr>
              <w:spacing w:line="240" w:lineRule="auto"/>
              <w:jc w:val="center"/>
              <w:textAlignment w:val="baseline"/>
              <w:rPr>
                <w:rFonts w:eastAsia="Times New Roman" w:cs="Arial"/>
                <w:b/>
                <w:bCs/>
                <w:sz w:val="14"/>
                <w:szCs w:val="14"/>
                <w:lang w:eastAsia="en-GB"/>
              </w:rPr>
            </w:pPr>
          </w:p>
        </w:tc>
        <w:tc>
          <w:tcPr>
            <w:tcW w:w="1890" w:type="dxa"/>
            <w:vMerge/>
            <w:tcMar>
              <w:top w:w="113" w:type="dxa"/>
              <w:left w:w="113" w:type="dxa"/>
              <w:bottom w:w="113" w:type="dxa"/>
              <w:right w:w="113" w:type="dxa"/>
            </w:tcMar>
            <w:vAlign w:val="center"/>
          </w:tcPr>
          <w:p w14:paraId="3A8B77EF" w14:textId="77777777" w:rsidR="00C30180" w:rsidRPr="00A91EA3" w:rsidRDefault="00C30180" w:rsidP="000422EF">
            <w:pPr>
              <w:spacing w:line="240" w:lineRule="auto"/>
              <w:jc w:val="center"/>
              <w:textAlignment w:val="baseline"/>
              <w:rPr>
                <w:rFonts w:eastAsia="Times New Roman" w:cs="Arial"/>
                <w:b/>
                <w:bCs/>
                <w:color w:val="FFFFFF" w:themeColor="background1"/>
                <w:sz w:val="14"/>
                <w:szCs w:val="14"/>
                <w:lang w:eastAsia="en-GB"/>
              </w:rPr>
            </w:pPr>
          </w:p>
        </w:tc>
      </w:tr>
      <w:tr w:rsidR="00C30180" w:rsidRPr="00A91EA3" w14:paraId="439AF0BC" w14:textId="77777777" w:rsidTr="00DC6665">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2C89F579" w14:textId="1B394753" w:rsidR="00C30180" w:rsidRPr="00A91EA3" w:rsidRDefault="00C30180" w:rsidP="000422EF">
            <w:pPr>
              <w:spacing w:line="276" w:lineRule="auto"/>
              <w:textAlignment w:val="baseline"/>
              <w:rPr>
                <w:rFonts w:eastAsia="Times New Roman" w:cs="Arial"/>
                <w:b/>
              </w:rPr>
            </w:pPr>
            <w:r w:rsidRPr="00A91EA3">
              <w:rPr>
                <w:b/>
              </w:rPr>
              <w:t xml:space="preserve">Quel est le pourcentage de vos actions cotées en bourse qui est couvert par vos </w:t>
            </w:r>
            <w:r w:rsidR="00FE41E4" w:rsidRPr="00A91EA3">
              <w:rPr>
                <w:b/>
              </w:rPr>
              <w:t>lignes directrices</w:t>
            </w:r>
            <w:r w:rsidR="00924063" w:rsidRPr="00A91EA3">
              <w:rPr>
                <w:b/>
              </w:rPr>
              <w:t xml:space="preserve"> </w:t>
            </w:r>
            <w:r w:rsidRPr="00A91EA3">
              <w:rPr>
                <w:b/>
              </w:rPr>
              <w:t xml:space="preserve">en matière de </w:t>
            </w:r>
            <w:hyperlink r:id="rId104" w:history="1">
              <w:r w:rsidRPr="00A91EA3">
                <w:rPr>
                  <w:rStyle w:val="Hyperlink"/>
                  <w:b/>
                </w:rPr>
                <w:t>vote (par procuration)</w:t>
              </w:r>
            </w:hyperlink>
            <w:r w:rsidR="007476E3" w:rsidRPr="00A91EA3">
              <w:t> ?</w:t>
            </w:r>
          </w:p>
        </w:tc>
      </w:tr>
      <w:tr w:rsidR="00DC6665" w:rsidRPr="00A91EA3" w14:paraId="16D91AF1" w14:textId="2D25F806" w:rsidTr="00702423">
        <w:trPr>
          <w:gridAfter w:val="1"/>
          <w:wAfter w:w="8" w:type="dxa"/>
          <w:trHeight w:val="397"/>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2249B" w14:textId="77777777" w:rsidR="00DC6665" w:rsidRPr="00A91EA3" w:rsidRDefault="00DC6665" w:rsidP="00DC6665">
            <w:pPr>
              <w:spacing w:line="276" w:lineRule="auto"/>
              <w:textAlignment w:val="baseline"/>
              <w:rPr>
                <w:rFonts w:eastAsia="Times New Roman" w:cs="Arial"/>
                <w:b/>
                <w:lang w:eastAsia="en-GB"/>
              </w:rPr>
            </w:pPr>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5130CA7" w14:textId="6D2C65FA" w:rsidR="00DC6665" w:rsidRPr="00A91EA3" w:rsidRDefault="008462C2" w:rsidP="00702423">
            <w:pPr>
              <w:spacing w:line="276" w:lineRule="auto"/>
              <w:textAlignment w:val="baseline"/>
              <w:rPr>
                <w:rFonts w:eastAsia="Times New Roman" w:cs="Arial"/>
                <w:b/>
              </w:rPr>
            </w:pPr>
            <w:r w:rsidRPr="00A91EA3">
              <w:rPr>
                <w:b/>
              </w:rPr>
              <w:t>(1) Pourcentage de vos actions cotées en bourse sur lesquelles vous disposez du pouvoir de voter</w:t>
            </w:r>
            <w:r w:rsidR="00A91EA3" w:rsidRPr="00A91EA3">
              <w:rPr>
                <w:b/>
              </w:rPr>
              <w:t> :</w:t>
            </w:r>
          </w:p>
        </w:tc>
        <w:tc>
          <w:tcPr>
            <w:tcW w:w="39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24A8BFAB" w14:textId="451DD540" w:rsidR="00DC6665" w:rsidRPr="00A91EA3" w:rsidRDefault="00DC6665" w:rsidP="00DC6665">
            <w:pPr>
              <w:spacing w:line="276" w:lineRule="auto"/>
              <w:textAlignment w:val="baseline"/>
              <w:rPr>
                <w:rFonts w:eastAsia="Times New Roman" w:cs="Arial"/>
                <w:b/>
              </w:rPr>
            </w:pPr>
            <w:r w:rsidRPr="00A91EA3">
              <w:rPr>
                <w:b/>
              </w:rPr>
              <w:t>(2) Si votre couverture d</w:t>
            </w:r>
            <w:r w:rsidR="003D49AD" w:rsidRPr="00A91EA3">
              <w:rPr>
                <w:b/>
              </w:rPr>
              <w:t>’</w:t>
            </w:r>
            <w:r w:rsidRPr="00A91EA3">
              <w:rPr>
                <w:b/>
              </w:rPr>
              <w:t>actifs sous gestion est inférieure à 100</w:t>
            </w:r>
            <w:r w:rsidR="00A91EA3" w:rsidRPr="00A91EA3">
              <w:rPr>
                <w:b/>
              </w:rPr>
              <w:t> %</w:t>
            </w:r>
            <w:r w:rsidRPr="00A91EA3">
              <w:rPr>
                <w:b/>
              </w:rPr>
              <w:t>, veuillez expliquer pourquoi</w:t>
            </w:r>
          </w:p>
        </w:tc>
      </w:tr>
      <w:tr w:rsidR="00DC6665" w:rsidRPr="00A91EA3" w14:paraId="314A9F4D" w14:textId="0E7A89CD" w:rsidTr="00702423">
        <w:trPr>
          <w:trHeight w:val="465"/>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EB52D7" w14:textId="348272EB" w:rsidR="00DC6665" w:rsidRPr="00A91EA3" w:rsidRDefault="00DC6665" w:rsidP="00702423">
            <w:pPr>
              <w:pStyle w:val="ListParagraph"/>
              <w:numPr>
                <w:ilvl w:val="0"/>
                <w:numId w:val="129"/>
              </w:numPr>
              <w:spacing w:line="276" w:lineRule="auto"/>
              <w:textAlignment w:val="baseline"/>
            </w:pPr>
            <w:r w:rsidRPr="00A91EA3">
              <w:t xml:space="preserve">(A) </w:t>
            </w:r>
            <w:hyperlink r:id="rId105" w:history="1">
              <w:r w:rsidRPr="00A91EA3">
                <w:rPr>
                  <w:rStyle w:val="Hyperlink"/>
                </w:rPr>
                <w:t>Actions cotées gérées de manière active</w:t>
              </w:r>
            </w:hyperlink>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22D956" w14:textId="77777777" w:rsidR="00574BF9" w:rsidRPr="00A91EA3" w:rsidRDefault="00574BF9" w:rsidP="00574BF9">
            <w:pPr>
              <w:spacing w:line="276" w:lineRule="auto"/>
              <w:textAlignment w:val="baseline"/>
              <w:rPr>
                <w:rFonts w:eastAsia="Times New Roman" w:cs="Arial"/>
              </w:rPr>
            </w:pPr>
            <w:r w:rsidRPr="00A91EA3">
              <w:t>[Liste déroulante]</w:t>
            </w:r>
          </w:p>
          <w:p w14:paraId="79F8AC74" w14:textId="77777777" w:rsidR="00574BF9" w:rsidRPr="00A91EA3" w:rsidRDefault="00574BF9" w:rsidP="00574BF9">
            <w:pPr>
              <w:spacing w:line="276" w:lineRule="auto"/>
              <w:textAlignment w:val="baseline"/>
              <w:rPr>
                <w:rFonts w:eastAsia="Times New Roman" w:cs="Arial"/>
                <w:lang w:eastAsia="en-GB"/>
              </w:rPr>
            </w:pPr>
          </w:p>
          <w:p w14:paraId="53FCD3C7" w14:textId="0BB62A84" w:rsidR="00574BF9" w:rsidRPr="00A91EA3" w:rsidRDefault="00574BF9" w:rsidP="00574BF9">
            <w:pPr>
              <w:spacing w:line="276" w:lineRule="auto"/>
              <w:textAlignment w:val="baseline"/>
              <w:rPr>
                <w:rFonts w:eastAsia="Times New Roman" w:cs="Arial"/>
              </w:rPr>
            </w:pPr>
            <w:r w:rsidRPr="00A91EA3">
              <w:t>(1) &gt;0</w:t>
            </w:r>
            <w:r w:rsidR="00A91EA3" w:rsidRPr="00A91EA3">
              <w:t> %</w:t>
            </w:r>
            <w:r w:rsidRPr="00A91EA3">
              <w:t xml:space="preserve"> à 10</w:t>
            </w:r>
            <w:r w:rsidR="00A91EA3" w:rsidRPr="00A91EA3">
              <w:t> %</w:t>
            </w:r>
          </w:p>
          <w:p w14:paraId="25555A07" w14:textId="7DDBEAE4" w:rsidR="00574BF9" w:rsidRPr="00A91EA3" w:rsidRDefault="00574BF9" w:rsidP="00574BF9">
            <w:pPr>
              <w:spacing w:line="276" w:lineRule="auto"/>
              <w:textAlignment w:val="baseline"/>
              <w:rPr>
                <w:rFonts w:eastAsia="Times New Roman" w:cs="Arial"/>
              </w:rPr>
            </w:pPr>
            <w:r w:rsidRPr="00A91EA3">
              <w:t>(2) &gt;10</w:t>
            </w:r>
            <w:r w:rsidR="00A91EA3" w:rsidRPr="00A91EA3">
              <w:t> %</w:t>
            </w:r>
            <w:r w:rsidRPr="00A91EA3">
              <w:t xml:space="preserve"> à 20</w:t>
            </w:r>
            <w:r w:rsidR="00A91EA3" w:rsidRPr="00A91EA3">
              <w:t> %</w:t>
            </w:r>
          </w:p>
          <w:p w14:paraId="566B8520" w14:textId="078AB3C4" w:rsidR="00574BF9" w:rsidRPr="00A91EA3" w:rsidRDefault="00574BF9" w:rsidP="00574BF9">
            <w:pPr>
              <w:spacing w:line="276" w:lineRule="auto"/>
              <w:textAlignment w:val="baseline"/>
              <w:rPr>
                <w:rFonts w:eastAsia="Times New Roman" w:cs="Arial"/>
              </w:rPr>
            </w:pPr>
            <w:r w:rsidRPr="00A91EA3">
              <w:t>(3) &gt;20</w:t>
            </w:r>
            <w:r w:rsidR="00A91EA3" w:rsidRPr="00A91EA3">
              <w:t> %</w:t>
            </w:r>
            <w:r w:rsidRPr="00A91EA3">
              <w:t xml:space="preserve"> à 30</w:t>
            </w:r>
            <w:r w:rsidR="00A91EA3" w:rsidRPr="00A91EA3">
              <w:t> %</w:t>
            </w:r>
          </w:p>
          <w:p w14:paraId="75DEFA82" w14:textId="5D0BF820" w:rsidR="00574BF9" w:rsidRPr="00A91EA3" w:rsidRDefault="00574BF9" w:rsidP="00574BF9">
            <w:pPr>
              <w:spacing w:line="276" w:lineRule="auto"/>
              <w:textAlignment w:val="baseline"/>
              <w:rPr>
                <w:rFonts w:eastAsia="Times New Roman" w:cs="Arial"/>
              </w:rPr>
            </w:pPr>
            <w:r w:rsidRPr="00A91EA3">
              <w:t>(4) &gt;30</w:t>
            </w:r>
            <w:r w:rsidR="00A91EA3" w:rsidRPr="00A91EA3">
              <w:t> %</w:t>
            </w:r>
            <w:r w:rsidRPr="00A91EA3">
              <w:t xml:space="preserve"> à 40</w:t>
            </w:r>
            <w:r w:rsidR="00A91EA3" w:rsidRPr="00A91EA3">
              <w:t> %</w:t>
            </w:r>
          </w:p>
          <w:p w14:paraId="063D3DEC" w14:textId="0969C84B" w:rsidR="00574BF9" w:rsidRPr="00A91EA3" w:rsidRDefault="00574BF9" w:rsidP="00574BF9">
            <w:pPr>
              <w:spacing w:line="276" w:lineRule="auto"/>
              <w:textAlignment w:val="baseline"/>
              <w:rPr>
                <w:rFonts w:eastAsia="Times New Roman" w:cs="Arial"/>
              </w:rPr>
            </w:pPr>
            <w:r w:rsidRPr="00A91EA3">
              <w:t>(5) &gt;40</w:t>
            </w:r>
            <w:r w:rsidR="00A91EA3" w:rsidRPr="00A91EA3">
              <w:t> %</w:t>
            </w:r>
            <w:r w:rsidRPr="00A91EA3">
              <w:t xml:space="preserve"> à 50</w:t>
            </w:r>
            <w:r w:rsidR="00A91EA3" w:rsidRPr="00A91EA3">
              <w:t> %</w:t>
            </w:r>
          </w:p>
          <w:p w14:paraId="767D4166" w14:textId="1511C9C7" w:rsidR="00574BF9" w:rsidRPr="00A91EA3" w:rsidRDefault="00574BF9" w:rsidP="00574BF9">
            <w:pPr>
              <w:spacing w:line="276" w:lineRule="auto"/>
              <w:textAlignment w:val="baseline"/>
              <w:rPr>
                <w:rFonts w:eastAsia="Times New Roman" w:cs="Arial"/>
              </w:rPr>
            </w:pPr>
            <w:r w:rsidRPr="00A91EA3">
              <w:t>(6) &gt;50</w:t>
            </w:r>
            <w:r w:rsidR="00A91EA3" w:rsidRPr="00A91EA3">
              <w:t> %</w:t>
            </w:r>
            <w:r w:rsidRPr="00A91EA3">
              <w:t xml:space="preserve"> à 60</w:t>
            </w:r>
            <w:r w:rsidR="00A91EA3" w:rsidRPr="00A91EA3">
              <w:t> %</w:t>
            </w:r>
          </w:p>
          <w:p w14:paraId="3E42EEE0" w14:textId="10FC4883" w:rsidR="00574BF9" w:rsidRPr="00A91EA3" w:rsidRDefault="00574BF9" w:rsidP="00574BF9">
            <w:pPr>
              <w:spacing w:line="276" w:lineRule="auto"/>
              <w:textAlignment w:val="baseline"/>
              <w:rPr>
                <w:rFonts w:eastAsia="Times New Roman" w:cs="Arial"/>
              </w:rPr>
            </w:pPr>
            <w:r w:rsidRPr="00A91EA3">
              <w:t>(7) &gt;60</w:t>
            </w:r>
            <w:r w:rsidR="00A91EA3" w:rsidRPr="00A91EA3">
              <w:t> %</w:t>
            </w:r>
            <w:r w:rsidRPr="00A91EA3">
              <w:t xml:space="preserve"> à 70</w:t>
            </w:r>
            <w:r w:rsidR="00A91EA3" w:rsidRPr="00A91EA3">
              <w:t> %</w:t>
            </w:r>
          </w:p>
          <w:p w14:paraId="28D2D4ED" w14:textId="76076DA6" w:rsidR="00574BF9" w:rsidRPr="00A91EA3" w:rsidRDefault="00574BF9" w:rsidP="00574BF9">
            <w:pPr>
              <w:spacing w:line="276" w:lineRule="auto"/>
              <w:textAlignment w:val="baseline"/>
              <w:rPr>
                <w:rFonts w:eastAsia="Times New Roman" w:cs="Arial"/>
              </w:rPr>
            </w:pPr>
            <w:r w:rsidRPr="00A91EA3">
              <w:t>(8) &gt;70</w:t>
            </w:r>
            <w:r w:rsidR="00A91EA3" w:rsidRPr="00A91EA3">
              <w:t> %</w:t>
            </w:r>
            <w:r w:rsidRPr="00A91EA3">
              <w:t xml:space="preserve"> à 80</w:t>
            </w:r>
            <w:r w:rsidR="00A91EA3" w:rsidRPr="00A91EA3">
              <w:t> %</w:t>
            </w:r>
          </w:p>
          <w:p w14:paraId="3B3F61DD" w14:textId="5AEF8E46" w:rsidR="00574BF9" w:rsidRPr="00A91EA3" w:rsidRDefault="00574BF9" w:rsidP="00574BF9">
            <w:pPr>
              <w:spacing w:line="276" w:lineRule="auto"/>
              <w:textAlignment w:val="baseline"/>
              <w:rPr>
                <w:rFonts w:eastAsia="Times New Roman" w:cs="Arial"/>
              </w:rPr>
            </w:pPr>
            <w:r w:rsidRPr="00A91EA3">
              <w:t>(9) &gt;80</w:t>
            </w:r>
            <w:r w:rsidR="00A91EA3" w:rsidRPr="00A91EA3">
              <w:t> %</w:t>
            </w:r>
            <w:r w:rsidRPr="00A91EA3">
              <w:t xml:space="preserve"> à 90</w:t>
            </w:r>
            <w:r w:rsidR="00A91EA3" w:rsidRPr="00A91EA3">
              <w:t> %</w:t>
            </w:r>
          </w:p>
          <w:p w14:paraId="099A25FE" w14:textId="7C4502C1" w:rsidR="00574BF9" w:rsidRPr="00A91EA3" w:rsidRDefault="00574BF9" w:rsidP="00574BF9">
            <w:pPr>
              <w:spacing w:line="276" w:lineRule="auto"/>
              <w:textAlignment w:val="baseline"/>
              <w:rPr>
                <w:rFonts w:eastAsia="Times New Roman" w:cs="Arial"/>
              </w:rPr>
            </w:pPr>
            <w:r w:rsidRPr="00A91EA3">
              <w:t>(10) &gt;90</w:t>
            </w:r>
            <w:r w:rsidR="00A91EA3" w:rsidRPr="00A91EA3">
              <w:t> %</w:t>
            </w:r>
            <w:r w:rsidRPr="00A91EA3">
              <w:t xml:space="preserve"> à 100</w:t>
            </w:r>
            <w:r w:rsidR="00A91EA3" w:rsidRPr="00A91EA3">
              <w:t> %</w:t>
            </w:r>
          </w:p>
          <w:p w14:paraId="5BD5B9ED" w14:textId="3703EC27" w:rsidR="00DC6665" w:rsidRPr="00A91EA3" w:rsidRDefault="00574BF9" w:rsidP="00DC6665">
            <w:pPr>
              <w:spacing w:line="276" w:lineRule="auto"/>
              <w:textAlignment w:val="baseline"/>
              <w:rPr>
                <w:rFonts w:eastAsia="Times New Roman" w:cs="Arial"/>
                <w:szCs w:val="16"/>
              </w:rPr>
            </w:pPr>
            <w:r w:rsidRPr="00A91EA3">
              <w:t>(11) 100</w:t>
            </w:r>
            <w:r w:rsidR="00A91EA3" w:rsidRPr="00A91EA3">
              <w:t> %</w:t>
            </w:r>
          </w:p>
        </w:tc>
        <w:tc>
          <w:tcPr>
            <w:tcW w:w="399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tcPr>
          <w:p w14:paraId="0E0542DC" w14:textId="4F4BF009" w:rsidR="00DC6665" w:rsidRPr="00A91EA3" w:rsidRDefault="00DC6665" w:rsidP="00DC6665">
            <w:pPr>
              <w:spacing w:line="276" w:lineRule="auto"/>
              <w:textAlignment w:val="baseline"/>
              <w:rPr>
                <w:rFonts w:eastAsia="Times New Roman" w:cs="Arial"/>
              </w:rPr>
            </w:pPr>
            <w:r w:rsidRPr="00A91EA3">
              <w:t>[Texte libre facultatif</w:t>
            </w:r>
            <w:r w:rsidR="00A91EA3" w:rsidRPr="00A91EA3">
              <w:t> :</w:t>
            </w:r>
            <w:r w:rsidRPr="00A91EA3">
              <w:t xml:space="preserve"> long]</w:t>
            </w:r>
          </w:p>
        </w:tc>
      </w:tr>
      <w:tr w:rsidR="00DC6665" w:rsidRPr="00A91EA3" w14:paraId="0B6D4BBF" w14:textId="7B0CE8CE" w:rsidTr="00702423">
        <w:trPr>
          <w:trHeight w:val="465"/>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CE1D86" w14:textId="0B7F7572" w:rsidR="00DC6665" w:rsidRPr="00A91EA3" w:rsidRDefault="00DC6665" w:rsidP="00702423">
            <w:pPr>
              <w:pStyle w:val="ListParagraph"/>
              <w:numPr>
                <w:ilvl w:val="0"/>
                <w:numId w:val="129"/>
              </w:numPr>
              <w:spacing w:line="276" w:lineRule="auto"/>
              <w:textAlignment w:val="baseline"/>
              <w:rPr>
                <w:rFonts w:eastAsia="Times New Roman" w:cs="Arial"/>
                <w:szCs w:val="16"/>
              </w:rPr>
            </w:pPr>
            <w:r w:rsidRPr="00A91EA3">
              <w:t xml:space="preserve">(B) </w:t>
            </w:r>
            <w:hyperlink r:id="rId106" w:history="1">
              <w:r w:rsidRPr="00A91EA3">
                <w:rPr>
                  <w:rStyle w:val="Hyperlink"/>
                </w:rPr>
                <w:t>Actions cotées gérées de manière passive</w:t>
              </w:r>
            </w:hyperlink>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4F5B44" w14:textId="76C1328B" w:rsidR="00DC6665" w:rsidRPr="00A91EA3" w:rsidRDefault="00DC6665" w:rsidP="00DC6665">
            <w:pPr>
              <w:spacing w:line="276" w:lineRule="auto"/>
              <w:textAlignment w:val="baseline"/>
              <w:rPr>
                <w:rFonts w:eastAsia="Times New Roman" w:cs="Arial"/>
                <w:szCs w:val="16"/>
              </w:rPr>
            </w:pPr>
            <w:r w:rsidRPr="00A91EA3">
              <w:t>[Comme ci-dessus]</w:t>
            </w:r>
          </w:p>
        </w:tc>
        <w:tc>
          <w:tcPr>
            <w:tcW w:w="399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94C1B46" w14:textId="4648535D" w:rsidR="00DC6665" w:rsidRPr="00A91EA3" w:rsidRDefault="00DC6665" w:rsidP="00DC6665">
            <w:pPr>
              <w:spacing w:line="276" w:lineRule="auto"/>
              <w:textAlignment w:val="baseline"/>
              <w:rPr>
                <w:rFonts w:eastAsia="Times New Roman" w:cs="Arial"/>
              </w:rPr>
            </w:pPr>
            <w:r w:rsidRPr="00A91EA3">
              <w:t>[Comme ci-dessus]</w:t>
            </w:r>
          </w:p>
        </w:tc>
      </w:tr>
      <w:tr w:rsidR="00DC6665" w:rsidRPr="00A91EA3" w14:paraId="302D5443" w14:textId="571D75A5" w:rsidTr="00702423">
        <w:trPr>
          <w:trHeight w:val="465"/>
        </w:trPr>
        <w:tc>
          <w:tcPr>
            <w:tcW w:w="68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C4E54C" w14:textId="45106F0A" w:rsidR="00DC6665" w:rsidRPr="00A91EA3" w:rsidRDefault="00DC6665" w:rsidP="00702423">
            <w:pPr>
              <w:pStyle w:val="ListParagraph"/>
              <w:numPr>
                <w:ilvl w:val="0"/>
                <w:numId w:val="129"/>
              </w:numPr>
              <w:spacing w:line="276" w:lineRule="auto"/>
              <w:textAlignment w:val="baseline"/>
            </w:pPr>
            <w:r w:rsidRPr="00A91EA3">
              <w:t xml:space="preserve">(C) </w:t>
            </w:r>
            <w:r w:rsidR="002910B7" w:rsidRPr="00A91EA3">
              <w:t>Placements</w:t>
            </w:r>
            <w:r w:rsidRPr="00A91EA3">
              <w:t xml:space="preserve"> directs en actions cotées dans les portefeuilles de </w:t>
            </w:r>
            <w:r w:rsidRPr="00A91EA3">
              <w:rPr>
                <w:color w:val="00B0F0"/>
              </w:rPr>
              <w:t>fonds spéculatifs (</w:t>
            </w:r>
            <w:r w:rsidRPr="00A91EA3">
              <w:rPr>
                <w:i/>
                <w:iCs/>
                <w:color w:val="00B0F0"/>
              </w:rPr>
              <w:t>hedge funds</w:t>
            </w:r>
            <w:r w:rsidRPr="00A91EA3">
              <w:rPr>
                <w:color w:val="00B0F0"/>
              </w:rPr>
              <w:t>)</w:t>
            </w:r>
          </w:p>
        </w:tc>
        <w:tc>
          <w:tcPr>
            <w:tcW w:w="39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9D64B6" w14:textId="283B3684" w:rsidR="00DC6665" w:rsidRPr="00A91EA3" w:rsidRDefault="00DC6665" w:rsidP="00DC6665">
            <w:pPr>
              <w:spacing w:line="276" w:lineRule="auto"/>
              <w:textAlignment w:val="baseline"/>
              <w:rPr>
                <w:rFonts w:eastAsia="Times New Roman" w:cs="Arial"/>
              </w:rPr>
            </w:pPr>
            <w:r w:rsidRPr="00A91EA3">
              <w:t>[Comme ci-dessus]</w:t>
            </w:r>
          </w:p>
        </w:tc>
        <w:tc>
          <w:tcPr>
            <w:tcW w:w="399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20371F0C" w14:textId="5FB2DEA4" w:rsidR="00DC6665" w:rsidRPr="00A91EA3" w:rsidRDefault="00DC6665" w:rsidP="00DC6665">
            <w:pPr>
              <w:spacing w:line="276" w:lineRule="auto"/>
              <w:textAlignment w:val="baseline"/>
              <w:rPr>
                <w:rFonts w:eastAsia="Times New Roman" w:cs="Arial"/>
              </w:rPr>
            </w:pPr>
            <w:r w:rsidRPr="00A91EA3">
              <w:t>[Comme ci-dessus]</w:t>
            </w:r>
          </w:p>
        </w:tc>
      </w:tr>
      <w:tr w:rsidR="00C30180" w:rsidRPr="00A91EA3" w14:paraId="3C5A3CA0" w14:textId="77777777" w:rsidTr="00DC6665">
        <w:trPr>
          <w:gridAfter w:val="1"/>
          <w:wAfter w:w="8" w:type="dxa"/>
          <w:trHeight w:val="300"/>
        </w:trPr>
        <w:tc>
          <w:tcPr>
            <w:tcW w:w="14884" w:type="dxa"/>
            <w:gridSpan w:val="8"/>
            <w:tcBorders>
              <w:left w:val="nil"/>
              <w:right w:val="nil"/>
            </w:tcBorders>
            <w:shd w:val="clear" w:color="auto" w:fill="FFFFFF" w:themeFill="background1"/>
            <w:tcMar>
              <w:top w:w="0" w:type="dxa"/>
              <w:bottom w:w="0" w:type="dxa"/>
            </w:tcMar>
            <w:vAlign w:val="center"/>
          </w:tcPr>
          <w:p w14:paraId="7AFFA497" w14:textId="77777777" w:rsidR="00C30180" w:rsidRPr="00A91EA3" w:rsidRDefault="00C30180" w:rsidP="000422EF">
            <w:pPr>
              <w:spacing w:line="240" w:lineRule="auto"/>
              <w:jc w:val="center"/>
              <w:textAlignment w:val="baseline"/>
              <w:rPr>
                <w:rStyle w:val="Hyperlink"/>
                <w:sz w:val="16"/>
                <w:szCs w:val="16"/>
              </w:rPr>
            </w:pPr>
          </w:p>
        </w:tc>
      </w:tr>
      <w:tr w:rsidR="00C30180" w:rsidRPr="00A91EA3" w14:paraId="34CD0F9C" w14:textId="77777777" w:rsidTr="00DC6665">
        <w:trPr>
          <w:gridAfter w:val="1"/>
          <w:wAfter w:w="8" w:type="dxa"/>
          <w:trHeight w:val="300"/>
        </w:trPr>
        <w:tc>
          <w:tcPr>
            <w:tcW w:w="14884" w:type="dxa"/>
            <w:gridSpan w:val="8"/>
            <w:shd w:val="clear" w:color="auto" w:fill="0070C0"/>
            <w:vAlign w:val="center"/>
          </w:tcPr>
          <w:p w14:paraId="6CD4A50F" w14:textId="77777777" w:rsidR="00C30180" w:rsidRPr="00A91EA3" w:rsidRDefault="00C30180" w:rsidP="000422EF">
            <w:pPr>
              <w:rPr>
                <w:rStyle w:val="Hyperlink"/>
                <w:b/>
                <w:bCs/>
                <w:color w:val="FFFFFF" w:themeColor="background1"/>
                <w:sz w:val="18"/>
                <w:szCs w:val="18"/>
              </w:rPr>
            </w:pPr>
            <w:r w:rsidRPr="00A91EA3">
              <w:rPr>
                <w:b/>
                <w:color w:val="FFFFFF" w:themeColor="background1"/>
                <w:sz w:val="18"/>
              </w:rPr>
              <w:t>Notes explicatives</w:t>
            </w:r>
          </w:p>
        </w:tc>
      </w:tr>
      <w:tr w:rsidR="00C30180" w:rsidRPr="00A91EA3" w14:paraId="47ED5139" w14:textId="77777777" w:rsidTr="00DC6665">
        <w:trPr>
          <w:gridAfter w:val="1"/>
          <w:wAfter w:w="8" w:type="dxa"/>
          <w:trHeight w:val="300"/>
        </w:trPr>
        <w:tc>
          <w:tcPr>
            <w:tcW w:w="1764" w:type="dxa"/>
            <w:shd w:val="clear" w:color="auto" w:fill="auto"/>
            <w:vAlign w:val="center"/>
          </w:tcPr>
          <w:p w14:paraId="39DCA186" w14:textId="255F8028" w:rsidR="00C30180" w:rsidRPr="00A91EA3" w:rsidRDefault="00C30180" w:rsidP="000422EF">
            <w:pPr>
              <w:rPr>
                <w:rStyle w:val="Hyperlink"/>
                <w:b/>
                <w:sz w:val="16"/>
                <w:szCs w:val="16"/>
              </w:rPr>
            </w:pPr>
            <w:r w:rsidRPr="00A91EA3">
              <w:rPr>
                <w:b/>
                <w:sz w:val="16"/>
              </w:rPr>
              <w:lastRenderedPageBreak/>
              <w:t>Objectif de l</w:t>
            </w:r>
            <w:r w:rsidR="003D49AD" w:rsidRPr="00A91EA3">
              <w:rPr>
                <w:b/>
                <w:sz w:val="16"/>
              </w:rPr>
              <w:t>’</w:t>
            </w:r>
            <w:r w:rsidRPr="00A91EA3">
              <w:rPr>
                <w:b/>
                <w:sz w:val="16"/>
              </w:rPr>
              <w:t>indicateur</w:t>
            </w:r>
          </w:p>
        </w:tc>
        <w:tc>
          <w:tcPr>
            <w:tcW w:w="13120" w:type="dxa"/>
            <w:gridSpan w:val="7"/>
            <w:shd w:val="clear" w:color="auto" w:fill="auto"/>
            <w:vAlign w:val="center"/>
          </w:tcPr>
          <w:p w14:paraId="602D60F4" w14:textId="5A633734" w:rsidR="00C30180" w:rsidRPr="00A91EA3" w:rsidRDefault="00C30180" w:rsidP="000422EF">
            <w:pPr>
              <w:rPr>
                <w:rStyle w:val="Hyperlink"/>
                <w:color w:val="000000" w:themeColor="text1"/>
                <w:sz w:val="16"/>
                <w:szCs w:val="16"/>
              </w:rPr>
            </w:pPr>
            <w:r w:rsidRPr="00A91EA3">
              <w:rPr>
                <w:rStyle w:val="Hyperlink"/>
                <w:color w:val="000000" w:themeColor="text1"/>
                <w:sz w:val="16"/>
              </w:rPr>
              <w:t>Cet indicateur vise à évaluer le champ d</w:t>
            </w:r>
            <w:r w:rsidR="003D49AD" w:rsidRPr="00A91EA3">
              <w:rPr>
                <w:rStyle w:val="Hyperlink"/>
                <w:color w:val="000000" w:themeColor="text1"/>
                <w:sz w:val="16"/>
              </w:rPr>
              <w:t>’</w:t>
            </w:r>
            <w:r w:rsidRPr="00A91EA3">
              <w:rPr>
                <w:rStyle w:val="Hyperlink"/>
                <w:color w:val="000000" w:themeColor="text1"/>
                <w:sz w:val="16"/>
              </w:rPr>
              <w:t>application de la politique de vote (par procuration) d</w:t>
            </w:r>
            <w:r w:rsidR="003D49AD" w:rsidRPr="00A91EA3">
              <w:rPr>
                <w:rStyle w:val="Hyperlink"/>
                <w:color w:val="000000" w:themeColor="text1"/>
                <w:sz w:val="16"/>
              </w:rPr>
              <w:t>’</w:t>
            </w:r>
            <w:r w:rsidRPr="00A91EA3">
              <w:rPr>
                <w:rStyle w:val="Hyperlink"/>
                <w:color w:val="000000" w:themeColor="text1"/>
                <w:sz w:val="16"/>
              </w:rPr>
              <w:t>un signataire dans ses actions cotées gérées de manière active et passive et dans toutes les participations directes en actions cotées dans les portefeuilles de fonds spéculatifs (</w:t>
            </w:r>
            <w:r w:rsidRPr="00A91EA3">
              <w:rPr>
                <w:rStyle w:val="Hyperlink"/>
                <w:i/>
                <w:iCs/>
                <w:color w:val="000000" w:themeColor="text1"/>
                <w:sz w:val="16"/>
              </w:rPr>
              <w:t>hedge funds</w:t>
            </w:r>
            <w:r w:rsidRPr="00A91EA3">
              <w:rPr>
                <w:rStyle w:val="Hyperlink"/>
                <w:color w:val="000000" w:themeColor="text1"/>
                <w:sz w:val="16"/>
              </w:rPr>
              <w:t>), sur les actifs sous gestion au titre desquels il dispose du pouvoir de voter. Afin d</w:t>
            </w:r>
            <w:r w:rsidR="003D49AD" w:rsidRPr="00A91EA3">
              <w:rPr>
                <w:rStyle w:val="Hyperlink"/>
                <w:color w:val="000000" w:themeColor="text1"/>
                <w:sz w:val="16"/>
              </w:rPr>
              <w:t>’</w:t>
            </w:r>
            <w:r w:rsidRPr="00A91EA3">
              <w:rPr>
                <w:rStyle w:val="Hyperlink"/>
                <w:color w:val="000000" w:themeColor="text1"/>
                <w:sz w:val="16"/>
              </w:rPr>
              <w:t>assurer la cohérence de l</w:t>
            </w:r>
            <w:r w:rsidR="003D49AD" w:rsidRPr="00A91EA3">
              <w:rPr>
                <w:rStyle w:val="Hyperlink"/>
                <w:color w:val="000000" w:themeColor="text1"/>
                <w:sz w:val="16"/>
              </w:rPr>
              <w:t>’</w:t>
            </w:r>
            <w:r w:rsidRPr="00A91EA3">
              <w:rPr>
                <w:rStyle w:val="Hyperlink"/>
                <w:color w:val="000000" w:themeColor="text1"/>
                <w:sz w:val="16"/>
              </w:rPr>
              <w:t>approche, il est recommandé d</w:t>
            </w:r>
            <w:r w:rsidR="003D49AD" w:rsidRPr="00A91EA3">
              <w:rPr>
                <w:rStyle w:val="Hyperlink"/>
                <w:color w:val="000000" w:themeColor="text1"/>
                <w:sz w:val="16"/>
              </w:rPr>
              <w:t>’</w:t>
            </w:r>
            <w:r w:rsidRPr="00A91EA3">
              <w:rPr>
                <w:rStyle w:val="Hyperlink"/>
                <w:color w:val="000000" w:themeColor="text1"/>
                <w:sz w:val="16"/>
              </w:rPr>
              <w:t>appliquer des politiques de vote (par procuration) à un pourcentage aussi élevé que possible des actifs.</w:t>
            </w:r>
          </w:p>
        </w:tc>
      </w:tr>
      <w:tr w:rsidR="001640A3" w:rsidRPr="00A91EA3" w14:paraId="6666EA75" w14:textId="77777777" w:rsidTr="00DC6665">
        <w:trPr>
          <w:trHeight w:val="300"/>
        </w:trPr>
        <w:tc>
          <w:tcPr>
            <w:tcW w:w="1764" w:type="dxa"/>
            <w:shd w:val="clear" w:color="auto" w:fill="auto"/>
            <w:vAlign w:val="center"/>
          </w:tcPr>
          <w:p w14:paraId="59A521F9" w14:textId="4EA36EDF" w:rsidR="00106D1E" w:rsidRPr="00A91EA3" w:rsidRDefault="00924063" w:rsidP="000422EF">
            <w:pPr>
              <w:rPr>
                <w:b/>
                <w:sz w:val="16"/>
                <w:szCs w:val="16"/>
              </w:rPr>
            </w:pPr>
            <w:r w:rsidRPr="00A91EA3">
              <w:rPr>
                <w:b/>
                <w:sz w:val="16"/>
              </w:rPr>
              <w:t>Recommandations</w:t>
            </w:r>
            <w:r w:rsidR="003D0862" w:rsidRPr="00A91EA3">
              <w:rPr>
                <w:b/>
                <w:sz w:val="16"/>
              </w:rPr>
              <w:t xml:space="preserve"> </w:t>
            </w:r>
            <w:r w:rsidR="00106D1E" w:rsidRPr="00A91EA3">
              <w:rPr>
                <w:b/>
                <w:sz w:val="16"/>
              </w:rPr>
              <w:t>supplémentaires en matière de reporting</w:t>
            </w:r>
          </w:p>
        </w:tc>
        <w:tc>
          <w:tcPr>
            <w:tcW w:w="13120" w:type="dxa"/>
            <w:gridSpan w:val="8"/>
            <w:shd w:val="clear" w:color="auto" w:fill="auto"/>
            <w:vAlign w:val="center"/>
          </w:tcPr>
          <w:p w14:paraId="568DBB28" w14:textId="50E51346" w:rsidR="00BD36A3" w:rsidRPr="00A91EA3" w:rsidRDefault="00BC582D" w:rsidP="000422EF">
            <w:pPr>
              <w:rPr>
                <w:rStyle w:val="Hyperlink"/>
                <w:color w:val="000000" w:themeColor="text1"/>
                <w:sz w:val="16"/>
                <w:szCs w:val="16"/>
              </w:rPr>
            </w:pPr>
            <w:r w:rsidRPr="00A91EA3">
              <w:rPr>
                <w:rStyle w:val="Hyperlink"/>
                <w:color w:val="000000" w:themeColor="text1"/>
                <w:sz w:val="16"/>
              </w:rPr>
              <w:t xml:space="preserve">Veuillez noter que cet indicateur se concentre sur la couverture des actifs sous gestion des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de vote (par procuration) des signataires, plutôt que sur les votes effectivement exprimés. Les politiques de vote (par procuration) des signataires peuvent inclure des exemptions raisonnables, telles que celles découlant de restrictions de vote indépendantes de leur volonté (par exemple, le blocage des actions dans des pays tels que la Suisse ou la Norvège).</w:t>
            </w:r>
          </w:p>
          <w:p w14:paraId="6E989AD9" w14:textId="77777777" w:rsidR="00BD36A3" w:rsidRPr="00A91EA3" w:rsidRDefault="00BD36A3" w:rsidP="000422EF">
            <w:pPr>
              <w:rPr>
                <w:rStyle w:val="Hyperlink"/>
                <w:color w:val="000000" w:themeColor="text1"/>
                <w:sz w:val="16"/>
                <w:szCs w:val="16"/>
              </w:rPr>
            </w:pPr>
          </w:p>
          <w:p w14:paraId="66ACD5EA" w14:textId="238A3185" w:rsidR="00106D1E" w:rsidRPr="00A91EA3" w:rsidRDefault="00106D1E" w:rsidP="000422EF">
            <w:pPr>
              <w:rPr>
                <w:rStyle w:val="Hyperlink"/>
                <w:color w:val="000000" w:themeColor="text1"/>
                <w:sz w:val="16"/>
                <w:szCs w:val="16"/>
              </w:rPr>
            </w:pPr>
            <w:r w:rsidRPr="00A91EA3">
              <w:rPr>
                <w:rStyle w:val="Hyperlink"/>
                <w:color w:val="000000" w:themeColor="text1"/>
                <w:sz w:val="16"/>
              </w:rPr>
              <w:t>Puisque le vote (par procuration) fait partie de l</w:t>
            </w:r>
            <w:r w:rsidR="003D49AD" w:rsidRPr="00A91EA3">
              <w:rPr>
                <w:rStyle w:val="Hyperlink"/>
                <w:color w:val="000000" w:themeColor="text1"/>
                <w:sz w:val="16"/>
              </w:rPr>
              <w:t>’</w:t>
            </w:r>
            <w:r w:rsidRPr="00A91EA3">
              <w:rPr>
                <w:rStyle w:val="Hyperlink"/>
                <w:color w:val="000000" w:themeColor="text1"/>
                <w:sz w:val="16"/>
              </w:rPr>
              <w:t>engagement global des signataires auprès des entités détenues, les PRI comprennent que la couverture des actifs sous gestion rapportées dans cet indicateur peut se chevaucher avec celle rapportée dans l</w:t>
            </w:r>
            <w:r w:rsidR="003D49AD" w:rsidRPr="00A91EA3">
              <w:rPr>
                <w:rStyle w:val="Hyperlink"/>
                <w:color w:val="000000" w:themeColor="text1"/>
                <w:sz w:val="16"/>
              </w:rPr>
              <w:t>’</w:t>
            </w:r>
            <w:r w:rsidRPr="00A91EA3">
              <w:rPr>
                <w:rStyle w:val="Hyperlink"/>
                <w:color w:val="000000" w:themeColor="text1"/>
                <w:sz w:val="16"/>
              </w:rPr>
              <w:t>indicateur [PGS 8].</w:t>
            </w:r>
          </w:p>
          <w:p w14:paraId="669087AD" w14:textId="77777777" w:rsidR="00B36550" w:rsidRPr="00A91EA3" w:rsidRDefault="00B36550" w:rsidP="000422EF">
            <w:pPr>
              <w:rPr>
                <w:rStyle w:val="Hyperlink"/>
                <w:color w:val="000000" w:themeColor="text1"/>
                <w:sz w:val="16"/>
              </w:rPr>
            </w:pPr>
          </w:p>
          <w:p w14:paraId="2F15432C" w14:textId="6ADFBCC0" w:rsidR="001A12C0" w:rsidRPr="00A91EA3" w:rsidRDefault="00EA02B3" w:rsidP="001A12C0">
            <w:pPr>
              <w:rPr>
                <w:rStyle w:val="Hyperlink"/>
                <w:color w:val="000000" w:themeColor="text1"/>
                <w:sz w:val="16"/>
                <w:szCs w:val="16"/>
              </w:rPr>
            </w:pPr>
            <w:r w:rsidRPr="00A91EA3">
              <w:rPr>
                <w:rStyle w:val="Hyperlink"/>
                <w:color w:val="000000" w:themeColor="text1"/>
                <w:sz w:val="16"/>
              </w:rPr>
              <w:t xml:space="preserve">Dans cet indicateur, le </w:t>
            </w:r>
            <w:r w:rsidR="007476E3" w:rsidRPr="00A91EA3">
              <w:rPr>
                <w:rStyle w:val="Hyperlink"/>
                <w:color w:val="000000" w:themeColor="text1"/>
                <w:sz w:val="16"/>
              </w:rPr>
              <w:t>« </w:t>
            </w:r>
            <w:r w:rsidRPr="00A91EA3">
              <w:rPr>
                <w:rStyle w:val="Hyperlink"/>
                <w:color w:val="000000" w:themeColor="text1"/>
                <w:sz w:val="16"/>
              </w:rPr>
              <w:t>pouvoir de voter</w:t>
            </w:r>
            <w:r w:rsidR="007476E3" w:rsidRPr="00A91EA3">
              <w:rPr>
                <w:rStyle w:val="Hyperlink"/>
                <w:color w:val="000000" w:themeColor="text1"/>
                <w:sz w:val="16"/>
              </w:rPr>
              <w:t> »</w:t>
            </w:r>
            <w:r w:rsidRPr="00A91EA3">
              <w:rPr>
                <w:rStyle w:val="Hyperlink"/>
                <w:color w:val="000000" w:themeColor="text1"/>
                <w:sz w:val="16"/>
              </w:rPr>
              <w:t xml:space="preserve"> fait référence à la capacité du signataire à décider </w:t>
            </w:r>
            <w:r w:rsidRPr="00A91EA3">
              <w:rPr>
                <w:rStyle w:val="Hyperlink"/>
                <w:i/>
                <w:color w:val="000000" w:themeColor="text1"/>
                <w:sz w:val="16"/>
              </w:rPr>
              <w:t>si et comment</w:t>
            </w:r>
            <w:r w:rsidRPr="00A91EA3">
              <w:rPr>
                <w:rStyle w:val="Hyperlink"/>
                <w:color w:val="000000" w:themeColor="text1"/>
                <w:sz w:val="16"/>
              </w:rPr>
              <w:t xml:space="preserve"> voter sur les résolutions de la direction et/ou des actionnaires des entreprises dans lesquelles il investit. Le vote peut avoir lieu en personne, lors d</w:t>
            </w:r>
            <w:r w:rsidR="003D49AD" w:rsidRPr="00A91EA3">
              <w:rPr>
                <w:rStyle w:val="Hyperlink"/>
                <w:color w:val="000000" w:themeColor="text1"/>
                <w:sz w:val="16"/>
              </w:rPr>
              <w:t>’</w:t>
            </w:r>
            <w:r w:rsidRPr="00A91EA3">
              <w:rPr>
                <w:rStyle w:val="Hyperlink"/>
                <w:color w:val="000000" w:themeColor="text1"/>
                <w:sz w:val="16"/>
              </w:rPr>
              <w:t>une Assemblée générale annuelle ou d</w:t>
            </w:r>
            <w:r w:rsidR="003D49AD" w:rsidRPr="00A91EA3">
              <w:rPr>
                <w:rStyle w:val="Hyperlink"/>
                <w:color w:val="000000" w:themeColor="text1"/>
                <w:sz w:val="16"/>
              </w:rPr>
              <w:t>’</w:t>
            </w:r>
            <w:r w:rsidRPr="00A91EA3">
              <w:rPr>
                <w:rStyle w:val="Hyperlink"/>
                <w:color w:val="000000" w:themeColor="text1"/>
                <w:sz w:val="16"/>
              </w:rPr>
              <w:t>une Assemblée générale extraordinaire (AGA ou AGE) ou par procuration.</w:t>
            </w:r>
          </w:p>
        </w:tc>
      </w:tr>
      <w:tr w:rsidR="00C30180" w:rsidRPr="00A91EA3" w14:paraId="3193B4E0" w14:textId="77777777" w:rsidTr="00DC6665">
        <w:trPr>
          <w:gridAfter w:val="1"/>
          <w:wAfter w:w="8" w:type="dxa"/>
          <w:trHeight w:val="300"/>
        </w:trPr>
        <w:tc>
          <w:tcPr>
            <w:tcW w:w="1764" w:type="dxa"/>
            <w:shd w:val="clear" w:color="auto" w:fill="auto"/>
            <w:vAlign w:val="center"/>
          </w:tcPr>
          <w:p w14:paraId="3B743132" w14:textId="77777777" w:rsidR="00C30180" w:rsidRPr="00A91EA3" w:rsidRDefault="00C30180" w:rsidP="000422EF">
            <w:pPr>
              <w:rPr>
                <w:b/>
                <w:bCs/>
                <w:sz w:val="16"/>
                <w:szCs w:val="16"/>
              </w:rPr>
            </w:pPr>
            <w:r w:rsidRPr="00A91EA3">
              <w:rPr>
                <w:b/>
                <w:sz w:val="16"/>
              </w:rPr>
              <w:t>Autres ressources</w:t>
            </w:r>
          </w:p>
        </w:tc>
        <w:tc>
          <w:tcPr>
            <w:tcW w:w="13120" w:type="dxa"/>
            <w:gridSpan w:val="7"/>
            <w:shd w:val="clear" w:color="auto" w:fill="auto"/>
            <w:vAlign w:val="center"/>
          </w:tcPr>
          <w:p w14:paraId="73902C7E" w14:textId="1B799B44" w:rsidR="00C30180" w:rsidRPr="00A91EA3" w:rsidRDefault="00C30180" w:rsidP="000422EF">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107">
              <w:r w:rsidRPr="00A91EA3">
                <w:rPr>
                  <w:rStyle w:val="Hyperlink"/>
                  <w:sz w:val="16"/>
                </w:rPr>
                <w:t>engagement</w:t>
              </w:r>
            </w:hyperlink>
            <w:r w:rsidRPr="00A91EA3">
              <w:rPr>
                <w:sz w:val="16"/>
              </w:rPr>
              <w:t xml:space="preserve">. </w:t>
            </w:r>
          </w:p>
          <w:p w14:paraId="6486533C" w14:textId="77777777" w:rsidR="007C378F" w:rsidRPr="00A91EA3" w:rsidRDefault="007C378F" w:rsidP="000422EF">
            <w:pPr>
              <w:rPr>
                <w:sz w:val="16"/>
                <w:szCs w:val="16"/>
              </w:rPr>
            </w:pPr>
          </w:p>
          <w:p w14:paraId="7D07DC19" w14:textId="6E5B922D" w:rsidR="00C30180" w:rsidRPr="00A91EA3" w:rsidRDefault="00C30180" w:rsidP="000422EF">
            <w:pPr>
              <w:rPr>
                <w:rStyle w:val="Hyperlink"/>
                <w:color w:val="000000" w:themeColor="text1"/>
              </w:rPr>
            </w:pPr>
            <w:r w:rsidRPr="00A91EA3">
              <w:rPr>
                <w:rStyle w:val="Hyperlink"/>
                <w:color w:val="000000" w:themeColor="text1"/>
                <w:sz w:val="16"/>
              </w:rPr>
              <w:t xml:space="preserve">Pour de plus amples informations sur les politiques de vote (par procuration), veuillez vous référer aux documents intitulés </w:t>
            </w:r>
            <w:hyperlink r:id="rId108" w:history="1">
              <w:r w:rsidRPr="00A91EA3">
                <w:rPr>
                  <w:rStyle w:val="Hyperlink"/>
                  <w:sz w:val="16"/>
                </w:rPr>
                <w:t>A practical guide to active ownership in listed equity (Guide pratique de l</w:t>
              </w:r>
              <w:r w:rsidR="003D49AD" w:rsidRPr="00A91EA3">
                <w:rPr>
                  <w:rStyle w:val="Hyperlink"/>
                  <w:sz w:val="16"/>
                </w:rPr>
                <w:t>’</w:t>
              </w:r>
              <w:r w:rsidRPr="00A91EA3">
                <w:rPr>
                  <w:rStyle w:val="Hyperlink"/>
                  <w:sz w:val="16"/>
                </w:rPr>
                <w:t>actionnariat actif dans les actions cotées)</w:t>
              </w:r>
            </w:hyperlink>
            <w:r w:rsidRPr="00A91EA3">
              <w:rPr>
                <w:rStyle w:val="Hyperlink"/>
                <w:sz w:val="16"/>
              </w:rPr>
              <w:t xml:space="preserve"> </w:t>
            </w:r>
            <w:r w:rsidRPr="00A91EA3">
              <w:rPr>
                <w:rStyle w:val="Hyperlink"/>
                <w:color w:val="auto"/>
                <w:sz w:val="16"/>
              </w:rPr>
              <w:t>et</w:t>
            </w:r>
            <w:r w:rsidRPr="00A91EA3">
              <w:rPr>
                <w:rStyle w:val="Hyperlink"/>
                <w:sz w:val="16"/>
              </w:rPr>
              <w:t xml:space="preserve"> </w:t>
            </w:r>
            <w:hyperlink r:id="rId109" w:history="1">
              <w:r w:rsidRPr="00A91EA3">
                <w:rPr>
                  <w:rStyle w:val="Hyperlink"/>
                  <w:sz w:val="16"/>
                </w:rPr>
                <w:t>Making voting count: principle-based voting on shareholder resolutions (Donner de l</w:t>
              </w:r>
              <w:r w:rsidR="003D49AD" w:rsidRPr="00A91EA3">
                <w:rPr>
                  <w:rStyle w:val="Hyperlink"/>
                  <w:sz w:val="16"/>
                </w:rPr>
                <w:t>’</w:t>
              </w:r>
              <w:r w:rsidRPr="00A91EA3">
                <w:rPr>
                  <w:rStyle w:val="Hyperlink"/>
                  <w:sz w:val="16"/>
                </w:rPr>
                <w:t>importance au vote</w:t>
              </w:r>
              <w:r w:rsidR="00A91EA3" w:rsidRPr="00A91EA3">
                <w:rPr>
                  <w:rStyle w:val="Hyperlink"/>
                  <w:sz w:val="16"/>
                </w:rPr>
                <w:t> :</w:t>
              </w:r>
              <w:r w:rsidRPr="00A91EA3">
                <w:rPr>
                  <w:rStyle w:val="Hyperlink"/>
                  <w:sz w:val="16"/>
                </w:rPr>
                <w:t xml:space="preserve"> le vote fondé sur des principes pour les résolutions des actionnaires)</w:t>
              </w:r>
            </w:hyperlink>
            <w:r w:rsidRPr="00A91EA3">
              <w:rPr>
                <w:rStyle w:val="Hyperlink"/>
                <w:color w:val="000000" w:themeColor="text1"/>
                <w:sz w:val="16"/>
              </w:rPr>
              <w:t>.</w:t>
            </w:r>
          </w:p>
        </w:tc>
      </w:tr>
      <w:tr w:rsidR="00C30180" w:rsidRPr="00A91EA3" w14:paraId="23E9C011" w14:textId="77777777" w:rsidTr="00DC6665">
        <w:trPr>
          <w:gridAfter w:val="1"/>
          <w:wAfter w:w="8" w:type="dxa"/>
          <w:trHeight w:val="300"/>
        </w:trPr>
        <w:tc>
          <w:tcPr>
            <w:tcW w:w="14884" w:type="dxa"/>
            <w:gridSpan w:val="8"/>
            <w:shd w:val="clear" w:color="auto" w:fill="0070C0"/>
            <w:vAlign w:val="center"/>
          </w:tcPr>
          <w:p w14:paraId="0A8ED0B7" w14:textId="77777777" w:rsidR="00C30180" w:rsidRPr="00A91EA3" w:rsidRDefault="00C30180" w:rsidP="000422EF">
            <w:pPr>
              <w:rPr>
                <w:color w:val="FFFFFF" w:themeColor="background1"/>
                <w:sz w:val="16"/>
                <w:szCs w:val="16"/>
              </w:rPr>
            </w:pPr>
            <w:r w:rsidRPr="00A91EA3">
              <w:rPr>
                <w:b/>
                <w:color w:val="FFFFFF" w:themeColor="background1"/>
                <w:sz w:val="18"/>
              </w:rPr>
              <w:t>Logique</w:t>
            </w:r>
          </w:p>
        </w:tc>
      </w:tr>
      <w:tr w:rsidR="00C30180" w:rsidRPr="00A91EA3" w14:paraId="5553F7B4" w14:textId="77777777" w:rsidTr="00DC6665">
        <w:trPr>
          <w:gridAfter w:val="1"/>
          <w:wAfter w:w="8" w:type="dxa"/>
          <w:trHeight w:val="300"/>
        </w:trPr>
        <w:tc>
          <w:tcPr>
            <w:tcW w:w="1764" w:type="dxa"/>
            <w:shd w:val="clear" w:color="auto" w:fill="auto"/>
            <w:vAlign w:val="center"/>
          </w:tcPr>
          <w:p w14:paraId="597A1FDF" w14:textId="77777777" w:rsidR="00C30180" w:rsidRPr="00A91EA3" w:rsidRDefault="00C30180" w:rsidP="000422EF">
            <w:pPr>
              <w:rPr>
                <w:b/>
                <w:bCs/>
                <w:sz w:val="16"/>
                <w:szCs w:val="16"/>
              </w:rPr>
            </w:pPr>
            <w:r w:rsidRPr="00A91EA3">
              <w:rPr>
                <w:b/>
                <w:sz w:val="16"/>
              </w:rPr>
              <w:t>Lien avec</w:t>
            </w:r>
          </w:p>
        </w:tc>
        <w:tc>
          <w:tcPr>
            <w:tcW w:w="13120" w:type="dxa"/>
            <w:gridSpan w:val="7"/>
            <w:shd w:val="clear" w:color="auto" w:fill="auto"/>
            <w:vAlign w:val="center"/>
          </w:tcPr>
          <w:p w14:paraId="7A1D690C" w14:textId="083C6E7B" w:rsidR="00C30180" w:rsidRPr="00A91EA3" w:rsidRDefault="00D670F0" w:rsidP="000422EF">
            <w:pPr>
              <w:rPr>
                <w:color w:val="000000" w:themeColor="text1"/>
                <w:sz w:val="16"/>
                <w:szCs w:val="16"/>
              </w:rPr>
            </w:pPr>
            <w:r w:rsidRPr="00A91EA3">
              <w:rPr>
                <w:color w:val="000000" w:themeColor="text1"/>
                <w:sz w:val="16"/>
              </w:rPr>
              <w:t>[OO 9.1], [PGS 1]</w:t>
            </w:r>
          </w:p>
        </w:tc>
      </w:tr>
      <w:tr w:rsidR="00C30180" w:rsidRPr="00A91EA3" w14:paraId="6BF18DEE" w14:textId="77777777" w:rsidTr="00DC6665">
        <w:trPr>
          <w:gridAfter w:val="1"/>
          <w:wAfter w:w="8" w:type="dxa"/>
          <w:trHeight w:val="300"/>
        </w:trPr>
        <w:tc>
          <w:tcPr>
            <w:tcW w:w="1764" w:type="dxa"/>
            <w:shd w:val="clear" w:color="auto" w:fill="auto"/>
            <w:vAlign w:val="center"/>
          </w:tcPr>
          <w:p w14:paraId="1152A875" w14:textId="77777777" w:rsidR="00C30180" w:rsidRPr="00A91EA3" w:rsidRDefault="00C30180" w:rsidP="000422EF">
            <w:pPr>
              <w:rPr>
                <w:b/>
                <w:bCs/>
                <w:sz w:val="16"/>
                <w:szCs w:val="16"/>
              </w:rPr>
            </w:pPr>
            <w:r w:rsidRPr="00A91EA3">
              <w:rPr>
                <w:b/>
                <w:sz w:val="16"/>
              </w:rPr>
              <w:t>Accès à</w:t>
            </w:r>
          </w:p>
        </w:tc>
        <w:tc>
          <w:tcPr>
            <w:tcW w:w="13120" w:type="dxa"/>
            <w:gridSpan w:val="7"/>
            <w:shd w:val="clear" w:color="auto" w:fill="auto"/>
            <w:vAlign w:val="center"/>
          </w:tcPr>
          <w:p w14:paraId="2B1551D8" w14:textId="164B21AD" w:rsidR="00C30180" w:rsidRPr="00A91EA3" w:rsidRDefault="00772CC6" w:rsidP="000422EF">
            <w:pPr>
              <w:rPr>
                <w:color w:val="000000" w:themeColor="text1"/>
                <w:sz w:val="16"/>
                <w:szCs w:val="16"/>
              </w:rPr>
            </w:pPr>
            <w:r w:rsidRPr="00A91EA3">
              <w:rPr>
                <w:sz w:val="16"/>
              </w:rPr>
              <w:t>Sans objet</w:t>
            </w:r>
          </w:p>
        </w:tc>
      </w:tr>
      <w:tr w:rsidR="00C30180" w:rsidRPr="00A91EA3" w14:paraId="78BA9D29" w14:textId="77777777" w:rsidTr="00DC6665">
        <w:trPr>
          <w:gridAfter w:val="1"/>
          <w:wAfter w:w="8" w:type="dxa"/>
          <w:trHeight w:val="300"/>
        </w:trPr>
        <w:tc>
          <w:tcPr>
            <w:tcW w:w="14884" w:type="dxa"/>
            <w:gridSpan w:val="8"/>
            <w:shd w:val="clear" w:color="auto" w:fill="0070C0"/>
            <w:vAlign w:val="center"/>
          </w:tcPr>
          <w:p w14:paraId="2CDEC1B9" w14:textId="77777777" w:rsidR="00C30180" w:rsidRPr="00A91EA3" w:rsidRDefault="00C30180" w:rsidP="000422EF">
            <w:pPr>
              <w:rPr>
                <w:rFonts w:eastAsia="Times New Roman" w:cs="Arial"/>
                <w:b/>
                <w:bCs/>
                <w:color w:val="FFFFFF" w:themeColor="background1"/>
                <w:sz w:val="18"/>
                <w:szCs w:val="18"/>
              </w:rPr>
            </w:pPr>
            <w:r w:rsidRPr="00A91EA3">
              <w:rPr>
                <w:b/>
                <w:color w:val="FFFFFF" w:themeColor="background1"/>
                <w:sz w:val="18"/>
              </w:rPr>
              <w:t>Évaluation</w:t>
            </w:r>
          </w:p>
        </w:tc>
      </w:tr>
      <w:tr w:rsidR="00C30180" w:rsidRPr="00A91EA3" w14:paraId="2083B9B5" w14:textId="77777777" w:rsidTr="74AC3A43">
        <w:trPr>
          <w:trHeight w:val="354"/>
        </w:trPr>
        <w:tc>
          <w:tcPr>
            <w:tcW w:w="176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2C2E9F" w14:textId="266BA0C6" w:rsidR="00C30180" w:rsidRPr="00A91EA3" w:rsidRDefault="00C30180" w:rsidP="000422EF">
            <w:pPr>
              <w:rPr>
                <w:b/>
                <w:sz w:val="16"/>
                <w:szCs w:val="16"/>
              </w:rPr>
            </w:pPr>
            <w:r w:rsidRPr="00A91EA3">
              <w:rPr>
                <w:b/>
                <w:sz w:val="16"/>
              </w:rPr>
              <w:t>Critères d</w:t>
            </w:r>
            <w:r w:rsidR="003D49AD" w:rsidRPr="00A91EA3">
              <w:rPr>
                <w:b/>
                <w:sz w:val="16"/>
              </w:rPr>
              <w:t>’</w:t>
            </w:r>
            <w:r w:rsidRPr="00A91EA3">
              <w:rPr>
                <w:b/>
                <w:sz w:val="16"/>
              </w:rPr>
              <w:t>évaluation</w:t>
            </w:r>
          </w:p>
        </w:tc>
        <w:tc>
          <w:tcPr>
            <w:tcW w:w="886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356C2" w14:textId="474EFB82" w:rsidR="00904ADE" w:rsidRPr="00A91EA3" w:rsidRDefault="007E7C84" w:rsidP="00904ADE">
            <w:pPr>
              <w:rPr>
                <w:rStyle w:val="Hyperlink"/>
                <w:color w:val="000000" w:themeColor="text1"/>
                <w:sz w:val="16"/>
                <w:szCs w:val="16"/>
              </w:rPr>
            </w:pPr>
            <w:r w:rsidRPr="00A91EA3">
              <w:rPr>
                <w:rStyle w:val="Hyperlink"/>
                <w:color w:val="000000" w:themeColor="text1"/>
                <w:sz w:val="16"/>
              </w:rPr>
              <w:t>100 points pour cet indicateur. La note finale dépendra de la moyenne des points de toutes les catégories d</w:t>
            </w:r>
            <w:r w:rsidR="003D49AD" w:rsidRPr="00A91EA3">
              <w:rPr>
                <w:rStyle w:val="Hyperlink"/>
                <w:color w:val="000000" w:themeColor="text1"/>
                <w:sz w:val="16"/>
              </w:rPr>
              <w:t>’</w:t>
            </w:r>
            <w:r w:rsidRPr="00A91EA3">
              <w:rPr>
                <w:rStyle w:val="Hyperlink"/>
                <w:color w:val="000000" w:themeColor="text1"/>
                <w:sz w:val="16"/>
              </w:rPr>
              <w:t>actifs concernées.</w:t>
            </w:r>
          </w:p>
          <w:p w14:paraId="7626D87A" w14:textId="77777777" w:rsidR="007E7C84" w:rsidRPr="00A91EA3" w:rsidRDefault="007E7C84" w:rsidP="000422EF">
            <w:pPr>
              <w:rPr>
                <w:rStyle w:val="Hyperlink"/>
                <w:color w:val="000000" w:themeColor="text1"/>
                <w:sz w:val="16"/>
                <w:szCs w:val="16"/>
              </w:rPr>
            </w:pPr>
          </w:p>
          <w:p w14:paraId="4E23E5FA" w14:textId="62DED109" w:rsidR="009773AA" w:rsidRPr="00A91EA3" w:rsidRDefault="009773AA" w:rsidP="009773AA">
            <w:pPr>
              <w:rPr>
                <w:rStyle w:val="Hyperlink"/>
                <w:color w:val="000000" w:themeColor="text1"/>
                <w:sz w:val="16"/>
                <w:szCs w:val="16"/>
              </w:rPr>
            </w:pPr>
            <w:r w:rsidRPr="00A91EA3">
              <w:rPr>
                <w:rStyle w:val="Hyperlink"/>
                <w:color w:val="000000" w:themeColor="text1"/>
                <w:sz w:val="16"/>
              </w:rPr>
              <w:t>100 points pour 100</w:t>
            </w:r>
            <w:r w:rsidR="00A91EA3" w:rsidRPr="00A91EA3">
              <w:rPr>
                <w:rStyle w:val="Hyperlink"/>
                <w:color w:val="000000" w:themeColor="text1"/>
                <w:sz w:val="16"/>
              </w:rPr>
              <w:t> %</w:t>
            </w:r>
            <w:r w:rsidRPr="00A91EA3">
              <w:rPr>
                <w:rStyle w:val="Hyperlink"/>
                <w:color w:val="000000" w:themeColor="text1"/>
                <w:sz w:val="16"/>
              </w:rPr>
              <w:t xml:space="preserve">. </w:t>
            </w:r>
          </w:p>
          <w:p w14:paraId="523A9391" w14:textId="2D45106D" w:rsidR="009773AA" w:rsidRPr="00A91EA3" w:rsidRDefault="009773AA" w:rsidP="009773AA">
            <w:pPr>
              <w:rPr>
                <w:rStyle w:val="Hyperlink"/>
                <w:color w:val="000000" w:themeColor="text1"/>
                <w:sz w:val="16"/>
                <w:szCs w:val="16"/>
              </w:rPr>
            </w:pPr>
            <w:r w:rsidRPr="00A91EA3">
              <w:rPr>
                <w:rStyle w:val="Hyperlink"/>
                <w:color w:val="000000" w:themeColor="text1"/>
                <w:sz w:val="16"/>
              </w:rPr>
              <w:t>75 points pour un pourcentage compris entre 80</w:t>
            </w:r>
            <w:r w:rsidR="00A91EA3" w:rsidRPr="00A91EA3">
              <w:rPr>
                <w:rStyle w:val="Hyperlink"/>
                <w:color w:val="000000" w:themeColor="text1"/>
                <w:sz w:val="16"/>
              </w:rPr>
              <w:t> %</w:t>
            </w:r>
            <w:r w:rsidRPr="00A91EA3">
              <w:rPr>
                <w:rStyle w:val="Hyperlink"/>
                <w:color w:val="000000" w:themeColor="text1"/>
                <w:sz w:val="16"/>
              </w:rPr>
              <w:t xml:space="preserve"> et 100</w:t>
            </w:r>
            <w:r w:rsidR="00A91EA3" w:rsidRPr="00A91EA3">
              <w:rPr>
                <w:rStyle w:val="Hyperlink"/>
                <w:color w:val="000000" w:themeColor="text1"/>
                <w:sz w:val="16"/>
              </w:rPr>
              <w:t> %</w:t>
            </w:r>
            <w:r w:rsidRPr="00A91EA3">
              <w:rPr>
                <w:rStyle w:val="Hyperlink"/>
                <w:color w:val="000000" w:themeColor="text1"/>
                <w:sz w:val="16"/>
              </w:rPr>
              <w:t xml:space="preserve">. </w:t>
            </w:r>
          </w:p>
          <w:p w14:paraId="2C3C0329" w14:textId="27790004" w:rsidR="009773AA" w:rsidRPr="00A91EA3" w:rsidRDefault="009773AA" w:rsidP="009773AA">
            <w:pPr>
              <w:rPr>
                <w:rStyle w:val="Hyperlink"/>
                <w:color w:val="000000" w:themeColor="text1"/>
                <w:sz w:val="16"/>
                <w:szCs w:val="16"/>
              </w:rPr>
            </w:pPr>
            <w:r w:rsidRPr="00A91EA3">
              <w:rPr>
                <w:rStyle w:val="Hyperlink"/>
                <w:color w:val="000000" w:themeColor="text1"/>
                <w:sz w:val="16"/>
              </w:rPr>
              <w:t>50 points pour un pourcentage compris entre 50</w:t>
            </w:r>
            <w:r w:rsidR="00A91EA3" w:rsidRPr="00A91EA3">
              <w:rPr>
                <w:rStyle w:val="Hyperlink"/>
                <w:color w:val="000000" w:themeColor="text1"/>
                <w:sz w:val="16"/>
              </w:rPr>
              <w:t> %</w:t>
            </w:r>
            <w:r w:rsidRPr="00A91EA3">
              <w:rPr>
                <w:rStyle w:val="Hyperlink"/>
                <w:color w:val="000000" w:themeColor="text1"/>
                <w:sz w:val="16"/>
              </w:rPr>
              <w:t xml:space="preserve"> et 80</w:t>
            </w:r>
            <w:r w:rsidR="00A91EA3" w:rsidRPr="00A91EA3">
              <w:rPr>
                <w:rStyle w:val="Hyperlink"/>
                <w:color w:val="000000" w:themeColor="text1"/>
                <w:sz w:val="16"/>
              </w:rPr>
              <w:t> %</w:t>
            </w:r>
            <w:r w:rsidRPr="00A91EA3">
              <w:rPr>
                <w:rStyle w:val="Hyperlink"/>
                <w:color w:val="000000" w:themeColor="text1"/>
                <w:sz w:val="16"/>
              </w:rPr>
              <w:t>.</w:t>
            </w:r>
          </w:p>
          <w:p w14:paraId="1551FB70" w14:textId="71C28F1F" w:rsidR="009773AA" w:rsidRPr="00A91EA3" w:rsidRDefault="009773AA" w:rsidP="009773AA">
            <w:pPr>
              <w:rPr>
                <w:rStyle w:val="Hyperlink"/>
                <w:color w:val="000000" w:themeColor="text1"/>
                <w:sz w:val="16"/>
                <w:szCs w:val="16"/>
              </w:rPr>
            </w:pPr>
            <w:r w:rsidRPr="00A91EA3">
              <w:rPr>
                <w:rStyle w:val="Hyperlink"/>
                <w:color w:val="000000" w:themeColor="text1"/>
                <w:sz w:val="16"/>
              </w:rPr>
              <w:t>25 points pour un pourcentage compris entre 10</w:t>
            </w:r>
            <w:r w:rsidR="00A91EA3" w:rsidRPr="00A91EA3">
              <w:rPr>
                <w:rStyle w:val="Hyperlink"/>
                <w:color w:val="000000" w:themeColor="text1"/>
                <w:sz w:val="16"/>
              </w:rPr>
              <w:t> %</w:t>
            </w:r>
            <w:r w:rsidRPr="00A91EA3">
              <w:rPr>
                <w:rStyle w:val="Hyperlink"/>
                <w:color w:val="000000" w:themeColor="text1"/>
                <w:sz w:val="16"/>
              </w:rPr>
              <w:t xml:space="preserve"> et 50</w:t>
            </w:r>
            <w:r w:rsidR="00A91EA3" w:rsidRPr="00A91EA3">
              <w:rPr>
                <w:rStyle w:val="Hyperlink"/>
                <w:color w:val="000000" w:themeColor="text1"/>
                <w:sz w:val="16"/>
              </w:rPr>
              <w:t> %</w:t>
            </w:r>
            <w:r w:rsidRPr="00A91EA3">
              <w:rPr>
                <w:rStyle w:val="Hyperlink"/>
                <w:color w:val="000000" w:themeColor="text1"/>
                <w:sz w:val="16"/>
              </w:rPr>
              <w:t xml:space="preserve">. </w:t>
            </w:r>
          </w:p>
          <w:p w14:paraId="7FA78869" w14:textId="09AC8799" w:rsidR="007E7C84" w:rsidRPr="00A91EA3" w:rsidRDefault="009773AA" w:rsidP="000422EF">
            <w:pPr>
              <w:rPr>
                <w:rStyle w:val="Hyperlink"/>
                <w:color w:val="000000" w:themeColor="text1"/>
                <w:sz w:val="16"/>
                <w:szCs w:val="16"/>
              </w:rPr>
            </w:pPr>
            <w:r w:rsidRPr="00A91EA3">
              <w:rPr>
                <w:rStyle w:val="Hyperlink"/>
                <w:color w:val="000000" w:themeColor="text1"/>
                <w:sz w:val="16"/>
              </w:rPr>
              <w:t>0 point pour un pourcentage compris entre 0</w:t>
            </w:r>
            <w:r w:rsidR="00A91EA3" w:rsidRPr="00A91EA3">
              <w:rPr>
                <w:rStyle w:val="Hyperlink"/>
                <w:color w:val="000000" w:themeColor="text1"/>
                <w:sz w:val="16"/>
              </w:rPr>
              <w:t> %</w:t>
            </w:r>
            <w:r w:rsidRPr="00A91EA3">
              <w:rPr>
                <w:rStyle w:val="Hyperlink"/>
                <w:color w:val="000000" w:themeColor="text1"/>
                <w:sz w:val="16"/>
              </w:rPr>
              <w:t xml:space="preserve"> et 10</w:t>
            </w:r>
            <w:r w:rsidR="00A91EA3" w:rsidRPr="00A91EA3">
              <w:rPr>
                <w:rStyle w:val="Hyperlink"/>
                <w:color w:val="000000" w:themeColor="text1"/>
                <w:sz w:val="16"/>
              </w:rPr>
              <w:t> %</w:t>
            </w:r>
            <w:r w:rsidRPr="00A91EA3">
              <w:rPr>
                <w:rStyle w:val="Hyperlink"/>
                <w:color w:val="000000" w:themeColor="text1"/>
                <w:sz w:val="16"/>
              </w:rPr>
              <w:t>.</w:t>
            </w:r>
          </w:p>
        </w:tc>
        <w:tc>
          <w:tcPr>
            <w:tcW w:w="425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D43346" w14:textId="0CFE08BC" w:rsidR="00E04031" w:rsidRPr="00A91EA3" w:rsidRDefault="007E7C84" w:rsidP="00E04031">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39C00EAC" w14:textId="77777777" w:rsidR="00E04031" w:rsidRPr="00A91EA3" w:rsidRDefault="00E04031" w:rsidP="00E04031">
            <w:pPr>
              <w:rPr>
                <w:rStyle w:val="Hyperlink"/>
                <w:color w:val="000000" w:themeColor="text1"/>
                <w:sz w:val="16"/>
                <w:szCs w:val="16"/>
              </w:rPr>
            </w:pPr>
          </w:p>
          <w:p w14:paraId="136EE63F" w14:textId="40251EA0" w:rsidR="00C30180" w:rsidRPr="00A91EA3" w:rsidRDefault="00E04031" w:rsidP="000422EF">
            <w:pPr>
              <w:rPr>
                <w:rStyle w:val="Hyperlink"/>
                <w:color w:val="000000" w:themeColor="text1"/>
              </w:rPr>
            </w:pPr>
            <w:r w:rsidRPr="00A91EA3">
              <w:rPr>
                <w:rStyle w:val="Hyperlink"/>
                <w:color w:val="000000" w:themeColor="text1"/>
                <w:sz w:val="16"/>
              </w:rPr>
              <w:t>La sélection d</w:t>
            </w:r>
            <w:r w:rsidR="003D49AD" w:rsidRPr="00A91EA3">
              <w:rPr>
                <w:rStyle w:val="Hyperlink"/>
                <w:color w:val="000000" w:themeColor="text1"/>
                <w:sz w:val="16"/>
              </w:rPr>
              <w:t>’</w:t>
            </w:r>
            <w:r w:rsidRPr="00A91EA3">
              <w:rPr>
                <w:rStyle w:val="Hyperlink"/>
                <w:color w:val="000000" w:themeColor="text1"/>
                <w:sz w:val="16"/>
              </w:rPr>
              <w:t>un pourcentage compris entre 0</w:t>
            </w:r>
            <w:r w:rsidR="00A91EA3" w:rsidRPr="00A91EA3">
              <w:rPr>
                <w:rStyle w:val="Hyperlink"/>
                <w:color w:val="000000" w:themeColor="text1"/>
                <w:sz w:val="16"/>
              </w:rPr>
              <w:t> %</w:t>
            </w:r>
            <w:r w:rsidRPr="00A91EA3">
              <w:rPr>
                <w:rStyle w:val="Hyperlink"/>
                <w:color w:val="000000" w:themeColor="text1"/>
                <w:sz w:val="16"/>
              </w:rPr>
              <w:t xml:space="preserve"> et 10</w:t>
            </w:r>
            <w:r w:rsidR="00A91EA3" w:rsidRPr="00A91EA3">
              <w:rPr>
                <w:rStyle w:val="Hyperlink"/>
                <w:color w:val="000000" w:themeColor="text1"/>
                <w:sz w:val="16"/>
              </w:rPr>
              <w:t> %</w:t>
            </w:r>
            <w:r w:rsidRPr="00A91EA3">
              <w:rPr>
                <w:rStyle w:val="Hyperlink"/>
                <w:color w:val="000000" w:themeColor="text1"/>
                <w:sz w:val="16"/>
              </w:rPr>
              <w:t xml:space="preserve"> se traduira par une note de 0/100 points pour cet indicateur.</w:t>
            </w:r>
          </w:p>
        </w:tc>
      </w:tr>
      <w:tr w:rsidR="00C30180" w:rsidRPr="00A91EA3" w14:paraId="7DF6135C" w14:textId="77777777" w:rsidTr="00DC6665">
        <w:trPr>
          <w:gridAfter w:val="1"/>
          <w:wAfter w:w="8" w:type="dxa"/>
          <w:trHeight w:val="300"/>
        </w:trPr>
        <w:tc>
          <w:tcPr>
            <w:tcW w:w="1764" w:type="dxa"/>
            <w:shd w:val="clear" w:color="auto" w:fill="auto"/>
            <w:vAlign w:val="center"/>
          </w:tcPr>
          <w:p w14:paraId="78781EC8" w14:textId="77777777" w:rsidR="00C30180" w:rsidRPr="00A91EA3" w:rsidDel="002635ED" w:rsidRDefault="00C30180" w:rsidP="000422EF">
            <w:pPr>
              <w:spacing w:line="240" w:lineRule="auto"/>
              <w:rPr>
                <w:b/>
                <w:bCs/>
                <w:sz w:val="16"/>
                <w:szCs w:val="16"/>
              </w:rPr>
            </w:pPr>
            <w:r w:rsidRPr="00A91EA3">
              <w:rPr>
                <w:b/>
                <w:sz w:val="16"/>
              </w:rPr>
              <w:t>Multiplicateur</w:t>
            </w:r>
          </w:p>
        </w:tc>
        <w:tc>
          <w:tcPr>
            <w:tcW w:w="13120" w:type="dxa"/>
            <w:gridSpan w:val="7"/>
            <w:shd w:val="clear" w:color="auto" w:fill="auto"/>
            <w:vAlign w:val="center"/>
          </w:tcPr>
          <w:p w14:paraId="3341CA2E" w14:textId="6BFAEEE8" w:rsidR="00C30180" w:rsidRPr="00A91EA3" w:rsidRDefault="00316FDF" w:rsidP="000422EF">
            <w:pPr>
              <w:rPr>
                <w:rStyle w:val="Hyperlink"/>
                <w:color w:val="000000" w:themeColor="text1"/>
              </w:rPr>
            </w:pPr>
            <w:r w:rsidRPr="00A91EA3">
              <w:rPr>
                <w:rStyle w:val="Hyperlink"/>
                <w:color w:val="auto"/>
                <w:sz w:val="16"/>
              </w:rPr>
              <w:t xml:space="preserve"> </w:t>
            </w:r>
            <w:r w:rsidRPr="00A91EA3">
              <w:rPr>
                <w:rStyle w:val="Hyperlink"/>
                <w:color w:val="000000" w:themeColor="text1"/>
                <w:sz w:val="16"/>
              </w:rPr>
              <w:t xml:space="preserve">Le multiplicateur sera confirmé avant le cycle de reporting 2023 qui débutera à la mi-mai. </w:t>
            </w:r>
          </w:p>
        </w:tc>
      </w:tr>
    </w:tbl>
    <w:p w14:paraId="6C2C8768" w14:textId="3F471BE2" w:rsidR="005C0239" w:rsidRPr="00A91EA3" w:rsidRDefault="005C0239" w:rsidP="005C0239">
      <w:pPr>
        <w:pStyle w:val="Heading1"/>
      </w:pPr>
      <w:bookmarkStart w:id="20" w:name="_Toc128002589"/>
      <w:r w:rsidRPr="00A91EA3">
        <w:lastRenderedPageBreak/>
        <w:t>Gouvernance</w:t>
      </w:r>
      <w:bookmarkEnd w:id="20"/>
    </w:p>
    <w:p w14:paraId="52D152D7" w14:textId="1F1D298E" w:rsidR="005C0239" w:rsidRPr="00A91EA3" w:rsidRDefault="005C0239" w:rsidP="00113761">
      <w:pPr>
        <w:pStyle w:val="Heading2"/>
        <w:tabs>
          <w:tab w:val="left" w:pos="12758"/>
        </w:tabs>
        <w:rPr>
          <w:rFonts w:eastAsia="MS PGothic" w:cs="Times New Roman"/>
          <w:caps w:val="0"/>
          <w:color w:val="auto"/>
          <w:sz w:val="20"/>
          <w:szCs w:val="20"/>
        </w:rPr>
      </w:pPr>
      <w:bookmarkStart w:id="21" w:name="_Toc128002590"/>
      <w:r w:rsidRPr="00A91EA3">
        <w:t>Fonctions et responsabilités [PGS 11, PGS 11.1, PGS 11.2, PGS 12, PGS 13, PGS 14, PGS 15]</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985"/>
        <w:gridCol w:w="8"/>
      </w:tblGrid>
      <w:tr w:rsidR="00E926BA" w:rsidRPr="00A91EA3" w14:paraId="6839B6B4" w14:textId="77777777" w:rsidTr="45849B0A">
        <w:trPr>
          <w:trHeight w:val="369"/>
        </w:trPr>
        <w:tc>
          <w:tcPr>
            <w:tcW w:w="1841" w:type="dxa"/>
            <w:vMerge w:val="restart"/>
            <w:shd w:val="clear" w:color="auto" w:fill="FFC000" w:themeFill="accent4"/>
            <w:vAlign w:val="center"/>
            <w:hideMark/>
          </w:tcPr>
          <w:p w14:paraId="0120C9C1" w14:textId="5DDA2753" w:rsidR="00E926BA" w:rsidRPr="00A91EA3" w:rsidRDefault="00E926BA">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61E89D65" w14:textId="77777777" w:rsidR="00E926BA" w:rsidRPr="00A91EA3" w:rsidRDefault="00E926BA">
            <w:pPr>
              <w:spacing w:line="240" w:lineRule="auto"/>
              <w:jc w:val="center"/>
              <w:textAlignment w:val="baseline"/>
              <w:rPr>
                <w:rFonts w:eastAsia="Times New Roman" w:cs="Arial"/>
                <w:b/>
                <w:sz w:val="10"/>
                <w:szCs w:val="10"/>
                <w:lang w:eastAsia="en-GB"/>
              </w:rPr>
            </w:pPr>
          </w:p>
          <w:p w14:paraId="33EB12F2" w14:textId="6F836CF1" w:rsidR="00E926BA" w:rsidRPr="00A91EA3" w:rsidRDefault="006F13DC">
            <w:pPr>
              <w:pStyle w:val="Indicatorsubsection"/>
            </w:pPr>
            <w:bookmarkStart w:id="22" w:name="_Toc128002591"/>
            <w:r w:rsidRPr="00A91EA3">
              <w:t>PGS 11</w:t>
            </w:r>
            <w:bookmarkEnd w:id="22"/>
          </w:p>
          <w:p w14:paraId="5C429864" w14:textId="77777777" w:rsidR="00E926BA" w:rsidRPr="00A91EA3" w:rsidRDefault="00E926BA">
            <w:pPr>
              <w:jc w:val="center"/>
            </w:pPr>
            <w:r w:rsidRPr="00A91EA3">
              <w:rPr>
                <w:b/>
                <w:sz w:val="12"/>
              </w:rPr>
              <w:t>CRITÈRE MINIMUM</w:t>
            </w:r>
          </w:p>
        </w:tc>
        <w:tc>
          <w:tcPr>
            <w:tcW w:w="1559" w:type="dxa"/>
            <w:shd w:val="clear" w:color="auto" w:fill="DFF5F9"/>
            <w:vAlign w:val="center"/>
            <w:hideMark/>
          </w:tcPr>
          <w:p w14:paraId="01DD234D" w14:textId="443FC8A8" w:rsidR="00E926BA" w:rsidRPr="00A91EA3" w:rsidRDefault="00A91EA3">
            <w:pPr>
              <w:spacing w:line="240" w:lineRule="auto"/>
              <w:textAlignment w:val="baseline"/>
              <w:rPr>
                <w:rFonts w:eastAsia="Times New Roman" w:cs="Arial"/>
                <w:sz w:val="14"/>
                <w:szCs w:val="14"/>
              </w:rPr>
            </w:pPr>
            <w:r w:rsidRPr="00A91EA3">
              <w:rPr>
                <w:b/>
                <w:sz w:val="14"/>
              </w:rPr>
              <w:t>Lien avec :</w:t>
            </w:r>
            <w:r w:rsidR="00E926BA" w:rsidRPr="00A91EA3">
              <w:rPr>
                <w:b/>
                <w:sz w:val="14"/>
              </w:rPr>
              <w:t xml:space="preserve"> </w:t>
            </w:r>
          </w:p>
        </w:tc>
        <w:tc>
          <w:tcPr>
            <w:tcW w:w="2835" w:type="dxa"/>
            <w:shd w:val="clear" w:color="auto" w:fill="DFF5F9"/>
            <w:vAlign w:val="center"/>
          </w:tcPr>
          <w:p w14:paraId="1B9FF4D3" w14:textId="3A5B6ADC" w:rsidR="00E926BA" w:rsidRPr="00A91EA3" w:rsidRDefault="004B575B">
            <w:pPr>
              <w:spacing w:line="240" w:lineRule="auto"/>
              <w:textAlignment w:val="baseline"/>
              <w:rPr>
                <w:rFonts w:eastAsia="Times New Roman" w:cs="Arial"/>
                <w:sz w:val="14"/>
                <w:szCs w:val="14"/>
              </w:rPr>
            </w:pPr>
            <w:r w:rsidRPr="00A91EA3">
              <w:rPr>
                <w:b/>
                <w:sz w:val="22"/>
              </w:rPr>
              <w:t>Sans objet</w:t>
            </w:r>
          </w:p>
        </w:tc>
        <w:tc>
          <w:tcPr>
            <w:tcW w:w="4678" w:type="dxa"/>
            <w:gridSpan w:val="2"/>
            <w:vMerge w:val="restart"/>
            <w:shd w:val="clear" w:color="auto" w:fill="DFF5F9"/>
            <w:vAlign w:val="center"/>
          </w:tcPr>
          <w:p w14:paraId="628010CE" w14:textId="77777777" w:rsidR="00E926BA" w:rsidRPr="00A91EA3" w:rsidRDefault="00E926BA">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66118A9F" w14:textId="77777777" w:rsidR="00E926BA" w:rsidRPr="00A91EA3" w:rsidRDefault="00E926BA">
            <w:pPr>
              <w:spacing w:line="240" w:lineRule="auto"/>
              <w:jc w:val="center"/>
              <w:textAlignment w:val="baseline"/>
              <w:rPr>
                <w:rFonts w:eastAsia="Times New Roman" w:cs="Arial"/>
                <w:sz w:val="14"/>
                <w:szCs w:val="14"/>
                <w:lang w:eastAsia="en-GB"/>
              </w:rPr>
            </w:pPr>
          </w:p>
          <w:p w14:paraId="49FFE328" w14:textId="1BDDC6FD" w:rsidR="00E926BA" w:rsidRPr="00A91EA3" w:rsidRDefault="00F80C08">
            <w:pPr>
              <w:jc w:val="center"/>
              <w:rPr>
                <w:sz w:val="18"/>
                <w:szCs w:val="18"/>
              </w:rPr>
            </w:pPr>
            <w:r w:rsidRPr="00A91EA3">
              <w:rPr>
                <w:b/>
                <w:sz w:val="22"/>
              </w:rPr>
              <w:t>Fonctions et responsabilités</w:t>
            </w:r>
          </w:p>
        </w:tc>
        <w:tc>
          <w:tcPr>
            <w:tcW w:w="1985" w:type="dxa"/>
            <w:vMerge w:val="restart"/>
            <w:shd w:val="clear" w:color="auto" w:fill="DFF5F9"/>
            <w:vAlign w:val="center"/>
            <w:hideMark/>
          </w:tcPr>
          <w:p w14:paraId="78BA56DC" w14:textId="77777777" w:rsidR="00E926BA" w:rsidRPr="00A91EA3" w:rsidRDefault="00E926BA">
            <w:pPr>
              <w:spacing w:line="240" w:lineRule="auto"/>
              <w:jc w:val="center"/>
              <w:textAlignment w:val="baseline"/>
              <w:rPr>
                <w:rFonts w:eastAsia="Times New Roman" w:cs="Arial"/>
                <w:b/>
                <w:bCs/>
                <w:sz w:val="14"/>
                <w:szCs w:val="14"/>
              </w:rPr>
            </w:pPr>
            <w:r w:rsidRPr="00A91EA3">
              <w:rPr>
                <w:b/>
                <w:sz w:val="14"/>
              </w:rPr>
              <w:t>Principe des PRI</w:t>
            </w:r>
          </w:p>
          <w:p w14:paraId="1FA33441" w14:textId="77777777" w:rsidR="00E926BA" w:rsidRPr="00A91EA3" w:rsidRDefault="00E926BA">
            <w:pPr>
              <w:spacing w:line="240" w:lineRule="auto"/>
              <w:jc w:val="center"/>
              <w:textAlignment w:val="baseline"/>
              <w:rPr>
                <w:rFonts w:eastAsia="Times New Roman" w:cs="Arial"/>
                <w:b/>
                <w:bCs/>
                <w:sz w:val="14"/>
                <w:szCs w:val="14"/>
                <w:lang w:eastAsia="en-GB"/>
              </w:rPr>
            </w:pPr>
          </w:p>
          <w:p w14:paraId="53185EAE" w14:textId="4D468706" w:rsidR="00E926BA" w:rsidRPr="00A91EA3" w:rsidRDefault="005E0F13">
            <w:pPr>
              <w:spacing w:line="240" w:lineRule="auto"/>
              <w:jc w:val="center"/>
              <w:textAlignment w:val="baseline"/>
              <w:rPr>
                <w:rFonts w:eastAsia="Times New Roman" w:cs="Arial"/>
                <w:sz w:val="18"/>
                <w:szCs w:val="18"/>
              </w:rPr>
            </w:pPr>
            <w:r w:rsidRPr="00A91EA3">
              <w:rPr>
                <w:b/>
                <w:sz w:val="22"/>
              </w:rPr>
              <w:t>1</w:t>
            </w:r>
          </w:p>
        </w:tc>
        <w:tc>
          <w:tcPr>
            <w:tcW w:w="1986" w:type="dxa"/>
            <w:gridSpan w:val="2"/>
            <w:vMerge w:val="restart"/>
            <w:shd w:val="clear" w:color="auto" w:fill="00B0F0"/>
            <w:tcMar>
              <w:top w:w="113" w:type="dxa"/>
              <w:left w:w="113" w:type="dxa"/>
              <w:bottom w:w="113" w:type="dxa"/>
              <w:right w:w="113" w:type="dxa"/>
            </w:tcMar>
            <w:vAlign w:val="center"/>
            <w:hideMark/>
          </w:tcPr>
          <w:p w14:paraId="68F51479" w14:textId="0BC7CBE6" w:rsidR="00E926BA" w:rsidRPr="00A91EA3" w:rsidRDefault="00E926BA">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D1F48F1" w14:textId="77777777" w:rsidR="00E926BA" w:rsidRPr="00A91EA3" w:rsidRDefault="00E926BA">
            <w:pPr>
              <w:spacing w:line="240" w:lineRule="auto"/>
              <w:jc w:val="center"/>
              <w:textAlignment w:val="baseline"/>
              <w:rPr>
                <w:rFonts w:eastAsia="Times New Roman" w:cs="Arial"/>
                <w:b/>
                <w:bCs/>
                <w:color w:val="FFFFFF" w:themeColor="background1"/>
                <w:sz w:val="14"/>
                <w:szCs w:val="14"/>
                <w:lang w:eastAsia="en-GB"/>
              </w:rPr>
            </w:pPr>
          </w:p>
          <w:p w14:paraId="543DF701" w14:textId="77777777" w:rsidR="00E926BA" w:rsidRPr="00A91EA3" w:rsidRDefault="00E926BA">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E926BA" w:rsidRPr="00A91EA3" w14:paraId="7C0B772C" w14:textId="77777777" w:rsidTr="45849B0A">
        <w:trPr>
          <w:trHeight w:val="397"/>
        </w:trPr>
        <w:tc>
          <w:tcPr>
            <w:tcW w:w="1841" w:type="dxa"/>
            <w:vMerge/>
            <w:vAlign w:val="center"/>
          </w:tcPr>
          <w:p w14:paraId="09231353" w14:textId="77777777" w:rsidR="00E926BA" w:rsidRPr="00A91EA3" w:rsidRDefault="00E926BA">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1A91B44" w14:textId="043C348E" w:rsidR="00E926BA" w:rsidRPr="00A91EA3" w:rsidRDefault="00E926BA">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6F87B772" w14:textId="25B6DBBB" w:rsidR="00E926BA" w:rsidRPr="00A91EA3" w:rsidRDefault="00AF1F58">
            <w:pPr>
              <w:spacing w:line="240" w:lineRule="auto"/>
              <w:textAlignment w:val="baseline"/>
              <w:rPr>
                <w:rFonts w:eastAsia="Times New Roman" w:cs="Arial"/>
                <w:b/>
                <w:sz w:val="14"/>
                <w:szCs w:val="14"/>
              </w:rPr>
            </w:pPr>
            <w:r w:rsidRPr="00A91EA3">
              <w:rPr>
                <w:b/>
                <w:sz w:val="22"/>
              </w:rPr>
              <w:t>Indicateurs multiples</w:t>
            </w:r>
          </w:p>
        </w:tc>
        <w:tc>
          <w:tcPr>
            <w:tcW w:w="4678" w:type="dxa"/>
            <w:gridSpan w:val="2"/>
            <w:vMerge/>
            <w:vAlign w:val="center"/>
          </w:tcPr>
          <w:p w14:paraId="44959603" w14:textId="77777777" w:rsidR="00E926BA" w:rsidRPr="00A91EA3" w:rsidRDefault="00E926BA">
            <w:pPr>
              <w:spacing w:line="240" w:lineRule="auto"/>
              <w:jc w:val="center"/>
              <w:textAlignment w:val="baseline"/>
              <w:rPr>
                <w:rFonts w:eastAsia="Times New Roman" w:cs="Arial"/>
                <w:b/>
                <w:sz w:val="14"/>
                <w:szCs w:val="14"/>
                <w:lang w:eastAsia="en-GB"/>
              </w:rPr>
            </w:pPr>
          </w:p>
        </w:tc>
        <w:tc>
          <w:tcPr>
            <w:tcW w:w="1985" w:type="dxa"/>
            <w:vMerge/>
            <w:vAlign w:val="center"/>
          </w:tcPr>
          <w:p w14:paraId="39A8C5D6" w14:textId="77777777" w:rsidR="00E926BA" w:rsidRPr="00A91EA3" w:rsidRDefault="00E926BA">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1ABA66EE" w14:textId="77777777" w:rsidR="00E926BA" w:rsidRPr="00A91EA3" w:rsidRDefault="00E926BA">
            <w:pPr>
              <w:spacing w:line="240" w:lineRule="auto"/>
              <w:jc w:val="center"/>
              <w:textAlignment w:val="baseline"/>
              <w:rPr>
                <w:rFonts w:eastAsia="Times New Roman" w:cs="Arial"/>
                <w:b/>
                <w:bCs/>
                <w:color w:val="FFFFFF" w:themeColor="background1"/>
                <w:sz w:val="14"/>
                <w:szCs w:val="14"/>
                <w:lang w:eastAsia="en-GB"/>
              </w:rPr>
            </w:pPr>
          </w:p>
        </w:tc>
      </w:tr>
      <w:tr w:rsidR="00E926BA" w:rsidRPr="00A91EA3" w14:paraId="7ECE87E8"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EE7D475" w14:textId="30E88B3C" w:rsidR="0006368B" w:rsidRPr="00A91EA3" w:rsidRDefault="0006368B">
            <w:pPr>
              <w:spacing w:line="276" w:lineRule="auto"/>
              <w:textAlignment w:val="baseline"/>
              <w:rPr>
                <w:rFonts w:eastAsia="Times New Roman" w:cs="Arial"/>
              </w:rPr>
            </w:pPr>
            <w:r w:rsidRPr="00A91EA3">
              <w:rPr>
                <w:b/>
              </w:rPr>
              <w:t>Quel(s) organe(s) ou quelle(s) fonction(s) de haut niveau au sein de votre organisation supervise(nt) et rend(ent) officiellement compte de l</w:t>
            </w:r>
            <w:r w:rsidR="003D49AD" w:rsidRPr="00A91EA3">
              <w:rPr>
                <w:b/>
              </w:rPr>
              <w:t>’</w:t>
            </w:r>
            <w:r w:rsidRPr="00A91EA3">
              <w:rPr>
                <w:b/>
              </w:rPr>
              <w:t>investissement responsable</w:t>
            </w:r>
            <w:r w:rsidR="007476E3" w:rsidRPr="00A91EA3">
              <w:rPr>
                <w:b/>
              </w:rPr>
              <w:t> ?</w:t>
            </w:r>
          </w:p>
        </w:tc>
      </w:tr>
      <w:tr w:rsidR="00E926BA" w:rsidRPr="00A91EA3" w14:paraId="22AEDE11" w14:textId="77777777">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40D5B4" w14:textId="795DC674" w:rsidR="00E926BA" w:rsidRPr="00A91EA3" w:rsidRDefault="00E926BA">
            <w:pPr>
              <w:numPr>
                <w:ilvl w:val="0"/>
                <w:numId w:val="11"/>
              </w:numPr>
              <w:spacing w:line="276" w:lineRule="auto"/>
              <w:textAlignment w:val="baseline"/>
              <w:rPr>
                <w:rFonts w:eastAsia="Times New Roman" w:cs="Arial"/>
                <w:szCs w:val="16"/>
              </w:rPr>
            </w:pPr>
            <w:r w:rsidRPr="00A91EA3">
              <w:t>(A) Membres du conseil d</w:t>
            </w:r>
            <w:r w:rsidR="003D49AD" w:rsidRPr="00A91EA3">
              <w:t>’</w:t>
            </w:r>
            <w:r w:rsidRPr="00A91EA3">
              <w:t>administration, administrateurs ou fonctions équivalentes</w:t>
            </w:r>
          </w:p>
          <w:p w14:paraId="01A8C679" w14:textId="75DC690E" w:rsidR="006344B7" w:rsidRPr="00A91EA3" w:rsidRDefault="00E926BA">
            <w:pPr>
              <w:numPr>
                <w:ilvl w:val="0"/>
                <w:numId w:val="11"/>
              </w:numPr>
              <w:spacing w:line="276" w:lineRule="auto"/>
              <w:textAlignment w:val="baseline"/>
              <w:rPr>
                <w:rFonts w:eastAsia="Times New Roman" w:cs="Arial"/>
                <w:szCs w:val="16"/>
              </w:rPr>
            </w:pPr>
            <w:r w:rsidRPr="00A91EA3">
              <w:t>(B) Personnel de direction ou fonctions équivalentes</w:t>
            </w:r>
          </w:p>
          <w:p w14:paraId="56532F22" w14:textId="00FB82A9" w:rsidR="00E926BA" w:rsidRPr="00A91EA3" w:rsidRDefault="00266B13" w:rsidP="00702423">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court]</w:t>
            </w:r>
          </w:p>
          <w:p w14:paraId="130D528F" w14:textId="372215DB" w:rsidR="006344B7" w:rsidRPr="00A91EA3" w:rsidRDefault="00E926BA">
            <w:pPr>
              <w:numPr>
                <w:ilvl w:val="0"/>
                <w:numId w:val="11"/>
              </w:numPr>
              <w:spacing w:line="276" w:lineRule="auto"/>
              <w:textAlignment w:val="baseline"/>
              <w:rPr>
                <w:rFonts w:eastAsia="Times New Roman" w:cs="Arial"/>
                <w:szCs w:val="16"/>
              </w:rPr>
            </w:pPr>
            <w:r w:rsidRPr="00A91EA3">
              <w:t xml:space="preserve">(C) </w:t>
            </w:r>
            <w:hyperlink r:id="rId110" w:history="1">
              <w:r w:rsidRPr="00A91EA3">
                <w:rPr>
                  <w:rStyle w:val="Hyperlink"/>
                </w:rPr>
                <w:t>Comité d</w:t>
              </w:r>
              <w:r w:rsidR="003D49AD" w:rsidRPr="00A91EA3">
                <w:rPr>
                  <w:rStyle w:val="Hyperlink"/>
                </w:rPr>
                <w:t>’</w:t>
              </w:r>
              <w:r w:rsidRPr="00A91EA3">
                <w:rPr>
                  <w:rStyle w:val="Hyperlink"/>
                </w:rPr>
                <w:t>investissement</w:t>
              </w:r>
            </w:hyperlink>
            <w:r w:rsidRPr="00A91EA3">
              <w:t xml:space="preserve"> ou organe équivalent</w:t>
            </w:r>
          </w:p>
          <w:p w14:paraId="504415E6" w14:textId="0B5F068D" w:rsidR="00E926BA" w:rsidRPr="00A91EA3" w:rsidRDefault="00266B13" w:rsidP="00702423">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court]</w:t>
            </w:r>
          </w:p>
          <w:p w14:paraId="13586D87" w14:textId="697CE249" w:rsidR="006344B7" w:rsidRPr="00A91EA3" w:rsidRDefault="00E926BA">
            <w:pPr>
              <w:numPr>
                <w:ilvl w:val="0"/>
                <w:numId w:val="11"/>
              </w:numPr>
              <w:spacing w:line="276" w:lineRule="auto"/>
              <w:textAlignment w:val="baseline"/>
              <w:rPr>
                <w:rFonts w:eastAsia="Times New Roman" w:cs="Arial"/>
                <w:szCs w:val="16"/>
              </w:rPr>
            </w:pPr>
            <w:r w:rsidRPr="00A91EA3">
              <w:t>(D) Chef de service ou fonction équivalente</w:t>
            </w:r>
          </w:p>
          <w:p w14:paraId="76F70AF6" w14:textId="48E151B0" w:rsidR="00E926BA" w:rsidRPr="00A91EA3" w:rsidRDefault="00266B13" w:rsidP="00702423">
            <w:pPr>
              <w:spacing w:line="276" w:lineRule="auto"/>
              <w:ind w:left="360"/>
              <w:textAlignment w:val="baseline"/>
              <w:rPr>
                <w:rFonts w:eastAsia="Times New Roman" w:cs="Arial"/>
                <w:szCs w:val="16"/>
              </w:rPr>
            </w:pPr>
            <w:r w:rsidRPr="00A91EA3">
              <w:t>V</w:t>
            </w:r>
            <w:r w:rsidRPr="00A91EA3">
              <w:rPr>
                <w:rStyle w:val="normaltextrun"/>
                <w:color w:val="000000"/>
                <w:shd w:val="clear" w:color="auto" w:fill="FFFFFF"/>
              </w:rPr>
              <w:t xml:space="preserve">euillez préciser le </w:t>
            </w:r>
            <w:r w:rsidRPr="00A91EA3">
              <w:t>service</w:t>
            </w:r>
            <w:r w:rsidR="00A91EA3" w:rsidRPr="00A91EA3">
              <w:t> :</w:t>
            </w:r>
            <w:r w:rsidRPr="00A91EA3">
              <w:t xml:space="preserve"> ______ [Texte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court]</w:t>
            </w:r>
          </w:p>
          <w:p w14:paraId="7E6C7AC5" w14:textId="016C263C" w:rsidR="00E926BA" w:rsidRPr="00A91EA3" w:rsidRDefault="00E926BA">
            <w:pPr>
              <w:numPr>
                <w:ilvl w:val="0"/>
                <w:numId w:val="12"/>
              </w:numPr>
              <w:spacing w:line="276" w:lineRule="auto"/>
              <w:textAlignment w:val="baseline"/>
              <w:rPr>
                <w:rFonts w:eastAsia="Times New Roman" w:cs="Arial"/>
                <w:szCs w:val="16"/>
              </w:rPr>
            </w:pPr>
            <w:r w:rsidRPr="00A91EA3">
              <w:t>(F) Aucun des organes et fonctions ci-dessus n</w:t>
            </w:r>
            <w:r w:rsidR="003D49AD" w:rsidRPr="00A91EA3">
              <w:t>’</w:t>
            </w:r>
            <w:r w:rsidRPr="00A91EA3">
              <w:t>exerce une supervision de l</w:t>
            </w:r>
            <w:r w:rsidR="003D49AD" w:rsidRPr="00A91EA3">
              <w:t>’</w:t>
            </w:r>
            <w:r w:rsidRPr="00A91EA3">
              <w:t>investissement responsable ni n</w:t>
            </w:r>
            <w:r w:rsidR="003D49AD" w:rsidRPr="00A91EA3">
              <w:t>’</w:t>
            </w:r>
            <w:r w:rsidRPr="00A91EA3">
              <w:t>a l</w:t>
            </w:r>
            <w:r w:rsidR="003D49AD" w:rsidRPr="00A91EA3">
              <w:t>’</w:t>
            </w:r>
            <w:r w:rsidRPr="00A91EA3">
              <w:t>obligation de rendre des comptes à cet égard</w:t>
            </w:r>
          </w:p>
        </w:tc>
      </w:tr>
      <w:tr w:rsidR="00E926BA" w:rsidRPr="00A91EA3" w14:paraId="2A81063D"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989E774" w14:textId="77777777" w:rsidR="00E926BA" w:rsidRPr="00A91EA3" w:rsidRDefault="00E926BA">
            <w:pPr>
              <w:spacing w:line="240" w:lineRule="auto"/>
              <w:jc w:val="center"/>
              <w:textAlignment w:val="baseline"/>
              <w:rPr>
                <w:rStyle w:val="Hyperlink"/>
                <w:sz w:val="16"/>
                <w:szCs w:val="16"/>
              </w:rPr>
            </w:pPr>
          </w:p>
        </w:tc>
      </w:tr>
      <w:tr w:rsidR="00E926BA" w:rsidRPr="00A91EA3" w14:paraId="4D15B4BA" w14:textId="77777777">
        <w:trPr>
          <w:gridAfter w:val="1"/>
          <w:wAfter w:w="8" w:type="dxa"/>
          <w:trHeight w:val="300"/>
        </w:trPr>
        <w:tc>
          <w:tcPr>
            <w:tcW w:w="14884" w:type="dxa"/>
            <w:gridSpan w:val="7"/>
            <w:shd w:val="clear" w:color="auto" w:fill="0070C0"/>
            <w:vAlign w:val="center"/>
          </w:tcPr>
          <w:p w14:paraId="32D9155F" w14:textId="77777777" w:rsidR="00E926BA" w:rsidRPr="00A91EA3" w:rsidRDefault="00E926BA">
            <w:pPr>
              <w:rPr>
                <w:rStyle w:val="Hyperlink"/>
                <w:b/>
                <w:bCs/>
                <w:color w:val="FFFFFF" w:themeColor="background1"/>
                <w:sz w:val="18"/>
                <w:szCs w:val="18"/>
              </w:rPr>
            </w:pPr>
            <w:r w:rsidRPr="00A91EA3">
              <w:rPr>
                <w:b/>
                <w:color w:val="FFFFFF" w:themeColor="background1"/>
                <w:sz w:val="18"/>
              </w:rPr>
              <w:t>Notes explicatives</w:t>
            </w:r>
          </w:p>
        </w:tc>
      </w:tr>
      <w:tr w:rsidR="00E926BA" w:rsidRPr="00A91EA3" w14:paraId="79440324" w14:textId="77777777">
        <w:trPr>
          <w:gridAfter w:val="1"/>
          <w:wAfter w:w="8" w:type="dxa"/>
          <w:trHeight w:val="300"/>
        </w:trPr>
        <w:tc>
          <w:tcPr>
            <w:tcW w:w="1841" w:type="dxa"/>
            <w:shd w:val="clear" w:color="auto" w:fill="auto"/>
            <w:vAlign w:val="center"/>
          </w:tcPr>
          <w:p w14:paraId="54C32DE5" w14:textId="1CE7FCFE" w:rsidR="00E926BA" w:rsidRPr="00A91EA3" w:rsidRDefault="00E926BA">
            <w:pPr>
              <w:rPr>
                <w:b/>
                <w:sz w:val="16"/>
                <w:szCs w:val="16"/>
              </w:rPr>
            </w:pPr>
            <w:r w:rsidRPr="00A91EA3">
              <w:rPr>
                <w:b/>
                <w:sz w:val="16"/>
              </w:rPr>
              <w:t>Critères minimums des PRI</w:t>
            </w:r>
          </w:p>
        </w:tc>
        <w:tc>
          <w:tcPr>
            <w:tcW w:w="13043" w:type="dxa"/>
            <w:gridSpan w:val="6"/>
            <w:shd w:val="clear" w:color="auto" w:fill="auto"/>
            <w:vAlign w:val="center"/>
          </w:tcPr>
          <w:p w14:paraId="2E101BE4" w14:textId="4BB968F1" w:rsidR="00254E8A" w:rsidRPr="00A91EA3" w:rsidRDefault="00254E8A" w:rsidP="00254E8A">
            <w:pPr>
              <w:rPr>
                <w:rStyle w:val="Hyperlink"/>
                <w:color w:val="000000" w:themeColor="text1"/>
                <w:sz w:val="16"/>
                <w:szCs w:val="16"/>
              </w:rPr>
            </w:pPr>
            <w:r w:rsidRPr="00A91EA3">
              <w:rPr>
                <w:rStyle w:val="Hyperlink"/>
                <w:color w:val="000000" w:themeColor="text1"/>
                <w:sz w:val="16"/>
              </w:rPr>
              <w:t>Le fait d</w:t>
            </w:r>
            <w:r w:rsidR="003D49AD" w:rsidRPr="00A91EA3">
              <w:rPr>
                <w:rStyle w:val="Hyperlink"/>
                <w:color w:val="000000" w:themeColor="text1"/>
                <w:sz w:val="16"/>
              </w:rPr>
              <w:t>’</w:t>
            </w:r>
            <w:r w:rsidRPr="00A91EA3">
              <w:rPr>
                <w:rStyle w:val="Hyperlink"/>
                <w:color w:val="000000" w:themeColor="text1"/>
                <w:sz w:val="16"/>
              </w:rPr>
              <w:t>avoir formalisé la supervision de l</w:t>
            </w:r>
            <w:r w:rsidR="003D49AD" w:rsidRPr="00A91EA3">
              <w:rPr>
                <w:rStyle w:val="Hyperlink"/>
                <w:color w:val="000000" w:themeColor="text1"/>
                <w:sz w:val="16"/>
              </w:rPr>
              <w:t>’</w:t>
            </w:r>
            <w:r w:rsidRPr="00A91EA3">
              <w:rPr>
                <w:rStyle w:val="Hyperlink"/>
                <w:color w:val="000000" w:themeColor="text1"/>
                <w:sz w:val="16"/>
              </w:rPr>
              <w:t>investissement responsable et l</w:t>
            </w:r>
            <w:r w:rsidR="003D49AD" w:rsidRPr="00A91EA3">
              <w:rPr>
                <w:rStyle w:val="Hyperlink"/>
                <w:color w:val="000000" w:themeColor="text1"/>
                <w:sz w:val="16"/>
              </w:rPr>
              <w:t>’</w:t>
            </w:r>
            <w:r w:rsidRPr="00A91EA3">
              <w:rPr>
                <w:rStyle w:val="Hyperlink"/>
                <w:color w:val="000000" w:themeColor="text1"/>
                <w:sz w:val="16"/>
              </w:rPr>
              <w:t xml:space="preserve">obligation de rendre des comptes à cet égard au niveau de la direction est un </w:t>
            </w:r>
            <w:hyperlink r:id="rId111" w:history="1">
              <w:r w:rsidRPr="00A91EA3">
                <w:rPr>
                  <w:rStyle w:val="Hyperlink"/>
                  <w:sz w:val="16"/>
                </w:rPr>
                <w:t xml:space="preserve">critère minimum </w:t>
              </w:r>
              <w:r w:rsidRPr="00A91EA3">
                <w:rPr>
                  <w:rStyle w:val="Hyperlink"/>
                  <w:color w:val="000000" w:themeColor="text1"/>
                  <w:sz w:val="16"/>
                </w:rPr>
                <w:t>pour les investisseurs signataires des PRI</w:t>
              </w:r>
            </w:hyperlink>
            <w:r w:rsidRPr="00A91EA3">
              <w:rPr>
                <w:rStyle w:val="Hyperlink"/>
                <w:color w:val="000000" w:themeColor="text1"/>
                <w:sz w:val="16"/>
              </w:rPr>
              <w:t xml:space="preserve">. </w:t>
            </w:r>
          </w:p>
          <w:p w14:paraId="3B0AB339" w14:textId="77777777" w:rsidR="00254E8A" w:rsidRPr="00A91EA3" w:rsidRDefault="00254E8A" w:rsidP="00254E8A">
            <w:pPr>
              <w:rPr>
                <w:rStyle w:val="Hyperlink"/>
                <w:color w:val="000000" w:themeColor="text1"/>
                <w:sz w:val="16"/>
                <w:szCs w:val="16"/>
              </w:rPr>
            </w:pPr>
          </w:p>
          <w:p w14:paraId="589E4E24" w14:textId="37E0ADE6" w:rsidR="00254E8A" w:rsidRPr="00A91EA3" w:rsidRDefault="00254E8A" w:rsidP="00254E8A">
            <w:pPr>
              <w:rPr>
                <w:rStyle w:val="Hyperlink"/>
                <w:color w:val="000000" w:themeColor="text1"/>
                <w:sz w:val="16"/>
                <w:szCs w:val="16"/>
              </w:rPr>
            </w:pPr>
            <w:r w:rsidRPr="00A91EA3">
              <w:rPr>
                <w:rStyle w:val="Hyperlink"/>
                <w:color w:val="000000" w:themeColor="text1"/>
                <w:sz w:val="16"/>
              </w:rPr>
              <w:t>Confier la supervision à un organe ou à une fonction ne doit pas être considéré comme un moyen de compartimenter la supervision des enjeux ESG. Il s</w:t>
            </w:r>
            <w:r w:rsidR="003D49AD" w:rsidRPr="00A91EA3">
              <w:rPr>
                <w:rStyle w:val="Hyperlink"/>
                <w:color w:val="000000" w:themeColor="text1"/>
                <w:sz w:val="16"/>
              </w:rPr>
              <w:t>’</w:t>
            </w:r>
            <w:r w:rsidRPr="00A91EA3">
              <w:rPr>
                <w:rStyle w:val="Hyperlink"/>
                <w:color w:val="000000" w:themeColor="text1"/>
                <w:sz w:val="16"/>
              </w:rPr>
              <w:t>agit au contraire de garantir l</w:t>
            </w:r>
            <w:r w:rsidR="003D49AD" w:rsidRPr="00A91EA3">
              <w:rPr>
                <w:rStyle w:val="Hyperlink"/>
                <w:color w:val="000000" w:themeColor="text1"/>
                <w:sz w:val="16"/>
              </w:rPr>
              <w:t>’</w:t>
            </w:r>
            <w:r w:rsidRPr="00A91EA3">
              <w:rPr>
                <w:rStyle w:val="Hyperlink"/>
                <w:color w:val="000000" w:themeColor="text1"/>
                <w:sz w:val="16"/>
              </w:rPr>
              <w:t>obligation de rendre des comptes concernant la prise en compte des enjeux ESG dans l</w:t>
            </w:r>
            <w:r w:rsidR="003D49AD" w:rsidRPr="00A91EA3">
              <w:rPr>
                <w:rStyle w:val="Hyperlink"/>
                <w:color w:val="000000" w:themeColor="text1"/>
                <w:sz w:val="16"/>
              </w:rPr>
              <w:t>’</w:t>
            </w:r>
            <w:r w:rsidRPr="00A91EA3">
              <w:rPr>
                <w:rStyle w:val="Hyperlink"/>
                <w:color w:val="000000" w:themeColor="text1"/>
                <w:sz w:val="16"/>
              </w:rPr>
              <w:t>ensemble de l</w:t>
            </w:r>
            <w:r w:rsidR="003D49AD" w:rsidRPr="00A91EA3">
              <w:rPr>
                <w:rStyle w:val="Hyperlink"/>
                <w:color w:val="000000" w:themeColor="text1"/>
                <w:sz w:val="16"/>
              </w:rPr>
              <w:t>’</w:t>
            </w:r>
            <w:r w:rsidRPr="00A91EA3">
              <w:rPr>
                <w:rStyle w:val="Hyperlink"/>
                <w:color w:val="000000" w:themeColor="text1"/>
                <w:sz w:val="16"/>
              </w:rPr>
              <w:t>organisation et de ses processus d</w:t>
            </w:r>
            <w:r w:rsidR="003D49AD" w:rsidRPr="00A91EA3">
              <w:rPr>
                <w:rStyle w:val="Hyperlink"/>
                <w:color w:val="000000" w:themeColor="text1"/>
                <w:sz w:val="16"/>
              </w:rPr>
              <w:t>’</w:t>
            </w:r>
            <w:r w:rsidRPr="00A91EA3">
              <w:rPr>
                <w:rStyle w:val="Hyperlink"/>
                <w:color w:val="000000" w:themeColor="text1"/>
                <w:sz w:val="16"/>
              </w:rPr>
              <w:t>investissement.</w:t>
            </w:r>
          </w:p>
          <w:p w14:paraId="37E10AF5" w14:textId="77777777" w:rsidR="00254E8A" w:rsidRPr="00A91EA3" w:rsidRDefault="00254E8A" w:rsidP="00254E8A">
            <w:pPr>
              <w:rPr>
                <w:rStyle w:val="Hyperlink"/>
                <w:color w:val="000000" w:themeColor="text1"/>
                <w:sz w:val="16"/>
                <w:szCs w:val="16"/>
              </w:rPr>
            </w:pPr>
          </w:p>
          <w:p w14:paraId="4F6E23EE" w14:textId="49570BD4" w:rsidR="00254E8A" w:rsidRPr="00A91EA3" w:rsidRDefault="00254E8A" w:rsidP="00254E8A">
            <w:pPr>
              <w:rPr>
                <w:rStyle w:val="Hyperlink"/>
                <w:color w:val="000000" w:themeColor="text1"/>
                <w:sz w:val="16"/>
                <w:szCs w:val="16"/>
              </w:rPr>
            </w:pPr>
            <w:r w:rsidRPr="00A91EA3">
              <w:rPr>
                <w:rStyle w:val="Hyperlink"/>
                <w:color w:val="000000" w:themeColor="text1"/>
                <w:sz w:val="16"/>
              </w:rPr>
              <w:t>Afin de satisfaire à ce critère minimum, au moins une des fonctions suivantes doit avoir une supervision formelle et une l</w:t>
            </w:r>
            <w:r w:rsidR="003D49AD" w:rsidRPr="00A91EA3">
              <w:rPr>
                <w:rStyle w:val="Hyperlink"/>
                <w:color w:val="000000" w:themeColor="text1"/>
                <w:sz w:val="16"/>
              </w:rPr>
              <w:t>’</w:t>
            </w:r>
            <w:r w:rsidRPr="00A91EA3">
              <w:rPr>
                <w:rStyle w:val="Hyperlink"/>
                <w:color w:val="000000" w:themeColor="text1"/>
                <w:sz w:val="16"/>
              </w:rPr>
              <w:t>obligation de rendre des comptes en matière d</w:t>
            </w:r>
            <w:r w:rsidR="003D49AD" w:rsidRPr="00A91EA3">
              <w:rPr>
                <w:rStyle w:val="Hyperlink"/>
                <w:color w:val="000000" w:themeColor="text1"/>
                <w:sz w:val="16"/>
              </w:rPr>
              <w:t>’</w:t>
            </w:r>
            <w:r w:rsidRPr="00A91EA3">
              <w:rPr>
                <w:rStyle w:val="Hyperlink"/>
                <w:color w:val="000000" w:themeColor="text1"/>
                <w:sz w:val="16"/>
              </w:rPr>
              <w:t>investissement responsable</w:t>
            </w:r>
            <w:r w:rsidR="00A91EA3" w:rsidRPr="00A91EA3">
              <w:rPr>
                <w:rStyle w:val="Hyperlink"/>
                <w:color w:val="000000" w:themeColor="text1"/>
                <w:sz w:val="16"/>
              </w:rPr>
              <w:t> :</w:t>
            </w:r>
            <w:r w:rsidRPr="00A91EA3">
              <w:rPr>
                <w:rStyle w:val="Hyperlink"/>
                <w:color w:val="000000" w:themeColor="text1"/>
                <w:sz w:val="16"/>
              </w:rPr>
              <w:t xml:space="preserve"> </w:t>
            </w:r>
          </w:p>
          <w:p w14:paraId="4F6553E0" w14:textId="235C51DD" w:rsidR="00254E8A" w:rsidRPr="00A91EA3" w:rsidRDefault="00254E8A" w:rsidP="00254E8A">
            <w:pPr>
              <w:rPr>
                <w:rStyle w:val="Hyperlink"/>
                <w:color w:val="000000" w:themeColor="text1"/>
                <w:sz w:val="16"/>
                <w:szCs w:val="16"/>
              </w:rPr>
            </w:pPr>
            <w:r w:rsidRPr="00A91EA3">
              <w:rPr>
                <w:rStyle w:val="Hyperlink"/>
                <w:color w:val="000000" w:themeColor="text1"/>
                <w:sz w:val="16"/>
              </w:rPr>
              <w:lastRenderedPageBreak/>
              <w:t>(A) Conseil d</w:t>
            </w:r>
            <w:r w:rsidR="003D49AD" w:rsidRPr="00A91EA3">
              <w:rPr>
                <w:rStyle w:val="Hyperlink"/>
                <w:color w:val="000000" w:themeColor="text1"/>
                <w:sz w:val="16"/>
              </w:rPr>
              <w:t>’</w:t>
            </w:r>
            <w:r w:rsidRPr="00A91EA3">
              <w:rPr>
                <w:rStyle w:val="Hyperlink"/>
                <w:color w:val="000000" w:themeColor="text1"/>
                <w:sz w:val="16"/>
              </w:rPr>
              <w:t>administration et/ou administrateurs, ou fonction équivalente</w:t>
            </w:r>
          </w:p>
          <w:p w14:paraId="7D4FA039" w14:textId="3C71FF04" w:rsidR="00254E8A" w:rsidRPr="00A91EA3" w:rsidRDefault="00254E8A" w:rsidP="00254E8A">
            <w:pPr>
              <w:rPr>
                <w:rStyle w:val="Hyperlink"/>
                <w:color w:val="000000" w:themeColor="text1"/>
                <w:sz w:val="16"/>
                <w:szCs w:val="16"/>
              </w:rPr>
            </w:pPr>
            <w:r w:rsidRPr="00A91EA3">
              <w:rPr>
                <w:rStyle w:val="Hyperlink"/>
                <w:color w:val="000000" w:themeColor="text1"/>
                <w:sz w:val="16"/>
              </w:rPr>
              <w:t>(B) Personnel de direction ou fonction équivalente</w:t>
            </w:r>
          </w:p>
          <w:p w14:paraId="72C2A177" w14:textId="31CA6633" w:rsidR="00254E8A" w:rsidRPr="00A91EA3" w:rsidRDefault="00254E8A" w:rsidP="00254E8A">
            <w:pPr>
              <w:rPr>
                <w:rStyle w:val="Hyperlink"/>
                <w:color w:val="000000" w:themeColor="text1"/>
                <w:sz w:val="16"/>
                <w:szCs w:val="16"/>
              </w:rPr>
            </w:pPr>
            <w:r w:rsidRPr="00A91EA3">
              <w:rPr>
                <w:rStyle w:val="Hyperlink"/>
                <w:color w:val="000000" w:themeColor="text1"/>
                <w:sz w:val="16"/>
              </w:rPr>
              <w:t>(C) Comité d</w:t>
            </w:r>
            <w:r w:rsidR="003D49AD" w:rsidRPr="00A91EA3">
              <w:rPr>
                <w:rStyle w:val="Hyperlink"/>
                <w:color w:val="000000" w:themeColor="text1"/>
                <w:sz w:val="16"/>
              </w:rPr>
              <w:t>’</w:t>
            </w:r>
            <w:r w:rsidRPr="00A91EA3">
              <w:rPr>
                <w:rStyle w:val="Hyperlink"/>
                <w:color w:val="000000" w:themeColor="text1"/>
                <w:sz w:val="16"/>
              </w:rPr>
              <w:t xml:space="preserve">investissement ou </w:t>
            </w:r>
            <w:r w:rsidR="00756BAE" w:rsidRPr="00A91EA3">
              <w:rPr>
                <w:rStyle w:val="Hyperlink"/>
                <w:color w:val="000000" w:themeColor="text1"/>
                <w:sz w:val="16"/>
              </w:rPr>
              <w:t>organe</w:t>
            </w:r>
            <w:r w:rsidRPr="00A91EA3">
              <w:rPr>
                <w:rStyle w:val="Hyperlink"/>
                <w:color w:val="000000" w:themeColor="text1"/>
                <w:sz w:val="16"/>
              </w:rPr>
              <w:t xml:space="preserve"> équivalente</w:t>
            </w:r>
          </w:p>
          <w:p w14:paraId="342B395A" w14:textId="4A7E3333" w:rsidR="00E926BA" w:rsidRPr="00A91EA3" w:rsidRDefault="00254E8A">
            <w:pPr>
              <w:rPr>
                <w:rStyle w:val="Hyperlink"/>
                <w:color w:val="000000" w:themeColor="text1"/>
                <w:sz w:val="16"/>
                <w:szCs w:val="16"/>
              </w:rPr>
            </w:pPr>
            <w:r w:rsidRPr="00A91EA3">
              <w:rPr>
                <w:rStyle w:val="Hyperlink"/>
                <w:color w:val="000000" w:themeColor="text1"/>
                <w:sz w:val="16"/>
              </w:rPr>
              <w:t>(D) Chef de service ou fonction équivalente</w:t>
            </w:r>
          </w:p>
        </w:tc>
      </w:tr>
      <w:tr w:rsidR="00E926BA" w:rsidRPr="00A91EA3" w14:paraId="5A12264E" w14:textId="77777777">
        <w:trPr>
          <w:gridAfter w:val="1"/>
          <w:wAfter w:w="8" w:type="dxa"/>
          <w:trHeight w:val="300"/>
        </w:trPr>
        <w:tc>
          <w:tcPr>
            <w:tcW w:w="1841" w:type="dxa"/>
            <w:shd w:val="clear" w:color="auto" w:fill="auto"/>
            <w:vAlign w:val="center"/>
          </w:tcPr>
          <w:p w14:paraId="413966ED" w14:textId="2C419A68" w:rsidR="00E926BA" w:rsidRPr="00A91EA3" w:rsidRDefault="00E926BA">
            <w:pPr>
              <w:rPr>
                <w:rStyle w:val="Hyperlink"/>
                <w:b/>
                <w:sz w:val="16"/>
                <w:szCs w:val="16"/>
              </w:rPr>
            </w:pPr>
            <w:r w:rsidRPr="00A91EA3">
              <w:rPr>
                <w:b/>
                <w:sz w:val="16"/>
              </w:rPr>
              <w:lastRenderedPageBreak/>
              <w:t>Objectif de l</w:t>
            </w:r>
            <w:r w:rsidR="003D49AD" w:rsidRPr="00A91EA3">
              <w:rPr>
                <w:b/>
                <w:sz w:val="16"/>
              </w:rPr>
              <w:t>’</w:t>
            </w:r>
            <w:r w:rsidRPr="00A91EA3">
              <w:rPr>
                <w:b/>
                <w:sz w:val="16"/>
              </w:rPr>
              <w:t>indicateur</w:t>
            </w:r>
          </w:p>
        </w:tc>
        <w:tc>
          <w:tcPr>
            <w:tcW w:w="13043" w:type="dxa"/>
            <w:gridSpan w:val="6"/>
            <w:shd w:val="clear" w:color="auto" w:fill="auto"/>
            <w:vAlign w:val="center"/>
          </w:tcPr>
          <w:p w14:paraId="522E6CD6" w14:textId="4ED918C2" w:rsidR="00E926BA" w:rsidRPr="00A91EA3" w:rsidRDefault="00E926BA">
            <w:pPr>
              <w:rPr>
                <w:rStyle w:val="Hyperlink"/>
                <w:color w:val="000000" w:themeColor="text1"/>
                <w:sz w:val="16"/>
                <w:szCs w:val="16"/>
              </w:rPr>
            </w:pPr>
            <w:r w:rsidRPr="00A91EA3">
              <w:rPr>
                <w:rStyle w:val="Hyperlink"/>
                <w:color w:val="000000" w:themeColor="text1"/>
                <w:sz w:val="16"/>
              </w:rPr>
              <w:t>Afin d</w:t>
            </w:r>
            <w:r w:rsidR="003D49AD" w:rsidRPr="00A91EA3">
              <w:rPr>
                <w:rStyle w:val="Hyperlink"/>
                <w:color w:val="000000" w:themeColor="text1"/>
                <w:sz w:val="16"/>
              </w:rPr>
              <w:t>’</w:t>
            </w:r>
            <w:r w:rsidRPr="00A91EA3">
              <w:rPr>
                <w:rStyle w:val="Hyperlink"/>
                <w:color w:val="000000" w:themeColor="text1"/>
                <w:sz w:val="16"/>
              </w:rPr>
              <w:t>affirmer et de respecter leur engagement en faveur de l</w:t>
            </w:r>
            <w:r w:rsidR="003D49AD" w:rsidRPr="00A91EA3">
              <w:rPr>
                <w:rStyle w:val="Hyperlink"/>
                <w:color w:val="000000" w:themeColor="text1"/>
                <w:sz w:val="16"/>
              </w:rPr>
              <w:t>’</w:t>
            </w:r>
            <w:r w:rsidRPr="00A91EA3">
              <w:rPr>
                <w:rStyle w:val="Hyperlink"/>
                <w:color w:val="000000" w:themeColor="text1"/>
                <w:sz w:val="16"/>
              </w:rPr>
              <w:t xml:space="preserve">investissement responsable, il est essentiel que les signataires exercent au niveau </w:t>
            </w:r>
            <w:r w:rsidR="00DF2670" w:rsidRPr="00A91EA3">
              <w:rPr>
                <w:rStyle w:val="Hyperlink"/>
                <w:color w:val="000000" w:themeColor="text1"/>
                <w:sz w:val="16"/>
              </w:rPr>
              <w:t xml:space="preserve">de la direction </w:t>
            </w:r>
            <w:r w:rsidRPr="00A91EA3">
              <w:rPr>
                <w:rStyle w:val="Hyperlink"/>
                <w:color w:val="000000" w:themeColor="text1"/>
                <w:sz w:val="16"/>
              </w:rPr>
              <w:t>une supervision formelle de leurs pratiques d</w:t>
            </w:r>
            <w:r w:rsidR="003D49AD" w:rsidRPr="00A91EA3">
              <w:rPr>
                <w:rStyle w:val="Hyperlink"/>
                <w:color w:val="000000" w:themeColor="text1"/>
                <w:sz w:val="16"/>
              </w:rPr>
              <w:t>’</w:t>
            </w:r>
            <w:r w:rsidRPr="00A91EA3">
              <w:rPr>
                <w:rStyle w:val="Hyperlink"/>
                <w:color w:val="000000" w:themeColor="text1"/>
                <w:sz w:val="16"/>
              </w:rPr>
              <w:t>investissement responsable et aient l</w:t>
            </w:r>
            <w:r w:rsidR="003D49AD" w:rsidRPr="00A91EA3">
              <w:rPr>
                <w:rStyle w:val="Hyperlink"/>
                <w:color w:val="000000" w:themeColor="text1"/>
                <w:sz w:val="16"/>
              </w:rPr>
              <w:t>’</w:t>
            </w:r>
            <w:r w:rsidRPr="00A91EA3">
              <w:rPr>
                <w:rStyle w:val="Hyperlink"/>
                <w:color w:val="000000" w:themeColor="text1"/>
                <w:sz w:val="16"/>
              </w:rPr>
              <w:t>obligation de rendre des comptes à cet égard. Les signataires peuvent ainsi s</w:t>
            </w:r>
            <w:r w:rsidR="003D49AD" w:rsidRPr="00A91EA3">
              <w:rPr>
                <w:rStyle w:val="Hyperlink"/>
                <w:color w:val="000000" w:themeColor="text1"/>
                <w:sz w:val="16"/>
              </w:rPr>
              <w:t>’</w:t>
            </w:r>
            <w:r w:rsidRPr="00A91EA3">
              <w:rPr>
                <w:rStyle w:val="Hyperlink"/>
                <w:color w:val="000000" w:themeColor="text1"/>
                <w:sz w:val="16"/>
              </w:rPr>
              <w:t>assurer que leur organisation met en œuvre ses politiques d</w:t>
            </w:r>
            <w:r w:rsidR="003D49AD" w:rsidRPr="00A91EA3">
              <w:rPr>
                <w:rStyle w:val="Hyperlink"/>
                <w:color w:val="000000" w:themeColor="text1"/>
                <w:sz w:val="16"/>
              </w:rPr>
              <w:t>’</w:t>
            </w:r>
            <w:r w:rsidRPr="00A91EA3">
              <w:rPr>
                <w:rStyle w:val="Hyperlink"/>
                <w:color w:val="000000" w:themeColor="text1"/>
                <w:sz w:val="16"/>
              </w:rPr>
              <w:t>investissement responsable et atteint ses objectifs en la matière.</w:t>
            </w:r>
          </w:p>
        </w:tc>
      </w:tr>
      <w:tr w:rsidR="00E926BA" w:rsidRPr="00A91EA3" w14:paraId="2B321611" w14:textId="77777777">
        <w:trPr>
          <w:gridAfter w:val="1"/>
          <w:wAfter w:w="8" w:type="dxa"/>
          <w:trHeight w:val="300"/>
        </w:trPr>
        <w:tc>
          <w:tcPr>
            <w:tcW w:w="1841" w:type="dxa"/>
            <w:shd w:val="clear" w:color="auto" w:fill="auto"/>
            <w:vAlign w:val="center"/>
          </w:tcPr>
          <w:p w14:paraId="05547301" w14:textId="525F0612" w:rsidR="00E926BA" w:rsidRPr="00A91EA3" w:rsidRDefault="00924063">
            <w:pPr>
              <w:rPr>
                <w:rStyle w:val="Hyperlink"/>
                <w:b/>
                <w:sz w:val="16"/>
                <w:szCs w:val="16"/>
              </w:rPr>
            </w:pPr>
            <w:r w:rsidRPr="00A91EA3">
              <w:rPr>
                <w:b/>
                <w:sz w:val="16"/>
              </w:rPr>
              <w:t>Recommandations</w:t>
            </w:r>
            <w:r w:rsidR="003D0862" w:rsidRPr="00A91EA3">
              <w:rPr>
                <w:b/>
                <w:sz w:val="16"/>
              </w:rPr>
              <w:t xml:space="preserve"> </w:t>
            </w:r>
            <w:r w:rsidR="00E926BA" w:rsidRPr="00A91EA3">
              <w:rPr>
                <w:b/>
                <w:sz w:val="16"/>
              </w:rPr>
              <w:t>supplémentaires en matière de reporting</w:t>
            </w:r>
          </w:p>
        </w:tc>
        <w:tc>
          <w:tcPr>
            <w:tcW w:w="13043" w:type="dxa"/>
            <w:gridSpan w:val="6"/>
            <w:shd w:val="clear" w:color="auto" w:fill="auto"/>
            <w:vAlign w:val="center"/>
          </w:tcPr>
          <w:p w14:paraId="680F377E" w14:textId="0D10170D" w:rsidR="001B56B3" w:rsidRPr="00A91EA3" w:rsidRDefault="001B56B3" w:rsidP="001B56B3">
            <w:pPr>
              <w:rPr>
                <w:rStyle w:val="Hyperlink"/>
                <w:color w:val="000000" w:themeColor="text1"/>
                <w:sz w:val="16"/>
                <w:szCs w:val="16"/>
              </w:rPr>
            </w:pPr>
            <w:r w:rsidRPr="00A91EA3">
              <w:rPr>
                <w:rStyle w:val="Hyperlink"/>
                <w:color w:val="000000" w:themeColor="text1"/>
                <w:sz w:val="16"/>
              </w:rPr>
              <w:t xml:space="preserve">Dans cet indicateur, les organes et les fonctions de </w:t>
            </w:r>
            <w:r w:rsidR="00DF2670" w:rsidRPr="00A91EA3">
              <w:rPr>
                <w:rStyle w:val="Hyperlink"/>
                <w:color w:val="000000" w:themeColor="text1"/>
                <w:sz w:val="16"/>
              </w:rPr>
              <w:t>direction</w:t>
            </w:r>
            <w:r w:rsidRPr="00A91EA3">
              <w:rPr>
                <w:rStyle w:val="Hyperlink"/>
                <w:color w:val="000000" w:themeColor="text1"/>
                <w:sz w:val="16"/>
              </w:rPr>
              <w:t xml:space="preserve"> ayant une </w:t>
            </w:r>
            <w:r w:rsidR="007476E3" w:rsidRPr="00A91EA3">
              <w:rPr>
                <w:rStyle w:val="Hyperlink"/>
                <w:color w:val="000000" w:themeColor="text1"/>
                <w:sz w:val="16"/>
              </w:rPr>
              <w:t>« </w:t>
            </w:r>
            <w:r w:rsidRPr="00A91EA3">
              <w:rPr>
                <w:rStyle w:val="Hyperlink"/>
                <w:color w:val="000000" w:themeColor="text1"/>
                <w:sz w:val="16"/>
              </w:rPr>
              <w:t>supervision formelle et une obligation de rendre des comptes en matière d</w:t>
            </w:r>
            <w:r w:rsidR="003D49AD" w:rsidRPr="00A91EA3">
              <w:rPr>
                <w:rStyle w:val="Hyperlink"/>
                <w:color w:val="000000" w:themeColor="text1"/>
                <w:sz w:val="16"/>
              </w:rPr>
              <w:t>’</w:t>
            </w:r>
            <w:r w:rsidRPr="00A91EA3">
              <w:rPr>
                <w:rStyle w:val="Hyperlink"/>
                <w:color w:val="000000" w:themeColor="text1"/>
                <w:sz w:val="16"/>
              </w:rPr>
              <w:t>investissement responsable</w:t>
            </w:r>
            <w:r w:rsidR="007476E3" w:rsidRPr="00A91EA3">
              <w:rPr>
                <w:rStyle w:val="Hyperlink"/>
                <w:color w:val="000000" w:themeColor="text1"/>
                <w:sz w:val="16"/>
              </w:rPr>
              <w:t> »</w:t>
            </w:r>
            <w:r w:rsidRPr="00A91EA3">
              <w:rPr>
                <w:rStyle w:val="Hyperlink"/>
                <w:color w:val="000000" w:themeColor="text1"/>
                <w:sz w:val="16"/>
              </w:rPr>
              <w:t xml:space="preserve"> font référence aux organes et aux fonctions ayant une responsabilité de gestion et de gouvernance pour veiller à ce que l</w:t>
            </w:r>
            <w:r w:rsidR="003D49AD" w:rsidRPr="00A91EA3">
              <w:rPr>
                <w:rStyle w:val="Hyperlink"/>
                <w:color w:val="000000" w:themeColor="text1"/>
                <w:sz w:val="16"/>
              </w:rPr>
              <w:t>’</w:t>
            </w:r>
            <w:r w:rsidRPr="00A91EA3">
              <w:rPr>
                <w:rStyle w:val="Hyperlink"/>
                <w:color w:val="000000" w:themeColor="text1"/>
                <w:sz w:val="16"/>
              </w:rPr>
              <w:t>organisation mette en œuvre ses politiques et atteigne ses objectifs en matière d</w:t>
            </w:r>
            <w:r w:rsidR="003D49AD" w:rsidRPr="00A91EA3">
              <w:rPr>
                <w:rStyle w:val="Hyperlink"/>
                <w:color w:val="000000" w:themeColor="text1"/>
                <w:sz w:val="16"/>
              </w:rPr>
              <w:t>’</w:t>
            </w:r>
            <w:r w:rsidRPr="00A91EA3">
              <w:rPr>
                <w:rStyle w:val="Hyperlink"/>
                <w:color w:val="000000" w:themeColor="text1"/>
                <w:sz w:val="16"/>
              </w:rPr>
              <w:t>investissement responsable. Il s</w:t>
            </w:r>
            <w:r w:rsidR="003D49AD" w:rsidRPr="00A91EA3">
              <w:rPr>
                <w:rStyle w:val="Hyperlink"/>
                <w:color w:val="000000" w:themeColor="text1"/>
                <w:sz w:val="16"/>
              </w:rPr>
              <w:t>’</w:t>
            </w:r>
            <w:r w:rsidRPr="00A91EA3">
              <w:rPr>
                <w:rStyle w:val="Hyperlink"/>
                <w:color w:val="000000" w:themeColor="text1"/>
                <w:sz w:val="16"/>
              </w:rPr>
              <w:t>agit du conseil d</w:t>
            </w:r>
            <w:r w:rsidR="003D49AD" w:rsidRPr="00A91EA3">
              <w:rPr>
                <w:rStyle w:val="Hyperlink"/>
                <w:color w:val="000000" w:themeColor="text1"/>
                <w:sz w:val="16"/>
              </w:rPr>
              <w:t>’</w:t>
            </w:r>
            <w:r w:rsidRPr="00A91EA3">
              <w:rPr>
                <w:rStyle w:val="Hyperlink"/>
                <w:color w:val="000000" w:themeColor="text1"/>
                <w:sz w:val="16"/>
              </w:rPr>
              <w:t>administration, des administrateurs, du personnel de direction, des comités d</w:t>
            </w:r>
            <w:r w:rsidR="003D49AD" w:rsidRPr="00A91EA3">
              <w:rPr>
                <w:rStyle w:val="Hyperlink"/>
                <w:color w:val="000000" w:themeColor="text1"/>
                <w:sz w:val="16"/>
              </w:rPr>
              <w:t>’</w:t>
            </w:r>
            <w:r w:rsidRPr="00A91EA3">
              <w:rPr>
                <w:rStyle w:val="Hyperlink"/>
                <w:color w:val="000000" w:themeColor="text1"/>
                <w:sz w:val="16"/>
              </w:rPr>
              <w:t>investissement, des chefs de service et des fonctions et organes équivalents.</w:t>
            </w:r>
          </w:p>
          <w:p w14:paraId="117F5A77" w14:textId="0AA5242C" w:rsidR="00E655BC" w:rsidRPr="00A91EA3" w:rsidRDefault="00E655BC">
            <w:pPr>
              <w:rPr>
                <w:rStyle w:val="Hyperlink"/>
                <w:color w:val="000000" w:themeColor="text1"/>
                <w:sz w:val="16"/>
                <w:szCs w:val="16"/>
              </w:rPr>
            </w:pPr>
          </w:p>
          <w:p w14:paraId="7EC4DED4" w14:textId="0471DBD7" w:rsidR="001D2828" w:rsidRPr="00A91EA3" w:rsidRDefault="00595E9C" w:rsidP="001D282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option (A),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membres du conseil d</w:t>
            </w:r>
            <w:r w:rsidR="003D49AD" w:rsidRPr="00A91EA3">
              <w:rPr>
                <w:rStyle w:val="Hyperlink"/>
                <w:color w:val="000000" w:themeColor="text1"/>
                <w:sz w:val="16"/>
              </w:rPr>
              <w:t>’</w:t>
            </w:r>
            <w:r w:rsidRPr="00A91EA3">
              <w:rPr>
                <w:rStyle w:val="Hyperlink"/>
                <w:color w:val="000000" w:themeColor="text1"/>
                <w:sz w:val="16"/>
              </w:rPr>
              <w:t>administration, administrateurs ou fonctions équivalentes</w:t>
            </w:r>
            <w:r w:rsidR="007476E3" w:rsidRPr="00A91EA3">
              <w:rPr>
                <w:rStyle w:val="Hyperlink"/>
                <w:color w:val="000000" w:themeColor="text1"/>
                <w:sz w:val="16"/>
              </w:rPr>
              <w:t> »</w:t>
            </w:r>
            <w:r w:rsidRPr="00A91EA3">
              <w:rPr>
                <w:rStyle w:val="Hyperlink"/>
                <w:color w:val="000000" w:themeColor="text1"/>
                <w:sz w:val="16"/>
              </w:rPr>
              <w:t xml:space="preserve"> peut faire référence aux membres du conseil d</w:t>
            </w:r>
            <w:r w:rsidR="003D49AD" w:rsidRPr="00A91EA3">
              <w:rPr>
                <w:rStyle w:val="Hyperlink"/>
                <w:color w:val="000000" w:themeColor="text1"/>
                <w:sz w:val="16"/>
              </w:rPr>
              <w:t>’</w:t>
            </w:r>
            <w:r w:rsidRPr="00A91EA3">
              <w:rPr>
                <w:rStyle w:val="Hyperlink"/>
                <w:color w:val="000000" w:themeColor="text1"/>
                <w:sz w:val="16"/>
              </w:rPr>
              <w:t>administration ne faisant pas partie de la direction, du conseil d</w:t>
            </w:r>
            <w:r w:rsidR="003D49AD" w:rsidRPr="00A91EA3">
              <w:rPr>
                <w:rStyle w:val="Hyperlink"/>
                <w:color w:val="000000" w:themeColor="text1"/>
                <w:sz w:val="16"/>
              </w:rPr>
              <w:t>’</w:t>
            </w:r>
            <w:r w:rsidRPr="00A91EA3">
              <w:rPr>
                <w:rStyle w:val="Hyperlink"/>
                <w:color w:val="000000" w:themeColor="text1"/>
                <w:sz w:val="16"/>
              </w:rPr>
              <w:t>administration ou d</w:t>
            </w:r>
            <w:r w:rsidR="003D49AD" w:rsidRPr="00A91EA3">
              <w:rPr>
                <w:rStyle w:val="Hyperlink"/>
                <w:color w:val="000000" w:themeColor="text1"/>
                <w:sz w:val="16"/>
              </w:rPr>
              <w:t>’</w:t>
            </w:r>
            <w:r w:rsidRPr="00A91EA3">
              <w:rPr>
                <w:rStyle w:val="Hyperlink"/>
                <w:color w:val="000000" w:themeColor="text1"/>
                <w:sz w:val="16"/>
              </w:rPr>
              <w:t>organes équivalents, ainsi qu</w:t>
            </w:r>
            <w:r w:rsidR="003D49AD" w:rsidRPr="00A91EA3">
              <w:rPr>
                <w:rStyle w:val="Hyperlink"/>
                <w:color w:val="000000" w:themeColor="text1"/>
                <w:sz w:val="16"/>
              </w:rPr>
              <w:t>’</w:t>
            </w:r>
            <w:r w:rsidRPr="00A91EA3">
              <w:rPr>
                <w:rStyle w:val="Hyperlink"/>
                <w:color w:val="000000" w:themeColor="text1"/>
                <w:sz w:val="16"/>
              </w:rPr>
              <w:t>aux membres des comités du conseil d</w:t>
            </w:r>
            <w:r w:rsidR="003D49AD" w:rsidRPr="00A91EA3">
              <w:rPr>
                <w:rStyle w:val="Hyperlink"/>
                <w:color w:val="000000" w:themeColor="text1"/>
                <w:sz w:val="16"/>
              </w:rPr>
              <w:t>’</w:t>
            </w:r>
            <w:r w:rsidRPr="00A91EA3">
              <w:rPr>
                <w:rStyle w:val="Hyperlink"/>
                <w:color w:val="000000" w:themeColor="text1"/>
                <w:sz w:val="16"/>
              </w:rPr>
              <w:t>administration ou aux fonctions équivalentes.</w:t>
            </w:r>
          </w:p>
          <w:p w14:paraId="54D7CE38" w14:textId="77777777" w:rsidR="00CF6B4F" w:rsidRPr="00A91EA3" w:rsidRDefault="00CF6B4F" w:rsidP="001D2828">
            <w:pPr>
              <w:rPr>
                <w:rStyle w:val="Hyperlink"/>
                <w:color w:val="000000" w:themeColor="text1"/>
                <w:sz w:val="16"/>
                <w:szCs w:val="16"/>
              </w:rPr>
            </w:pPr>
          </w:p>
          <w:p w14:paraId="61A576D5" w14:textId="49FDF00D" w:rsidR="001D2828" w:rsidRPr="00A91EA3" w:rsidRDefault="00C03E12" w:rsidP="001D2828">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option (B),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le personnel de direction ou fonction équivalente</w:t>
            </w:r>
            <w:r w:rsidR="007476E3" w:rsidRPr="00A91EA3">
              <w:rPr>
                <w:rStyle w:val="Hyperlink"/>
                <w:color w:val="000000" w:themeColor="text1"/>
                <w:sz w:val="16"/>
              </w:rPr>
              <w:t> »</w:t>
            </w:r>
            <w:r w:rsidRPr="00A91EA3">
              <w:rPr>
                <w:rStyle w:val="Hyperlink"/>
                <w:color w:val="000000" w:themeColor="text1"/>
                <w:sz w:val="16"/>
              </w:rPr>
              <w:t xml:space="preserve"> peut inclure, par exemple, le directeur général (CEO), le directeur des investissements (CIO) ou le directeur de l</w:t>
            </w:r>
            <w:r w:rsidR="003D49AD" w:rsidRPr="00A91EA3">
              <w:rPr>
                <w:rStyle w:val="Hyperlink"/>
                <w:color w:val="000000" w:themeColor="text1"/>
                <w:sz w:val="16"/>
              </w:rPr>
              <w:t>’</w:t>
            </w:r>
            <w:r w:rsidRPr="00A91EA3">
              <w:rPr>
                <w:rStyle w:val="Hyperlink"/>
                <w:color w:val="000000" w:themeColor="text1"/>
                <w:sz w:val="16"/>
              </w:rPr>
              <w:t>exploitation (COO) de l</w:t>
            </w:r>
            <w:r w:rsidR="003D49AD" w:rsidRPr="00A91EA3">
              <w:rPr>
                <w:rStyle w:val="Hyperlink"/>
                <w:color w:val="000000" w:themeColor="text1"/>
                <w:sz w:val="16"/>
              </w:rPr>
              <w:t>’</w:t>
            </w:r>
            <w:r w:rsidRPr="00A91EA3">
              <w:rPr>
                <w:rStyle w:val="Hyperlink"/>
                <w:color w:val="000000" w:themeColor="text1"/>
                <w:sz w:val="16"/>
              </w:rPr>
              <w:t>organisation signataire, d</w:t>
            </w:r>
            <w:r w:rsidR="003D49AD" w:rsidRPr="00A91EA3">
              <w:rPr>
                <w:rStyle w:val="Hyperlink"/>
                <w:color w:val="000000" w:themeColor="text1"/>
                <w:sz w:val="16"/>
              </w:rPr>
              <w:t>’</w:t>
            </w:r>
            <w:r w:rsidRPr="00A91EA3">
              <w:rPr>
                <w:rStyle w:val="Hyperlink"/>
                <w:color w:val="000000" w:themeColor="text1"/>
                <w:sz w:val="16"/>
              </w:rPr>
              <w:t>autres directeurs exécutifs ou ses associés dans le cas de fonds de capital-investissement (</w:t>
            </w:r>
            <w:r w:rsidRPr="00A91EA3">
              <w:rPr>
                <w:rStyle w:val="Hyperlink"/>
                <w:i/>
                <w:iCs/>
                <w:color w:val="000000" w:themeColor="text1"/>
                <w:sz w:val="16"/>
              </w:rPr>
              <w:t>private equity</w:t>
            </w:r>
            <w:r w:rsidRPr="00A91EA3">
              <w:rPr>
                <w:rStyle w:val="Hyperlink"/>
                <w:color w:val="000000" w:themeColor="text1"/>
                <w:sz w:val="16"/>
              </w:rPr>
              <w:t>).</w:t>
            </w:r>
          </w:p>
          <w:p w14:paraId="3C349D3A" w14:textId="77777777" w:rsidR="00CF6B4F" w:rsidRPr="00A91EA3" w:rsidRDefault="00CF6B4F" w:rsidP="001D2828">
            <w:pPr>
              <w:rPr>
                <w:rStyle w:val="Hyperlink"/>
                <w:color w:val="000000" w:themeColor="text1"/>
                <w:sz w:val="16"/>
                <w:szCs w:val="16"/>
              </w:rPr>
            </w:pPr>
          </w:p>
          <w:p w14:paraId="13CC99B9" w14:textId="7363DB13" w:rsidR="00E926BA" w:rsidRPr="00A91EA3" w:rsidRDefault="00750104">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(D), </w:t>
            </w:r>
            <w:r w:rsidR="007476E3" w:rsidRPr="00A91EA3">
              <w:rPr>
                <w:rStyle w:val="Hyperlink"/>
                <w:color w:val="000000" w:themeColor="text1"/>
                <w:sz w:val="16"/>
              </w:rPr>
              <w:t>« </w:t>
            </w:r>
            <w:r w:rsidRPr="00A91EA3">
              <w:rPr>
                <w:rStyle w:val="Hyperlink"/>
                <w:color w:val="000000" w:themeColor="text1"/>
                <w:sz w:val="16"/>
              </w:rPr>
              <w:t>Chef de service ou fonction équivalente</w:t>
            </w:r>
            <w:r w:rsidR="007476E3" w:rsidRPr="00A91EA3">
              <w:rPr>
                <w:rStyle w:val="Hyperlink"/>
                <w:color w:val="000000" w:themeColor="text1"/>
                <w:sz w:val="16"/>
              </w:rPr>
              <w:t> »</w:t>
            </w:r>
            <w:r w:rsidRPr="00A91EA3">
              <w:rPr>
                <w:rStyle w:val="Hyperlink"/>
                <w:color w:val="000000" w:themeColor="text1"/>
                <w:sz w:val="16"/>
              </w:rPr>
              <w:t xml:space="preserve"> peut faire référence à des membres du personnel de haut niveau qui gèrent des divisions ou des équipes entières au sein de l</w:t>
            </w:r>
            <w:r w:rsidR="003D49AD" w:rsidRPr="00A91EA3">
              <w:rPr>
                <w:rStyle w:val="Hyperlink"/>
                <w:color w:val="000000" w:themeColor="text1"/>
                <w:sz w:val="16"/>
              </w:rPr>
              <w:t>’</w:t>
            </w:r>
            <w:r w:rsidRPr="00A91EA3">
              <w:rPr>
                <w:rStyle w:val="Hyperlink"/>
                <w:color w:val="000000" w:themeColor="text1"/>
                <w:sz w:val="16"/>
              </w:rPr>
              <w:t>organisation signataire.</w:t>
            </w:r>
          </w:p>
        </w:tc>
      </w:tr>
      <w:tr w:rsidR="00E926BA" w:rsidRPr="00A91EA3" w14:paraId="57CA332B" w14:textId="77777777">
        <w:trPr>
          <w:gridAfter w:val="1"/>
          <w:wAfter w:w="8" w:type="dxa"/>
          <w:trHeight w:val="300"/>
        </w:trPr>
        <w:tc>
          <w:tcPr>
            <w:tcW w:w="1841" w:type="dxa"/>
            <w:shd w:val="clear" w:color="auto" w:fill="auto"/>
            <w:vAlign w:val="center"/>
          </w:tcPr>
          <w:p w14:paraId="3B854512" w14:textId="77777777" w:rsidR="00E926BA" w:rsidRPr="00A91EA3" w:rsidRDefault="00E926BA">
            <w:pPr>
              <w:rPr>
                <w:b/>
                <w:bCs/>
                <w:sz w:val="16"/>
                <w:szCs w:val="16"/>
              </w:rPr>
            </w:pPr>
            <w:r w:rsidRPr="00A91EA3">
              <w:rPr>
                <w:b/>
                <w:sz w:val="16"/>
              </w:rPr>
              <w:t>Autres ressources</w:t>
            </w:r>
          </w:p>
        </w:tc>
        <w:tc>
          <w:tcPr>
            <w:tcW w:w="13043" w:type="dxa"/>
            <w:gridSpan w:val="6"/>
            <w:shd w:val="clear" w:color="auto" w:fill="auto"/>
            <w:vAlign w:val="center"/>
          </w:tcPr>
          <w:p w14:paraId="02B7948A" w14:textId="0FD18F07" w:rsidR="00E926BA" w:rsidRPr="00A91EA3" w:rsidRDefault="00E926BA">
            <w:pPr>
              <w:rPr>
                <w:rStyle w:val="Hyperlink"/>
                <w:color w:val="000000" w:themeColor="text1"/>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informations, voir le document intitulé</w:t>
            </w:r>
            <w:r w:rsidR="00135AE8" w:rsidRPr="00A91EA3">
              <w:rPr>
                <w:rStyle w:val="Hyperlink"/>
                <w:color w:val="000000" w:themeColor="text1"/>
                <w:sz w:val="16"/>
              </w:rPr>
              <w:t xml:space="preserve"> </w:t>
            </w:r>
            <w:hyperlink r:id="rId112" w:history="1">
              <w:r w:rsidRPr="00A91EA3">
                <w:rPr>
                  <w:rStyle w:val="Hyperlink"/>
                  <w:sz w:val="16"/>
                </w:rPr>
                <w:t>Minimum requirements for investor membership (Critères minimums à satisfaire par les investisseurs</w:t>
              </w:r>
              <w:r w:rsidR="002E299C" w:rsidRPr="00A91EA3">
                <w:rPr>
                  <w:rStyle w:val="Hyperlink"/>
                  <w:sz w:val="16"/>
                </w:rPr>
                <w:t xml:space="preserve"> pour devenir membres des PRI</w:t>
              </w:r>
              <w:r w:rsidRPr="00A91EA3">
                <w:rPr>
                  <w:rStyle w:val="Hyperlink"/>
                  <w:sz w:val="16"/>
                </w:rPr>
                <w:t>)</w:t>
              </w:r>
            </w:hyperlink>
            <w:r w:rsidRPr="00A91EA3">
              <w:rPr>
                <w:rStyle w:val="Hyperlink"/>
                <w:color w:val="000000" w:themeColor="text1"/>
                <w:sz w:val="16"/>
              </w:rPr>
              <w:t>.</w:t>
            </w:r>
          </w:p>
        </w:tc>
      </w:tr>
      <w:tr w:rsidR="00E926BA" w:rsidRPr="00A91EA3" w14:paraId="147D3593" w14:textId="77777777">
        <w:trPr>
          <w:gridAfter w:val="1"/>
          <w:wAfter w:w="8" w:type="dxa"/>
          <w:trHeight w:val="300"/>
        </w:trPr>
        <w:tc>
          <w:tcPr>
            <w:tcW w:w="14884" w:type="dxa"/>
            <w:gridSpan w:val="7"/>
            <w:shd w:val="clear" w:color="auto" w:fill="0070C0"/>
            <w:vAlign w:val="center"/>
          </w:tcPr>
          <w:p w14:paraId="0319EBF1" w14:textId="77777777" w:rsidR="00E926BA" w:rsidRPr="00A91EA3" w:rsidRDefault="00E926BA">
            <w:pPr>
              <w:rPr>
                <w:color w:val="FFFFFF" w:themeColor="background1"/>
                <w:sz w:val="16"/>
                <w:szCs w:val="16"/>
              </w:rPr>
            </w:pPr>
            <w:r w:rsidRPr="00A91EA3">
              <w:rPr>
                <w:b/>
                <w:color w:val="FFFFFF" w:themeColor="background1"/>
                <w:sz w:val="18"/>
              </w:rPr>
              <w:t>Logique</w:t>
            </w:r>
          </w:p>
        </w:tc>
      </w:tr>
      <w:tr w:rsidR="00E926BA" w:rsidRPr="00A91EA3" w14:paraId="6B6B4B09" w14:textId="77777777">
        <w:trPr>
          <w:gridAfter w:val="1"/>
          <w:wAfter w:w="8" w:type="dxa"/>
          <w:trHeight w:val="300"/>
        </w:trPr>
        <w:tc>
          <w:tcPr>
            <w:tcW w:w="1841" w:type="dxa"/>
            <w:shd w:val="clear" w:color="auto" w:fill="auto"/>
            <w:vAlign w:val="center"/>
          </w:tcPr>
          <w:p w14:paraId="227D04A6" w14:textId="76E292AE" w:rsidR="00E926BA" w:rsidRPr="00A91EA3" w:rsidRDefault="00E926BA">
            <w:pPr>
              <w:rPr>
                <w:b/>
                <w:bCs/>
                <w:sz w:val="16"/>
                <w:szCs w:val="16"/>
              </w:rPr>
            </w:pPr>
            <w:r w:rsidRPr="00A91EA3">
              <w:rPr>
                <w:b/>
                <w:sz w:val="16"/>
              </w:rPr>
              <w:t>Lien avec</w:t>
            </w:r>
          </w:p>
        </w:tc>
        <w:tc>
          <w:tcPr>
            <w:tcW w:w="13043" w:type="dxa"/>
            <w:gridSpan w:val="6"/>
            <w:shd w:val="clear" w:color="auto" w:fill="auto"/>
            <w:vAlign w:val="center"/>
          </w:tcPr>
          <w:p w14:paraId="31282049" w14:textId="3F81C651" w:rsidR="00E926BA" w:rsidRPr="00A91EA3" w:rsidRDefault="005B3B98">
            <w:pPr>
              <w:rPr>
                <w:color w:val="000000" w:themeColor="text1"/>
                <w:sz w:val="16"/>
                <w:szCs w:val="16"/>
              </w:rPr>
            </w:pPr>
            <w:r w:rsidRPr="00A91EA3">
              <w:rPr>
                <w:color w:val="000000" w:themeColor="text1"/>
                <w:sz w:val="16"/>
              </w:rPr>
              <w:t>Sans objet</w:t>
            </w:r>
          </w:p>
        </w:tc>
      </w:tr>
      <w:tr w:rsidR="00E926BA" w:rsidRPr="00A91EA3" w14:paraId="2177BD5D" w14:textId="77777777">
        <w:trPr>
          <w:gridAfter w:val="1"/>
          <w:wAfter w:w="8" w:type="dxa"/>
          <w:trHeight w:val="300"/>
        </w:trPr>
        <w:tc>
          <w:tcPr>
            <w:tcW w:w="1841" w:type="dxa"/>
            <w:shd w:val="clear" w:color="auto" w:fill="auto"/>
            <w:vAlign w:val="center"/>
          </w:tcPr>
          <w:p w14:paraId="0E2A9328" w14:textId="77777777" w:rsidR="00E926BA" w:rsidRPr="00A91EA3" w:rsidRDefault="00E926BA">
            <w:pPr>
              <w:rPr>
                <w:b/>
                <w:bCs/>
                <w:sz w:val="16"/>
                <w:szCs w:val="16"/>
              </w:rPr>
            </w:pPr>
            <w:r w:rsidRPr="00A91EA3">
              <w:rPr>
                <w:b/>
                <w:sz w:val="16"/>
              </w:rPr>
              <w:t>Accès à</w:t>
            </w:r>
          </w:p>
        </w:tc>
        <w:tc>
          <w:tcPr>
            <w:tcW w:w="13043" w:type="dxa"/>
            <w:gridSpan w:val="6"/>
            <w:shd w:val="clear" w:color="auto" w:fill="auto"/>
            <w:vAlign w:val="center"/>
          </w:tcPr>
          <w:p w14:paraId="51B17F91" w14:textId="0CE008D2" w:rsidR="00E926BA" w:rsidRPr="00A91EA3" w:rsidRDefault="003849E0">
            <w:pPr>
              <w:rPr>
                <w:color w:val="000000" w:themeColor="text1"/>
                <w:sz w:val="16"/>
                <w:szCs w:val="16"/>
              </w:rPr>
            </w:pPr>
            <w:r w:rsidRPr="00A91EA3">
              <w:rPr>
                <w:color w:val="000000" w:themeColor="text1"/>
                <w:sz w:val="16"/>
              </w:rPr>
              <w:t>[PGS 11.1], [PGS 13], [PGS 14], [PGS 15]</w:t>
            </w:r>
          </w:p>
        </w:tc>
      </w:tr>
      <w:tr w:rsidR="00E926BA" w:rsidRPr="00A91EA3" w14:paraId="18405AFD" w14:textId="77777777">
        <w:trPr>
          <w:gridAfter w:val="1"/>
          <w:wAfter w:w="8" w:type="dxa"/>
          <w:trHeight w:val="300"/>
        </w:trPr>
        <w:tc>
          <w:tcPr>
            <w:tcW w:w="14884" w:type="dxa"/>
            <w:gridSpan w:val="7"/>
            <w:shd w:val="clear" w:color="auto" w:fill="0070C0"/>
            <w:vAlign w:val="center"/>
          </w:tcPr>
          <w:p w14:paraId="09A84A8B" w14:textId="367CEBD0" w:rsidR="00E926BA" w:rsidRPr="00A91EA3" w:rsidRDefault="00E926BA">
            <w:pPr>
              <w:rPr>
                <w:rFonts w:eastAsia="Times New Roman" w:cs="Arial"/>
                <w:b/>
                <w:bCs/>
                <w:color w:val="FFFFFF" w:themeColor="background1"/>
                <w:sz w:val="18"/>
                <w:szCs w:val="18"/>
              </w:rPr>
            </w:pPr>
            <w:r w:rsidRPr="00A91EA3">
              <w:rPr>
                <w:b/>
                <w:color w:val="FFFFFF" w:themeColor="background1"/>
                <w:sz w:val="18"/>
              </w:rPr>
              <w:t>Évaluation</w:t>
            </w:r>
          </w:p>
        </w:tc>
      </w:tr>
      <w:tr w:rsidR="00E926BA" w:rsidRPr="00A91EA3" w14:paraId="77CE7494" w14:textId="77777777" w:rsidTr="00702423">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EF60FE" w14:textId="0373DCCF" w:rsidR="00E926BA" w:rsidRPr="00A91EA3" w:rsidRDefault="00E926BA">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68DC3F" w14:textId="77777777" w:rsidR="00B819CF" w:rsidRPr="00A91EA3" w:rsidRDefault="00B819CF">
            <w:pPr>
              <w:rPr>
                <w:rStyle w:val="Hyperlink"/>
                <w:color w:val="000000" w:themeColor="text1"/>
                <w:sz w:val="16"/>
                <w:szCs w:val="16"/>
              </w:rPr>
            </w:pPr>
            <w:r w:rsidRPr="00A91EA3">
              <w:rPr>
                <w:rStyle w:val="Hyperlink"/>
                <w:color w:val="000000" w:themeColor="text1"/>
                <w:sz w:val="16"/>
              </w:rPr>
              <w:t>100 points pour cet indicateur.</w:t>
            </w:r>
          </w:p>
          <w:p w14:paraId="12D62CFD" w14:textId="77777777" w:rsidR="00B819CF" w:rsidRPr="00A91EA3" w:rsidRDefault="00B819CF">
            <w:pPr>
              <w:rPr>
                <w:rStyle w:val="Hyperlink"/>
                <w:color w:val="000000" w:themeColor="text1"/>
                <w:sz w:val="16"/>
                <w:szCs w:val="16"/>
              </w:rPr>
            </w:pPr>
          </w:p>
          <w:p w14:paraId="2D5313A0" w14:textId="0ACC2AD6" w:rsidR="00B819CF" w:rsidRPr="00A91EA3" w:rsidRDefault="00B819CF" w:rsidP="00A22B79">
            <w:pPr>
              <w:rPr>
                <w:rStyle w:val="Hyperlink"/>
                <w:color w:val="000000" w:themeColor="text1"/>
                <w:sz w:val="16"/>
                <w:szCs w:val="16"/>
              </w:rPr>
            </w:pPr>
            <w:r w:rsidRPr="00A91EA3">
              <w:rPr>
                <w:rStyle w:val="Hyperlink"/>
                <w:color w:val="000000" w:themeColor="text1"/>
                <w:sz w:val="16"/>
              </w:rPr>
              <w:t>100 points pour 1</w:t>
            </w:r>
            <w:r w:rsidRPr="00A91EA3">
              <w:rPr>
                <w:color w:val="000000"/>
                <w:sz w:val="16"/>
              </w:rPr>
              <w:t>-</w:t>
            </w:r>
            <w:r w:rsidRPr="00A91EA3">
              <w:rPr>
                <w:rStyle w:val="Hyperlink"/>
                <w:color w:val="000000" w:themeColor="text1"/>
                <w:sz w:val="16"/>
              </w:rPr>
              <w:t>2 réponses cochées parmi les options A et B.</w:t>
            </w:r>
          </w:p>
          <w:p w14:paraId="169196A0" w14:textId="55941395" w:rsidR="00B819CF" w:rsidRPr="00A91EA3" w:rsidRDefault="00B819CF" w:rsidP="00A22B79">
            <w:pPr>
              <w:rPr>
                <w:rStyle w:val="Hyperlink"/>
                <w:color w:val="000000" w:themeColor="text1"/>
                <w:sz w:val="16"/>
                <w:szCs w:val="16"/>
              </w:rPr>
            </w:pPr>
            <w:r w:rsidRPr="00A91EA3">
              <w:rPr>
                <w:rStyle w:val="Hyperlink"/>
                <w:color w:val="000000" w:themeColor="text1"/>
                <w:sz w:val="16"/>
              </w:rPr>
              <w:t>50 points pour 1</w:t>
            </w:r>
            <w:r w:rsidRPr="00A91EA3">
              <w:rPr>
                <w:color w:val="000000"/>
                <w:sz w:val="16"/>
              </w:rPr>
              <w:t>-</w:t>
            </w:r>
            <w:r w:rsidRPr="00A91EA3">
              <w:rPr>
                <w:rStyle w:val="Hyperlink"/>
                <w:color w:val="000000" w:themeColor="text1"/>
                <w:sz w:val="16"/>
              </w:rPr>
              <w:t>2 réponses cochées parmi les options C et D.</w:t>
            </w:r>
          </w:p>
          <w:p w14:paraId="59B99764" w14:textId="5932843C" w:rsidR="00B819CF" w:rsidRPr="00A91EA3" w:rsidRDefault="00B819CF">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E.</w:t>
            </w:r>
          </w:p>
        </w:tc>
        <w:tc>
          <w:tcPr>
            <w:tcW w:w="411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E871F2" w14:textId="2A054CEF" w:rsidR="00B40D57" w:rsidRPr="00A91EA3" w:rsidRDefault="00B819CF" w:rsidP="00B40D5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65684307" w14:textId="77777777" w:rsidR="00B40D57" w:rsidRPr="00A91EA3" w:rsidRDefault="00B40D57" w:rsidP="00B40D57">
            <w:pPr>
              <w:rPr>
                <w:rStyle w:val="Hyperlink"/>
                <w:color w:val="000000" w:themeColor="text1"/>
                <w:sz w:val="16"/>
                <w:szCs w:val="16"/>
              </w:rPr>
            </w:pPr>
          </w:p>
          <w:p w14:paraId="35AAE2E0" w14:textId="6BC559F6" w:rsidR="00E926BA" w:rsidRPr="00A91EA3" w:rsidRDefault="00B40D57">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E926BA" w:rsidRPr="00A91EA3" w14:paraId="097040AA" w14:textId="77777777">
        <w:trPr>
          <w:gridAfter w:val="1"/>
          <w:wAfter w:w="8" w:type="dxa"/>
          <w:trHeight w:val="300"/>
        </w:trPr>
        <w:tc>
          <w:tcPr>
            <w:tcW w:w="1841" w:type="dxa"/>
            <w:shd w:val="clear" w:color="auto" w:fill="auto"/>
            <w:vAlign w:val="center"/>
          </w:tcPr>
          <w:p w14:paraId="465B3D5D" w14:textId="77777777" w:rsidR="00E926BA" w:rsidRPr="00A91EA3" w:rsidDel="002635ED" w:rsidRDefault="00E926BA">
            <w:pPr>
              <w:spacing w:line="240" w:lineRule="auto"/>
              <w:rPr>
                <w:b/>
                <w:bCs/>
                <w:sz w:val="16"/>
                <w:szCs w:val="16"/>
              </w:rPr>
            </w:pPr>
            <w:r w:rsidRPr="00A91EA3">
              <w:rPr>
                <w:b/>
                <w:sz w:val="16"/>
              </w:rPr>
              <w:lastRenderedPageBreak/>
              <w:t>Multiplicateur</w:t>
            </w:r>
          </w:p>
        </w:tc>
        <w:tc>
          <w:tcPr>
            <w:tcW w:w="13043" w:type="dxa"/>
            <w:gridSpan w:val="6"/>
            <w:shd w:val="clear" w:color="auto" w:fill="auto"/>
            <w:vAlign w:val="center"/>
          </w:tcPr>
          <w:p w14:paraId="354DEC55" w14:textId="2CC00BAE" w:rsidR="00E926BA" w:rsidRPr="00A91EA3" w:rsidRDefault="003849E0">
            <w:pPr>
              <w:rPr>
                <w:rStyle w:val="Hyperlink"/>
                <w:rFonts w:eastAsia="Times New Roman" w:cs="Arial"/>
                <w:color w:val="auto"/>
                <w:sz w:val="16"/>
                <w:szCs w:val="16"/>
              </w:rPr>
            </w:pPr>
            <w:r w:rsidRPr="00A91EA3">
              <w:rPr>
                <w:rStyle w:val="Hyperlink"/>
                <w:color w:val="000000" w:themeColor="text1"/>
                <w:sz w:val="16"/>
              </w:rPr>
              <w:t xml:space="preserve">Le multiplicateur sera confirmé avant le cycle de reporting 2023 qui débutera à la mi-mai. </w:t>
            </w:r>
          </w:p>
        </w:tc>
      </w:tr>
    </w:tbl>
    <w:p w14:paraId="42257951" w14:textId="77777777" w:rsidR="00E926BA" w:rsidRPr="00A91EA3" w:rsidRDefault="00E926BA">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4"/>
        <w:gridCol w:w="1489"/>
        <w:gridCol w:w="1429"/>
        <w:gridCol w:w="2217"/>
        <w:gridCol w:w="2861"/>
        <w:gridCol w:w="1013"/>
        <w:gridCol w:w="370"/>
        <w:gridCol w:w="1851"/>
        <w:gridCol w:w="1890"/>
      </w:tblGrid>
      <w:tr w:rsidR="00E85900" w:rsidRPr="00A91EA3" w14:paraId="33F27958" w14:textId="77777777" w:rsidTr="00621F19">
        <w:trPr>
          <w:trHeight w:val="367"/>
        </w:trPr>
        <w:tc>
          <w:tcPr>
            <w:tcW w:w="1764" w:type="dxa"/>
            <w:vMerge w:val="restart"/>
            <w:shd w:val="clear" w:color="auto" w:fill="DFF5F9"/>
            <w:vAlign w:val="center"/>
            <w:hideMark/>
          </w:tcPr>
          <w:p w14:paraId="055801D8" w14:textId="0429AF34" w:rsidR="00E85900" w:rsidRPr="00A91EA3" w:rsidRDefault="00E85900">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1C4B5DB7" w14:textId="77777777" w:rsidR="00E85900" w:rsidRPr="00A91EA3" w:rsidRDefault="00E85900">
            <w:pPr>
              <w:spacing w:line="240" w:lineRule="auto"/>
              <w:jc w:val="center"/>
              <w:textAlignment w:val="baseline"/>
              <w:rPr>
                <w:rFonts w:eastAsia="Times New Roman" w:cs="Arial"/>
                <w:b/>
                <w:sz w:val="14"/>
                <w:szCs w:val="14"/>
                <w:lang w:eastAsia="en-GB"/>
              </w:rPr>
            </w:pPr>
          </w:p>
          <w:p w14:paraId="1256E955" w14:textId="248DA64D" w:rsidR="00E85900" w:rsidRPr="00A91EA3" w:rsidRDefault="00537535">
            <w:pPr>
              <w:pStyle w:val="Indicatorsubsection"/>
            </w:pPr>
            <w:bookmarkStart w:id="23" w:name="_Toc128002592"/>
            <w:r w:rsidRPr="00A91EA3">
              <w:t>PGS 11.1</w:t>
            </w:r>
            <w:bookmarkEnd w:id="23"/>
          </w:p>
        </w:tc>
        <w:tc>
          <w:tcPr>
            <w:tcW w:w="1489" w:type="dxa"/>
            <w:shd w:val="clear" w:color="auto" w:fill="DFF5F9"/>
            <w:vAlign w:val="center"/>
            <w:hideMark/>
          </w:tcPr>
          <w:p w14:paraId="2B423008" w14:textId="504939F2" w:rsidR="00E85900" w:rsidRPr="00A91EA3" w:rsidRDefault="00A91EA3">
            <w:pPr>
              <w:spacing w:line="240" w:lineRule="auto"/>
              <w:textAlignment w:val="baseline"/>
              <w:rPr>
                <w:rFonts w:eastAsia="Times New Roman" w:cs="Arial"/>
                <w:sz w:val="14"/>
                <w:szCs w:val="14"/>
              </w:rPr>
            </w:pPr>
            <w:r w:rsidRPr="00A91EA3">
              <w:rPr>
                <w:b/>
                <w:sz w:val="14"/>
              </w:rPr>
              <w:t>Lien avec :</w:t>
            </w:r>
            <w:r w:rsidR="00E85900" w:rsidRPr="00A91EA3">
              <w:rPr>
                <w:b/>
                <w:sz w:val="14"/>
              </w:rPr>
              <w:t xml:space="preserve"> </w:t>
            </w:r>
          </w:p>
        </w:tc>
        <w:tc>
          <w:tcPr>
            <w:tcW w:w="3646" w:type="dxa"/>
            <w:gridSpan w:val="2"/>
            <w:shd w:val="clear" w:color="auto" w:fill="DFF5F9"/>
            <w:vAlign w:val="center"/>
          </w:tcPr>
          <w:p w14:paraId="253967B1" w14:textId="5EAC09AB" w:rsidR="00E85900" w:rsidRPr="00A91EA3" w:rsidRDefault="00537535">
            <w:pPr>
              <w:spacing w:line="240" w:lineRule="auto"/>
              <w:textAlignment w:val="baseline"/>
              <w:rPr>
                <w:rFonts w:eastAsia="Times New Roman" w:cs="Arial"/>
                <w:sz w:val="14"/>
                <w:szCs w:val="14"/>
              </w:rPr>
            </w:pPr>
            <w:r w:rsidRPr="00A91EA3">
              <w:rPr>
                <w:b/>
                <w:sz w:val="22"/>
              </w:rPr>
              <w:t>PGS 1, PGS 2, PGS 11</w:t>
            </w:r>
          </w:p>
        </w:tc>
        <w:tc>
          <w:tcPr>
            <w:tcW w:w="4244" w:type="dxa"/>
            <w:gridSpan w:val="3"/>
            <w:vMerge w:val="restart"/>
            <w:shd w:val="clear" w:color="auto" w:fill="DFF5F9"/>
            <w:vAlign w:val="center"/>
          </w:tcPr>
          <w:p w14:paraId="264BC167" w14:textId="77777777" w:rsidR="00E85900" w:rsidRPr="00A91EA3" w:rsidRDefault="00E85900">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3474690" w14:textId="77777777" w:rsidR="00E85900" w:rsidRPr="00A91EA3" w:rsidRDefault="00E85900">
            <w:pPr>
              <w:spacing w:line="240" w:lineRule="auto"/>
              <w:jc w:val="center"/>
              <w:textAlignment w:val="baseline"/>
              <w:rPr>
                <w:rFonts w:eastAsia="Times New Roman" w:cs="Arial"/>
                <w:sz w:val="14"/>
                <w:szCs w:val="14"/>
                <w:lang w:eastAsia="en-GB"/>
              </w:rPr>
            </w:pPr>
          </w:p>
          <w:p w14:paraId="206ADA5B" w14:textId="6870104E" w:rsidR="00E85900" w:rsidRPr="00A91EA3" w:rsidRDefault="00B24B86">
            <w:pPr>
              <w:jc w:val="center"/>
              <w:rPr>
                <w:sz w:val="18"/>
                <w:szCs w:val="18"/>
              </w:rPr>
            </w:pPr>
            <w:r w:rsidRPr="00A91EA3">
              <w:rPr>
                <w:b/>
                <w:sz w:val="22"/>
              </w:rPr>
              <w:t>Fonctions et responsabilités</w:t>
            </w:r>
          </w:p>
        </w:tc>
        <w:tc>
          <w:tcPr>
            <w:tcW w:w="1851" w:type="dxa"/>
            <w:vMerge w:val="restart"/>
            <w:shd w:val="clear" w:color="auto" w:fill="DFF5F9"/>
            <w:vAlign w:val="center"/>
            <w:hideMark/>
          </w:tcPr>
          <w:p w14:paraId="3E4798F2" w14:textId="77777777" w:rsidR="00E85900" w:rsidRPr="00A91EA3" w:rsidRDefault="00E85900">
            <w:pPr>
              <w:spacing w:line="240" w:lineRule="auto"/>
              <w:jc w:val="center"/>
              <w:textAlignment w:val="baseline"/>
              <w:rPr>
                <w:rFonts w:eastAsia="Times New Roman" w:cs="Arial"/>
                <w:b/>
                <w:bCs/>
                <w:sz w:val="14"/>
                <w:szCs w:val="14"/>
              </w:rPr>
            </w:pPr>
            <w:r w:rsidRPr="00A91EA3">
              <w:rPr>
                <w:b/>
                <w:sz w:val="14"/>
              </w:rPr>
              <w:t>Principe des PRI</w:t>
            </w:r>
          </w:p>
          <w:p w14:paraId="5BC3451E" w14:textId="77777777" w:rsidR="00E85900" w:rsidRPr="00A91EA3" w:rsidRDefault="00E85900">
            <w:pPr>
              <w:spacing w:line="240" w:lineRule="auto"/>
              <w:jc w:val="center"/>
              <w:textAlignment w:val="baseline"/>
              <w:rPr>
                <w:rFonts w:eastAsia="Times New Roman" w:cs="Arial"/>
                <w:b/>
                <w:bCs/>
                <w:sz w:val="14"/>
                <w:szCs w:val="14"/>
                <w:lang w:eastAsia="en-GB"/>
              </w:rPr>
            </w:pPr>
          </w:p>
          <w:p w14:paraId="6D3F7B7E" w14:textId="08FBDB23" w:rsidR="00E85900" w:rsidRPr="00A91EA3" w:rsidRDefault="007B6D88">
            <w:pPr>
              <w:spacing w:line="240" w:lineRule="auto"/>
              <w:jc w:val="center"/>
              <w:textAlignment w:val="baseline"/>
              <w:rPr>
                <w:rFonts w:eastAsia="Times New Roman" w:cs="Arial"/>
                <w:sz w:val="18"/>
                <w:szCs w:val="18"/>
              </w:rPr>
            </w:pPr>
            <w:r w:rsidRPr="00A91EA3">
              <w:rPr>
                <w:b/>
                <w:sz w:val="22"/>
              </w:rPr>
              <w:t>1, 2</w:t>
            </w:r>
          </w:p>
        </w:tc>
        <w:tc>
          <w:tcPr>
            <w:tcW w:w="1890" w:type="dxa"/>
            <w:vMerge w:val="restart"/>
            <w:shd w:val="clear" w:color="auto" w:fill="00B0F0"/>
            <w:tcMar>
              <w:top w:w="113" w:type="dxa"/>
              <w:left w:w="113" w:type="dxa"/>
              <w:bottom w:w="113" w:type="dxa"/>
              <w:right w:w="113" w:type="dxa"/>
            </w:tcMar>
            <w:vAlign w:val="center"/>
            <w:hideMark/>
          </w:tcPr>
          <w:p w14:paraId="37718AAF" w14:textId="1961BDFB" w:rsidR="00E85900" w:rsidRPr="00A91EA3" w:rsidRDefault="00E85900">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9E2236F" w14:textId="77777777" w:rsidR="00E85900" w:rsidRPr="00A91EA3" w:rsidRDefault="00E85900">
            <w:pPr>
              <w:spacing w:line="240" w:lineRule="auto"/>
              <w:jc w:val="center"/>
              <w:textAlignment w:val="baseline"/>
              <w:rPr>
                <w:rFonts w:eastAsia="Times New Roman" w:cs="Arial"/>
                <w:b/>
                <w:bCs/>
                <w:color w:val="FFFFFF" w:themeColor="background1"/>
                <w:sz w:val="14"/>
                <w:szCs w:val="14"/>
                <w:lang w:eastAsia="en-GB"/>
              </w:rPr>
            </w:pPr>
          </w:p>
          <w:p w14:paraId="13761439" w14:textId="77777777" w:rsidR="00E85900" w:rsidRPr="00A91EA3" w:rsidRDefault="00E85900">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E85900" w:rsidRPr="00A91EA3" w14:paraId="7EE87EB3" w14:textId="77777777" w:rsidTr="00621F19">
        <w:trPr>
          <w:trHeight w:val="367"/>
        </w:trPr>
        <w:tc>
          <w:tcPr>
            <w:tcW w:w="1764" w:type="dxa"/>
            <w:vMerge/>
            <w:vAlign w:val="center"/>
          </w:tcPr>
          <w:p w14:paraId="7825E601" w14:textId="77777777" w:rsidR="00E85900" w:rsidRPr="00A91EA3" w:rsidRDefault="00E85900">
            <w:pPr>
              <w:spacing w:line="240" w:lineRule="auto"/>
              <w:jc w:val="center"/>
              <w:textAlignment w:val="baseline"/>
              <w:rPr>
                <w:rFonts w:eastAsia="Times New Roman" w:cs="Arial"/>
                <w:b/>
                <w:sz w:val="14"/>
                <w:szCs w:val="14"/>
                <w:lang w:eastAsia="en-GB"/>
              </w:rPr>
            </w:pPr>
          </w:p>
        </w:tc>
        <w:tc>
          <w:tcPr>
            <w:tcW w:w="1489" w:type="dxa"/>
            <w:shd w:val="clear" w:color="auto" w:fill="DFF5F9"/>
            <w:vAlign w:val="center"/>
          </w:tcPr>
          <w:p w14:paraId="60F5A7AD" w14:textId="68492C1B" w:rsidR="00E85900" w:rsidRPr="00A91EA3" w:rsidRDefault="00E85900">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3646" w:type="dxa"/>
            <w:gridSpan w:val="2"/>
            <w:shd w:val="clear" w:color="auto" w:fill="DFF5F9"/>
            <w:vAlign w:val="center"/>
          </w:tcPr>
          <w:p w14:paraId="4B2E86AB" w14:textId="4112846A" w:rsidR="00E85900" w:rsidRPr="00A91EA3" w:rsidRDefault="00C44FCE">
            <w:pPr>
              <w:spacing w:line="240" w:lineRule="auto"/>
              <w:textAlignment w:val="baseline"/>
              <w:rPr>
                <w:rFonts w:eastAsia="Times New Roman" w:cs="Arial"/>
                <w:b/>
                <w:sz w:val="14"/>
                <w:szCs w:val="14"/>
              </w:rPr>
            </w:pPr>
            <w:r w:rsidRPr="00A91EA3">
              <w:rPr>
                <w:b/>
                <w:sz w:val="22"/>
              </w:rPr>
              <w:t>Sans objet</w:t>
            </w:r>
          </w:p>
        </w:tc>
        <w:tc>
          <w:tcPr>
            <w:tcW w:w="4244" w:type="dxa"/>
            <w:gridSpan w:val="3"/>
            <w:vMerge/>
            <w:vAlign w:val="center"/>
          </w:tcPr>
          <w:p w14:paraId="52F11A66" w14:textId="77777777" w:rsidR="00E85900" w:rsidRPr="00A91EA3" w:rsidRDefault="00E85900">
            <w:pPr>
              <w:spacing w:line="240" w:lineRule="auto"/>
              <w:jc w:val="center"/>
              <w:textAlignment w:val="baseline"/>
              <w:rPr>
                <w:rFonts w:eastAsia="Times New Roman" w:cs="Arial"/>
                <w:b/>
                <w:sz w:val="14"/>
                <w:szCs w:val="14"/>
                <w:lang w:eastAsia="en-GB"/>
              </w:rPr>
            </w:pPr>
          </w:p>
        </w:tc>
        <w:tc>
          <w:tcPr>
            <w:tcW w:w="1851" w:type="dxa"/>
            <w:vMerge/>
            <w:vAlign w:val="center"/>
          </w:tcPr>
          <w:p w14:paraId="068E9173" w14:textId="77777777" w:rsidR="00E85900" w:rsidRPr="00A91EA3" w:rsidRDefault="00E85900">
            <w:pPr>
              <w:spacing w:line="240" w:lineRule="auto"/>
              <w:jc w:val="center"/>
              <w:textAlignment w:val="baseline"/>
              <w:rPr>
                <w:rFonts w:eastAsia="Times New Roman" w:cs="Arial"/>
                <w:b/>
                <w:bCs/>
                <w:sz w:val="14"/>
                <w:szCs w:val="14"/>
                <w:lang w:eastAsia="en-GB"/>
              </w:rPr>
            </w:pPr>
          </w:p>
        </w:tc>
        <w:tc>
          <w:tcPr>
            <w:tcW w:w="1890" w:type="dxa"/>
            <w:vMerge/>
            <w:tcMar>
              <w:top w:w="113" w:type="dxa"/>
              <w:left w:w="113" w:type="dxa"/>
              <w:bottom w:w="113" w:type="dxa"/>
              <w:right w:w="113" w:type="dxa"/>
            </w:tcMar>
            <w:vAlign w:val="center"/>
          </w:tcPr>
          <w:p w14:paraId="266EACD0" w14:textId="77777777" w:rsidR="00E85900" w:rsidRPr="00A91EA3" w:rsidRDefault="00E85900">
            <w:pPr>
              <w:spacing w:line="240" w:lineRule="auto"/>
              <w:jc w:val="center"/>
              <w:textAlignment w:val="baseline"/>
              <w:rPr>
                <w:rFonts w:eastAsia="Times New Roman" w:cs="Arial"/>
                <w:b/>
                <w:bCs/>
                <w:color w:val="FFFFFF" w:themeColor="background1"/>
                <w:sz w:val="14"/>
                <w:szCs w:val="14"/>
                <w:lang w:eastAsia="en-GB"/>
              </w:rPr>
            </w:pPr>
          </w:p>
        </w:tc>
      </w:tr>
      <w:tr w:rsidR="00E85900" w:rsidRPr="00A91EA3" w14:paraId="2EDD4DD5" w14:textId="77777777" w:rsidTr="00621F19">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1722BB6E" w14:textId="52D7954D" w:rsidR="00E85900" w:rsidRPr="00A91EA3" w:rsidRDefault="00621F19" w:rsidP="00621F19">
            <w:pPr>
              <w:spacing w:line="276" w:lineRule="auto"/>
              <w:textAlignment w:val="baseline"/>
              <w:rPr>
                <w:rFonts w:eastAsia="Times New Roman" w:cs="Arial"/>
                <w:b/>
              </w:rPr>
            </w:pPr>
            <w:r w:rsidRPr="00A91EA3">
              <w:rPr>
                <w:b/>
              </w:rPr>
              <w:t>L</w:t>
            </w:r>
            <w:r w:rsidR="003D49AD" w:rsidRPr="00A91EA3">
              <w:rPr>
                <w:b/>
              </w:rPr>
              <w:t>’</w:t>
            </w:r>
            <w:r w:rsidRPr="00A91EA3">
              <w:rPr>
                <w:b/>
              </w:rPr>
              <w:t xml:space="preserve">organe/les organes ou la/les fonction(s) de haut niveau de votre organisation a-t-il/a-t-elle/ont-ils/ont-elles une supervision formelle et une obligation de rendre des comptes pour les éléments couverts dans votre/vos </w:t>
            </w:r>
            <w:hyperlink r:id="rId113" w:history="1">
              <w:r w:rsidRPr="00A91EA3">
                <w:rPr>
                  <w:rStyle w:val="Hyperlink"/>
                  <w:b/>
                </w:rPr>
                <w:t>politique(s) d</w:t>
              </w:r>
              <w:r w:rsidR="003D49AD" w:rsidRPr="00A91EA3">
                <w:rPr>
                  <w:rStyle w:val="Hyperlink"/>
                  <w:b/>
                </w:rPr>
                <w:t>’</w:t>
              </w:r>
              <w:r w:rsidRPr="00A91EA3">
                <w:rPr>
                  <w:rStyle w:val="Hyperlink"/>
                  <w:b/>
                </w:rPr>
                <w:t>investissement responsable</w:t>
              </w:r>
            </w:hyperlink>
            <w:r w:rsidR="007476E3" w:rsidRPr="00A91EA3">
              <w:t> ?</w:t>
            </w:r>
          </w:p>
          <w:p w14:paraId="7D3B1053" w14:textId="77777777" w:rsidR="00E45241" w:rsidRPr="00A91EA3" w:rsidRDefault="00E45241" w:rsidP="00621F19">
            <w:pPr>
              <w:spacing w:line="276" w:lineRule="auto"/>
              <w:textAlignment w:val="baseline"/>
              <w:rPr>
                <w:rFonts w:eastAsia="Times New Roman" w:cs="Arial"/>
                <w:b/>
                <w:lang w:eastAsia="en-GB"/>
              </w:rPr>
            </w:pPr>
          </w:p>
          <w:p w14:paraId="3851A2BF" w14:textId="39A96B60" w:rsidR="00E85900" w:rsidRPr="00A91EA3" w:rsidRDefault="00E45241" w:rsidP="00621F19">
            <w:pPr>
              <w:spacing w:line="276" w:lineRule="auto"/>
              <w:textAlignment w:val="baseline"/>
              <w:rPr>
                <w:rFonts w:eastAsia="Times New Roman" w:cs="Arial"/>
                <w:i/>
              </w:rPr>
            </w:pPr>
            <w:r w:rsidRPr="00A91EA3">
              <w:rPr>
                <w:i/>
              </w:rPr>
              <w:t xml:space="preserve">Ces éléments peuvent être définis dans une ou plusieurs politiques ou </w:t>
            </w:r>
            <w:r w:rsidR="00FE41E4" w:rsidRPr="00A91EA3">
              <w:rPr>
                <w:i/>
              </w:rPr>
              <w:t>lignes directrices</w:t>
            </w:r>
            <w:r w:rsidR="00924063" w:rsidRPr="00A91EA3">
              <w:rPr>
                <w:i/>
              </w:rPr>
              <w:t xml:space="preserve"> </w:t>
            </w:r>
            <w:r w:rsidRPr="00A91EA3">
              <w:rPr>
                <w:i/>
              </w:rPr>
              <w:t>autonomes ou faire partie d</w:t>
            </w:r>
            <w:r w:rsidR="003D49AD" w:rsidRPr="00A91EA3">
              <w:rPr>
                <w:i/>
              </w:rPr>
              <w:t>’</w:t>
            </w:r>
            <w:r w:rsidRPr="00A91EA3">
              <w:rPr>
                <w:i/>
              </w:rPr>
              <w:t>une politique d</w:t>
            </w:r>
            <w:r w:rsidR="003D49AD" w:rsidRPr="00A91EA3">
              <w:rPr>
                <w:i/>
              </w:rPr>
              <w:t>’</w:t>
            </w:r>
            <w:r w:rsidRPr="00A91EA3">
              <w:rPr>
                <w:i/>
              </w:rPr>
              <w:t>investissement globale.</w:t>
            </w:r>
          </w:p>
        </w:tc>
      </w:tr>
      <w:tr w:rsidR="00621F19" w:rsidRPr="00A91EA3" w14:paraId="0CDC9D36" w14:textId="29FC4946" w:rsidTr="0027036E">
        <w:trPr>
          <w:trHeight w:val="397"/>
        </w:trPr>
        <w:tc>
          <w:tcPr>
            <w:tcW w:w="468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FFB30D" w14:textId="77777777" w:rsidR="00621F19" w:rsidRPr="00A91EA3" w:rsidRDefault="00621F19">
            <w:pPr>
              <w:spacing w:line="276" w:lineRule="auto"/>
              <w:textAlignment w:val="baseline"/>
              <w:rPr>
                <w:rFonts w:eastAsia="Times New Roman" w:cs="Arial"/>
                <w:b/>
                <w:lang w:eastAsia="en-GB"/>
              </w:rPr>
            </w:pPr>
          </w:p>
        </w:tc>
        <w:tc>
          <w:tcPr>
            <w:tcW w:w="50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E84EF49" w14:textId="2C897BDC" w:rsidR="00621F19" w:rsidRPr="00A91EA3" w:rsidRDefault="00D0767F">
            <w:pPr>
              <w:spacing w:line="276" w:lineRule="auto"/>
              <w:textAlignment w:val="baseline"/>
              <w:rPr>
                <w:rFonts w:eastAsia="Times New Roman" w:cs="Arial"/>
                <w:b/>
              </w:rPr>
            </w:pPr>
            <w:r w:rsidRPr="00A91EA3">
              <w:rPr>
                <w:b/>
              </w:rPr>
              <w:t>(1) Membres du conseil d</w:t>
            </w:r>
            <w:r w:rsidR="003D49AD" w:rsidRPr="00A91EA3">
              <w:rPr>
                <w:b/>
              </w:rPr>
              <w:t>’</w:t>
            </w:r>
            <w:r w:rsidRPr="00A91EA3">
              <w:rPr>
                <w:b/>
              </w:rPr>
              <w:t>administration, administrateurs ou fonctions équivalentes</w:t>
            </w:r>
          </w:p>
        </w:tc>
        <w:tc>
          <w:tcPr>
            <w:tcW w:w="512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4E93D932" w14:textId="0045BC2D" w:rsidR="00621F19" w:rsidRPr="00A91EA3" w:rsidRDefault="00C438F7">
            <w:pPr>
              <w:spacing w:line="276" w:lineRule="auto"/>
              <w:textAlignment w:val="baseline"/>
              <w:rPr>
                <w:rFonts w:eastAsia="Times New Roman" w:cs="Arial"/>
                <w:b/>
              </w:rPr>
            </w:pPr>
            <w:r w:rsidRPr="00A91EA3">
              <w:rPr>
                <w:b/>
              </w:rPr>
              <w:t xml:space="preserve">(2) Personnel de direction, </w:t>
            </w:r>
            <w:hyperlink r:id="rId114" w:history="1">
              <w:r w:rsidRPr="00A91EA3">
                <w:rPr>
                  <w:rStyle w:val="Hyperlink"/>
                  <w:b/>
                </w:rPr>
                <w:t>comité d</w:t>
              </w:r>
              <w:r w:rsidR="003D49AD" w:rsidRPr="00A91EA3">
                <w:rPr>
                  <w:rStyle w:val="Hyperlink"/>
                  <w:b/>
                </w:rPr>
                <w:t>’</w:t>
              </w:r>
              <w:r w:rsidRPr="00A91EA3">
                <w:rPr>
                  <w:rStyle w:val="Hyperlink"/>
                  <w:b/>
                </w:rPr>
                <w:t>investissement</w:t>
              </w:r>
            </w:hyperlink>
            <w:r w:rsidRPr="00A91EA3">
              <w:t xml:space="preserve">, </w:t>
            </w:r>
            <w:r w:rsidRPr="00A91EA3">
              <w:rPr>
                <w:b/>
              </w:rPr>
              <w:t>chef de service, ou organe ou fonction équivalent(e)</w:t>
            </w:r>
          </w:p>
        </w:tc>
      </w:tr>
      <w:tr w:rsidR="00C438F7" w:rsidRPr="00A91EA3" w14:paraId="753282F1" w14:textId="24CC98A3"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87E45B" w14:textId="4BEDC98C" w:rsidR="00C438F7" w:rsidRPr="00A91EA3" w:rsidRDefault="00C438F7" w:rsidP="00C438F7">
            <w:pPr>
              <w:spacing w:line="276" w:lineRule="auto"/>
              <w:textAlignment w:val="baseline"/>
            </w:pPr>
            <w:r w:rsidRPr="00A91EA3">
              <w:t>(A) Approche globale de l</w:t>
            </w:r>
            <w:r w:rsidR="003D49AD" w:rsidRPr="00A91EA3">
              <w:t>’</w:t>
            </w:r>
            <w:r w:rsidRPr="00A91EA3">
              <w:t>investissement responsable</w:t>
            </w:r>
          </w:p>
        </w:tc>
        <w:tc>
          <w:tcPr>
            <w:tcW w:w="5078" w:type="dxa"/>
            <w:gridSpan w:val="2"/>
            <w:tcBorders>
              <w:bottom w:val="single" w:sz="6" w:space="0" w:color="A6A6A6" w:themeColor="background1" w:themeShade="A6"/>
            </w:tcBorders>
            <w:shd w:val="clear" w:color="auto" w:fill="auto"/>
            <w:vAlign w:val="center"/>
          </w:tcPr>
          <w:p w14:paraId="14289D98" w14:textId="18BBB9AF"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580867E6"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lang w:eastAsia="en-GB"/>
              </w:rPr>
            </w:pPr>
          </w:p>
        </w:tc>
      </w:tr>
      <w:tr w:rsidR="00C438F7" w:rsidRPr="00A91EA3" w14:paraId="59C7BC0C" w14:textId="1707D839"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D656A1" w14:textId="1086BF64" w:rsidR="00C438F7" w:rsidRPr="00A91EA3" w:rsidRDefault="00C438F7" w:rsidP="00C438F7">
            <w:pPr>
              <w:spacing w:line="276" w:lineRule="auto"/>
              <w:textAlignment w:val="baseline"/>
            </w:pPr>
            <w:r w:rsidRPr="00A91EA3">
              <w:t xml:space="preserve">(B) </w:t>
            </w:r>
            <w:r w:rsidR="003D0862" w:rsidRPr="00A91EA3">
              <w:t xml:space="preserve">Lignes directrices </w:t>
            </w:r>
            <w:r w:rsidRPr="00A91EA3">
              <w:t xml:space="preserve">sur les </w:t>
            </w:r>
            <w:hyperlink r:id="rId115" w:history="1">
              <w:r w:rsidRPr="00A91EA3">
                <w:rPr>
                  <w:rStyle w:val="Hyperlink"/>
                </w:rPr>
                <w:t>critères environnementaux, sociaux et/ou de gouvernance.</w:t>
              </w:r>
            </w:hyperlink>
          </w:p>
        </w:tc>
        <w:tc>
          <w:tcPr>
            <w:tcW w:w="5078" w:type="dxa"/>
            <w:gridSpan w:val="2"/>
            <w:tcBorders>
              <w:bottom w:val="single" w:sz="6" w:space="0" w:color="A6A6A6" w:themeColor="background1" w:themeShade="A6"/>
            </w:tcBorders>
            <w:shd w:val="clear" w:color="auto" w:fill="auto"/>
            <w:vAlign w:val="center"/>
          </w:tcPr>
          <w:p w14:paraId="12C63ABA" w14:textId="7951ABD8"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22FEB61C"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1D6D0316" w14:textId="5CEC3250"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860754" w14:textId="0705EEDF" w:rsidR="00C438F7" w:rsidRPr="00A91EA3" w:rsidRDefault="00C438F7" w:rsidP="00C438F7">
            <w:pPr>
              <w:spacing w:line="276" w:lineRule="auto"/>
              <w:textAlignment w:val="baseline"/>
            </w:pPr>
            <w:r w:rsidRPr="00A91EA3">
              <w:t xml:space="preserve">(C) </w:t>
            </w:r>
            <w:r w:rsidR="003D0862" w:rsidRPr="00A91EA3">
              <w:t xml:space="preserve">Lignes directrices </w:t>
            </w:r>
            <w:r w:rsidRPr="00A91EA3">
              <w:t xml:space="preserve">sur les </w:t>
            </w:r>
            <w:hyperlink r:id="rId116" w:history="1">
              <w:r w:rsidR="00BC3923" w:rsidRPr="00A91EA3">
                <w:rPr>
                  <w:rStyle w:val="Hyperlink"/>
                </w:rPr>
                <w:t>enjeux de durabilité</w:t>
              </w:r>
            </w:hyperlink>
          </w:p>
        </w:tc>
        <w:tc>
          <w:tcPr>
            <w:tcW w:w="5078" w:type="dxa"/>
            <w:gridSpan w:val="2"/>
            <w:tcBorders>
              <w:bottom w:val="single" w:sz="6" w:space="0" w:color="A6A6A6" w:themeColor="background1" w:themeShade="A6"/>
            </w:tcBorders>
            <w:shd w:val="clear" w:color="auto" w:fill="auto"/>
            <w:vAlign w:val="center"/>
          </w:tcPr>
          <w:p w14:paraId="56D3FBBA" w14:textId="5A363D9B"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6C531CB3"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42617ED6"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B95E45" w14:textId="2F188039" w:rsidR="00C438F7" w:rsidRPr="00A91EA3" w:rsidRDefault="00C438F7" w:rsidP="00F020AD">
            <w:pPr>
              <w:spacing w:line="276" w:lineRule="auto"/>
              <w:textAlignment w:val="baseline"/>
            </w:pPr>
            <w:r w:rsidRPr="00A91EA3">
              <w:t xml:space="preserve">(D) </w:t>
            </w:r>
            <w:r w:rsidR="003D0862" w:rsidRPr="00A91EA3">
              <w:t xml:space="preserve">Lignes directrices </w:t>
            </w:r>
            <w:r w:rsidRPr="00A91EA3">
              <w:t xml:space="preserve">spécifiques sur les changements climatiques (peuvent faire partie des </w:t>
            </w:r>
            <w:r w:rsidR="00FE41E4" w:rsidRPr="00A91EA3">
              <w:t>lignes directrices</w:t>
            </w:r>
            <w:r w:rsidR="00924063" w:rsidRPr="00A91EA3">
              <w:t xml:space="preserve"> </w:t>
            </w:r>
            <w:r w:rsidRPr="00A91EA3">
              <w:t>sur les critères environnementaux)</w:t>
            </w:r>
          </w:p>
        </w:tc>
        <w:tc>
          <w:tcPr>
            <w:tcW w:w="5078" w:type="dxa"/>
            <w:gridSpan w:val="2"/>
            <w:tcBorders>
              <w:bottom w:val="single" w:sz="6" w:space="0" w:color="A6A6A6" w:themeColor="background1" w:themeShade="A6"/>
            </w:tcBorders>
            <w:shd w:val="clear" w:color="auto" w:fill="auto"/>
            <w:vAlign w:val="center"/>
          </w:tcPr>
          <w:p w14:paraId="6E627686"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5269DD74"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66D62EAD"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99D0C1" w14:textId="2B261274" w:rsidR="00C438F7" w:rsidRPr="00A91EA3" w:rsidRDefault="00C438F7" w:rsidP="00C438F7">
            <w:pPr>
              <w:spacing w:line="276" w:lineRule="auto"/>
              <w:textAlignment w:val="baseline"/>
            </w:pPr>
            <w:r w:rsidRPr="00A91EA3">
              <w:t xml:space="preserve">(E) </w:t>
            </w:r>
            <w:r w:rsidR="003D0862" w:rsidRPr="00A91EA3">
              <w:t xml:space="preserve">Lignes directrices </w:t>
            </w:r>
            <w:r w:rsidRPr="00A91EA3">
              <w:t xml:space="preserve">spécifiques sur les droits </w:t>
            </w:r>
            <w:r w:rsidR="00FC156A" w:rsidRPr="00A91EA3">
              <w:t>humains</w:t>
            </w:r>
            <w:r w:rsidRPr="00A91EA3">
              <w:t xml:space="preserve">(peuvent faire partie des </w:t>
            </w:r>
            <w:r w:rsidR="00FE41E4" w:rsidRPr="00A91EA3">
              <w:t>lignes directrices</w:t>
            </w:r>
            <w:r w:rsidR="00924063" w:rsidRPr="00A91EA3">
              <w:t xml:space="preserve"> </w:t>
            </w:r>
            <w:r w:rsidRPr="00A91EA3">
              <w:t>sur les critères sociaux)</w:t>
            </w:r>
          </w:p>
        </w:tc>
        <w:tc>
          <w:tcPr>
            <w:tcW w:w="5078" w:type="dxa"/>
            <w:gridSpan w:val="2"/>
            <w:tcBorders>
              <w:bottom w:val="single" w:sz="6" w:space="0" w:color="A6A6A6" w:themeColor="background1" w:themeShade="A6"/>
            </w:tcBorders>
            <w:shd w:val="clear" w:color="auto" w:fill="auto"/>
            <w:vAlign w:val="center"/>
          </w:tcPr>
          <w:p w14:paraId="0DEA434C"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6F248383"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4D893D6E"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2C6766" w14:textId="63DF1562" w:rsidR="00C438F7" w:rsidRPr="00A91EA3" w:rsidRDefault="00C438F7" w:rsidP="00C438F7">
            <w:pPr>
              <w:spacing w:line="276" w:lineRule="auto"/>
              <w:textAlignment w:val="baseline"/>
            </w:pPr>
            <w:r w:rsidRPr="00A91EA3">
              <w:lastRenderedPageBreak/>
              <w:t xml:space="preserve">(F) </w:t>
            </w:r>
            <w:r w:rsidR="003D0862" w:rsidRPr="00A91EA3">
              <w:t xml:space="preserve">Lignes directrices </w:t>
            </w:r>
            <w:r w:rsidRPr="00A91EA3">
              <w:t>spécifiques sur d</w:t>
            </w:r>
            <w:r w:rsidR="003D49AD" w:rsidRPr="00A91EA3">
              <w:t>’</w:t>
            </w:r>
            <w:r w:rsidRPr="00A91EA3">
              <w:t xml:space="preserve">autres </w:t>
            </w:r>
            <w:hyperlink r:id="rId117" w:history="1">
              <w:r w:rsidRPr="00A91EA3">
                <w:rPr>
                  <w:rStyle w:val="Hyperlink"/>
                </w:rPr>
                <w:t>questions systématiques de durabilité</w:t>
              </w:r>
            </w:hyperlink>
            <w:r w:rsidRPr="00A91EA3">
              <w:rPr>
                <w:rStyle w:val="Hyperlink"/>
              </w:rPr>
              <w:t xml:space="preserve"> </w:t>
            </w:r>
          </w:p>
        </w:tc>
        <w:tc>
          <w:tcPr>
            <w:tcW w:w="5078" w:type="dxa"/>
            <w:gridSpan w:val="2"/>
            <w:tcBorders>
              <w:bottom w:val="single" w:sz="6" w:space="0" w:color="A6A6A6" w:themeColor="background1" w:themeShade="A6"/>
            </w:tcBorders>
            <w:shd w:val="clear" w:color="auto" w:fill="auto"/>
            <w:vAlign w:val="center"/>
          </w:tcPr>
          <w:p w14:paraId="05877A31"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39675DE0"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6E7BCED8"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586EB1" w14:textId="5336B60C" w:rsidR="00C438F7" w:rsidRPr="00A91EA3" w:rsidRDefault="00C438F7" w:rsidP="00C438F7">
            <w:pPr>
              <w:spacing w:line="276" w:lineRule="auto"/>
              <w:textAlignment w:val="baseline"/>
            </w:pPr>
            <w:r w:rsidRPr="00A91EA3">
              <w:t xml:space="preserve">(G) </w:t>
            </w:r>
            <w:r w:rsidR="003D0862" w:rsidRPr="00A91EA3">
              <w:t xml:space="preserve">Lignes directrices </w:t>
            </w:r>
            <w:r w:rsidRPr="00A91EA3">
              <w:t>adaptées à la ou aux catégorie(s) d</w:t>
            </w:r>
            <w:r w:rsidR="003D49AD" w:rsidRPr="00A91EA3">
              <w:t>’</w:t>
            </w:r>
            <w:r w:rsidRPr="00A91EA3">
              <w:t>actifs spécifique(s) que nous détenons</w:t>
            </w:r>
          </w:p>
        </w:tc>
        <w:tc>
          <w:tcPr>
            <w:tcW w:w="5078" w:type="dxa"/>
            <w:gridSpan w:val="2"/>
            <w:tcBorders>
              <w:bottom w:val="single" w:sz="6" w:space="0" w:color="A6A6A6" w:themeColor="background1" w:themeShade="A6"/>
            </w:tcBorders>
            <w:shd w:val="clear" w:color="auto" w:fill="auto"/>
            <w:vAlign w:val="center"/>
          </w:tcPr>
          <w:p w14:paraId="4B9B4069"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1E02DA42"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10AE8BC2"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370E8" w14:textId="23041A11" w:rsidR="00C438F7" w:rsidRPr="00A91EA3" w:rsidRDefault="00C438F7" w:rsidP="00C438F7">
            <w:pPr>
              <w:spacing w:line="276" w:lineRule="auto"/>
              <w:textAlignment w:val="baseline"/>
            </w:pPr>
            <w:r w:rsidRPr="00A91EA3">
              <w:t xml:space="preserve">(H) </w:t>
            </w:r>
            <w:r w:rsidR="003D0862" w:rsidRPr="00A91EA3">
              <w:t xml:space="preserve">Lignes directrices </w:t>
            </w:r>
            <w:r w:rsidRPr="00A91EA3">
              <w:t xml:space="preserve">sur les </w:t>
            </w:r>
            <w:hyperlink r:id="rId118" w:history="1">
              <w:r w:rsidRPr="00A91EA3">
                <w:rPr>
                  <w:rStyle w:val="Hyperlink"/>
                </w:rPr>
                <w:t>exclusions</w:t>
              </w:r>
            </w:hyperlink>
          </w:p>
        </w:tc>
        <w:tc>
          <w:tcPr>
            <w:tcW w:w="5078" w:type="dxa"/>
            <w:gridSpan w:val="2"/>
            <w:tcBorders>
              <w:bottom w:val="single" w:sz="6" w:space="0" w:color="A6A6A6" w:themeColor="background1" w:themeShade="A6"/>
            </w:tcBorders>
            <w:shd w:val="clear" w:color="auto" w:fill="auto"/>
            <w:vAlign w:val="center"/>
          </w:tcPr>
          <w:p w14:paraId="0B6F3480"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443DC4AA"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53CEE1AF"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E09E39" w14:textId="216B0333" w:rsidR="00C438F7" w:rsidRPr="00A91EA3" w:rsidRDefault="00C438F7" w:rsidP="00C438F7">
            <w:pPr>
              <w:spacing w:line="276" w:lineRule="auto"/>
              <w:textAlignment w:val="baseline"/>
            </w:pPr>
            <w:r w:rsidRPr="00A91EA3">
              <w:t xml:space="preserve">(I) </w:t>
            </w:r>
            <w:r w:rsidR="003D0862" w:rsidRPr="00A91EA3">
              <w:t xml:space="preserve">Lignes directrices </w:t>
            </w:r>
            <w:r w:rsidRPr="00A91EA3">
              <w:t>sur la gestion des conflits d</w:t>
            </w:r>
            <w:r w:rsidR="003D49AD" w:rsidRPr="00A91EA3">
              <w:t>’</w:t>
            </w:r>
            <w:r w:rsidRPr="00A91EA3">
              <w:t>intérêts liés à l</w:t>
            </w:r>
            <w:r w:rsidR="003D49AD" w:rsidRPr="00A91EA3">
              <w:t>’</w:t>
            </w:r>
            <w:r w:rsidRPr="00A91EA3">
              <w:t>investissement responsable</w:t>
            </w:r>
          </w:p>
        </w:tc>
        <w:tc>
          <w:tcPr>
            <w:tcW w:w="5078" w:type="dxa"/>
            <w:gridSpan w:val="2"/>
            <w:tcBorders>
              <w:bottom w:val="single" w:sz="6" w:space="0" w:color="A6A6A6" w:themeColor="background1" w:themeShade="A6"/>
            </w:tcBorders>
            <w:shd w:val="clear" w:color="auto" w:fill="auto"/>
            <w:vAlign w:val="center"/>
          </w:tcPr>
          <w:p w14:paraId="1C22C5D4"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7D0C16AD"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341C0848"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7BEDA" w14:textId="32F62CC3" w:rsidR="00C438F7" w:rsidRPr="00A91EA3" w:rsidRDefault="00C438F7" w:rsidP="00C438F7">
            <w:pPr>
              <w:spacing w:line="276" w:lineRule="auto"/>
              <w:textAlignment w:val="baseline"/>
            </w:pPr>
            <w:r w:rsidRPr="00A91EA3">
              <w:t xml:space="preserve">(J) </w:t>
            </w:r>
            <w:hyperlink r:id="rId119" w:history="1">
              <w:r w:rsidRPr="00A91EA3">
                <w:rPr>
                  <w:rStyle w:val="Hyperlink"/>
                </w:rPr>
                <w:t>Engagement</w:t>
              </w:r>
            </w:hyperlink>
            <w:r w:rsidR="00A91EA3" w:rsidRPr="00A91EA3">
              <w:t> :</w:t>
            </w:r>
            <w:r w:rsidRPr="00A91EA3">
              <w:t xml:space="preserve"> </w:t>
            </w:r>
            <w:r w:rsidR="003D0862" w:rsidRPr="00A91EA3">
              <w:t xml:space="preserve">Lignes directrices </w:t>
            </w:r>
            <w:r w:rsidRPr="00A91EA3">
              <w:t xml:space="preserve">sur le </w:t>
            </w:r>
            <w:hyperlink r:id="rId120" w:history="1">
              <w:r w:rsidRPr="00A91EA3">
                <w:rPr>
                  <w:rStyle w:val="Hyperlink"/>
                </w:rPr>
                <w:t>dialogue</w:t>
              </w:r>
            </w:hyperlink>
            <w:r w:rsidRPr="00A91EA3">
              <w:t xml:space="preserve"> avec les entités détenues</w:t>
            </w:r>
          </w:p>
        </w:tc>
        <w:tc>
          <w:tcPr>
            <w:tcW w:w="5078" w:type="dxa"/>
            <w:gridSpan w:val="2"/>
            <w:tcBorders>
              <w:bottom w:val="single" w:sz="6" w:space="0" w:color="A6A6A6" w:themeColor="background1" w:themeShade="A6"/>
            </w:tcBorders>
            <w:shd w:val="clear" w:color="auto" w:fill="auto"/>
            <w:vAlign w:val="center"/>
          </w:tcPr>
          <w:p w14:paraId="73019320"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1E761BFA"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5C851D49"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DB6DE2" w14:textId="4EA89A8A" w:rsidR="00C438F7" w:rsidRPr="00A91EA3" w:rsidRDefault="00C438F7" w:rsidP="00C438F7">
            <w:pPr>
              <w:spacing w:line="276" w:lineRule="auto"/>
              <w:textAlignment w:val="baseline"/>
            </w:pPr>
            <w:r w:rsidRPr="00A91EA3">
              <w:t xml:space="preserve">(K) </w:t>
            </w:r>
            <w:r w:rsidR="004675FB">
              <w:t>Engagement (dialogue et vote) :</w:t>
            </w:r>
            <w:r w:rsidRPr="00A91EA3">
              <w:t xml:space="preserve"> </w:t>
            </w:r>
            <w:r w:rsidR="003D0862" w:rsidRPr="00A91EA3">
              <w:t xml:space="preserve">Lignes directrices </w:t>
            </w:r>
            <w:r w:rsidR="00944F86" w:rsidRPr="00A91EA3">
              <w:t xml:space="preserve">sur </w:t>
            </w:r>
            <w:r w:rsidR="004675FB">
              <w:t>les activités d’influence politique</w:t>
            </w:r>
          </w:p>
        </w:tc>
        <w:tc>
          <w:tcPr>
            <w:tcW w:w="5078" w:type="dxa"/>
            <w:gridSpan w:val="2"/>
            <w:tcBorders>
              <w:bottom w:val="single" w:sz="6" w:space="0" w:color="A6A6A6" w:themeColor="background1" w:themeShade="A6"/>
            </w:tcBorders>
            <w:shd w:val="clear" w:color="auto" w:fill="auto"/>
            <w:vAlign w:val="center"/>
          </w:tcPr>
          <w:p w14:paraId="29133824"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615D8A07"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7C60F1A1"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C3820" w14:textId="12CD9383" w:rsidR="00C438F7" w:rsidRPr="00A91EA3" w:rsidRDefault="00C438F7" w:rsidP="00C438F7">
            <w:pPr>
              <w:spacing w:line="276" w:lineRule="auto"/>
              <w:textAlignment w:val="baseline"/>
            </w:pPr>
            <w:r w:rsidRPr="00A91EA3">
              <w:t xml:space="preserve">(L) </w:t>
            </w:r>
            <w:r w:rsidR="004675FB">
              <w:t>Engagement (dialogue et vote) :</w:t>
            </w:r>
            <w:r w:rsidRPr="00A91EA3">
              <w:t xml:space="preserve"> </w:t>
            </w:r>
            <w:r w:rsidR="003D0862" w:rsidRPr="00A91EA3">
              <w:t xml:space="preserve">Lignes directrices </w:t>
            </w:r>
            <w:r w:rsidRPr="00A91EA3">
              <w:t>sur le dialogue avec d</w:t>
            </w:r>
            <w:r w:rsidR="003D49AD" w:rsidRPr="00A91EA3">
              <w:t>’</w:t>
            </w:r>
            <w:r w:rsidRPr="00A91EA3">
              <w:t>autres parties prenantes clés</w:t>
            </w:r>
          </w:p>
        </w:tc>
        <w:tc>
          <w:tcPr>
            <w:tcW w:w="5078" w:type="dxa"/>
            <w:gridSpan w:val="2"/>
            <w:tcBorders>
              <w:bottom w:val="single" w:sz="6" w:space="0" w:color="A6A6A6" w:themeColor="background1" w:themeShade="A6"/>
            </w:tcBorders>
            <w:shd w:val="clear" w:color="auto" w:fill="auto"/>
            <w:vAlign w:val="center"/>
          </w:tcPr>
          <w:p w14:paraId="54721EBB"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3911D68F"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C438F7" w:rsidRPr="00A91EA3" w14:paraId="24AAE935"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3B586F" w14:textId="783EEB23" w:rsidR="00C438F7" w:rsidRPr="00A91EA3" w:rsidRDefault="00C438F7" w:rsidP="00C438F7">
            <w:pPr>
              <w:spacing w:line="276" w:lineRule="auto"/>
              <w:textAlignment w:val="baseline"/>
            </w:pPr>
            <w:r w:rsidRPr="00A91EA3">
              <w:t xml:space="preserve">(M) </w:t>
            </w:r>
            <w:r w:rsidR="004675FB">
              <w:t>Engagement (dialogue et vote) :</w:t>
            </w:r>
            <w:r w:rsidRPr="00A91EA3">
              <w:t xml:space="preserve"> </w:t>
            </w:r>
            <w:r w:rsidR="003D0862" w:rsidRPr="00A91EA3">
              <w:t xml:space="preserve">Lignes directrices </w:t>
            </w:r>
            <w:r w:rsidRPr="00A91EA3">
              <w:t xml:space="preserve">sur le </w:t>
            </w:r>
            <w:hyperlink r:id="rId121" w:history="1">
              <w:r w:rsidRPr="00A91EA3">
                <w:rPr>
                  <w:rStyle w:val="Hyperlink"/>
                </w:rPr>
                <w:t>vote (par procuration)</w:t>
              </w:r>
            </w:hyperlink>
          </w:p>
        </w:tc>
        <w:tc>
          <w:tcPr>
            <w:tcW w:w="5078" w:type="dxa"/>
            <w:gridSpan w:val="2"/>
            <w:tcBorders>
              <w:bottom w:val="single" w:sz="6" w:space="0" w:color="A6A6A6" w:themeColor="background1" w:themeShade="A6"/>
            </w:tcBorders>
            <w:shd w:val="clear" w:color="auto" w:fill="auto"/>
            <w:vAlign w:val="center"/>
          </w:tcPr>
          <w:p w14:paraId="42BC4F99"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4D46800A" w14:textId="77777777" w:rsidR="00C438F7" w:rsidRPr="00A91EA3" w:rsidRDefault="00C438F7" w:rsidP="00303C6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1F76C9" w:rsidRPr="00A91EA3" w14:paraId="141E66C2" w14:textId="77777777" w:rsidTr="0027036E">
        <w:trPr>
          <w:trHeight w:val="465"/>
        </w:trPr>
        <w:tc>
          <w:tcPr>
            <w:tcW w:w="468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3D5F5D" w14:textId="6B960773" w:rsidR="001F76C9" w:rsidRPr="00A91EA3" w:rsidRDefault="001F76C9" w:rsidP="00C438F7">
            <w:pPr>
              <w:spacing w:line="276" w:lineRule="auto"/>
              <w:textAlignment w:val="baseline"/>
            </w:pPr>
            <w:r w:rsidRPr="00A91EA3">
              <w:t>(N) Cette fonction n</w:t>
            </w:r>
            <w:r w:rsidR="003D49AD" w:rsidRPr="00A91EA3">
              <w:t>’</w:t>
            </w:r>
            <w:r w:rsidRPr="00A91EA3">
              <w:t>a de surveillance formelle ni d</w:t>
            </w:r>
            <w:r w:rsidR="003D49AD" w:rsidRPr="00A91EA3">
              <w:t>’</w:t>
            </w:r>
            <w:r w:rsidRPr="00A91EA3">
              <w:t>obligation de rendre des comptes pour aucun des éléments ci-dessus couverts par notre (nos) politique(s) d</w:t>
            </w:r>
            <w:r w:rsidR="003D49AD" w:rsidRPr="00A91EA3">
              <w:t>’</w:t>
            </w:r>
            <w:r w:rsidRPr="00A91EA3">
              <w:t>investissement responsable</w:t>
            </w:r>
          </w:p>
        </w:tc>
        <w:tc>
          <w:tcPr>
            <w:tcW w:w="5078" w:type="dxa"/>
            <w:gridSpan w:val="2"/>
            <w:tcBorders>
              <w:bottom w:val="single" w:sz="6" w:space="0" w:color="A6A6A6" w:themeColor="background1" w:themeShade="A6"/>
            </w:tcBorders>
            <w:shd w:val="clear" w:color="auto" w:fill="auto"/>
            <w:vAlign w:val="center"/>
          </w:tcPr>
          <w:p w14:paraId="5E80576A" w14:textId="77777777" w:rsidR="001F76C9" w:rsidRPr="00A91EA3" w:rsidRDefault="001F76C9" w:rsidP="00702423">
            <w:pPr>
              <w:numPr>
                <w:ilvl w:val="0"/>
                <w:numId w:val="12"/>
              </w:numPr>
              <w:spacing w:line="276" w:lineRule="auto"/>
              <w:ind w:left="33" w:hanging="33"/>
              <w:jc w:val="center"/>
              <w:textAlignment w:val="baseline"/>
              <w:rPr>
                <w:rFonts w:eastAsia="Times New Roman" w:cs="Arial"/>
                <w:szCs w:val="16"/>
                <w:lang w:eastAsia="en-GB"/>
              </w:rPr>
            </w:pPr>
          </w:p>
        </w:tc>
        <w:tc>
          <w:tcPr>
            <w:tcW w:w="5124" w:type="dxa"/>
            <w:gridSpan w:val="4"/>
            <w:tcBorders>
              <w:bottom w:val="single" w:sz="6" w:space="0" w:color="A6A6A6" w:themeColor="background1" w:themeShade="A6"/>
            </w:tcBorders>
            <w:vAlign w:val="center"/>
          </w:tcPr>
          <w:p w14:paraId="7CA6552C" w14:textId="77777777" w:rsidR="001F76C9" w:rsidRPr="00A91EA3" w:rsidRDefault="001F76C9" w:rsidP="00702423">
            <w:pPr>
              <w:numPr>
                <w:ilvl w:val="0"/>
                <w:numId w:val="12"/>
              </w:numPr>
              <w:spacing w:line="276" w:lineRule="auto"/>
              <w:ind w:left="33" w:hanging="33"/>
              <w:jc w:val="center"/>
              <w:textAlignment w:val="baseline"/>
              <w:rPr>
                <w:rFonts w:eastAsia="Times New Roman" w:cs="Arial"/>
                <w:szCs w:val="16"/>
                <w:lang w:eastAsia="en-GB"/>
              </w:rPr>
            </w:pPr>
          </w:p>
        </w:tc>
      </w:tr>
      <w:tr w:rsidR="006C2A34" w:rsidRPr="00A91EA3" w14:paraId="252ECD65" w14:textId="77777777" w:rsidTr="00621F19">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7A1C27C6" w14:textId="77777777" w:rsidR="006C2A34" w:rsidRPr="00A91EA3" w:rsidRDefault="006C2A34" w:rsidP="006C2A34">
            <w:pPr>
              <w:spacing w:line="240" w:lineRule="auto"/>
              <w:jc w:val="center"/>
              <w:textAlignment w:val="baseline"/>
              <w:rPr>
                <w:rStyle w:val="Hyperlink"/>
                <w:sz w:val="16"/>
                <w:szCs w:val="16"/>
              </w:rPr>
            </w:pPr>
          </w:p>
        </w:tc>
      </w:tr>
      <w:tr w:rsidR="006C2A34" w:rsidRPr="00A91EA3" w14:paraId="490EAAA7" w14:textId="77777777" w:rsidTr="00621F19">
        <w:trPr>
          <w:trHeight w:val="300"/>
        </w:trPr>
        <w:tc>
          <w:tcPr>
            <w:tcW w:w="14884" w:type="dxa"/>
            <w:gridSpan w:val="9"/>
            <w:shd w:val="clear" w:color="auto" w:fill="0070C0"/>
            <w:vAlign w:val="center"/>
          </w:tcPr>
          <w:p w14:paraId="0F8A55EA" w14:textId="081CCFA7" w:rsidR="006C2A34" w:rsidRPr="00A91EA3" w:rsidRDefault="006C2A34" w:rsidP="006C2A34">
            <w:pPr>
              <w:rPr>
                <w:rStyle w:val="Hyperlink"/>
                <w:b/>
                <w:bCs/>
                <w:color w:val="FFFFFF" w:themeColor="background1"/>
                <w:sz w:val="18"/>
                <w:szCs w:val="18"/>
              </w:rPr>
            </w:pPr>
            <w:r w:rsidRPr="00A91EA3">
              <w:rPr>
                <w:b/>
                <w:color w:val="FFFFFF" w:themeColor="background1"/>
                <w:sz w:val="18"/>
              </w:rPr>
              <w:t>Notes explicatives</w:t>
            </w:r>
          </w:p>
        </w:tc>
      </w:tr>
      <w:tr w:rsidR="006C2A34" w:rsidRPr="00A91EA3" w14:paraId="4D84F503" w14:textId="77777777" w:rsidTr="00621F19">
        <w:trPr>
          <w:trHeight w:val="300"/>
        </w:trPr>
        <w:tc>
          <w:tcPr>
            <w:tcW w:w="1764" w:type="dxa"/>
            <w:shd w:val="clear" w:color="auto" w:fill="auto"/>
            <w:vAlign w:val="center"/>
          </w:tcPr>
          <w:p w14:paraId="52B5AECB" w14:textId="653CF012" w:rsidR="006C2A34" w:rsidRPr="00A91EA3" w:rsidRDefault="006C2A34" w:rsidP="006C2A34">
            <w:pPr>
              <w:rPr>
                <w:rStyle w:val="Hyperlink"/>
                <w:b/>
                <w:sz w:val="16"/>
                <w:szCs w:val="16"/>
              </w:rPr>
            </w:pPr>
            <w:r w:rsidRPr="00A91EA3">
              <w:rPr>
                <w:b/>
                <w:sz w:val="16"/>
              </w:rPr>
              <w:lastRenderedPageBreak/>
              <w:t>Objectif de l</w:t>
            </w:r>
            <w:r w:rsidR="003D49AD" w:rsidRPr="00A91EA3">
              <w:rPr>
                <w:b/>
                <w:sz w:val="16"/>
              </w:rPr>
              <w:t>’</w:t>
            </w:r>
            <w:r w:rsidRPr="00A91EA3">
              <w:rPr>
                <w:b/>
                <w:sz w:val="16"/>
              </w:rPr>
              <w:t>indicateur</w:t>
            </w:r>
          </w:p>
        </w:tc>
        <w:tc>
          <w:tcPr>
            <w:tcW w:w="13120" w:type="dxa"/>
            <w:gridSpan w:val="8"/>
            <w:shd w:val="clear" w:color="auto" w:fill="auto"/>
            <w:vAlign w:val="center"/>
          </w:tcPr>
          <w:p w14:paraId="6BDF138E" w14:textId="58F92411" w:rsidR="006C2A34" w:rsidRPr="00A91EA3" w:rsidRDefault="006C2A34" w:rsidP="006C2A34">
            <w:pPr>
              <w:rPr>
                <w:rStyle w:val="Hyperlink"/>
                <w:color w:val="000000" w:themeColor="text1"/>
                <w:sz w:val="16"/>
                <w:szCs w:val="16"/>
              </w:rPr>
            </w:pPr>
            <w:r w:rsidRPr="00A91EA3">
              <w:rPr>
                <w:rStyle w:val="Hyperlink"/>
                <w:color w:val="000000" w:themeColor="text1"/>
                <w:sz w:val="16"/>
              </w:rPr>
              <w:t xml:space="preserve">Cet indicateur vise à évaluer si les signataires ont formellement attribué des responsabilités de surveillance et des obligations de rendre des comptes à leurs dirigeants pour les différents éléments couverts par leurs politiques ou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investissement responsable.</w:t>
            </w:r>
          </w:p>
          <w:p w14:paraId="6C513E44" w14:textId="77777777" w:rsidR="00750ABE" w:rsidRPr="00A91EA3" w:rsidRDefault="00750ABE" w:rsidP="006C2A34">
            <w:pPr>
              <w:rPr>
                <w:rStyle w:val="Hyperlink"/>
                <w:color w:val="000000" w:themeColor="text1"/>
                <w:sz w:val="16"/>
                <w:szCs w:val="16"/>
              </w:rPr>
            </w:pPr>
          </w:p>
          <w:p w14:paraId="7D54BD35" w14:textId="021704FB" w:rsidR="006C2A34" w:rsidRPr="00A91EA3" w:rsidRDefault="00D2214E" w:rsidP="006C2A34">
            <w:pPr>
              <w:rPr>
                <w:rStyle w:val="Hyperlink"/>
                <w:color w:val="000000" w:themeColor="text1"/>
                <w:sz w:val="16"/>
                <w:szCs w:val="16"/>
              </w:rPr>
            </w:pPr>
            <w:r w:rsidRPr="00A91EA3">
              <w:rPr>
                <w:rStyle w:val="Hyperlink"/>
                <w:color w:val="000000" w:themeColor="text1"/>
                <w:sz w:val="16"/>
              </w:rPr>
              <w:t>La supervision et l</w:t>
            </w:r>
            <w:r w:rsidR="003D49AD" w:rsidRPr="00A91EA3">
              <w:rPr>
                <w:rStyle w:val="Hyperlink"/>
                <w:color w:val="000000" w:themeColor="text1"/>
                <w:sz w:val="16"/>
              </w:rPr>
              <w:t>’</w:t>
            </w:r>
            <w:r w:rsidRPr="00A91EA3">
              <w:rPr>
                <w:rStyle w:val="Hyperlink"/>
                <w:color w:val="000000" w:themeColor="text1"/>
                <w:sz w:val="16"/>
              </w:rPr>
              <w:t xml:space="preserve">obligation de rendre des comptes </w:t>
            </w:r>
            <w:r w:rsidR="00DF2670" w:rsidRPr="00A91EA3">
              <w:rPr>
                <w:rStyle w:val="Hyperlink"/>
                <w:color w:val="000000" w:themeColor="text1"/>
                <w:sz w:val="16"/>
              </w:rPr>
              <w:t>au niveau de la direction</w:t>
            </w:r>
            <w:r w:rsidRPr="00A91EA3">
              <w:rPr>
                <w:rStyle w:val="Hyperlink"/>
                <w:color w:val="000000" w:themeColor="text1"/>
                <w:sz w:val="16"/>
              </w:rPr>
              <w:t xml:space="preserve"> sont essentielles pour que les signataires respectent les engagements décrits dans les éléments spécifiques de leurs politiques et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en matière d</w:t>
            </w:r>
            <w:r w:rsidR="003D49AD" w:rsidRPr="00A91EA3">
              <w:rPr>
                <w:rStyle w:val="Hyperlink"/>
                <w:color w:val="000000" w:themeColor="text1"/>
                <w:sz w:val="16"/>
              </w:rPr>
              <w:t>’</w:t>
            </w:r>
            <w:r w:rsidRPr="00A91EA3">
              <w:rPr>
                <w:rStyle w:val="Hyperlink"/>
                <w:color w:val="000000" w:themeColor="text1"/>
                <w:sz w:val="16"/>
              </w:rPr>
              <w:t>investissement responsable. Cette pratique contribue à promouvoir des pratiques d</w:t>
            </w:r>
            <w:r w:rsidR="003D49AD" w:rsidRPr="00A91EA3">
              <w:rPr>
                <w:rStyle w:val="Hyperlink"/>
                <w:color w:val="000000" w:themeColor="text1"/>
                <w:sz w:val="16"/>
              </w:rPr>
              <w:t>’</w:t>
            </w:r>
            <w:r w:rsidRPr="00A91EA3">
              <w:rPr>
                <w:rStyle w:val="Hyperlink"/>
                <w:color w:val="000000" w:themeColor="text1"/>
                <w:sz w:val="16"/>
              </w:rPr>
              <w:t>investissement cohérentes et responsables dans l</w:t>
            </w:r>
            <w:r w:rsidR="003D49AD" w:rsidRPr="00A91EA3">
              <w:rPr>
                <w:rStyle w:val="Hyperlink"/>
                <w:color w:val="000000" w:themeColor="text1"/>
                <w:sz w:val="16"/>
              </w:rPr>
              <w:t>’</w:t>
            </w:r>
            <w:r w:rsidRPr="00A91EA3">
              <w:rPr>
                <w:rStyle w:val="Hyperlink"/>
                <w:color w:val="000000" w:themeColor="text1"/>
                <w:sz w:val="16"/>
              </w:rPr>
              <w:t>ensemble de l</w:t>
            </w:r>
            <w:r w:rsidR="003D49AD" w:rsidRPr="00A91EA3">
              <w:rPr>
                <w:rStyle w:val="Hyperlink"/>
                <w:color w:val="000000" w:themeColor="text1"/>
                <w:sz w:val="16"/>
              </w:rPr>
              <w:t>’</w:t>
            </w:r>
            <w:r w:rsidRPr="00A91EA3">
              <w:rPr>
                <w:rStyle w:val="Hyperlink"/>
                <w:color w:val="000000" w:themeColor="text1"/>
                <w:sz w:val="16"/>
              </w:rPr>
              <w:t xml:space="preserve">organisation, conformément aux politiques ou aux </w:t>
            </w:r>
            <w:r w:rsidR="00FE41E4"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adoptées. Elle contribue également à ce que les organisations signataires adoptent activement l</w:t>
            </w:r>
            <w:r w:rsidR="003D49AD" w:rsidRPr="00A91EA3">
              <w:rPr>
                <w:rStyle w:val="Hyperlink"/>
                <w:color w:val="000000" w:themeColor="text1"/>
                <w:sz w:val="16"/>
              </w:rPr>
              <w:t>’</w:t>
            </w:r>
            <w:r w:rsidRPr="00A91EA3">
              <w:rPr>
                <w:rStyle w:val="Hyperlink"/>
                <w:color w:val="000000" w:themeColor="text1"/>
                <w:sz w:val="16"/>
              </w:rPr>
              <w:t>investissement responsable en adoptant la méthode descendante et empêche l</w:t>
            </w:r>
            <w:r w:rsidR="003D49AD" w:rsidRPr="00A91EA3">
              <w:rPr>
                <w:rStyle w:val="Hyperlink"/>
                <w:color w:val="000000" w:themeColor="text1"/>
                <w:sz w:val="16"/>
              </w:rPr>
              <w:t>’</w:t>
            </w:r>
            <w:r w:rsidRPr="00A91EA3">
              <w:rPr>
                <w:rStyle w:val="Hyperlink"/>
                <w:color w:val="000000" w:themeColor="text1"/>
                <w:sz w:val="16"/>
              </w:rPr>
              <w:t>investissement responsable de s</w:t>
            </w:r>
            <w:r w:rsidR="003D49AD" w:rsidRPr="00A91EA3">
              <w:rPr>
                <w:rStyle w:val="Hyperlink"/>
                <w:color w:val="000000" w:themeColor="text1"/>
                <w:sz w:val="16"/>
              </w:rPr>
              <w:t>’</w:t>
            </w:r>
            <w:r w:rsidRPr="00A91EA3">
              <w:rPr>
                <w:rStyle w:val="Hyperlink"/>
                <w:color w:val="000000" w:themeColor="text1"/>
                <w:sz w:val="16"/>
              </w:rPr>
              <w:t>éloigner des approches et pratiques globales d</w:t>
            </w:r>
            <w:r w:rsidR="003D49AD" w:rsidRPr="00A91EA3">
              <w:rPr>
                <w:rStyle w:val="Hyperlink"/>
                <w:color w:val="000000" w:themeColor="text1"/>
                <w:sz w:val="16"/>
              </w:rPr>
              <w:t>’</w:t>
            </w:r>
            <w:r w:rsidRPr="00A91EA3">
              <w:rPr>
                <w:rStyle w:val="Hyperlink"/>
                <w:color w:val="000000" w:themeColor="text1"/>
                <w:sz w:val="16"/>
              </w:rPr>
              <w:t>investissement et d</w:t>
            </w:r>
            <w:r w:rsidR="003D49AD" w:rsidRPr="00A91EA3">
              <w:rPr>
                <w:rStyle w:val="Hyperlink"/>
                <w:color w:val="000000" w:themeColor="text1"/>
                <w:sz w:val="16"/>
              </w:rPr>
              <w:t>’</w:t>
            </w:r>
            <w:r w:rsidRPr="00A91EA3">
              <w:rPr>
                <w:rStyle w:val="Hyperlink"/>
                <w:color w:val="000000" w:themeColor="text1"/>
                <w:sz w:val="16"/>
              </w:rPr>
              <w:t>engagement.</w:t>
            </w:r>
          </w:p>
          <w:p w14:paraId="385CB639" w14:textId="77777777" w:rsidR="001D4BA4" w:rsidRPr="00A91EA3" w:rsidRDefault="001D4BA4" w:rsidP="006C2A34">
            <w:pPr>
              <w:rPr>
                <w:rStyle w:val="Hyperlink"/>
                <w:color w:val="000000" w:themeColor="text1"/>
                <w:sz w:val="16"/>
                <w:szCs w:val="16"/>
              </w:rPr>
            </w:pPr>
          </w:p>
          <w:p w14:paraId="1EFF91B1" w14:textId="08744389" w:rsidR="006C2A34" w:rsidRPr="00A91EA3" w:rsidRDefault="001D4BA4" w:rsidP="006C2A34">
            <w:pPr>
              <w:rPr>
                <w:rStyle w:val="Hyperlink"/>
                <w:color w:val="000000" w:themeColor="text1"/>
                <w:sz w:val="16"/>
                <w:szCs w:val="16"/>
              </w:rPr>
            </w:pPr>
            <w:r w:rsidRPr="00A91EA3">
              <w:rPr>
                <w:rStyle w:val="Hyperlink"/>
                <w:color w:val="000000" w:themeColor="text1"/>
                <w:sz w:val="16"/>
              </w:rPr>
              <w:t>Lorsque les responsabilités de la direction générale incluent la supervision formelle et l</w:t>
            </w:r>
            <w:r w:rsidR="003D49AD" w:rsidRPr="00A91EA3">
              <w:rPr>
                <w:rStyle w:val="Hyperlink"/>
                <w:color w:val="000000" w:themeColor="text1"/>
                <w:sz w:val="16"/>
              </w:rPr>
              <w:t>’</w:t>
            </w:r>
            <w:r w:rsidRPr="00A91EA3">
              <w:rPr>
                <w:rStyle w:val="Hyperlink"/>
                <w:color w:val="000000" w:themeColor="text1"/>
                <w:sz w:val="16"/>
              </w:rPr>
              <w:t xml:space="preserve">obligation de rendre des comptes en matière de climat, de droits </w:t>
            </w:r>
            <w:r w:rsidR="00B71AB9" w:rsidRPr="00A91EA3">
              <w:rPr>
                <w:rStyle w:val="Hyperlink"/>
                <w:color w:val="000000" w:themeColor="text1"/>
                <w:sz w:val="16"/>
              </w:rPr>
              <w:t>humains</w:t>
            </w:r>
            <w:r w:rsidRPr="00A91EA3">
              <w:rPr>
                <w:rStyle w:val="Hyperlink"/>
                <w:color w:val="000000" w:themeColor="text1"/>
                <w:sz w:val="16"/>
              </w:rPr>
              <w:t xml:space="preserve"> et/ou d</w:t>
            </w:r>
            <w:r w:rsidR="003D49AD" w:rsidRPr="00A91EA3">
              <w:rPr>
                <w:rStyle w:val="Hyperlink"/>
                <w:color w:val="000000" w:themeColor="text1"/>
                <w:sz w:val="16"/>
              </w:rPr>
              <w:t>’</w:t>
            </w:r>
            <w:r w:rsidRPr="00A91EA3">
              <w:rPr>
                <w:rStyle w:val="Hyperlink"/>
                <w:color w:val="000000" w:themeColor="text1"/>
                <w:sz w:val="16"/>
              </w:rPr>
              <w:t>autres questions systématiques de durabilité, il est recommandé, à titre de bonne pratique, d</w:t>
            </w:r>
            <w:r w:rsidR="003D49AD" w:rsidRPr="00A91EA3">
              <w:rPr>
                <w:rStyle w:val="Hyperlink"/>
                <w:color w:val="000000" w:themeColor="text1"/>
                <w:sz w:val="16"/>
              </w:rPr>
              <w:t>’</w:t>
            </w:r>
            <w:r w:rsidRPr="00A91EA3">
              <w:rPr>
                <w:rStyle w:val="Hyperlink"/>
                <w:color w:val="000000" w:themeColor="text1"/>
                <w:sz w:val="16"/>
              </w:rPr>
              <w:t>inclure la supervision et la responsabilité de la fixation et du suivi des objectifs sur ces sujets.</w:t>
            </w:r>
          </w:p>
        </w:tc>
      </w:tr>
      <w:tr w:rsidR="002D3A23" w:rsidRPr="00A91EA3" w14:paraId="3EF0A0F0" w14:textId="77777777" w:rsidTr="00621F19">
        <w:trPr>
          <w:trHeight w:val="300"/>
        </w:trPr>
        <w:tc>
          <w:tcPr>
            <w:tcW w:w="1764" w:type="dxa"/>
            <w:shd w:val="clear" w:color="auto" w:fill="auto"/>
            <w:vAlign w:val="center"/>
          </w:tcPr>
          <w:p w14:paraId="0380F961" w14:textId="6E65FA8D" w:rsidR="002D3A23" w:rsidRPr="00A91EA3" w:rsidRDefault="00924063" w:rsidP="006C2A34">
            <w:pPr>
              <w:rPr>
                <w:b/>
                <w:sz w:val="16"/>
                <w:szCs w:val="16"/>
              </w:rPr>
            </w:pPr>
            <w:r w:rsidRPr="00A91EA3">
              <w:rPr>
                <w:b/>
                <w:sz w:val="16"/>
              </w:rPr>
              <w:t>Recommandations</w:t>
            </w:r>
            <w:r w:rsidR="003D0862" w:rsidRPr="00A91EA3">
              <w:rPr>
                <w:b/>
                <w:sz w:val="16"/>
              </w:rPr>
              <w:t xml:space="preserve"> </w:t>
            </w:r>
            <w:r w:rsidR="00702043" w:rsidRPr="00A91EA3">
              <w:rPr>
                <w:b/>
                <w:sz w:val="16"/>
              </w:rPr>
              <w:t>supplémentaires en matière de reporting</w:t>
            </w:r>
          </w:p>
        </w:tc>
        <w:tc>
          <w:tcPr>
            <w:tcW w:w="13120" w:type="dxa"/>
            <w:gridSpan w:val="8"/>
            <w:shd w:val="clear" w:color="auto" w:fill="auto"/>
            <w:vAlign w:val="center"/>
          </w:tcPr>
          <w:p w14:paraId="05EBB7A3" w14:textId="1AB4CC60" w:rsidR="002D3A23" w:rsidRPr="00A91EA3" w:rsidRDefault="00131714" w:rsidP="00A66F3F">
            <w:pPr>
              <w:rPr>
                <w:rStyle w:val="Hyperlink"/>
                <w:color w:val="000000" w:themeColor="text1"/>
                <w:sz w:val="16"/>
                <w:szCs w:val="16"/>
              </w:rPr>
            </w:pPr>
            <w:r w:rsidRPr="00A91EA3">
              <w:rPr>
                <w:rStyle w:val="Hyperlink"/>
                <w:color w:val="000000" w:themeColor="text1"/>
                <w:sz w:val="16"/>
              </w:rPr>
              <w:t xml:space="preserve">Dans cet indicateur, les organes et les fonctions de </w:t>
            </w:r>
            <w:r w:rsidR="00DF2670" w:rsidRPr="00A91EA3">
              <w:rPr>
                <w:rStyle w:val="Hyperlink"/>
                <w:color w:val="000000" w:themeColor="text1"/>
                <w:sz w:val="16"/>
              </w:rPr>
              <w:t xml:space="preserve">direction </w:t>
            </w:r>
            <w:r w:rsidRPr="00A91EA3">
              <w:rPr>
                <w:rStyle w:val="Hyperlink"/>
                <w:color w:val="000000" w:themeColor="text1"/>
                <w:sz w:val="16"/>
              </w:rPr>
              <w:t xml:space="preserve">ayant une </w:t>
            </w:r>
            <w:r w:rsidR="007476E3" w:rsidRPr="00A91EA3">
              <w:rPr>
                <w:rStyle w:val="Hyperlink"/>
                <w:color w:val="000000" w:themeColor="text1"/>
                <w:sz w:val="16"/>
              </w:rPr>
              <w:t>« </w:t>
            </w:r>
            <w:r w:rsidRPr="00A91EA3">
              <w:rPr>
                <w:rStyle w:val="Hyperlink"/>
                <w:color w:val="000000" w:themeColor="text1"/>
                <w:sz w:val="16"/>
              </w:rPr>
              <w:t>supervision formelle et une obligation de rendre des comptes en matière d</w:t>
            </w:r>
            <w:r w:rsidR="003D49AD" w:rsidRPr="00A91EA3">
              <w:rPr>
                <w:rStyle w:val="Hyperlink"/>
                <w:color w:val="000000" w:themeColor="text1"/>
                <w:sz w:val="16"/>
              </w:rPr>
              <w:t>’</w:t>
            </w:r>
            <w:r w:rsidRPr="00A91EA3">
              <w:rPr>
                <w:rStyle w:val="Hyperlink"/>
                <w:color w:val="000000" w:themeColor="text1"/>
                <w:sz w:val="16"/>
              </w:rPr>
              <w:t>investissement responsable</w:t>
            </w:r>
            <w:r w:rsidR="007476E3" w:rsidRPr="00A91EA3">
              <w:rPr>
                <w:rStyle w:val="Hyperlink"/>
                <w:color w:val="000000" w:themeColor="text1"/>
                <w:sz w:val="16"/>
              </w:rPr>
              <w:t> »</w:t>
            </w:r>
            <w:r w:rsidRPr="00A91EA3">
              <w:rPr>
                <w:rStyle w:val="Hyperlink"/>
                <w:color w:val="000000" w:themeColor="text1"/>
                <w:sz w:val="16"/>
              </w:rPr>
              <w:t xml:space="preserve"> font référence aux organes et aux fonctions ayant une responsabilité de gestion et de gouvernance pour veiller à ce que l</w:t>
            </w:r>
            <w:r w:rsidR="003D49AD" w:rsidRPr="00A91EA3">
              <w:rPr>
                <w:rStyle w:val="Hyperlink"/>
                <w:color w:val="000000" w:themeColor="text1"/>
                <w:sz w:val="16"/>
              </w:rPr>
              <w:t>’</w:t>
            </w:r>
            <w:r w:rsidRPr="00A91EA3">
              <w:rPr>
                <w:rStyle w:val="Hyperlink"/>
                <w:color w:val="000000" w:themeColor="text1"/>
                <w:sz w:val="16"/>
              </w:rPr>
              <w:t>organisation mette en œuvre ses politiques et atteigne ses objectifs en matière d</w:t>
            </w:r>
            <w:r w:rsidR="003D49AD" w:rsidRPr="00A91EA3">
              <w:rPr>
                <w:rStyle w:val="Hyperlink"/>
                <w:color w:val="000000" w:themeColor="text1"/>
                <w:sz w:val="16"/>
              </w:rPr>
              <w:t>’</w:t>
            </w:r>
            <w:r w:rsidRPr="00A91EA3">
              <w:rPr>
                <w:rStyle w:val="Hyperlink"/>
                <w:color w:val="000000" w:themeColor="text1"/>
                <w:sz w:val="16"/>
              </w:rPr>
              <w:t>investissement responsable. Il s</w:t>
            </w:r>
            <w:r w:rsidR="003D49AD" w:rsidRPr="00A91EA3">
              <w:rPr>
                <w:rStyle w:val="Hyperlink"/>
                <w:color w:val="000000" w:themeColor="text1"/>
                <w:sz w:val="16"/>
              </w:rPr>
              <w:t>’</w:t>
            </w:r>
            <w:r w:rsidRPr="00A91EA3">
              <w:rPr>
                <w:rStyle w:val="Hyperlink"/>
                <w:color w:val="000000" w:themeColor="text1"/>
                <w:sz w:val="16"/>
              </w:rPr>
              <w:t>agit du conseil d</w:t>
            </w:r>
            <w:r w:rsidR="003D49AD" w:rsidRPr="00A91EA3">
              <w:rPr>
                <w:rStyle w:val="Hyperlink"/>
                <w:color w:val="000000" w:themeColor="text1"/>
                <w:sz w:val="16"/>
              </w:rPr>
              <w:t>’</w:t>
            </w:r>
            <w:r w:rsidRPr="00A91EA3">
              <w:rPr>
                <w:rStyle w:val="Hyperlink"/>
                <w:color w:val="000000" w:themeColor="text1"/>
                <w:sz w:val="16"/>
              </w:rPr>
              <w:t>administration, des administrateurs, du personnel de direction, des comités d</w:t>
            </w:r>
            <w:r w:rsidR="003D49AD" w:rsidRPr="00A91EA3">
              <w:rPr>
                <w:rStyle w:val="Hyperlink"/>
                <w:color w:val="000000" w:themeColor="text1"/>
                <w:sz w:val="16"/>
              </w:rPr>
              <w:t>’</w:t>
            </w:r>
            <w:r w:rsidRPr="00A91EA3">
              <w:rPr>
                <w:rStyle w:val="Hyperlink"/>
                <w:color w:val="000000" w:themeColor="text1"/>
                <w:sz w:val="16"/>
              </w:rPr>
              <w:t>investissement, des chefs de service et des fonctions et organes équivalents.</w:t>
            </w:r>
          </w:p>
        </w:tc>
      </w:tr>
      <w:tr w:rsidR="006C2A34" w:rsidRPr="00A91EA3" w14:paraId="326EABBD" w14:textId="77777777" w:rsidTr="00621F19">
        <w:trPr>
          <w:trHeight w:val="300"/>
        </w:trPr>
        <w:tc>
          <w:tcPr>
            <w:tcW w:w="1764" w:type="dxa"/>
            <w:shd w:val="clear" w:color="auto" w:fill="auto"/>
            <w:vAlign w:val="center"/>
          </w:tcPr>
          <w:p w14:paraId="00B85966" w14:textId="5EE2493D" w:rsidR="006C2A34" w:rsidRPr="00A91EA3" w:rsidRDefault="006C2A34" w:rsidP="006C2A34">
            <w:pPr>
              <w:rPr>
                <w:b/>
                <w:bCs/>
                <w:sz w:val="16"/>
                <w:szCs w:val="16"/>
              </w:rPr>
            </w:pPr>
            <w:r w:rsidRPr="00A91EA3">
              <w:rPr>
                <w:b/>
                <w:sz w:val="16"/>
              </w:rPr>
              <w:t>Autres ressources</w:t>
            </w:r>
          </w:p>
        </w:tc>
        <w:tc>
          <w:tcPr>
            <w:tcW w:w="13120" w:type="dxa"/>
            <w:gridSpan w:val="8"/>
            <w:shd w:val="clear" w:color="auto" w:fill="auto"/>
            <w:vAlign w:val="center"/>
          </w:tcPr>
          <w:p w14:paraId="3074F015" w14:textId="10BB0638" w:rsidR="004C1831" w:rsidRPr="00A91EA3" w:rsidRDefault="004C1831" w:rsidP="004C1831">
            <w:pPr>
              <w:rPr>
                <w:rStyle w:val="Hyperlink"/>
                <w:color w:val="000000" w:themeColor="text1"/>
                <w:sz w:val="16"/>
                <w:szCs w:val="16"/>
              </w:rPr>
            </w:pPr>
            <w:r w:rsidRPr="00A91EA3">
              <w:rPr>
                <w:rStyle w:val="Hyperlink"/>
                <w:color w:val="000000" w:themeColor="text1"/>
                <w:sz w:val="16"/>
              </w:rPr>
              <w:t>Pour de plus amples informations, voir les documents intitulés</w:t>
            </w:r>
            <w:r w:rsidR="00A91EA3" w:rsidRPr="00A91EA3">
              <w:rPr>
                <w:rStyle w:val="Hyperlink"/>
                <w:color w:val="000000" w:themeColor="text1"/>
                <w:sz w:val="16"/>
              </w:rPr>
              <w:t> :</w:t>
            </w:r>
          </w:p>
          <w:p w14:paraId="112B13D3" w14:textId="44966EAD" w:rsidR="004C1831" w:rsidRPr="00A91EA3" w:rsidRDefault="00000000" w:rsidP="00702423">
            <w:pPr>
              <w:pStyle w:val="ListParagraph"/>
              <w:numPr>
                <w:ilvl w:val="0"/>
                <w:numId w:val="159"/>
              </w:numPr>
              <w:rPr>
                <w:rStyle w:val="Hyperlink"/>
                <w:color w:val="000000" w:themeColor="text1"/>
                <w:sz w:val="16"/>
                <w:szCs w:val="16"/>
              </w:rPr>
            </w:pPr>
            <w:hyperlink r:id="rId122" w:history="1">
              <w:r w:rsidR="006D0ABB" w:rsidRPr="00A91EA3">
                <w:rPr>
                  <w:rStyle w:val="Hyperlink"/>
                  <w:sz w:val="16"/>
                </w:rPr>
                <w:t>An introduction to responsible investment: policy, structure and process (Introduction à l</w:t>
              </w:r>
              <w:r w:rsidR="003D49AD" w:rsidRPr="00A91EA3">
                <w:rPr>
                  <w:rStyle w:val="Hyperlink"/>
                  <w:sz w:val="16"/>
                </w:rPr>
                <w:t>’</w:t>
              </w:r>
              <w:r w:rsidR="006D0ABB" w:rsidRPr="00A91EA3">
                <w:rPr>
                  <w:rStyle w:val="Hyperlink"/>
                  <w:sz w:val="16"/>
                </w:rPr>
                <w:t>investissement responsable</w:t>
              </w:r>
              <w:r w:rsidR="00A91EA3" w:rsidRPr="00A91EA3">
                <w:rPr>
                  <w:rStyle w:val="Hyperlink"/>
                  <w:sz w:val="16"/>
                </w:rPr>
                <w:t> :</w:t>
              </w:r>
              <w:r w:rsidR="006D0ABB" w:rsidRPr="00A91EA3">
                <w:rPr>
                  <w:rStyle w:val="Hyperlink"/>
                  <w:sz w:val="16"/>
                </w:rPr>
                <w:t xml:space="preserve"> politique, structure et processus)</w:t>
              </w:r>
            </w:hyperlink>
          </w:p>
          <w:p w14:paraId="3CA42FFD" w14:textId="33B74BD6" w:rsidR="004C1831" w:rsidRPr="00A91EA3" w:rsidRDefault="00000000" w:rsidP="00702423">
            <w:pPr>
              <w:pStyle w:val="ListParagraph"/>
              <w:numPr>
                <w:ilvl w:val="0"/>
                <w:numId w:val="159"/>
              </w:numPr>
              <w:rPr>
                <w:rStyle w:val="Hyperlink"/>
                <w:color w:val="000000" w:themeColor="text1"/>
                <w:sz w:val="16"/>
                <w:szCs w:val="16"/>
              </w:rPr>
            </w:pPr>
            <w:hyperlink r:id="rId123" w:history="1">
              <w:r w:rsidR="006D0ABB" w:rsidRPr="00A91EA3">
                <w:rPr>
                  <w:rStyle w:val="Hyperlink"/>
                  <w:sz w:val="16"/>
                </w:rPr>
                <w:t>Investment policy: process and practice (Politique d</w:t>
              </w:r>
              <w:r w:rsidR="003D49AD" w:rsidRPr="00A91EA3">
                <w:rPr>
                  <w:rStyle w:val="Hyperlink"/>
                  <w:sz w:val="16"/>
                </w:rPr>
                <w:t>’</w:t>
              </w:r>
              <w:r w:rsidR="006D0ABB" w:rsidRPr="00A91EA3">
                <w:rPr>
                  <w:rStyle w:val="Hyperlink"/>
                  <w:sz w:val="16"/>
                </w:rPr>
                <w:t>investissement</w:t>
              </w:r>
              <w:r w:rsidR="00A91EA3" w:rsidRPr="00A91EA3">
                <w:rPr>
                  <w:rStyle w:val="Hyperlink"/>
                  <w:sz w:val="16"/>
                </w:rPr>
                <w:t> :</w:t>
              </w:r>
              <w:r w:rsidR="006D0ABB" w:rsidRPr="00A91EA3">
                <w:rPr>
                  <w:rStyle w:val="Hyperlink"/>
                  <w:sz w:val="16"/>
                </w:rPr>
                <w:t xml:space="preserve"> processus et pratiques)</w:t>
              </w:r>
            </w:hyperlink>
          </w:p>
          <w:p w14:paraId="6C9539E6" w14:textId="72CED3A6" w:rsidR="009E344D" w:rsidRPr="00A91EA3" w:rsidRDefault="00000000" w:rsidP="00702423">
            <w:pPr>
              <w:pStyle w:val="ListParagraph"/>
              <w:numPr>
                <w:ilvl w:val="0"/>
                <w:numId w:val="159"/>
              </w:numPr>
              <w:rPr>
                <w:rStyle w:val="Hyperlink"/>
                <w:color w:val="000000" w:themeColor="text1"/>
                <w:sz w:val="16"/>
                <w:szCs w:val="16"/>
              </w:rPr>
            </w:pPr>
            <w:hyperlink r:id="rId124" w:history="1">
              <w:r w:rsidR="006D0ABB" w:rsidRPr="00A91EA3">
                <w:rPr>
                  <w:rStyle w:val="Hyperlink"/>
                  <w:sz w:val="16"/>
                </w:rPr>
                <w:t>Minimum requirements for investor membership (Critères minimums à satisfaire par les investisseurs pour devenir membres des PRI)</w:t>
              </w:r>
            </w:hyperlink>
          </w:p>
          <w:p w14:paraId="33DB1F45" w14:textId="37F6B21F" w:rsidR="009E344D" w:rsidRPr="00A91EA3" w:rsidRDefault="009E344D" w:rsidP="00702423">
            <w:pPr>
              <w:pStyle w:val="ListParagraph"/>
              <w:numPr>
                <w:ilvl w:val="0"/>
                <w:numId w:val="159"/>
              </w:numPr>
              <w:rPr>
                <w:rStyle w:val="Hyperlink"/>
                <w:color w:val="000000" w:themeColor="text1"/>
                <w:sz w:val="16"/>
                <w:szCs w:val="16"/>
              </w:rPr>
            </w:pPr>
            <w:r w:rsidRPr="00A91EA3">
              <w:rPr>
                <w:rStyle w:val="Hyperlink"/>
                <w:color w:val="000000" w:themeColor="text1"/>
                <w:sz w:val="16"/>
              </w:rPr>
              <w:t xml:space="preserve">Ressources des PRI sur </w:t>
            </w:r>
            <w:hyperlink r:id="rId125" w:history="1">
              <w:r w:rsidRPr="00A91EA3">
                <w:rPr>
                  <w:rStyle w:val="Hyperlink"/>
                  <w:sz w:val="16"/>
                </w:rPr>
                <w:t>le climat</w:t>
              </w:r>
            </w:hyperlink>
            <w:r w:rsidRPr="00A91EA3">
              <w:rPr>
                <w:rStyle w:val="Hyperlink"/>
                <w:color w:val="000000" w:themeColor="text1"/>
                <w:sz w:val="16"/>
              </w:rPr>
              <w:t xml:space="preserve">, </w:t>
            </w:r>
            <w:hyperlink r:id="rId126" w:history="1">
              <w:r w:rsidRPr="00A91EA3">
                <w:rPr>
                  <w:rStyle w:val="Hyperlink"/>
                  <w:sz w:val="16"/>
                </w:rPr>
                <w:t xml:space="preserve">les droits </w:t>
              </w:r>
              <w:r w:rsidR="003F7CAF" w:rsidRPr="00A91EA3">
                <w:rPr>
                  <w:rStyle w:val="Hyperlink"/>
                  <w:sz w:val="16"/>
                </w:rPr>
                <w:t>humains</w:t>
              </w:r>
            </w:hyperlink>
            <w:r w:rsidRPr="00A91EA3">
              <w:rPr>
                <w:rStyle w:val="Hyperlink"/>
                <w:color w:val="000000" w:themeColor="text1"/>
                <w:sz w:val="16"/>
              </w:rPr>
              <w:t xml:space="preserve"> et d</w:t>
            </w:r>
            <w:r w:rsidR="003D49AD" w:rsidRPr="00A91EA3">
              <w:rPr>
                <w:rStyle w:val="Hyperlink"/>
                <w:color w:val="000000" w:themeColor="text1"/>
                <w:sz w:val="16"/>
              </w:rPr>
              <w:t>’</w:t>
            </w:r>
            <w:r w:rsidRPr="00A91EA3">
              <w:rPr>
                <w:rStyle w:val="Hyperlink"/>
                <w:color w:val="000000" w:themeColor="text1"/>
                <w:sz w:val="16"/>
              </w:rPr>
              <w:t xml:space="preserve">autres </w:t>
            </w:r>
            <w:hyperlink r:id="rId127" w:history="1">
              <w:r w:rsidRPr="00A91EA3">
                <w:rPr>
                  <w:rStyle w:val="Hyperlink"/>
                  <w:sz w:val="16"/>
                </w:rPr>
                <w:t>critères ESG et les questions systématiques de durabilité</w:t>
              </w:r>
            </w:hyperlink>
          </w:p>
          <w:p w14:paraId="1EEFEE89" w14:textId="067FF4BD" w:rsidR="00D268EA" w:rsidRPr="00A91EA3" w:rsidRDefault="00000000" w:rsidP="00702423">
            <w:pPr>
              <w:pStyle w:val="ListParagraph"/>
              <w:numPr>
                <w:ilvl w:val="0"/>
                <w:numId w:val="159"/>
              </w:numPr>
              <w:rPr>
                <w:rStyle w:val="Hyperlink"/>
                <w:color w:val="000000" w:themeColor="text1"/>
                <w:sz w:val="16"/>
                <w:szCs w:val="16"/>
              </w:rPr>
            </w:pPr>
            <w:hyperlink r:id="rId128" w:history="1">
              <w:r w:rsidR="006D0ABB" w:rsidRPr="00A91EA3">
                <w:rPr>
                  <w:rStyle w:val="Hyperlink"/>
                  <w:sz w:val="16"/>
                </w:rPr>
                <w:t>Investing with SDG outcomes: a five-part framework (Investir avec les ODD</w:t>
              </w:r>
              <w:r w:rsidR="00A91EA3" w:rsidRPr="00A91EA3">
                <w:rPr>
                  <w:rStyle w:val="Hyperlink"/>
                  <w:sz w:val="16"/>
                </w:rPr>
                <w:t> :</w:t>
              </w:r>
              <w:r w:rsidR="006D0ABB" w:rsidRPr="00A91EA3">
                <w:rPr>
                  <w:rStyle w:val="Hyperlink"/>
                  <w:sz w:val="16"/>
                </w:rPr>
                <w:br/>
                <w:t>cadre de référence en cinq parties)</w:t>
              </w:r>
            </w:hyperlink>
          </w:p>
          <w:p w14:paraId="1876B2A6" w14:textId="4626431D" w:rsidR="00A2664D" w:rsidRPr="00A91EA3" w:rsidRDefault="009E344D" w:rsidP="00702423">
            <w:pPr>
              <w:pStyle w:val="ListParagraph"/>
              <w:numPr>
                <w:ilvl w:val="0"/>
                <w:numId w:val="159"/>
              </w:numPr>
              <w:rPr>
                <w:rStyle w:val="Hyperlink"/>
                <w:sz w:val="16"/>
                <w:szCs w:val="16"/>
              </w:rPr>
            </w:pPr>
            <w:r w:rsidRPr="00A91EA3">
              <w:rPr>
                <w:rStyle w:val="Hyperlink"/>
                <w:color w:val="000000" w:themeColor="text1"/>
                <w:sz w:val="16"/>
              </w:rPr>
              <w:t xml:space="preserve">Les </w:t>
            </w:r>
            <w:hyperlink r:id="rId129" w:history="1">
              <w:r w:rsidRPr="00A91EA3">
                <w:rPr>
                  <w:rStyle w:val="Hyperlink"/>
                  <w:sz w:val="16"/>
                </w:rPr>
                <w:t>outils d</w:t>
              </w:r>
              <w:r w:rsidR="003D49AD" w:rsidRPr="00A91EA3">
                <w:rPr>
                  <w:rStyle w:val="Hyperlink"/>
                  <w:sz w:val="16"/>
                </w:rPr>
                <w:t>’</w:t>
              </w:r>
              <w:r w:rsidRPr="00A91EA3">
                <w:rPr>
                  <w:rStyle w:val="Hyperlink"/>
                  <w:sz w:val="16"/>
                </w:rPr>
                <w:t>investissement</w:t>
              </w:r>
            </w:hyperlink>
            <w:r w:rsidRPr="00A91EA3">
              <w:rPr>
                <w:rStyle w:val="Hyperlink"/>
                <w:color w:val="000000" w:themeColor="text1"/>
                <w:sz w:val="16"/>
              </w:rPr>
              <w:t xml:space="preserve"> des PRI qui montrent comment intégrer l</w:t>
            </w:r>
            <w:r w:rsidR="003D49AD" w:rsidRPr="00A91EA3">
              <w:rPr>
                <w:rStyle w:val="Hyperlink"/>
                <w:color w:val="000000" w:themeColor="text1"/>
                <w:sz w:val="16"/>
              </w:rPr>
              <w:t>’</w:t>
            </w:r>
            <w:r w:rsidRPr="00A91EA3">
              <w:rPr>
                <w:rStyle w:val="Hyperlink"/>
                <w:color w:val="000000" w:themeColor="text1"/>
                <w:sz w:val="16"/>
              </w:rPr>
              <w:t>investissement responsable dans les différentes classes d</w:t>
            </w:r>
            <w:r w:rsidR="003D49AD" w:rsidRPr="00A91EA3">
              <w:rPr>
                <w:rStyle w:val="Hyperlink"/>
                <w:color w:val="000000" w:themeColor="text1"/>
                <w:sz w:val="16"/>
              </w:rPr>
              <w:t>’</w:t>
            </w:r>
            <w:r w:rsidRPr="00A91EA3">
              <w:rPr>
                <w:rStyle w:val="Hyperlink"/>
                <w:color w:val="000000" w:themeColor="text1"/>
                <w:sz w:val="16"/>
              </w:rPr>
              <w:t>actifs</w:t>
            </w:r>
          </w:p>
          <w:p w14:paraId="3CEACA97" w14:textId="2BEB243C" w:rsidR="003918E9" w:rsidRPr="00A91EA3" w:rsidRDefault="00000000" w:rsidP="00702423">
            <w:pPr>
              <w:pStyle w:val="ListParagraph"/>
              <w:numPr>
                <w:ilvl w:val="0"/>
                <w:numId w:val="159"/>
              </w:numPr>
              <w:rPr>
                <w:rStyle w:val="Hyperlink"/>
                <w:sz w:val="16"/>
                <w:szCs w:val="16"/>
              </w:rPr>
            </w:pPr>
            <w:hyperlink r:id="rId130" w:history="1">
              <w:r w:rsidR="006D0ABB" w:rsidRPr="00A91EA3">
                <w:rPr>
                  <w:rStyle w:val="Hyperlink"/>
                  <w:sz w:val="16"/>
                </w:rPr>
                <w:t>An introduction to responsible investment: screening (Introduction à l</w:t>
              </w:r>
              <w:r w:rsidR="003D49AD" w:rsidRPr="00A91EA3">
                <w:rPr>
                  <w:rStyle w:val="Hyperlink"/>
                  <w:sz w:val="16"/>
                </w:rPr>
                <w:t>’</w:t>
              </w:r>
              <w:r w:rsidR="006D0ABB" w:rsidRPr="00A91EA3">
                <w:rPr>
                  <w:rStyle w:val="Hyperlink"/>
                  <w:sz w:val="16"/>
                </w:rPr>
                <w:t>investissement responsable</w:t>
              </w:r>
              <w:r w:rsidR="00A91EA3" w:rsidRPr="00A91EA3">
                <w:rPr>
                  <w:rStyle w:val="Hyperlink"/>
                  <w:sz w:val="16"/>
                </w:rPr>
                <w:t> :</w:t>
              </w:r>
              <w:r w:rsidR="006D0ABB" w:rsidRPr="00A91EA3">
                <w:rPr>
                  <w:rStyle w:val="Hyperlink"/>
                  <w:sz w:val="16"/>
                </w:rPr>
                <w:t xml:space="preserve"> le </w:t>
              </w:r>
              <w:r w:rsidR="006D0ABB" w:rsidRPr="00A91EA3">
                <w:rPr>
                  <w:rStyle w:val="Hyperlink"/>
                  <w:i/>
                  <w:iCs/>
                  <w:sz w:val="16"/>
                </w:rPr>
                <w:t>screening</w:t>
              </w:r>
              <w:r w:rsidR="006D0ABB" w:rsidRPr="00A91EA3">
                <w:rPr>
                  <w:rStyle w:val="Hyperlink"/>
                  <w:sz w:val="16"/>
                </w:rPr>
                <w:t>)</w:t>
              </w:r>
            </w:hyperlink>
          </w:p>
          <w:p w14:paraId="2AB9BC04" w14:textId="201DAA4E" w:rsidR="006C2A34" w:rsidRPr="00A91EA3" w:rsidRDefault="009E344D" w:rsidP="00702423">
            <w:pPr>
              <w:pStyle w:val="ListParagraph"/>
              <w:numPr>
                <w:ilvl w:val="0"/>
                <w:numId w:val="159"/>
              </w:numPr>
              <w:rPr>
                <w:rStyle w:val="Hyperlink"/>
                <w:color w:val="000000" w:themeColor="text1"/>
                <w:sz w:val="16"/>
                <w:szCs w:val="16"/>
              </w:rPr>
            </w:pPr>
            <w:r w:rsidRPr="00A91EA3">
              <w:rPr>
                <w:sz w:val="16"/>
              </w:rPr>
              <w:t xml:space="preserve">Ressources des PRI sur </w:t>
            </w:r>
            <w:hyperlink r:id="rId131" w:history="1">
              <w:r w:rsidRPr="00A91EA3">
                <w:rPr>
                  <w:rStyle w:val="Hyperlink"/>
                  <w:sz w:val="16"/>
                </w:rPr>
                <w:t>l</w:t>
              </w:r>
              <w:r w:rsidR="003D49AD" w:rsidRPr="00A91EA3">
                <w:rPr>
                  <w:rStyle w:val="Hyperlink"/>
                  <w:sz w:val="16"/>
                </w:rPr>
                <w:t>’</w:t>
              </w:r>
              <w:r w:rsidRPr="00A91EA3">
                <w:rPr>
                  <w:rStyle w:val="Hyperlink"/>
                  <w:sz w:val="16"/>
                </w:rPr>
                <w:t>engagement</w:t>
              </w:r>
            </w:hyperlink>
            <w:r w:rsidR="006A4B27" w:rsidRPr="00A91EA3">
              <w:rPr>
                <w:rStyle w:val="Hyperlink"/>
                <w:sz w:val="16"/>
              </w:rPr>
              <w:t xml:space="preserve"> (dialogue et vote)</w:t>
            </w:r>
            <w:r w:rsidRPr="00A91EA3">
              <w:t xml:space="preserve">, </w:t>
            </w:r>
            <w:r w:rsidRPr="00A91EA3">
              <w:rPr>
                <w:sz w:val="16"/>
              </w:rPr>
              <w:t xml:space="preserve">dont le document intitulé </w:t>
            </w:r>
            <w:hyperlink r:id="rId132" w:history="1">
              <w:r w:rsidRPr="00A91EA3">
                <w:rPr>
                  <w:rStyle w:val="Hyperlink"/>
                  <w:sz w:val="16"/>
                </w:rPr>
                <w:t>Active Ownership 2.0: the evolution stewardship urgently needs (Actionnariat actiif 2.0</w:t>
              </w:r>
              <w:r w:rsidR="00A91EA3" w:rsidRPr="00A91EA3">
                <w:rPr>
                  <w:rStyle w:val="Hyperlink"/>
                  <w:sz w:val="16"/>
                </w:rPr>
                <w:t> :</w:t>
              </w:r>
              <w:r w:rsidRPr="00A91EA3">
                <w:rPr>
                  <w:rStyle w:val="Hyperlink"/>
                  <w:sz w:val="16"/>
                </w:rPr>
                <w:t xml:space="preserve"> l</w:t>
              </w:r>
              <w:r w:rsidR="003D49AD" w:rsidRPr="00A91EA3">
                <w:rPr>
                  <w:rStyle w:val="Hyperlink"/>
                  <w:sz w:val="16"/>
                </w:rPr>
                <w:t>’</w:t>
              </w:r>
              <w:r w:rsidR="002A46BD" w:rsidRPr="00A91EA3">
                <w:rPr>
                  <w:rStyle w:val="Hyperlink"/>
                  <w:sz w:val="16"/>
                </w:rPr>
                <w:t>évolution</w:t>
              </w:r>
              <w:r w:rsidR="00AF4CC3" w:rsidRPr="00A91EA3">
                <w:rPr>
                  <w:rStyle w:val="Hyperlink"/>
                  <w:sz w:val="16"/>
                </w:rPr>
                <w:t xml:space="preserve"> </w:t>
              </w:r>
              <w:r w:rsidRPr="00A91EA3">
                <w:rPr>
                  <w:rStyle w:val="Hyperlink"/>
                  <w:sz w:val="16"/>
                </w:rPr>
                <w:t>dont l</w:t>
              </w:r>
              <w:r w:rsidR="003D49AD" w:rsidRPr="00A91EA3">
                <w:rPr>
                  <w:rStyle w:val="Hyperlink"/>
                  <w:sz w:val="16"/>
                </w:rPr>
                <w:t>’</w:t>
              </w:r>
              <w:r w:rsidRPr="00A91EA3">
                <w:rPr>
                  <w:rStyle w:val="Hyperlink"/>
                  <w:sz w:val="16"/>
                </w:rPr>
                <w:t>engagement a besoin de toute urgence)</w:t>
              </w:r>
            </w:hyperlink>
          </w:p>
        </w:tc>
      </w:tr>
      <w:tr w:rsidR="006C2A34" w:rsidRPr="00A91EA3" w14:paraId="742E284B" w14:textId="77777777" w:rsidTr="00621F19">
        <w:trPr>
          <w:trHeight w:val="300"/>
        </w:trPr>
        <w:tc>
          <w:tcPr>
            <w:tcW w:w="14884" w:type="dxa"/>
            <w:gridSpan w:val="9"/>
            <w:shd w:val="clear" w:color="auto" w:fill="0070C0"/>
            <w:vAlign w:val="center"/>
          </w:tcPr>
          <w:p w14:paraId="5ABF33AC" w14:textId="77777777" w:rsidR="006C2A34" w:rsidRPr="00A91EA3" w:rsidRDefault="006C2A34" w:rsidP="006C2A34">
            <w:pPr>
              <w:rPr>
                <w:color w:val="FFFFFF" w:themeColor="background1"/>
                <w:sz w:val="16"/>
                <w:szCs w:val="16"/>
              </w:rPr>
            </w:pPr>
            <w:r w:rsidRPr="00A91EA3">
              <w:rPr>
                <w:b/>
                <w:color w:val="FFFFFF" w:themeColor="background1"/>
                <w:sz w:val="18"/>
              </w:rPr>
              <w:t>Logique</w:t>
            </w:r>
          </w:p>
        </w:tc>
      </w:tr>
      <w:tr w:rsidR="006C2A34" w:rsidRPr="00A91EA3" w14:paraId="4EDF06D5" w14:textId="77777777" w:rsidTr="00621F19">
        <w:trPr>
          <w:trHeight w:val="300"/>
        </w:trPr>
        <w:tc>
          <w:tcPr>
            <w:tcW w:w="1764" w:type="dxa"/>
            <w:shd w:val="clear" w:color="auto" w:fill="auto"/>
            <w:vAlign w:val="center"/>
          </w:tcPr>
          <w:p w14:paraId="29CCCB25" w14:textId="77777777" w:rsidR="006C2A34" w:rsidRPr="00A91EA3" w:rsidRDefault="006C2A34" w:rsidP="006C2A34">
            <w:pPr>
              <w:rPr>
                <w:b/>
                <w:bCs/>
                <w:sz w:val="16"/>
                <w:szCs w:val="16"/>
              </w:rPr>
            </w:pPr>
            <w:r w:rsidRPr="00A91EA3">
              <w:rPr>
                <w:b/>
                <w:sz w:val="16"/>
              </w:rPr>
              <w:t>Lien avec</w:t>
            </w:r>
          </w:p>
        </w:tc>
        <w:tc>
          <w:tcPr>
            <w:tcW w:w="13120" w:type="dxa"/>
            <w:gridSpan w:val="8"/>
            <w:shd w:val="clear" w:color="auto" w:fill="auto"/>
            <w:vAlign w:val="center"/>
          </w:tcPr>
          <w:p w14:paraId="2C262826" w14:textId="78D6C21B" w:rsidR="006C2A34" w:rsidRPr="00A91EA3" w:rsidRDefault="00E44628" w:rsidP="006C2A34">
            <w:pPr>
              <w:rPr>
                <w:color w:val="000000" w:themeColor="text1"/>
                <w:sz w:val="16"/>
                <w:szCs w:val="16"/>
              </w:rPr>
            </w:pPr>
            <w:r w:rsidRPr="00A91EA3">
              <w:rPr>
                <w:color w:val="000000" w:themeColor="text1"/>
                <w:sz w:val="16"/>
              </w:rPr>
              <w:t>[PGS 1], [PGS 2], [PGS 11]</w:t>
            </w:r>
          </w:p>
        </w:tc>
      </w:tr>
      <w:tr w:rsidR="006C2A34" w:rsidRPr="00A91EA3" w14:paraId="60E6F326" w14:textId="77777777" w:rsidTr="00621F19">
        <w:trPr>
          <w:trHeight w:val="300"/>
        </w:trPr>
        <w:tc>
          <w:tcPr>
            <w:tcW w:w="1764" w:type="dxa"/>
            <w:shd w:val="clear" w:color="auto" w:fill="auto"/>
            <w:vAlign w:val="center"/>
          </w:tcPr>
          <w:p w14:paraId="5D15E8BA" w14:textId="77777777" w:rsidR="006C2A34" w:rsidRPr="00A91EA3" w:rsidRDefault="006C2A34" w:rsidP="006C2A34">
            <w:pPr>
              <w:rPr>
                <w:b/>
                <w:bCs/>
                <w:sz w:val="16"/>
                <w:szCs w:val="16"/>
              </w:rPr>
            </w:pPr>
            <w:r w:rsidRPr="00A91EA3">
              <w:rPr>
                <w:b/>
                <w:sz w:val="16"/>
              </w:rPr>
              <w:t>Accès à</w:t>
            </w:r>
          </w:p>
        </w:tc>
        <w:tc>
          <w:tcPr>
            <w:tcW w:w="13120" w:type="dxa"/>
            <w:gridSpan w:val="8"/>
            <w:shd w:val="clear" w:color="auto" w:fill="auto"/>
            <w:vAlign w:val="center"/>
          </w:tcPr>
          <w:p w14:paraId="2C8E0F1F" w14:textId="04D56BC1" w:rsidR="006C2A34" w:rsidRPr="00A91EA3" w:rsidRDefault="007702FD" w:rsidP="006C2A34">
            <w:pPr>
              <w:rPr>
                <w:color w:val="000000" w:themeColor="text1"/>
                <w:sz w:val="16"/>
                <w:szCs w:val="16"/>
              </w:rPr>
            </w:pPr>
            <w:r w:rsidRPr="00A91EA3">
              <w:rPr>
                <w:color w:val="000000" w:themeColor="text1"/>
                <w:sz w:val="16"/>
              </w:rPr>
              <w:t>Sans objet</w:t>
            </w:r>
          </w:p>
        </w:tc>
      </w:tr>
      <w:tr w:rsidR="006C2A34" w:rsidRPr="00A91EA3" w14:paraId="17259FC3" w14:textId="77777777" w:rsidTr="00621F19">
        <w:trPr>
          <w:trHeight w:val="300"/>
        </w:trPr>
        <w:tc>
          <w:tcPr>
            <w:tcW w:w="14884" w:type="dxa"/>
            <w:gridSpan w:val="9"/>
            <w:shd w:val="clear" w:color="auto" w:fill="0070C0"/>
            <w:vAlign w:val="center"/>
          </w:tcPr>
          <w:p w14:paraId="170ADF4F" w14:textId="77777777" w:rsidR="006C2A34" w:rsidRPr="00A91EA3" w:rsidRDefault="006C2A34" w:rsidP="006C2A34">
            <w:pPr>
              <w:rPr>
                <w:rFonts w:eastAsia="Times New Roman" w:cs="Arial"/>
                <w:b/>
                <w:bCs/>
                <w:color w:val="FFFFFF" w:themeColor="background1"/>
                <w:sz w:val="18"/>
                <w:szCs w:val="18"/>
              </w:rPr>
            </w:pPr>
            <w:r w:rsidRPr="00A91EA3">
              <w:rPr>
                <w:b/>
                <w:color w:val="FFFFFF" w:themeColor="background1"/>
                <w:sz w:val="18"/>
              </w:rPr>
              <w:t>Évaluation</w:t>
            </w:r>
          </w:p>
        </w:tc>
      </w:tr>
      <w:tr w:rsidR="006C2A34" w:rsidRPr="00A91EA3" w14:paraId="3A550DFC" w14:textId="77777777" w:rsidTr="00702423">
        <w:trPr>
          <w:trHeight w:val="354"/>
        </w:trPr>
        <w:tc>
          <w:tcPr>
            <w:tcW w:w="1764" w:type="dxa"/>
            <w:shd w:val="clear" w:color="auto" w:fill="auto"/>
            <w:vAlign w:val="center"/>
          </w:tcPr>
          <w:p w14:paraId="196EA8F3" w14:textId="7C925920" w:rsidR="006C2A34" w:rsidRPr="00A91EA3" w:rsidRDefault="006C2A34" w:rsidP="006C2A34">
            <w:pPr>
              <w:rPr>
                <w:b/>
                <w:sz w:val="16"/>
                <w:szCs w:val="16"/>
              </w:rPr>
            </w:pPr>
            <w:r w:rsidRPr="00A91EA3">
              <w:rPr>
                <w:b/>
                <w:sz w:val="16"/>
              </w:rPr>
              <w:lastRenderedPageBreak/>
              <w:t>Critères d</w:t>
            </w:r>
            <w:r w:rsidR="003D49AD" w:rsidRPr="00A91EA3">
              <w:rPr>
                <w:b/>
                <w:sz w:val="16"/>
              </w:rPr>
              <w:t>’</w:t>
            </w:r>
            <w:r w:rsidRPr="00A91EA3">
              <w:rPr>
                <w:b/>
                <w:sz w:val="16"/>
              </w:rPr>
              <w:t>évaluation</w:t>
            </w:r>
          </w:p>
        </w:tc>
        <w:tc>
          <w:tcPr>
            <w:tcW w:w="9009" w:type="dxa"/>
            <w:gridSpan w:val="5"/>
            <w:shd w:val="clear" w:color="auto" w:fill="auto"/>
            <w:vAlign w:val="center"/>
          </w:tcPr>
          <w:p w14:paraId="63F04846" w14:textId="2A3B35AE" w:rsidR="002E1FED" w:rsidRPr="00A91EA3" w:rsidRDefault="002E1FED" w:rsidP="006C2A34">
            <w:pPr>
              <w:rPr>
                <w:rStyle w:val="Hyperlink"/>
                <w:color w:val="000000" w:themeColor="text1"/>
                <w:sz w:val="16"/>
                <w:szCs w:val="16"/>
              </w:rPr>
            </w:pPr>
            <w:r w:rsidRPr="00A91EA3">
              <w:rPr>
                <w:rStyle w:val="Hyperlink"/>
                <w:color w:val="000000" w:themeColor="text1"/>
                <w:sz w:val="16"/>
              </w:rPr>
              <w:t xml:space="preserve">100 points pour cet indicateur. </w:t>
            </w:r>
          </w:p>
          <w:p w14:paraId="14119932" w14:textId="77777777" w:rsidR="002E1FED" w:rsidRPr="00A91EA3" w:rsidRDefault="002E1FED" w:rsidP="006C2A34">
            <w:pPr>
              <w:rPr>
                <w:rStyle w:val="Hyperlink"/>
                <w:color w:val="000000" w:themeColor="text1"/>
                <w:sz w:val="16"/>
                <w:szCs w:val="16"/>
              </w:rPr>
            </w:pPr>
          </w:p>
          <w:p w14:paraId="08EDFA71" w14:textId="60CA6CCE" w:rsidR="002E1FED" w:rsidRPr="00A91EA3" w:rsidRDefault="002E1FED" w:rsidP="008D216A">
            <w:pPr>
              <w:rPr>
                <w:rStyle w:val="Hyperlink"/>
                <w:color w:val="000000" w:themeColor="text1"/>
                <w:sz w:val="16"/>
                <w:szCs w:val="16"/>
              </w:rPr>
            </w:pPr>
            <w:r w:rsidRPr="00A91EA3">
              <w:rPr>
                <w:rStyle w:val="Hyperlink"/>
                <w:color w:val="000000" w:themeColor="text1"/>
                <w:sz w:val="16"/>
              </w:rPr>
              <w:t xml:space="preserve">100 points pour au moins 7 réponses cochées parmi les options A à M. </w:t>
            </w:r>
          </w:p>
          <w:p w14:paraId="2CAD6A1D" w14:textId="50BD0648" w:rsidR="00D465DF" w:rsidRPr="00A91EA3" w:rsidRDefault="00D465DF" w:rsidP="00D465DF">
            <w:pPr>
              <w:rPr>
                <w:rStyle w:val="Hyperlink"/>
                <w:color w:val="000000" w:themeColor="text1"/>
                <w:sz w:val="16"/>
                <w:szCs w:val="16"/>
              </w:rPr>
            </w:pPr>
            <w:r w:rsidRPr="00A91EA3">
              <w:rPr>
                <w:rStyle w:val="Hyperlink"/>
                <w:color w:val="000000" w:themeColor="text1"/>
                <w:sz w:val="16"/>
              </w:rPr>
              <w:t xml:space="preserve">75 points pour 6 réponses cochées parmi les options A à M. </w:t>
            </w:r>
          </w:p>
          <w:p w14:paraId="13CCA2B2" w14:textId="7EA6E420" w:rsidR="00D465DF" w:rsidRPr="00A91EA3" w:rsidRDefault="00D465DF" w:rsidP="00D465DF">
            <w:pPr>
              <w:rPr>
                <w:rStyle w:val="Hyperlink"/>
                <w:color w:val="000000" w:themeColor="text1"/>
                <w:sz w:val="16"/>
                <w:szCs w:val="16"/>
              </w:rPr>
            </w:pPr>
            <w:r w:rsidRPr="00A91EA3">
              <w:rPr>
                <w:rStyle w:val="Hyperlink"/>
                <w:color w:val="000000" w:themeColor="text1"/>
                <w:sz w:val="16"/>
              </w:rPr>
              <w:t xml:space="preserve">50 points pour 4-5 réponses cochées parmi les options A à M. </w:t>
            </w:r>
          </w:p>
          <w:p w14:paraId="2C8A3712" w14:textId="638A9603" w:rsidR="00D465DF" w:rsidRPr="00A91EA3" w:rsidRDefault="00D465DF" w:rsidP="00D465DF">
            <w:pPr>
              <w:rPr>
                <w:rStyle w:val="Hyperlink"/>
                <w:color w:val="000000" w:themeColor="text1"/>
                <w:sz w:val="16"/>
                <w:szCs w:val="16"/>
              </w:rPr>
            </w:pPr>
            <w:r w:rsidRPr="00A91EA3">
              <w:rPr>
                <w:rStyle w:val="Hyperlink"/>
                <w:color w:val="000000" w:themeColor="text1"/>
                <w:sz w:val="16"/>
              </w:rPr>
              <w:t xml:space="preserve">25 points pour 1-3 réponses cochées parmi les options A à M. </w:t>
            </w:r>
          </w:p>
          <w:p w14:paraId="0C7F527A" w14:textId="351EAD2B" w:rsidR="002E1FED" w:rsidRPr="00A91EA3" w:rsidRDefault="002E1FED" w:rsidP="006C2A34">
            <w:pPr>
              <w:rPr>
                <w:rStyle w:val="Hyperlink"/>
                <w:color w:val="000000" w:themeColor="text1"/>
                <w:sz w:val="16"/>
                <w:szCs w:val="16"/>
              </w:rPr>
            </w:pPr>
            <w:r w:rsidRPr="00A91EA3">
              <w:rPr>
                <w:rStyle w:val="Hyperlink"/>
                <w:color w:val="000000" w:themeColor="text1"/>
                <w:sz w:val="16"/>
              </w:rPr>
              <w:t xml:space="preserve">0 point pour les réponses </w:t>
            </w:r>
            <w:r w:rsidR="007476E3" w:rsidRPr="00A91EA3">
              <w:rPr>
                <w:rStyle w:val="Hyperlink"/>
                <w:color w:val="000000" w:themeColor="text1"/>
                <w:sz w:val="16"/>
              </w:rPr>
              <w:t>« </w:t>
            </w:r>
            <w:r w:rsidRPr="00A91EA3">
              <w:rPr>
                <w:rStyle w:val="Hyperlink"/>
                <w:color w:val="000000" w:themeColor="text1"/>
                <w:sz w:val="16"/>
              </w:rPr>
              <w:t>N</w:t>
            </w:r>
            <w:r w:rsidR="007476E3" w:rsidRPr="00A91EA3">
              <w:rPr>
                <w:rStyle w:val="Hyperlink"/>
                <w:color w:val="000000" w:themeColor="text1"/>
                <w:sz w:val="16"/>
              </w:rPr>
              <w:t> »</w:t>
            </w:r>
            <w:r w:rsidRPr="00A91EA3">
              <w:rPr>
                <w:rStyle w:val="Hyperlink"/>
                <w:color w:val="000000" w:themeColor="text1"/>
                <w:sz w:val="16"/>
              </w:rPr>
              <w:t xml:space="preserve"> cochées dans (1) et (2).</w:t>
            </w:r>
          </w:p>
        </w:tc>
        <w:tc>
          <w:tcPr>
            <w:tcW w:w="4111" w:type="dxa"/>
            <w:gridSpan w:val="3"/>
            <w:shd w:val="clear" w:color="auto" w:fill="auto"/>
            <w:vAlign w:val="center"/>
          </w:tcPr>
          <w:p w14:paraId="1F292214" w14:textId="0746DA10" w:rsidR="002E1FED" w:rsidRPr="00A91EA3" w:rsidRDefault="002E1FED" w:rsidP="002E1FED">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080D25D9" w14:textId="77777777" w:rsidR="002E1FED" w:rsidRPr="00A91EA3" w:rsidRDefault="002E1FED" w:rsidP="002E1FED">
            <w:pPr>
              <w:rPr>
                <w:rStyle w:val="Hyperlink"/>
                <w:color w:val="000000" w:themeColor="text1"/>
                <w:sz w:val="16"/>
                <w:szCs w:val="16"/>
              </w:rPr>
            </w:pPr>
          </w:p>
          <w:p w14:paraId="50DC9BE2" w14:textId="34AA252E" w:rsidR="006C2A34" w:rsidRPr="00A91EA3" w:rsidRDefault="002E1FED" w:rsidP="006C2A34">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N</w:t>
            </w:r>
            <w:r w:rsidR="007476E3" w:rsidRPr="00A91EA3">
              <w:rPr>
                <w:rStyle w:val="Hyperlink"/>
                <w:color w:val="000000" w:themeColor="text1"/>
                <w:sz w:val="16"/>
              </w:rPr>
              <w:t> »</w:t>
            </w:r>
            <w:r w:rsidRPr="00A91EA3">
              <w:rPr>
                <w:rStyle w:val="Hyperlink"/>
                <w:color w:val="000000" w:themeColor="text1"/>
                <w:sz w:val="16"/>
              </w:rPr>
              <w:t xml:space="preserve"> dans (1) et (2), vous obtiendrez une note de 0/100 points pour cet indicateur.</w:t>
            </w:r>
          </w:p>
        </w:tc>
      </w:tr>
      <w:tr w:rsidR="006C2A34" w:rsidRPr="00A91EA3" w14:paraId="21EB1972" w14:textId="77777777" w:rsidTr="00621F19">
        <w:trPr>
          <w:trHeight w:val="300"/>
        </w:trPr>
        <w:tc>
          <w:tcPr>
            <w:tcW w:w="1764" w:type="dxa"/>
            <w:shd w:val="clear" w:color="auto" w:fill="auto"/>
            <w:vAlign w:val="center"/>
          </w:tcPr>
          <w:p w14:paraId="6C065110" w14:textId="77777777" w:rsidR="006C2A34" w:rsidRPr="00A91EA3" w:rsidDel="002635ED" w:rsidRDefault="006C2A34" w:rsidP="006C2A34">
            <w:pPr>
              <w:spacing w:line="240" w:lineRule="auto"/>
              <w:rPr>
                <w:b/>
                <w:bCs/>
                <w:sz w:val="16"/>
                <w:szCs w:val="16"/>
              </w:rPr>
            </w:pPr>
            <w:r w:rsidRPr="00A91EA3">
              <w:rPr>
                <w:b/>
                <w:sz w:val="16"/>
              </w:rPr>
              <w:t>Multiplicateur</w:t>
            </w:r>
          </w:p>
        </w:tc>
        <w:tc>
          <w:tcPr>
            <w:tcW w:w="13120" w:type="dxa"/>
            <w:gridSpan w:val="8"/>
            <w:shd w:val="clear" w:color="auto" w:fill="auto"/>
            <w:vAlign w:val="center"/>
          </w:tcPr>
          <w:p w14:paraId="4960CED2" w14:textId="28787B5E" w:rsidR="006C2A34" w:rsidRPr="00A91EA3" w:rsidRDefault="00E44628" w:rsidP="00702423">
            <w:pPr>
              <w:spacing w:line="240" w:lineRule="auto"/>
              <w:rPr>
                <w:rStyle w:val="Hyperlink"/>
                <w:rFonts w:eastAsia="Times New Roman" w:cs="Arial"/>
                <w:color w:val="auto"/>
                <w:sz w:val="16"/>
                <w:szCs w:val="16"/>
              </w:rPr>
            </w:pPr>
            <w:r w:rsidRPr="00A91EA3">
              <w:rPr>
                <w:rStyle w:val="Hyperlink"/>
                <w:color w:val="000000" w:themeColor="text1"/>
                <w:sz w:val="16"/>
              </w:rPr>
              <w:t xml:space="preserve">Le multiplicateur sera confirmé avant le cycle de reporting 2023 qui débutera à la mi-mai. </w:t>
            </w:r>
          </w:p>
        </w:tc>
      </w:tr>
    </w:tbl>
    <w:p w14:paraId="30BB6ACA" w14:textId="22A4FF7E" w:rsidR="00E85900" w:rsidRPr="00A91EA3" w:rsidRDefault="00E85900">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B81D42" w:rsidRPr="00A91EA3" w14:paraId="0A7D9060" w14:textId="77777777">
        <w:trPr>
          <w:trHeight w:val="367"/>
        </w:trPr>
        <w:tc>
          <w:tcPr>
            <w:tcW w:w="1841" w:type="dxa"/>
            <w:vMerge w:val="restart"/>
            <w:shd w:val="clear" w:color="auto" w:fill="DFF5F9"/>
            <w:vAlign w:val="center"/>
            <w:hideMark/>
          </w:tcPr>
          <w:p w14:paraId="7D31BA7A" w14:textId="582B4246" w:rsidR="007750BA" w:rsidRPr="00A91EA3" w:rsidRDefault="007750BA">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77CBC863" w14:textId="77777777" w:rsidR="007750BA" w:rsidRPr="00A91EA3" w:rsidRDefault="007750BA">
            <w:pPr>
              <w:spacing w:line="240" w:lineRule="auto"/>
              <w:jc w:val="center"/>
              <w:textAlignment w:val="baseline"/>
              <w:rPr>
                <w:rFonts w:eastAsia="Times New Roman" w:cs="Arial"/>
                <w:b/>
                <w:sz w:val="14"/>
                <w:szCs w:val="14"/>
                <w:lang w:eastAsia="en-GB"/>
              </w:rPr>
            </w:pPr>
          </w:p>
          <w:p w14:paraId="5FD377B9" w14:textId="65508334" w:rsidR="007750BA" w:rsidRPr="00A91EA3" w:rsidRDefault="00D259A2">
            <w:pPr>
              <w:pStyle w:val="Indicatorsubsection"/>
              <w:rPr>
                <w:sz w:val="18"/>
                <w:szCs w:val="18"/>
              </w:rPr>
            </w:pPr>
            <w:bookmarkStart w:id="24" w:name="_Toc128002593"/>
            <w:r w:rsidRPr="00A91EA3">
              <w:t>PGS 11.2</w:t>
            </w:r>
            <w:bookmarkEnd w:id="24"/>
          </w:p>
        </w:tc>
        <w:tc>
          <w:tcPr>
            <w:tcW w:w="1559" w:type="dxa"/>
            <w:shd w:val="clear" w:color="auto" w:fill="DFF5F9"/>
            <w:vAlign w:val="center"/>
            <w:hideMark/>
          </w:tcPr>
          <w:p w14:paraId="4EA4D47D" w14:textId="5A30584B" w:rsidR="007750BA" w:rsidRPr="00A91EA3" w:rsidRDefault="00A91EA3">
            <w:pPr>
              <w:spacing w:line="240" w:lineRule="auto"/>
              <w:textAlignment w:val="baseline"/>
              <w:rPr>
                <w:rFonts w:eastAsia="Times New Roman" w:cs="Arial"/>
                <w:sz w:val="14"/>
                <w:szCs w:val="14"/>
              </w:rPr>
            </w:pPr>
            <w:r w:rsidRPr="00A91EA3">
              <w:rPr>
                <w:b/>
                <w:sz w:val="14"/>
              </w:rPr>
              <w:t>Lien avec :</w:t>
            </w:r>
            <w:r w:rsidR="007750BA" w:rsidRPr="00A91EA3">
              <w:rPr>
                <w:b/>
                <w:sz w:val="14"/>
              </w:rPr>
              <w:t xml:space="preserve"> </w:t>
            </w:r>
          </w:p>
        </w:tc>
        <w:tc>
          <w:tcPr>
            <w:tcW w:w="2835" w:type="dxa"/>
            <w:shd w:val="clear" w:color="auto" w:fill="DFF5F9"/>
            <w:vAlign w:val="center"/>
          </w:tcPr>
          <w:p w14:paraId="2478A8E9" w14:textId="6B8BF306" w:rsidR="007750BA" w:rsidRPr="00A91EA3" w:rsidRDefault="00540FD9">
            <w:pPr>
              <w:spacing w:line="240" w:lineRule="auto"/>
              <w:textAlignment w:val="baseline"/>
              <w:rPr>
                <w:rFonts w:eastAsia="Times New Roman" w:cs="Arial"/>
                <w:sz w:val="14"/>
                <w:szCs w:val="14"/>
              </w:rPr>
            </w:pPr>
            <w:r w:rsidRPr="00A91EA3">
              <w:rPr>
                <w:b/>
                <w:sz w:val="22"/>
              </w:rPr>
              <w:t>Sans objet</w:t>
            </w:r>
          </w:p>
        </w:tc>
        <w:tc>
          <w:tcPr>
            <w:tcW w:w="4678" w:type="dxa"/>
            <w:gridSpan w:val="2"/>
            <w:vMerge w:val="restart"/>
            <w:shd w:val="clear" w:color="auto" w:fill="DFF5F9"/>
            <w:vAlign w:val="center"/>
          </w:tcPr>
          <w:p w14:paraId="43F4C2E5" w14:textId="77777777" w:rsidR="007750BA" w:rsidRPr="00A91EA3" w:rsidRDefault="007750BA">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FE59346" w14:textId="77777777" w:rsidR="007750BA" w:rsidRPr="00A91EA3" w:rsidRDefault="007750BA">
            <w:pPr>
              <w:spacing w:line="240" w:lineRule="auto"/>
              <w:jc w:val="center"/>
              <w:textAlignment w:val="baseline"/>
              <w:rPr>
                <w:rFonts w:eastAsia="Times New Roman" w:cs="Arial"/>
                <w:sz w:val="14"/>
                <w:szCs w:val="14"/>
                <w:lang w:eastAsia="en-GB"/>
              </w:rPr>
            </w:pPr>
          </w:p>
          <w:p w14:paraId="454FB43A" w14:textId="45275557" w:rsidR="007750BA" w:rsidRPr="00A91EA3" w:rsidRDefault="006F2C39">
            <w:pPr>
              <w:jc w:val="center"/>
              <w:rPr>
                <w:sz w:val="18"/>
                <w:szCs w:val="18"/>
              </w:rPr>
            </w:pPr>
            <w:r w:rsidRPr="00A91EA3">
              <w:rPr>
                <w:b/>
                <w:sz w:val="22"/>
              </w:rPr>
              <w:t>Fonctions et responsabilités</w:t>
            </w:r>
          </w:p>
        </w:tc>
        <w:tc>
          <w:tcPr>
            <w:tcW w:w="1985" w:type="dxa"/>
            <w:vMerge w:val="restart"/>
            <w:shd w:val="clear" w:color="auto" w:fill="DFF5F9"/>
            <w:vAlign w:val="center"/>
            <w:hideMark/>
          </w:tcPr>
          <w:p w14:paraId="1DC20012" w14:textId="77777777" w:rsidR="007750BA" w:rsidRPr="00A91EA3" w:rsidRDefault="007750BA">
            <w:pPr>
              <w:spacing w:line="240" w:lineRule="auto"/>
              <w:jc w:val="center"/>
              <w:textAlignment w:val="baseline"/>
              <w:rPr>
                <w:rFonts w:eastAsia="Times New Roman" w:cs="Arial"/>
                <w:b/>
                <w:bCs/>
                <w:sz w:val="14"/>
                <w:szCs w:val="14"/>
              </w:rPr>
            </w:pPr>
            <w:r w:rsidRPr="00A91EA3">
              <w:rPr>
                <w:b/>
                <w:sz w:val="14"/>
              </w:rPr>
              <w:t>Principe des PRI</w:t>
            </w:r>
          </w:p>
          <w:p w14:paraId="368974B4" w14:textId="77777777" w:rsidR="007750BA" w:rsidRPr="00A91EA3" w:rsidRDefault="007750BA">
            <w:pPr>
              <w:spacing w:line="240" w:lineRule="auto"/>
              <w:jc w:val="center"/>
              <w:textAlignment w:val="baseline"/>
              <w:rPr>
                <w:rFonts w:eastAsia="Times New Roman" w:cs="Arial"/>
                <w:b/>
                <w:bCs/>
                <w:sz w:val="14"/>
                <w:szCs w:val="14"/>
                <w:lang w:eastAsia="en-GB"/>
              </w:rPr>
            </w:pPr>
          </w:p>
          <w:p w14:paraId="524EDFC7" w14:textId="70F16C2F" w:rsidR="007750BA" w:rsidRPr="00A91EA3" w:rsidRDefault="00D42D72">
            <w:pPr>
              <w:spacing w:line="240" w:lineRule="auto"/>
              <w:jc w:val="center"/>
              <w:textAlignment w:val="baseline"/>
              <w:rPr>
                <w:rFonts w:eastAsia="Times New Roman" w:cs="Arial"/>
                <w:sz w:val="18"/>
                <w:szCs w:val="18"/>
              </w:rPr>
            </w:pPr>
            <w:r w:rsidRPr="00A91EA3">
              <w:rPr>
                <w:b/>
                <w:sz w:val="22"/>
              </w:rPr>
              <w:t xml:space="preserve">1-6 </w:t>
            </w:r>
          </w:p>
        </w:tc>
        <w:tc>
          <w:tcPr>
            <w:tcW w:w="1986" w:type="dxa"/>
            <w:vMerge w:val="restart"/>
            <w:shd w:val="clear" w:color="auto" w:fill="00B0F0"/>
            <w:tcMar>
              <w:top w:w="113" w:type="dxa"/>
              <w:left w:w="113" w:type="dxa"/>
              <w:bottom w:w="113" w:type="dxa"/>
              <w:right w:w="113" w:type="dxa"/>
            </w:tcMar>
            <w:vAlign w:val="center"/>
            <w:hideMark/>
          </w:tcPr>
          <w:p w14:paraId="36EBAC96" w14:textId="52BC23C3" w:rsidR="007750BA" w:rsidRPr="00A91EA3" w:rsidRDefault="007750BA">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0A48C16D" w14:textId="77777777" w:rsidR="007750BA" w:rsidRPr="00A91EA3" w:rsidRDefault="007750BA">
            <w:pPr>
              <w:spacing w:line="240" w:lineRule="auto"/>
              <w:jc w:val="center"/>
              <w:textAlignment w:val="baseline"/>
              <w:rPr>
                <w:rFonts w:eastAsia="Times New Roman" w:cs="Arial"/>
                <w:b/>
                <w:bCs/>
                <w:color w:val="FFFFFF" w:themeColor="background1"/>
                <w:sz w:val="14"/>
                <w:szCs w:val="14"/>
                <w:lang w:eastAsia="en-GB"/>
              </w:rPr>
            </w:pPr>
          </w:p>
          <w:p w14:paraId="2431184A" w14:textId="77777777" w:rsidR="007750BA" w:rsidRPr="00A91EA3" w:rsidRDefault="007750BA">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B81D42" w:rsidRPr="00A91EA3" w14:paraId="2FE99393" w14:textId="77777777">
        <w:trPr>
          <w:trHeight w:val="367"/>
        </w:trPr>
        <w:tc>
          <w:tcPr>
            <w:tcW w:w="1841" w:type="dxa"/>
            <w:vMerge/>
            <w:shd w:val="clear" w:color="auto" w:fill="DFF5F9"/>
            <w:vAlign w:val="center"/>
          </w:tcPr>
          <w:p w14:paraId="0E185CEA" w14:textId="77777777" w:rsidR="007750BA" w:rsidRPr="00A91EA3" w:rsidRDefault="007750BA">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7B12CA9" w14:textId="30F37BF9" w:rsidR="007750BA" w:rsidRPr="00A91EA3" w:rsidRDefault="007750BA">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430B3D51" w14:textId="4CC4AAE8" w:rsidR="007750BA" w:rsidRPr="00A91EA3" w:rsidRDefault="00540FD9">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213C11D0" w14:textId="77777777" w:rsidR="007750BA" w:rsidRPr="00A91EA3" w:rsidRDefault="007750BA">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88413AF" w14:textId="77777777" w:rsidR="007750BA" w:rsidRPr="00A91EA3" w:rsidRDefault="007750BA">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DF3E01E" w14:textId="77777777" w:rsidR="007750BA" w:rsidRPr="00A91EA3" w:rsidRDefault="007750BA">
            <w:pPr>
              <w:spacing w:line="240" w:lineRule="auto"/>
              <w:jc w:val="center"/>
              <w:textAlignment w:val="baseline"/>
              <w:rPr>
                <w:rFonts w:eastAsia="Times New Roman" w:cs="Arial"/>
                <w:b/>
                <w:bCs/>
                <w:color w:val="FFFFFF" w:themeColor="background1"/>
                <w:sz w:val="14"/>
                <w:szCs w:val="14"/>
                <w:lang w:eastAsia="en-GB"/>
              </w:rPr>
            </w:pPr>
          </w:p>
        </w:tc>
      </w:tr>
      <w:tr w:rsidR="004A7F9D" w:rsidRPr="00A91EA3" w14:paraId="5F4FF87F"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ECF3C7B" w14:textId="30FD4622" w:rsidR="007750BA" w:rsidRPr="00A91EA3" w:rsidRDefault="00B75A41" w:rsidP="00696867">
            <w:pPr>
              <w:spacing w:line="276" w:lineRule="auto"/>
              <w:textAlignment w:val="baseline"/>
              <w:rPr>
                <w:rFonts w:eastAsia="Times New Roman" w:cs="Arial"/>
              </w:rPr>
            </w:pPr>
            <w:r w:rsidRPr="00A91EA3">
              <w:rPr>
                <w:b/>
              </w:rPr>
              <w:t xml:space="preserve">Votre organisation dispose-t-elle de processus ou de structures de gouvernance garantissant que </w:t>
            </w:r>
            <w:r w:rsidR="00944F86" w:rsidRPr="00A91EA3">
              <w:rPr>
                <w:b/>
              </w:rPr>
              <w:t xml:space="preserve">vos </w:t>
            </w:r>
            <w:r w:rsidR="003D49AD" w:rsidRPr="00A91EA3">
              <w:rPr>
                <w:b/>
              </w:rPr>
              <w:t xml:space="preserve">activités d’influence politique </w:t>
            </w:r>
            <w:r w:rsidR="008B0E0C" w:rsidRPr="00A91EA3">
              <w:rPr>
                <w:b/>
              </w:rPr>
              <w:t xml:space="preserve">sont </w:t>
            </w:r>
            <w:r w:rsidRPr="00A91EA3">
              <w:rPr>
                <w:b/>
              </w:rPr>
              <w:t>conforme</w:t>
            </w:r>
            <w:r w:rsidR="0015304B" w:rsidRPr="00A91EA3">
              <w:rPr>
                <w:b/>
              </w:rPr>
              <w:t>s</w:t>
            </w:r>
            <w:r w:rsidRPr="00A91EA3">
              <w:rPr>
                <w:b/>
              </w:rPr>
              <w:t xml:space="preserve"> à votre engagement envers les principes des PRI, y compris tout</w:t>
            </w:r>
            <w:r w:rsidR="0015304B" w:rsidRPr="00A91EA3">
              <w:rPr>
                <w:b/>
              </w:rPr>
              <w:t>e activité</w:t>
            </w:r>
            <w:r w:rsidRPr="00A91EA3">
              <w:rPr>
                <w:b/>
              </w:rPr>
              <w:t xml:space="preserve"> mené</w:t>
            </w:r>
            <w:r w:rsidR="0015304B" w:rsidRPr="00A91EA3">
              <w:rPr>
                <w:b/>
              </w:rPr>
              <w:t>e</w:t>
            </w:r>
            <w:r w:rsidRPr="00A91EA3">
              <w:rPr>
                <w:b/>
              </w:rPr>
              <w:t xml:space="preserve"> par des tiers en votre nom</w:t>
            </w:r>
            <w:r w:rsidR="007476E3" w:rsidRPr="00A91EA3">
              <w:rPr>
                <w:b/>
              </w:rPr>
              <w:t> ?</w:t>
            </w:r>
          </w:p>
        </w:tc>
      </w:tr>
      <w:tr w:rsidR="004A7F9D" w:rsidRPr="00A91EA3" w14:paraId="5DBC5617"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BA4DFB" w14:textId="39CADA5F" w:rsidR="00ED5F40" w:rsidRPr="00A91EA3" w:rsidRDefault="00715692" w:rsidP="00303C6F">
            <w:pPr>
              <w:numPr>
                <w:ilvl w:val="0"/>
                <w:numId w:val="88"/>
              </w:numPr>
              <w:spacing w:line="276" w:lineRule="auto"/>
              <w:textAlignment w:val="baseline"/>
              <w:rPr>
                <w:rFonts w:eastAsia="Times New Roman" w:cs="Arial"/>
                <w:szCs w:val="16"/>
              </w:rPr>
            </w:pPr>
            <w:r w:rsidRPr="00A91EA3">
              <w:t>(A) Oui</w:t>
            </w:r>
          </w:p>
          <w:p w14:paraId="0A3B8055" w14:textId="78B3E566" w:rsidR="00715692" w:rsidRPr="00A91EA3" w:rsidRDefault="00715692" w:rsidP="00702423">
            <w:pPr>
              <w:spacing w:line="276" w:lineRule="auto"/>
              <w:ind w:left="360"/>
              <w:textAlignment w:val="baseline"/>
              <w:rPr>
                <w:rFonts w:eastAsia="Times New Roman" w:cs="Arial"/>
                <w:szCs w:val="16"/>
              </w:rPr>
            </w:pPr>
            <w:r w:rsidRPr="00A91EA3">
              <w:t>Veuillez décrire comment vous procédez</w:t>
            </w:r>
            <w:r w:rsidR="00A91EA3" w:rsidRPr="00A91EA3">
              <w:t> :</w:t>
            </w:r>
            <w:r w:rsidRPr="00A91EA3">
              <w:t xml:space="preserve"> ______ [Texte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long]</w:t>
            </w:r>
          </w:p>
          <w:p w14:paraId="2F9FF654" w14:textId="36283911" w:rsidR="00ED5F40" w:rsidRPr="00A91EA3" w:rsidRDefault="00BA4DE3" w:rsidP="00303C6F">
            <w:pPr>
              <w:numPr>
                <w:ilvl w:val="0"/>
                <w:numId w:val="88"/>
              </w:numPr>
              <w:spacing w:line="276" w:lineRule="auto"/>
              <w:textAlignment w:val="baseline"/>
              <w:rPr>
                <w:rFonts w:eastAsia="Times New Roman" w:cs="Arial"/>
                <w:szCs w:val="16"/>
              </w:rPr>
            </w:pPr>
            <w:r w:rsidRPr="00A91EA3">
              <w:t xml:space="preserve">(B) Non </w:t>
            </w:r>
          </w:p>
          <w:p w14:paraId="2895FE36" w14:textId="640AF85F" w:rsidR="007750BA" w:rsidRPr="00A91EA3" w:rsidRDefault="00BA4DE3" w:rsidP="004E7B3D">
            <w:pPr>
              <w:spacing w:line="276" w:lineRule="auto"/>
              <w:ind w:left="360"/>
              <w:textAlignment w:val="baseline"/>
              <w:rPr>
                <w:rStyle w:val="normaltextrun"/>
                <w:rFonts w:cs="Arial"/>
                <w:color w:val="000000"/>
                <w:shd w:val="clear" w:color="auto" w:fill="FFFFFF"/>
              </w:rPr>
            </w:pPr>
            <w:r w:rsidRPr="00A91EA3">
              <w:t>Veuillez expliquer pourquoi</w:t>
            </w:r>
            <w:r w:rsidR="00A91EA3" w:rsidRPr="00A91EA3">
              <w:t> :</w:t>
            </w:r>
            <w:r w:rsidRPr="00A91EA3">
              <w:t xml:space="preserve"> ______ [Texte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long]</w:t>
            </w:r>
          </w:p>
          <w:p w14:paraId="23BB2662" w14:textId="3A1451A7" w:rsidR="007750BA" w:rsidRPr="00A91EA3" w:rsidRDefault="00952568" w:rsidP="00950AFD">
            <w:pPr>
              <w:numPr>
                <w:ilvl w:val="0"/>
                <w:numId w:val="88"/>
              </w:numPr>
              <w:spacing w:line="276" w:lineRule="auto"/>
              <w:textAlignment w:val="baseline"/>
              <w:rPr>
                <w:rFonts w:eastAsia="Times New Roman" w:cs="Arial"/>
                <w:szCs w:val="16"/>
              </w:rPr>
            </w:pPr>
            <w:r w:rsidRPr="00A91EA3">
              <w:t>(C) Sans objet, notre organisation ne mène aucune forme d</w:t>
            </w:r>
            <w:r w:rsidR="003D49AD" w:rsidRPr="00A91EA3">
              <w:t>’</w:t>
            </w:r>
            <w:r w:rsidR="00A10F83" w:rsidRPr="00A91EA3">
              <w:t>activité d</w:t>
            </w:r>
            <w:r w:rsidR="003D49AD" w:rsidRPr="00A91EA3">
              <w:t>’</w:t>
            </w:r>
            <w:r w:rsidR="00A10F83" w:rsidRPr="00A91EA3">
              <w:t>influence politiq</w:t>
            </w:r>
            <w:r w:rsidR="005C77EA" w:rsidRPr="00A91EA3">
              <w:t>ue</w:t>
            </w:r>
            <w:r w:rsidRPr="00A91EA3">
              <w:t xml:space="preserve"> directement ou par l</w:t>
            </w:r>
            <w:r w:rsidR="003D49AD" w:rsidRPr="00A91EA3">
              <w:t>’</w:t>
            </w:r>
            <w:r w:rsidRPr="00A91EA3">
              <w:t>intermédiaire de tiers</w:t>
            </w:r>
          </w:p>
        </w:tc>
      </w:tr>
      <w:tr w:rsidR="004A7F9D" w:rsidRPr="00A91EA3" w14:paraId="2C9F2F91"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D3F9E0E" w14:textId="77777777" w:rsidR="007750BA" w:rsidRPr="00A91EA3" w:rsidRDefault="007750BA">
            <w:pPr>
              <w:spacing w:line="240" w:lineRule="auto"/>
              <w:jc w:val="center"/>
              <w:textAlignment w:val="baseline"/>
              <w:rPr>
                <w:rStyle w:val="Hyperlink"/>
                <w:sz w:val="16"/>
                <w:szCs w:val="16"/>
              </w:rPr>
            </w:pPr>
          </w:p>
        </w:tc>
      </w:tr>
      <w:tr w:rsidR="00471A4E" w:rsidRPr="00A91EA3" w14:paraId="35970450" w14:textId="77777777">
        <w:trPr>
          <w:trHeight w:val="300"/>
        </w:trPr>
        <w:tc>
          <w:tcPr>
            <w:tcW w:w="14884" w:type="dxa"/>
            <w:gridSpan w:val="7"/>
            <w:shd w:val="clear" w:color="auto" w:fill="0070C0"/>
            <w:vAlign w:val="center"/>
          </w:tcPr>
          <w:p w14:paraId="71F09528" w14:textId="77777777" w:rsidR="007750BA" w:rsidRPr="00A91EA3" w:rsidRDefault="007750BA">
            <w:pPr>
              <w:rPr>
                <w:rStyle w:val="Hyperlink"/>
                <w:b/>
                <w:bCs/>
                <w:color w:val="FFFFFF" w:themeColor="background1"/>
                <w:sz w:val="18"/>
                <w:szCs w:val="18"/>
              </w:rPr>
            </w:pPr>
            <w:r w:rsidRPr="00A91EA3">
              <w:rPr>
                <w:b/>
                <w:color w:val="FFFFFF" w:themeColor="background1"/>
                <w:sz w:val="18"/>
              </w:rPr>
              <w:t>Notes explicatives</w:t>
            </w:r>
          </w:p>
        </w:tc>
      </w:tr>
      <w:tr w:rsidR="007750BA" w:rsidRPr="00A91EA3" w14:paraId="47C795AA" w14:textId="77777777">
        <w:trPr>
          <w:trHeight w:val="300"/>
        </w:trPr>
        <w:tc>
          <w:tcPr>
            <w:tcW w:w="1841" w:type="dxa"/>
            <w:shd w:val="clear" w:color="auto" w:fill="auto"/>
            <w:vAlign w:val="center"/>
          </w:tcPr>
          <w:p w14:paraId="7D8D3060" w14:textId="1F6A8B55" w:rsidR="007750BA" w:rsidRPr="00A91EA3" w:rsidRDefault="007750BA">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05D52A53" w14:textId="6F2C5ACB" w:rsidR="002942A0" w:rsidRPr="00A91EA3" w:rsidRDefault="002942A0" w:rsidP="002942A0">
            <w:pPr>
              <w:rPr>
                <w:rStyle w:val="Hyperlink"/>
                <w:color w:val="000000" w:themeColor="text1"/>
                <w:sz w:val="16"/>
                <w:szCs w:val="16"/>
              </w:rPr>
            </w:pPr>
            <w:r w:rsidRPr="00A91EA3">
              <w:rPr>
                <w:rStyle w:val="Hyperlink"/>
                <w:color w:val="000000" w:themeColor="text1"/>
                <w:sz w:val="16"/>
              </w:rPr>
              <w:t>Les investisseurs ont un intérêt légitime à s</w:t>
            </w:r>
            <w:r w:rsidR="003D49AD" w:rsidRPr="00A91EA3">
              <w:rPr>
                <w:rStyle w:val="Hyperlink"/>
                <w:color w:val="000000" w:themeColor="text1"/>
                <w:sz w:val="16"/>
              </w:rPr>
              <w:t>’</w:t>
            </w:r>
            <w:r w:rsidRPr="00A91EA3">
              <w:rPr>
                <w:rStyle w:val="Hyperlink"/>
                <w:color w:val="000000" w:themeColor="text1"/>
                <w:sz w:val="16"/>
              </w:rPr>
              <w:t>engager politiquement pour façonner les lois et les politiques qui les concernent. Cependant, l</w:t>
            </w:r>
            <w:r w:rsidR="003D49AD" w:rsidRPr="00A91EA3">
              <w:rPr>
                <w:rStyle w:val="Hyperlink"/>
                <w:color w:val="000000" w:themeColor="text1"/>
                <w:sz w:val="16"/>
              </w:rPr>
              <w:t>’</w:t>
            </w:r>
            <w:r w:rsidRPr="00A91EA3">
              <w:rPr>
                <w:rStyle w:val="Hyperlink"/>
                <w:color w:val="000000" w:themeColor="text1"/>
                <w:sz w:val="16"/>
              </w:rPr>
              <w:t xml:space="preserve">ensemble des activités </w:t>
            </w:r>
            <w:r w:rsidR="004A6D3C" w:rsidRPr="00A91EA3">
              <w:rPr>
                <w:rStyle w:val="Hyperlink"/>
                <w:color w:val="000000" w:themeColor="text1"/>
                <w:sz w:val="16"/>
              </w:rPr>
              <w:t>d</w:t>
            </w:r>
            <w:r w:rsidR="003D49AD" w:rsidRPr="00A91EA3">
              <w:rPr>
                <w:rStyle w:val="Hyperlink"/>
                <w:color w:val="000000" w:themeColor="text1"/>
                <w:sz w:val="16"/>
              </w:rPr>
              <w:t>’</w:t>
            </w:r>
            <w:r w:rsidR="002F0538" w:rsidRPr="00A91EA3">
              <w:rPr>
                <w:rStyle w:val="Hyperlink"/>
                <w:color w:val="000000" w:themeColor="text1"/>
                <w:sz w:val="16"/>
              </w:rPr>
              <w:t>influence politique</w:t>
            </w:r>
            <w:r w:rsidR="003D49AD" w:rsidRPr="00A91EA3">
              <w:rPr>
                <w:rStyle w:val="Hyperlink"/>
                <w:color w:val="000000" w:themeColor="text1"/>
                <w:sz w:val="16"/>
              </w:rPr>
              <w:t xml:space="preserve"> </w:t>
            </w:r>
            <w:r w:rsidRPr="00A91EA3">
              <w:rPr>
                <w:rStyle w:val="Hyperlink"/>
                <w:color w:val="000000" w:themeColor="text1"/>
                <w:sz w:val="16"/>
              </w:rPr>
              <w:t>peut présenter des risques imprévus pour les investisseurs, notamment lorsqu</w:t>
            </w:r>
            <w:r w:rsidR="003D49AD" w:rsidRPr="00A91EA3">
              <w:rPr>
                <w:rStyle w:val="Hyperlink"/>
                <w:color w:val="000000" w:themeColor="text1"/>
                <w:sz w:val="16"/>
              </w:rPr>
              <w:t>’</w:t>
            </w:r>
            <w:r w:rsidRPr="00A91EA3">
              <w:rPr>
                <w:rStyle w:val="Hyperlink"/>
                <w:color w:val="000000" w:themeColor="text1"/>
                <w:sz w:val="16"/>
              </w:rPr>
              <w:t>elles sont menées sans visibilité suffisante ou sans clarté d</w:t>
            </w:r>
            <w:r w:rsidR="003D49AD" w:rsidRPr="00A91EA3">
              <w:rPr>
                <w:rStyle w:val="Hyperlink"/>
                <w:color w:val="000000" w:themeColor="text1"/>
                <w:sz w:val="16"/>
              </w:rPr>
              <w:t>’</w:t>
            </w:r>
            <w:r w:rsidRPr="00A91EA3">
              <w:rPr>
                <w:rStyle w:val="Hyperlink"/>
                <w:color w:val="000000" w:themeColor="text1"/>
                <w:sz w:val="16"/>
              </w:rPr>
              <w:t>objectif. Les activités qui sont légales mais qui peuvent être considérées comme contraires à l</w:t>
            </w:r>
            <w:r w:rsidR="003D49AD" w:rsidRPr="00A91EA3">
              <w:rPr>
                <w:rStyle w:val="Hyperlink"/>
                <w:color w:val="000000" w:themeColor="text1"/>
                <w:sz w:val="16"/>
              </w:rPr>
              <w:t>’</w:t>
            </w:r>
            <w:r w:rsidRPr="00A91EA3">
              <w:rPr>
                <w:rStyle w:val="Hyperlink"/>
                <w:color w:val="000000" w:themeColor="text1"/>
                <w:sz w:val="16"/>
              </w:rPr>
              <w:t>éthique ou incohérentes peuvent entraîner des risques d</w:t>
            </w:r>
            <w:r w:rsidR="003D49AD" w:rsidRPr="00A91EA3">
              <w:rPr>
                <w:rStyle w:val="Hyperlink"/>
                <w:color w:val="000000" w:themeColor="text1"/>
                <w:sz w:val="16"/>
              </w:rPr>
              <w:t>’</w:t>
            </w:r>
            <w:r w:rsidRPr="00A91EA3">
              <w:rPr>
                <w:rStyle w:val="Hyperlink"/>
                <w:color w:val="000000" w:themeColor="text1"/>
                <w:sz w:val="16"/>
              </w:rPr>
              <w:t>atteinte à la réputation lorsqu</w:t>
            </w:r>
            <w:r w:rsidR="003D49AD" w:rsidRPr="00A91EA3">
              <w:rPr>
                <w:rStyle w:val="Hyperlink"/>
                <w:color w:val="000000" w:themeColor="text1"/>
                <w:sz w:val="16"/>
              </w:rPr>
              <w:t>’</w:t>
            </w:r>
            <w:r w:rsidRPr="00A91EA3">
              <w:rPr>
                <w:rStyle w:val="Hyperlink"/>
                <w:color w:val="000000" w:themeColor="text1"/>
                <w:sz w:val="16"/>
              </w:rPr>
              <w:t>elles sont mises en lumière. Dans le contexte d</w:t>
            </w:r>
            <w:r w:rsidR="003D49AD" w:rsidRPr="00A91EA3">
              <w:rPr>
                <w:rStyle w:val="Hyperlink"/>
                <w:color w:val="000000" w:themeColor="text1"/>
                <w:sz w:val="16"/>
              </w:rPr>
              <w:t>’</w:t>
            </w:r>
            <w:r w:rsidRPr="00A91EA3">
              <w:rPr>
                <w:rStyle w:val="Hyperlink"/>
                <w:color w:val="000000" w:themeColor="text1"/>
                <w:sz w:val="16"/>
              </w:rPr>
              <w:t>une urgence climatique et d</w:t>
            </w:r>
            <w:r w:rsidR="003D49AD" w:rsidRPr="00A91EA3">
              <w:rPr>
                <w:rStyle w:val="Hyperlink"/>
                <w:color w:val="000000" w:themeColor="text1"/>
                <w:sz w:val="16"/>
              </w:rPr>
              <w:t>’</w:t>
            </w:r>
            <w:r w:rsidRPr="00A91EA3">
              <w:rPr>
                <w:rStyle w:val="Hyperlink"/>
                <w:color w:val="000000" w:themeColor="text1"/>
                <w:sz w:val="16"/>
              </w:rPr>
              <w:t xml:space="preserve">autres défis mondiaux, il incombe aux investisseurs de veiller à ce que leur </w:t>
            </w:r>
            <w:r w:rsidR="003307DB" w:rsidRPr="00A91EA3">
              <w:rPr>
                <w:rStyle w:val="Hyperlink"/>
                <w:color w:val="000000" w:themeColor="text1"/>
                <w:sz w:val="16"/>
              </w:rPr>
              <w:t>activité d’influence politique</w:t>
            </w:r>
            <w:r w:rsidRPr="00A91EA3">
              <w:rPr>
                <w:rStyle w:val="Hyperlink"/>
                <w:color w:val="000000" w:themeColor="text1"/>
                <w:sz w:val="16"/>
              </w:rPr>
              <w:t xml:space="preserve"> soit conforme à leurs engagements publics en matière d</w:t>
            </w:r>
            <w:r w:rsidR="003D49AD" w:rsidRPr="00A91EA3">
              <w:rPr>
                <w:rStyle w:val="Hyperlink"/>
                <w:color w:val="000000" w:themeColor="text1"/>
                <w:sz w:val="16"/>
              </w:rPr>
              <w:t>’</w:t>
            </w:r>
            <w:r w:rsidRPr="00A91EA3">
              <w:rPr>
                <w:rStyle w:val="Hyperlink"/>
                <w:color w:val="000000" w:themeColor="text1"/>
                <w:sz w:val="16"/>
              </w:rPr>
              <w:t>investissement responsable et ne retarde ni n</w:t>
            </w:r>
            <w:r w:rsidR="003D49AD" w:rsidRPr="00A91EA3">
              <w:rPr>
                <w:rStyle w:val="Hyperlink"/>
                <w:color w:val="000000" w:themeColor="text1"/>
                <w:sz w:val="16"/>
              </w:rPr>
              <w:t>’</w:t>
            </w:r>
            <w:r w:rsidRPr="00A91EA3">
              <w:rPr>
                <w:rStyle w:val="Hyperlink"/>
                <w:color w:val="000000" w:themeColor="text1"/>
                <w:sz w:val="16"/>
              </w:rPr>
              <w:t>atténue les progrès urgents en matière de durabilité.</w:t>
            </w:r>
          </w:p>
          <w:p w14:paraId="512C529B" w14:textId="77777777" w:rsidR="00A371C3" w:rsidRPr="00A91EA3" w:rsidRDefault="00A371C3" w:rsidP="002942A0">
            <w:pPr>
              <w:rPr>
                <w:rStyle w:val="Hyperlink"/>
                <w:color w:val="000000" w:themeColor="text1"/>
                <w:sz w:val="16"/>
                <w:szCs w:val="16"/>
              </w:rPr>
            </w:pPr>
          </w:p>
          <w:p w14:paraId="2D524256" w14:textId="010B12A2" w:rsidR="007750BA" w:rsidRPr="00A91EA3" w:rsidRDefault="00A371C3">
            <w:pPr>
              <w:rPr>
                <w:rStyle w:val="Hyperlink"/>
                <w:color w:val="000000" w:themeColor="text1"/>
                <w:sz w:val="16"/>
                <w:szCs w:val="16"/>
              </w:rPr>
            </w:pPr>
            <w:r w:rsidRPr="00A91EA3">
              <w:rPr>
                <w:rStyle w:val="Hyperlink"/>
                <w:color w:val="000000" w:themeColor="text1"/>
                <w:sz w:val="16"/>
              </w:rPr>
              <w:t>Il est donc recommandé, à titre de bonne pratique, d</w:t>
            </w:r>
            <w:r w:rsidR="003D49AD" w:rsidRPr="00A91EA3">
              <w:rPr>
                <w:rStyle w:val="Hyperlink"/>
                <w:color w:val="000000" w:themeColor="text1"/>
                <w:sz w:val="16"/>
              </w:rPr>
              <w:t>’</w:t>
            </w:r>
            <w:r w:rsidRPr="00A91EA3">
              <w:rPr>
                <w:rStyle w:val="Hyperlink"/>
                <w:color w:val="000000" w:themeColor="text1"/>
                <w:sz w:val="16"/>
              </w:rPr>
              <w:t>avoir des processus de gouvernance solides pour assurer une surveillance et une obligation de rendre des comptes adéquates pour l</w:t>
            </w:r>
            <w:r w:rsidR="003D49AD" w:rsidRPr="00A91EA3">
              <w:rPr>
                <w:rStyle w:val="Hyperlink"/>
                <w:color w:val="000000" w:themeColor="text1"/>
                <w:sz w:val="16"/>
              </w:rPr>
              <w:t>’</w:t>
            </w:r>
            <w:r w:rsidRPr="00A91EA3">
              <w:rPr>
                <w:rStyle w:val="Hyperlink"/>
                <w:color w:val="000000" w:themeColor="text1"/>
                <w:sz w:val="16"/>
              </w:rPr>
              <w:t xml:space="preserve">ensemble des </w:t>
            </w:r>
            <w:r w:rsidR="008609E3" w:rsidRPr="00A91EA3">
              <w:rPr>
                <w:rStyle w:val="Hyperlink"/>
                <w:color w:val="000000" w:themeColor="text1"/>
                <w:sz w:val="16"/>
              </w:rPr>
              <w:t>activités d</w:t>
            </w:r>
            <w:r w:rsidR="003D49AD" w:rsidRPr="00A91EA3">
              <w:rPr>
                <w:rStyle w:val="Hyperlink"/>
                <w:color w:val="000000" w:themeColor="text1"/>
                <w:sz w:val="16"/>
              </w:rPr>
              <w:t>’</w:t>
            </w:r>
            <w:r w:rsidR="008609E3" w:rsidRPr="00A91EA3">
              <w:rPr>
                <w:rStyle w:val="Hyperlink"/>
                <w:color w:val="000000" w:themeColor="text1"/>
                <w:sz w:val="16"/>
              </w:rPr>
              <w:t>influence politique</w:t>
            </w:r>
            <w:r w:rsidRPr="00A91EA3">
              <w:rPr>
                <w:rStyle w:val="Hyperlink"/>
                <w:color w:val="000000" w:themeColor="text1"/>
                <w:sz w:val="16"/>
              </w:rPr>
              <w:t xml:space="preserve"> des signataires et pour assurer leur alignement avec l</w:t>
            </w:r>
            <w:r w:rsidR="003D49AD" w:rsidRPr="00A91EA3">
              <w:rPr>
                <w:rStyle w:val="Hyperlink"/>
                <w:color w:val="000000" w:themeColor="text1"/>
                <w:sz w:val="16"/>
              </w:rPr>
              <w:t>’</w:t>
            </w:r>
            <w:r w:rsidRPr="00A91EA3">
              <w:rPr>
                <w:rStyle w:val="Hyperlink"/>
                <w:color w:val="000000" w:themeColor="text1"/>
                <w:sz w:val="16"/>
              </w:rPr>
              <w:t>engagement des signataires envers les principes des PRI.</w:t>
            </w:r>
          </w:p>
        </w:tc>
      </w:tr>
      <w:tr w:rsidR="007750BA" w:rsidRPr="00A91EA3" w14:paraId="0102696E" w14:textId="77777777">
        <w:trPr>
          <w:trHeight w:val="300"/>
        </w:trPr>
        <w:tc>
          <w:tcPr>
            <w:tcW w:w="1841" w:type="dxa"/>
            <w:shd w:val="clear" w:color="auto" w:fill="auto"/>
            <w:vAlign w:val="center"/>
          </w:tcPr>
          <w:p w14:paraId="4EC56BFB" w14:textId="0476F513" w:rsidR="007750BA" w:rsidRPr="00A91EA3" w:rsidRDefault="00924063">
            <w:pPr>
              <w:rPr>
                <w:rStyle w:val="Hyperlink"/>
                <w:b/>
                <w:sz w:val="16"/>
                <w:szCs w:val="16"/>
              </w:rPr>
            </w:pPr>
            <w:r w:rsidRPr="00A91EA3">
              <w:rPr>
                <w:b/>
                <w:sz w:val="16"/>
              </w:rPr>
              <w:t>Recommandations</w:t>
            </w:r>
            <w:r w:rsidR="003D0862" w:rsidRPr="00A91EA3">
              <w:rPr>
                <w:b/>
                <w:sz w:val="16"/>
              </w:rPr>
              <w:t xml:space="preserve"> </w:t>
            </w:r>
            <w:r w:rsidR="007750BA" w:rsidRPr="00A91EA3">
              <w:rPr>
                <w:b/>
                <w:sz w:val="16"/>
              </w:rPr>
              <w:t>supplémentaires en matière de reporting</w:t>
            </w:r>
          </w:p>
        </w:tc>
        <w:tc>
          <w:tcPr>
            <w:tcW w:w="13043" w:type="dxa"/>
            <w:gridSpan w:val="6"/>
            <w:shd w:val="clear" w:color="auto" w:fill="auto"/>
            <w:vAlign w:val="center"/>
          </w:tcPr>
          <w:p w14:paraId="4FAF1A84" w14:textId="5D986A2A" w:rsidR="004B4E5B" w:rsidRPr="00A91EA3" w:rsidRDefault="004B4E5B">
            <w:pPr>
              <w:rPr>
                <w:rStyle w:val="Hyperlink"/>
                <w:color w:val="000000" w:themeColor="text1"/>
                <w:sz w:val="16"/>
                <w:szCs w:val="16"/>
              </w:rPr>
            </w:pPr>
            <w:r w:rsidRPr="00A91EA3">
              <w:rPr>
                <w:rStyle w:val="Hyperlink"/>
                <w:color w:val="000000" w:themeColor="text1"/>
                <w:sz w:val="16"/>
              </w:rPr>
              <w:t>Les signataires qui choisissent l</w:t>
            </w:r>
            <w:r w:rsidR="003D49AD" w:rsidRPr="00A91EA3">
              <w:rPr>
                <w:rStyle w:val="Hyperlink"/>
                <w:color w:val="000000" w:themeColor="text1"/>
                <w:sz w:val="16"/>
              </w:rPr>
              <w:t>’</w:t>
            </w:r>
            <w:r w:rsidRPr="00A91EA3">
              <w:rPr>
                <w:rStyle w:val="Hyperlink"/>
                <w:color w:val="000000" w:themeColor="text1"/>
                <w:sz w:val="16"/>
              </w:rPr>
              <w:t>option (A) doivent fournir des détails sur les processus ou structures de gouvernance qui assurent une surveillance et une obligation de rendre des comptes adéquates pour l</w:t>
            </w:r>
            <w:r w:rsidR="003D49AD" w:rsidRPr="00A91EA3">
              <w:rPr>
                <w:rStyle w:val="Hyperlink"/>
                <w:color w:val="000000" w:themeColor="text1"/>
                <w:sz w:val="16"/>
              </w:rPr>
              <w:t>’</w:t>
            </w:r>
            <w:r w:rsidRPr="00A91EA3">
              <w:rPr>
                <w:rStyle w:val="Hyperlink"/>
                <w:color w:val="000000" w:themeColor="text1"/>
                <w:sz w:val="16"/>
              </w:rPr>
              <w:t xml:space="preserve">ensemble des activités </w:t>
            </w:r>
            <w:r w:rsidR="005C77EA" w:rsidRPr="00A91EA3">
              <w:rPr>
                <w:rStyle w:val="Hyperlink"/>
                <w:color w:val="000000" w:themeColor="text1"/>
                <w:sz w:val="16"/>
              </w:rPr>
              <w:t>d</w:t>
            </w:r>
            <w:r w:rsidR="003D49AD" w:rsidRPr="00A91EA3">
              <w:rPr>
                <w:rStyle w:val="Hyperlink"/>
                <w:color w:val="000000" w:themeColor="text1"/>
                <w:sz w:val="16"/>
              </w:rPr>
              <w:t>’</w:t>
            </w:r>
            <w:r w:rsidR="005C77EA" w:rsidRPr="00A91EA3">
              <w:rPr>
                <w:rStyle w:val="Hyperlink"/>
                <w:color w:val="000000" w:themeColor="text1"/>
                <w:sz w:val="16"/>
              </w:rPr>
              <w:t>influence politique</w:t>
            </w:r>
            <w:r w:rsidRPr="00A91EA3">
              <w:rPr>
                <w:rStyle w:val="Hyperlink"/>
                <w:color w:val="000000" w:themeColor="text1"/>
                <w:sz w:val="16"/>
              </w:rPr>
              <w:t xml:space="preserve"> des signataires, y compris leur alignement sur l</w:t>
            </w:r>
            <w:r w:rsidR="003D49AD" w:rsidRPr="00A91EA3">
              <w:rPr>
                <w:rStyle w:val="Hyperlink"/>
                <w:color w:val="000000" w:themeColor="text1"/>
                <w:sz w:val="16"/>
              </w:rPr>
              <w:t>’</w:t>
            </w:r>
            <w:r w:rsidRPr="00A91EA3">
              <w:rPr>
                <w:rStyle w:val="Hyperlink"/>
                <w:color w:val="000000" w:themeColor="text1"/>
                <w:sz w:val="16"/>
              </w:rPr>
              <w:t>engagement des signataires envers les principes des PRI.</w:t>
            </w:r>
          </w:p>
          <w:p w14:paraId="09994FEE" w14:textId="77777777" w:rsidR="004B4E5B" w:rsidRPr="00A91EA3" w:rsidRDefault="004B4E5B">
            <w:pPr>
              <w:rPr>
                <w:rStyle w:val="Hyperlink"/>
                <w:color w:val="000000" w:themeColor="text1"/>
                <w:sz w:val="16"/>
                <w:szCs w:val="16"/>
              </w:rPr>
            </w:pPr>
          </w:p>
          <w:p w14:paraId="4A548CD8" w14:textId="2BA9EDAA" w:rsidR="004B4E5B" w:rsidRPr="00A91EA3" w:rsidRDefault="004B4E5B" w:rsidP="004B4E5B">
            <w:pPr>
              <w:rPr>
                <w:rStyle w:val="Hyperlink"/>
                <w:color w:val="000000" w:themeColor="text1"/>
                <w:sz w:val="16"/>
                <w:szCs w:val="16"/>
              </w:rPr>
            </w:pPr>
            <w:r w:rsidRPr="00A91EA3">
              <w:rPr>
                <w:rStyle w:val="Hyperlink"/>
                <w:color w:val="000000" w:themeColor="text1"/>
                <w:sz w:val="16"/>
              </w:rPr>
              <w:t xml:space="preserve">Les PRI estiment que les activités </w:t>
            </w:r>
            <w:r w:rsidR="005C77EA" w:rsidRPr="00A91EA3">
              <w:rPr>
                <w:rStyle w:val="Hyperlink"/>
                <w:color w:val="000000" w:themeColor="text1"/>
                <w:sz w:val="16"/>
              </w:rPr>
              <w:t>d</w:t>
            </w:r>
            <w:r w:rsidR="003D49AD" w:rsidRPr="00A91EA3">
              <w:rPr>
                <w:rStyle w:val="Hyperlink"/>
                <w:color w:val="000000" w:themeColor="text1"/>
                <w:sz w:val="16"/>
              </w:rPr>
              <w:t>’</w:t>
            </w:r>
            <w:r w:rsidR="005C77EA" w:rsidRPr="00A91EA3">
              <w:rPr>
                <w:rStyle w:val="Hyperlink"/>
                <w:color w:val="000000" w:themeColor="text1"/>
                <w:sz w:val="16"/>
              </w:rPr>
              <w:t>influence politique</w:t>
            </w:r>
            <w:r w:rsidRPr="00A91EA3">
              <w:rPr>
                <w:rStyle w:val="Hyperlink"/>
                <w:color w:val="000000" w:themeColor="text1"/>
                <w:sz w:val="16"/>
              </w:rPr>
              <w:t xml:space="preserve"> peuvent être responsables lorsque ces activités</w:t>
            </w:r>
            <w:r w:rsidR="00A91EA3" w:rsidRPr="00A91EA3">
              <w:rPr>
                <w:rStyle w:val="Hyperlink"/>
                <w:color w:val="000000" w:themeColor="text1"/>
                <w:sz w:val="16"/>
              </w:rPr>
              <w:t> :</w:t>
            </w:r>
          </w:p>
          <w:p w14:paraId="3EE7FEED" w14:textId="493F3969" w:rsidR="004B4E5B" w:rsidRPr="00A91EA3" w:rsidRDefault="004B4E5B">
            <w:pPr>
              <w:pStyle w:val="ListParagraph"/>
              <w:numPr>
                <w:ilvl w:val="0"/>
                <w:numId w:val="151"/>
              </w:numPr>
              <w:rPr>
                <w:rStyle w:val="Hyperlink"/>
                <w:color w:val="000000" w:themeColor="text1"/>
                <w:sz w:val="16"/>
                <w:szCs w:val="16"/>
              </w:rPr>
            </w:pPr>
            <w:r w:rsidRPr="00A91EA3">
              <w:rPr>
                <w:rStyle w:val="Hyperlink"/>
                <w:color w:val="000000" w:themeColor="text1"/>
                <w:sz w:val="16"/>
              </w:rPr>
              <w:t>respectent la lettre et l</w:t>
            </w:r>
            <w:r w:rsidR="003D49AD" w:rsidRPr="00A91EA3">
              <w:rPr>
                <w:rStyle w:val="Hyperlink"/>
                <w:color w:val="000000" w:themeColor="text1"/>
                <w:sz w:val="16"/>
              </w:rPr>
              <w:t>’</w:t>
            </w:r>
            <w:r w:rsidRPr="00A91EA3">
              <w:rPr>
                <w:rStyle w:val="Hyperlink"/>
                <w:color w:val="000000" w:themeColor="text1"/>
                <w:sz w:val="16"/>
              </w:rPr>
              <w:t>esprit des réglementations et bonnes pratiques internationales existantes</w:t>
            </w:r>
            <w:r w:rsidR="007476E3" w:rsidRPr="00A91EA3">
              <w:rPr>
                <w:rStyle w:val="Hyperlink"/>
                <w:color w:val="000000" w:themeColor="text1"/>
                <w:sz w:val="16"/>
              </w:rPr>
              <w:t> ;</w:t>
            </w:r>
          </w:p>
          <w:p w14:paraId="657E9783" w14:textId="6B821F29" w:rsidR="004B4E5B" w:rsidRPr="00A91EA3" w:rsidRDefault="004B4E5B">
            <w:pPr>
              <w:pStyle w:val="ListParagraph"/>
              <w:numPr>
                <w:ilvl w:val="0"/>
                <w:numId w:val="151"/>
              </w:numPr>
              <w:rPr>
                <w:rStyle w:val="Hyperlink"/>
                <w:color w:val="000000" w:themeColor="text1"/>
                <w:sz w:val="16"/>
                <w:szCs w:val="16"/>
              </w:rPr>
            </w:pPr>
            <w:r w:rsidRPr="00A91EA3">
              <w:rPr>
                <w:rStyle w:val="Hyperlink"/>
                <w:color w:val="000000" w:themeColor="text1"/>
                <w:sz w:val="16"/>
              </w:rPr>
              <w:t>sont menées conformément aux principes commerciaux qui garantissent l</w:t>
            </w:r>
            <w:r w:rsidR="003D49AD" w:rsidRPr="00A91EA3">
              <w:rPr>
                <w:rStyle w:val="Hyperlink"/>
                <w:color w:val="000000" w:themeColor="text1"/>
                <w:sz w:val="16"/>
              </w:rPr>
              <w:t>’</w:t>
            </w:r>
            <w:r w:rsidRPr="00A91EA3">
              <w:rPr>
                <w:rStyle w:val="Hyperlink"/>
                <w:color w:val="000000" w:themeColor="text1"/>
                <w:sz w:val="16"/>
              </w:rPr>
              <w:t>intégrité et les objectifs de durabilité qui ont été fixés dans des accords internationaux ou des objectifs politiques nationaux</w:t>
            </w:r>
            <w:r w:rsidR="007476E3" w:rsidRPr="00A91EA3">
              <w:rPr>
                <w:rStyle w:val="Hyperlink"/>
                <w:color w:val="000000" w:themeColor="text1"/>
                <w:sz w:val="16"/>
              </w:rPr>
              <w:t> ;</w:t>
            </w:r>
          </w:p>
          <w:p w14:paraId="5F6518E9" w14:textId="639BD84F" w:rsidR="004B4E5B" w:rsidRPr="00A91EA3" w:rsidRDefault="004B4E5B">
            <w:pPr>
              <w:pStyle w:val="ListParagraph"/>
              <w:numPr>
                <w:ilvl w:val="0"/>
                <w:numId w:val="151"/>
              </w:numPr>
              <w:rPr>
                <w:rStyle w:val="Hyperlink"/>
                <w:color w:val="000000" w:themeColor="text1"/>
                <w:sz w:val="16"/>
                <w:szCs w:val="16"/>
              </w:rPr>
            </w:pPr>
            <w:r w:rsidRPr="00A91EA3">
              <w:rPr>
                <w:rStyle w:val="Hyperlink"/>
                <w:color w:val="000000" w:themeColor="text1"/>
                <w:sz w:val="16"/>
              </w:rPr>
              <w:t>préservent les intérêts à long terme de l</w:t>
            </w:r>
            <w:r w:rsidR="003D49AD" w:rsidRPr="00A91EA3">
              <w:rPr>
                <w:rStyle w:val="Hyperlink"/>
                <w:color w:val="000000" w:themeColor="text1"/>
                <w:sz w:val="16"/>
              </w:rPr>
              <w:t>’</w:t>
            </w:r>
            <w:r w:rsidRPr="00A91EA3">
              <w:rPr>
                <w:rStyle w:val="Hyperlink"/>
                <w:color w:val="000000" w:themeColor="text1"/>
                <w:sz w:val="16"/>
              </w:rPr>
              <w:t>organisation signataire, y compris les intérêts généraux des actionnaires diversifiés et ceux des parties prenantes</w:t>
            </w:r>
            <w:r w:rsidR="007476E3" w:rsidRPr="00A91EA3">
              <w:rPr>
                <w:rStyle w:val="Hyperlink"/>
                <w:color w:val="000000" w:themeColor="text1"/>
                <w:sz w:val="16"/>
              </w:rPr>
              <w:t> ;</w:t>
            </w:r>
          </w:p>
          <w:p w14:paraId="4E186EBC" w14:textId="09A688D8" w:rsidR="00DE7C21" w:rsidRPr="00A91EA3" w:rsidRDefault="004B4E5B">
            <w:pPr>
              <w:pStyle w:val="ListParagraph"/>
              <w:numPr>
                <w:ilvl w:val="0"/>
                <w:numId w:val="151"/>
              </w:numPr>
              <w:rPr>
                <w:rStyle w:val="Hyperlink"/>
                <w:color w:val="000000" w:themeColor="text1"/>
                <w:sz w:val="16"/>
                <w:szCs w:val="16"/>
              </w:rPr>
            </w:pPr>
            <w:r w:rsidRPr="00A91EA3">
              <w:rPr>
                <w:rStyle w:val="Hyperlink"/>
                <w:color w:val="000000" w:themeColor="text1"/>
                <w:sz w:val="16"/>
              </w:rPr>
              <w:t>inspirent la confiance et sont fondées sur une gouvernance solide et la transparence</w:t>
            </w:r>
            <w:r w:rsidR="007476E3" w:rsidRPr="00A91EA3">
              <w:rPr>
                <w:rStyle w:val="Hyperlink"/>
                <w:color w:val="000000" w:themeColor="text1"/>
                <w:sz w:val="16"/>
              </w:rPr>
              <w:t> ;</w:t>
            </w:r>
            <w:r w:rsidRPr="00A91EA3">
              <w:rPr>
                <w:rStyle w:val="Hyperlink"/>
                <w:color w:val="000000" w:themeColor="text1"/>
                <w:sz w:val="16"/>
              </w:rPr>
              <w:t xml:space="preserve"> et</w:t>
            </w:r>
          </w:p>
          <w:p w14:paraId="5ED73468" w14:textId="6D8FD1AE" w:rsidR="007750BA" w:rsidRPr="00A91EA3" w:rsidRDefault="004B4E5B" w:rsidP="00702423">
            <w:pPr>
              <w:pStyle w:val="ListParagraph"/>
              <w:numPr>
                <w:ilvl w:val="0"/>
                <w:numId w:val="151"/>
              </w:numPr>
              <w:rPr>
                <w:rStyle w:val="Hyperlink"/>
                <w:color w:val="000000" w:themeColor="text1"/>
                <w:sz w:val="16"/>
                <w:szCs w:val="16"/>
              </w:rPr>
            </w:pPr>
            <w:r w:rsidRPr="00A91EA3">
              <w:rPr>
                <w:rStyle w:val="Hyperlink"/>
                <w:color w:val="000000" w:themeColor="text1"/>
                <w:sz w:val="16"/>
              </w:rPr>
              <w:lastRenderedPageBreak/>
              <w:t>conduisent à des décisions politiques publiques bien éclairées, inclusives et efficaces qui contribuent à un système économique durable et minimisent les risques liés aux actifs et les risques systématiques.</w:t>
            </w:r>
          </w:p>
        </w:tc>
      </w:tr>
      <w:tr w:rsidR="007750BA" w:rsidRPr="00A91EA3" w14:paraId="4C594C2D" w14:textId="77777777">
        <w:trPr>
          <w:trHeight w:val="300"/>
        </w:trPr>
        <w:tc>
          <w:tcPr>
            <w:tcW w:w="1841" w:type="dxa"/>
            <w:shd w:val="clear" w:color="auto" w:fill="auto"/>
            <w:vAlign w:val="center"/>
          </w:tcPr>
          <w:p w14:paraId="549346CC" w14:textId="77777777" w:rsidR="007750BA" w:rsidRPr="00A91EA3" w:rsidRDefault="007750BA">
            <w:pPr>
              <w:rPr>
                <w:b/>
                <w:bCs/>
                <w:sz w:val="16"/>
                <w:szCs w:val="16"/>
              </w:rPr>
            </w:pPr>
            <w:r w:rsidRPr="00A91EA3">
              <w:rPr>
                <w:b/>
                <w:sz w:val="16"/>
              </w:rPr>
              <w:lastRenderedPageBreak/>
              <w:t>Autres ressources</w:t>
            </w:r>
          </w:p>
        </w:tc>
        <w:tc>
          <w:tcPr>
            <w:tcW w:w="13043" w:type="dxa"/>
            <w:gridSpan w:val="6"/>
            <w:shd w:val="clear" w:color="auto" w:fill="auto"/>
            <w:vAlign w:val="center"/>
          </w:tcPr>
          <w:p w14:paraId="184F7A25" w14:textId="6964013E" w:rsidR="007750BA" w:rsidRPr="00A91EA3" w:rsidRDefault="007750BA">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veuillez consulter le document intitulé </w:t>
            </w:r>
            <w:hyperlink r:id="rId133" w:history="1">
              <w:r w:rsidRPr="00A91EA3">
                <w:rPr>
                  <w:rStyle w:val="Hyperlink"/>
                  <w:sz w:val="16"/>
                </w:rPr>
                <w:t>The investor case for responsible political engagement (</w:t>
              </w:r>
              <w:r w:rsidR="00687A3F" w:rsidRPr="00A91EA3">
                <w:rPr>
                  <w:rStyle w:val="Hyperlink"/>
                  <w:sz w:val="16"/>
                </w:rPr>
                <w:t>Briefing pour les investisseurs sur l’activité d’influence politique</w:t>
              </w:r>
              <w:r w:rsidRPr="00A91EA3">
                <w:rPr>
                  <w:rStyle w:val="Hyperlink"/>
                  <w:sz w:val="16"/>
                </w:rPr>
                <w:t xml:space="preserve"> responsable)</w:t>
              </w:r>
            </w:hyperlink>
            <w:r w:rsidRPr="00A91EA3">
              <w:rPr>
                <w:rStyle w:val="Hyperlink"/>
                <w:color w:val="000000" w:themeColor="text1"/>
                <w:sz w:val="16"/>
              </w:rPr>
              <w:t>.</w:t>
            </w:r>
          </w:p>
          <w:p w14:paraId="74B078AD" w14:textId="77777777" w:rsidR="009E65FE" w:rsidRPr="00A91EA3" w:rsidRDefault="009E65FE">
            <w:pPr>
              <w:rPr>
                <w:rStyle w:val="Hyperlink"/>
                <w:color w:val="000000" w:themeColor="text1"/>
                <w:sz w:val="16"/>
                <w:szCs w:val="16"/>
              </w:rPr>
            </w:pPr>
          </w:p>
          <w:p w14:paraId="310FF5E6" w14:textId="4471DBC5" w:rsidR="007750BA" w:rsidRPr="00A91EA3" w:rsidRDefault="009E65FE">
            <w:pPr>
              <w:rPr>
                <w:rStyle w:val="Hyperlink"/>
                <w:color w:val="000000" w:themeColor="text1"/>
                <w:sz w:val="16"/>
                <w:szCs w:val="16"/>
              </w:rPr>
            </w:pPr>
            <w:r w:rsidRPr="00A91EA3">
              <w:rPr>
                <w:rStyle w:val="Hyperlink"/>
                <w:color w:val="000000" w:themeColor="text1"/>
                <w:sz w:val="16"/>
              </w:rPr>
              <w:t>Voir également le rapport de l</w:t>
            </w:r>
            <w:r w:rsidR="003D49AD" w:rsidRPr="00A91EA3">
              <w:rPr>
                <w:rStyle w:val="Hyperlink"/>
                <w:color w:val="000000" w:themeColor="text1"/>
                <w:sz w:val="16"/>
              </w:rPr>
              <w:t>’</w:t>
            </w:r>
            <w:r w:rsidRPr="00A91EA3">
              <w:rPr>
                <w:rStyle w:val="Hyperlink"/>
                <w:color w:val="000000" w:themeColor="text1"/>
                <w:sz w:val="16"/>
              </w:rPr>
              <w:t xml:space="preserve">OCDE, soutenu par les PRI, dans le document intitulé </w:t>
            </w:r>
            <w:hyperlink r:id="rId134" w:history="1">
              <w:r w:rsidRPr="00A91EA3">
                <w:rPr>
                  <w:rStyle w:val="Hyperlink"/>
                  <w:sz w:val="16"/>
                </w:rPr>
                <w:t>Regulating corporate political engagement (La réglementation de l</w:t>
              </w:r>
              <w:r w:rsidR="003D49AD" w:rsidRPr="00A91EA3">
                <w:rPr>
                  <w:rStyle w:val="Hyperlink"/>
                  <w:sz w:val="16"/>
                </w:rPr>
                <w:t>’</w:t>
              </w:r>
              <w:r w:rsidR="003307DB" w:rsidRPr="00A91EA3">
                <w:rPr>
                  <w:rStyle w:val="Hyperlink"/>
                  <w:sz w:val="16"/>
                </w:rPr>
                <w:t>activité d’influence politique</w:t>
              </w:r>
              <w:r w:rsidRPr="00A91EA3">
                <w:rPr>
                  <w:rStyle w:val="Hyperlink"/>
                  <w:sz w:val="16"/>
                </w:rPr>
                <w:t xml:space="preserve"> des entreprises)</w:t>
              </w:r>
            </w:hyperlink>
            <w:r w:rsidRPr="00A91EA3">
              <w:rPr>
                <w:rStyle w:val="Hyperlink"/>
                <w:color w:val="000000" w:themeColor="text1"/>
                <w:sz w:val="16"/>
              </w:rPr>
              <w:t xml:space="preserve">, pour une analyse des réglementations et des instruments de droit non contraignant qui façonnent les activités </w:t>
            </w:r>
            <w:r w:rsidR="003307DB" w:rsidRPr="00A91EA3">
              <w:rPr>
                <w:rStyle w:val="Hyperlink"/>
                <w:color w:val="000000" w:themeColor="text1"/>
                <w:sz w:val="16"/>
              </w:rPr>
              <w:t>d’influence politique</w:t>
            </w:r>
            <w:r w:rsidRPr="00A91EA3">
              <w:rPr>
                <w:rStyle w:val="Hyperlink"/>
                <w:color w:val="000000" w:themeColor="text1"/>
                <w:sz w:val="16"/>
              </w:rPr>
              <w:t xml:space="preserve"> des entreprises dans 17 juridictions. Il comprend des tendances générales, examine les points communs et les différences et met en évidence les principaux domaines d</w:t>
            </w:r>
            <w:r w:rsidR="003D49AD" w:rsidRPr="00A91EA3">
              <w:rPr>
                <w:rStyle w:val="Hyperlink"/>
                <w:color w:val="000000" w:themeColor="text1"/>
                <w:sz w:val="16"/>
              </w:rPr>
              <w:t>’</w:t>
            </w:r>
            <w:r w:rsidRPr="00A91EA3">
              <w:rPr>
                <w:rStyle w:val="Hyperlink"/>
                <w:color w:val="000000" w:themeColor="text1"/>
                <w:sz w:val="16"/>
              </w:rPr>
              <w:t>influence non réglementés.</w:t>
            </w:r>
          </w:p>
        </w:tc>
      </w:tr>
      <w:tr w:rsidR="00471A4E" w:rsidRPr="00A91EA3" w14:paraId="6B517A3F" w14:textId="77777777">
        <w:trPr>
          <w:trHeight w:val="300"/>
        </w:trPr>
        <w:tc>
          <w:tcPr>
            <w:tcW w:w="14884" w:type="dxa"/>
            <w:gridSpan w:val="7"/>
            <w:shd w:val="clear" w:color="auto" w:fill="0070C0"/>
            <w:vAlign w:val="center"/>
          </w:tcPr>
          <w:p w14:paraId="18CC291A" w14:textId="77777777" w:rsidR="007750BA" w:rsidRPr="00A91EA3" w:rsidRDefault="007750BA">
            <w:pPr>
              <w:rPr>
                <w:color w:val="FFFFFF" w:themeColor="background1"/>
                <w:sz w:val="16"/>
                <w:szCs w:val="16"/>
              </w:rPr>
            </w:pPr>
            <w:r w:rsidRPr="00A91EA3">
              <w:rPr>
                <w:b/>
                <w:color w:val="FFFFFF" w:themeColor="background1"/>
                <w:sz w:val="18"/>
              </w:rPr>
              <w:t>Logique</w:t>
            </w:r>
          </w:p>
        </w:tc>
      </w:tr>
      <w:tr w:rsidR="007750BA" w:rsidRPr="00A91EA3" w14:paraId="51109725" w14:textId="77777777">
        <w:trPr>
          <w:trHeight w:val="300"/>
        </w:trPr>
        <w:tc>
          <w:tcPr>
            <w:tcW w:w="1841" w:type="dxa"/>
            <w:shd w:val="clear" w:color="auto" w:fill="auto"/>
            <w:vAlign w:val="center"/>
          </w:tcPr>
          <w:p w14:paraId="2FCBBEBF" w14:textId="77777777" w:rsidR="007750BA" w:rsidRPr="00A91EA3" w:rsidRDefault="007750BA">
            <w:pPr>
              <w:rPr>
                <w:b/>
                <w:bCs/>
                <w:sz w:val="16"/>
                <w:szCs w:val="16"/>
              </w:rPr>
            </w:pPr>
            <w:r w:rsidRPr="00A91EA3">
              <w:rPr>
                <w:b/>
                <w:sz w:val="16"/>
              </w:rPr>
              <w:t>Lien avec</w:t>
            </w:r>
          </w:p>
        </w:tc>
        <w:tc>
          <w:tcPr>
            <w:tcW w:w="13043" w:type="dxa"/>
            <w:gridSpan w:val="6"/>
            <w:shd w:val="clear" w:color="auto" w:fill="auto"/>
            <w:vAlign w:val="center"/>
          </w:tcPr>
          <w:p w14:paraId="3661629B" w14:textId="03A0A6B1" w:rsidR="007750BA" w:rsidRPr="00A91EA3" w:rsidRDefault="00A01567">
            <w:pPr>
              <w:rPr>
                <w:color w:val="000000" w:themeColor="text1"/>
                <w:sz w:val="16"/>
                <w:szCs w:val="16"/>
              </w:rPr>
            </w:pPr>
            <w:r w:rsidRPr="00A91EA3">
              <w:rPr>
                <w:color w:val="000000" w:themeColor="text1"/>
                <w:sz w:val="16"/>
              </w:rPr>
              <w:t>Sans objet</w:t>
            </w:r>
          </w:p>
        </w:tc>
      </w:tr>
      <w:tr w:rsidR="007750BA" w:rsidRPr="00A91EA3" w14:paraId="505C2418" w14:textId="77777777">
        <w:trPr>
          <w:trHeight w:val="300"/>
        </w:trPr>
        <w:tc>
          <w:tcPr>
            <w:tcW w:w="1841" w:type="dxa"/>
            <w:shd w:val="clear" w:color="auto" w:fill="auto"/>
            <w:vAlign w:val="center"/>
          </w:tcPr>
          <w:p w14:paraId="0483412F" w14:textId="77777777" w:rsidR="007750BA" w:rsidRPr="00A91EA3" w:rsidRDefault="007750BA">
            <w:pPr>
              <w:rPr>
                <w:b/>
                <w:bCs/>
                <w:sz w:val="16"/>
                <w:szCs w:val="16"/>
              </w:rPr>
            </w:pPr>
            <w:r w:rsidRPr="00A91EA3">
              <w:rPr>
                <w:b/>
                <w:sz w:val="16"/>
              </w:rPr>
              <w:t>Accès à</w:t>
            </w:r>
          </w:p>
        </w:tc>
        <w:tc>
          <w:tcPr>
            <w:tcW w:w="13043" w:type="dxa"/>
            <w:gridSpan w:val="6"/>
            <w:shd w:val="clear" w:color="auto" w:fill="auto"/>
            <w:vAlign w:val="center"/>
          </w:tcPr>
          <w:p w14:paraId="3A685A47" w14:textId="7BC149D1" w:rsidR="007750BA" w:rsidRPr="00A91EA3" w:rsidRDefault="00A01567">
            <w:pPr>
              <w:rPr>
                <w:color w:val="000000" w:themeColor="text1"/>
                <w:sz w:val="16"/>
                <w:szCs w:val="16"/>
              </w:rPr>
            </w:pPr>
            <w:r w:rsidRPr="00A91EA3">
              <w:rPr>
                <w:color w:val="000000" w:themeColor="text1"/>
                <w:sz w:val="16"/>
              </w:rPr>
              <w:t>Sans objet</w:t>
            </w:r>
          </w:p>
        </w:tc>
      </w:tr>
      <w:tr w:rsidR="00471A4E" w:rsidRPr="00A91EA3" w14:paraId="5AE2D9E8" w14:textId="77777777">
        <w:trPr>
          <w:trHeight w:val="300"/>
        </w:trPr>
        <w:tc>
          <w:tcPr>
            <w:tcW w:w="14884" w:type="dxa"/>
            <w:gridSpan w:val="7"/>
            <w:shd w:val="clear" w:color="auto" w:fill="0070C0"/>
            <w:vAlign w:val="center"/>
          </w:tcPr>
          <w:p w14:paraId="79E17F70" w14:textId="77777777" w:rsidR="007750BA" w:rsidRPr="00A91EA3" w:rsidRDefault="007750BA">
            <w:pPr>
              <w:rPr>
                <w:rFonts w:eastAsia="Times New Roman" w:cs="Arial"/>
                <w:b/>
                <w:bCs/>
                <w:color w:val="FFFFFF" w:themeColor="background1"/>
                <w:sz w:val="18"/>
                <w:szCs w:val="18"/>
              </w:rPr>
            </w:pPr>
            <w:r w:rsidRPr="00A91EA3">
              <w:rPr>
                <w:b/>
                <w:color w:val="FFFFFF" w:themeColor="background1"/>
                <w:sz w:val="18"/>
              </w:rPr>
              <w:t>Évaluation</w:t>
            </w:r>
          </w:p>
        </w:tc>
      </w:tr>
      <w:tr w:rsidR="007750BA" w:rsidRPr="00A91EA3" w14:paraId="67BB85B7" w14:textId="77777777" w:rsidTr="0016031E">
        <w:trPr>
          <w:trHeight w:val="354"/>
        </w:trPr>
        <w:tc>
          <w:tcPr>
            <w:tcW w:w="1841" w:type="dxa"/>
            <w:shd w:val="clear" w:color="auto" w:fill="auto"/>
            <w:vAlign w:val="center"/>
          </w:tcPr>
          <w:p w14:paraId="4BCE7A9D" w14:textId="0E2CFAF2" w:rsidR="007750BA" w:rsidRPr="00A91EA3" w:rsidRDefault="007750BA">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shd w:val="clear" w:color="auto" w:fill="auto"/>
            <w:vAlign w:val="center"/>
          </w:tcPr>
          <w:p w14:paraId="02D06899" w14:textId="77777777" w:rsidR="0016031E" w:rsidRPr="00A91EA3" w:rsidRDefault="0016031E">
            <w:pPr>
              <w:rPr>
                <w:rStyle w:val="Hyperlink"/>
                <w:color w:val="000000" w:themeColor="text1"/>
                <w:sz w:val="16"/>
                <w:szCs w:val="16"/>
              </w:rPr>
            </w:pPr>
            <w:r w:rsidRPr="00A91EA3">
              <w:rPr>
                <w:rStyle w:val="Hyperlink"/>
                <w:color w:val="000000" w:themeColor="text1"/>
                <w:sz w:val="16"/>
              </w:rPr>
              <w:t>100 points pour cet indicateur.</w:t>
            </w:r>
          </w:p>
          <w:p w14:paraId="10495774" w14:textId="77777777" w:rsidR="0016031E" w:rsidRPr="00A91EA3" w:rsidRDefault="0016031E">
            <w:pPr>
              <w:rPr>
                <w:rStyle w:val="Hyperlink"/>
                <w:color w:val="000000" w:themeColor="text1"/>
                <w:sz w:val="16"/>
                <w:szCs w:val="16"/>
              </w:rPr>
            </w:pPr>
          </w:p>
          <w:p w14:paraId="0403B60E" w14:textId="1D914612" w:rsidR="0016031E" w:rsidRPr="00A91EA3" w:rsidRDefault="0016031E">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28655593" w14:textId="6BF75E92" w:rsidR="0016031E" w:rsidRPr="00A91EA3" w:rsidRDefault="0016031E">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B.</w:t>
            </w:r>
          </w:p>
        </w:tc>
        <w:tc>
          <w:tcPr>
            <w:tcW w:w="4111" w:type="dxa"/>
            <w:gridSpan w:val="3"/>
            <w:shd w:val="clear" w:color="auto" w:fill="auto"/>
            <w:vAlign w:val="center"/>
          </w:tcPr>
          <w:p w14:paraId="0B893705" w14:textId="352DF921" w:rsidR="0016031E" w:rsidRPr="00A91EA3" w:rsidRDefault="0016031E" w:rsidP="0016031E">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2A1070C5" w14:textId="77777777" w:rsidR="0016031E" w:rsidRPr="00A91EA3" w:rsidRDefault="0016031E" w:rsidP="0016031E">
            <w:pPr>
              <w:rPr>
                <w:rStyle w:val="Hyperlink"/>
                <w:color w:val="000000" w:themeColor="text1"/>
                <w:sz w:val="16"/>
                <w:szCs w:val="16"/>
              </w:rPr>
            </w:pPr>
          </w:p>
          <w:p w14:paraId="2A3477AE" w14:textId="64F77F38" w:rsidR="005900F8" w:rsidRPr="00A91EA3" w:rsidRDefault="0016031E">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B</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4D31AF6E" w14:textId="77777777" w:rsidR="005900F8" w:rsidRPr="00A91EA3" w:rsidRDefault="005900F8">
            <w:pPr>
              <w:rPr>
                <w:rStyle w:val="Hyperlink"/>
                <w:color w:val="000000" w:themeColor="text1"/>
                <w:sz w:val="16"/>
                <w:szCs w:val="16"/>
              </w:rPr>
            </w:pPr>
          </w:p>
          <w:p w14:paraId="0E0B6F5A" w14:textId="5BFD9840" w:rsidR="007750BA" w:rsidRPr="00A91EA3" w:rsidRDefault="006B1160">
            <w:pPr>
              <w:rPr>
                <w:rStyle w:val="Hyperlink"/>
                <w:color w:val="000000" w:themeColor="text1"/>
              </w:rPr>
            </w:pPr>
            <w:r w:rsidRPr="00A91EA3">
              <w:rPr>
                <w:color w:val="000000" w:themeColor="text1"/>
                <w:sz w:val="16"/>
              </w:rPr>
              <w:t xml:space="preserve">Si la réponse est </w:t>
            </w:r>
            <w:r w:rsidR="007476E3" w:rsidRPr="00A91EA3">
              <w:rPr>
                <w:color w:val="000000" w:themeColor="text1"/>
                <w:sz w:val="16"/>
              </w:rPr>
              <w:t>« </w:t>
            </w:r>
            <w:r w:rsidRPr="00A91EA3">
              <w:rPr>
                <w:color w:val="000000" w:themeColor="text1"/>
                <w:sz w:val="16"/>
              </w:rPr>
              <w:t>C</w:t>
            </w:r>
            <w:r w:rsidR="007476E3" w:rsidRPr="00A91EA3">
              <w:rPr>
                <w:color w:val="000000" w:themeColor="text1"/>
                <w:sz w:val="16"/>
              </w:rPr>
              <w:t> »</w:t>
            </w:r>
            <w:r w:rsidRPr="00A91EA3">
              <w:rPr>
                <w:color w:val="000000" w:themeColor="text1"/>
                <w:sz w:val="16"/>
              </w:rPr>
              <w:t>, cet indicateur est noté comme étant sans objet. Les signataires ne seront pas pénalisés pour cet indicateur.</w:t>
            </w:r>
          </w:p>
        </w:tc>
      </w:tr>
      <w:tr w:rsidR="007750BA" w:rsidRPr="00A91EA3" w14:paraId="78B7D25A" w14:textId="77777777">
        <w:trPr>
          <w:trHeight w:val="300"/>
        </w:trPr>
        <w:tc>
          <w:tcPr>
            <w:tcW w:w="1841" w:type="dxa"/>
            <w:shd w:val="clear" w:color="auto" w:fill="auto"/>
            <w:vAlign w:val="center"/>
          </w:tcPr>
          <w:p w14:paraId="2005BC43" w14:textId="77777777" w:rsidR="007750BA" w:rsidRPr="00A91EA3" w:rsidDel="002635ED" w:rsidRDefault="007750BA">
            <w:pPr>
              <w:spacing w:line="240" w:lineRule="auto"/>
              <w:rPr>
                <w:b/>
                <w:bCs/>
                <w:sz w:val="16"/>
                <w:szCs w:val="16"/>
              </w:rPr>
            </w:pPr>
            <w:r w:rsidRPr="00A91EA3">
              <w:rPr>
                <w:b/>
                <w:sz w:val="16"/>
              </w:rPr>
              <w:t>Multiplicateur</w:t>
            </w:r>
          </w:p>
        </w:tc>
        <w:tc>
          <w:tcPr>
            <w:tcW w:w="13043" w:type="dxa"/>
            <w:gridSpan w:val="6"/>
            <w:shd w:val="clear" w:color="auto" w:fill="auto"/>
            <w:vAlign w:val="center"/>
          </w:tcPr>
          <w:p w14:paraId="171416B5" w14:textId="4B1DD0AB" w:rsidR="007750BA" w:rsidRPr="00A91EA3" w:rsidRDefault="007939E6">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2EEA5120" w14:textId="4FB9D2A6" w:rsidR="007750BA" w:rsidRPr="00A91EA3" w:rsidRDefault="007750BA">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985"/>
        <w:gridCol w:w="8"/>
      </w:tblGrid>
      <w:tr w:rsidR="00D8523C" w:rsidRPr="00A91EA3" w14:paraId="1B5BE016" w14:textId="77777777">
        <w:trPr>
          <w:trHeight w:val="369"/>
        </w:trPr>
        <w:tc>
          <w:tcPr>
            <w:tcW w:w="1841" w:type="dxa"/>
            <w:vMerge w:val="restart"/>
            <w:shd w:val="clear" w:color="auto" w:fill="FFC000" w:themeFill="accent4"/>
            <w:vAlign w:val="center"/>
            <w:hideMark/>
          </w:tcPr>
          <w:p w14:paraId="5F631AD8" w14:textId="276599B6" w:rsidR="00D8523C" w:rsidRPr="00A91EA3" w:rsidRDefault="00D8523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7809B518" w14:textId="77777777" w:rsidR="00D8523C" w:rsidRPr="00A91EA3" w:rsidRDefault="00D8523C">
            <w:pPr>
              <w:spacing w:line="240" w:lineRule="auto"/>
              <w:jc w:val="center"/>
              <w:textAlignment w:val="baseline"/>
              <w:rPr>
                <w:rFonts w:eastAsia="Times New Roman" w:cs="Arial"/>
                <w:b/>
                <w:sz w:val="10"/>
                <w:szCs w:val="10"/>
                <w:lang w:eastAsia="en-GB"/>
              </w:rPr>
            </w:pPr>
          </w:p>
          <w:p w14:paraId="277557C0" w14:textId="27C87F28" w:rsidR="00D8523C" w:rsidRPr="00A91EA3" w:rsidRDefault="00860549">
            <w:pPr>
              <w:pStyle w:val="Indicatorsubsection"/>
            </w:pPr>
            <w:bookmarkStart w:id="25" w:name="_Toc128002594"/>
            <w:r w:rsidRPr="00A91EA3">
              <w:t>PGS 12</w:t>
            </w:r>
            <w:bookmarkEnd w:id="25"/>
          </w:p>
          <w:p w14:paraId="5BB4284E" w14:textId="77777777" w:rsidR="00D8523C" w:rsidRPr="00A91EA3" w:rsidRDefault="00D8523C">
            <w:pPr>
              <w:jc w:val="center"/>
            </w:pPr>
            <w:r w:rsidRPr="00A91EA3">
              <w:rPr>
                <w:b/>
                <w:sz w:val="12"/>
              </w:rPr>
              <w:t>CRITÈRE MINIMUM</w:t>
            </w:r>
          </w:p>
        </w:tc>
        <w:tc>
          <w:tcPr>
            <w:tcW w:w="1559" w:type="dxa"/>
            <w:shd w:val="clear" w:color="auto" w:fill="DFF5F9"/>
            <w:vAlign w:val="center"/>
            <w:hideMark/>
          </w:tcPr>
          <w:p w14:paraId="297B2416" w14:textId="0C9083C1" w:rsidR="00D8523C" w:rsidRPr="00A91EA3" w:rsidRDefault="00A91EA3">
            <w:pPr>
              <w:spacing w:line="240" w:lineRule="auto"/>
              <w:textAlignment w:val="baseline"/>
              <w:rPr>
                <w:rFonts w:eastAsia="Times New Roman" w:cs="Arial"/>
                <w:sz w:val="14"/>
                <w:szCs w:val="14"/>
              </w:rPr>
            </w:pPr>
            <w:r w:rsidRPr="00A91EA3">
              <w:rPr>
                <w:b/>
                <w:sz w:val="14"/>
              </w:rPr>
              <w:t>Lien avec :</w:t>
            </w:r>
            <w:r w:rsidR="00D8523C" w:rsidRPr="00A91EA3">
              <w:rPr>
                <w:b/>
                <w:sz w:val="14"/>
              </w:rPr>
              <w:t xml:space="preserve"> </w:t>
            </w:r>
          </w:p>
        </w:tc>
        <w:tc>
          <w:tcPr>
            <w:tcW w:w="2835" w:type="dxa"/>
            <w:shd w:val="clear" w:color="auto" w:fill="DFF5F9"/>
            <w:vAlign w:val="center"/>
          </w:tcPr>
          <w:p w14:paraId="74241B1C" w14:textId="77777777" w:rsidR="00D8523C" w:rsidRPr="00A91EA3" w:rsidRDefault="00D8523C">
            <w:pPr>
              <w:spacing w:line="240" w:lineRule="auto"/>
              <w:textAlignment w:val="baseline"/>
              <w:rPr>
                <w:rFonts w:eastAsia="Times New Roman" w:cs="Arial"/>
                <w:sz w:val="14"/>
                <w:szCs w:val="14"/>
              </w:rPr>
            </w:pPr>
            <w:r w:rsidRPr="00A91EA3">
              <w:rPr>
                <w:b/>
                <w:sz w:val="22"/>
              </w:rPr>
              <w:t>Sans objet</w:t>
            </w:r>
          </w:p>
        </w:tc>
        <w:tc>
          <w:tcPr>
            <w:tcW w:w="4678" w:type="dxa"/>
            <w:gridSpan w:val="2"/>
            <w:vMerge w:val="restart"/>
            <w:shd w:val="clear" w:color="auto" w:fill="DFF5F9"/>
            <w:vAlign w:val="center"/>
          </w:tcPr>
          <w:p w14:paraId="2830E713" w14:textId="77777777" w:rsidR="00D8523C" w:rsidRPr="00A91EA3" w:rsidRDefault="00D8523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771D9EF0" w14:textId="77777777" w:rsidR="00D8523C" w:rsidRPr="00A91EA3" w:rsidRDefault="00D8523C">
            <w:pPr>
              <w:spacing w:line="240" w:lineRule="auto"/>
              <w:jc w:val="center"/>
              <w:textAlignment w:val="baseline"/>
              <w:rPr>
                <w:rFonts w:eastAsia="Times New Roman" w:cs="Arial"/>
                <w:sz w:val="14"/>
                <w:szCs w:val="14"/>
                <w:lang w:eastAsia="en-GB"/>
              </w:rPr>
            </w:pPr>
          </w:p>
          <w:p w14:paraId="466751A0" w14:textId="77777777" w:rsidR="00D8523C" w:rsidRPr="00A91EA3" w:rsidRDefault="00D8523C">
            <w:pPr>
              <w:jc w:val="center"/>
              <w:rPr>
                <w:sz w:val="18"/>
                <w:szCs w:val="18"/>
              </w:rPr>
            </w:pPr>
            <w:r w:rsidRPr="00A91EA3">
              <w:rPr>
                <w:b/>
                <w:sz w:val="22"/>
              </w:rPr>
              <w:t>Fonctions et responsabilités</w:t>
            </w:r>
          </w:p>
        </w:tc>
        <w:tc>
          <w:tcPr>
            <w:tcW w:w="1985" w:type="dxa"/>
            <w:vMerge w:val="restart"/>
            <w:shd w:val="clear" w:color="auto" w:fill="DFF5F9"/>
            <w:vAlign w:val="center"/>
            <w:hideMark/>
          </w:tcPr>
          <w:p w14:paraId="04B34B75" w14:textId="77777777" w:rsidR="00D8523C" w:rsidRPr="00A91EA3" w:rsidRDefault="00D8523C">
            <w:pPr>
              <w:spacing w:line="240" w:lineRule="auto"/>
              <w:jc w:val="center"/>
              <w:textAlignment w:val="baseline"/>
              <w:rPr>
                <w:rFonts w:eastAsia="Times New Roman" w:cs="Arial"/>
                <w:b/>
                <w:bCs/>
                <w:sz w:val="14"/>
                <w:szCs w:val="14"/>
              </w:rPr>
            </w:pPr>
            <w:r w:rsidRPr="00A91EA3">
              <w:rPr>
                <w:b/>
                <w:sz w:val="14"/>
              </w:rPr>
              <w:t>Principe des PRI</w:t>
            </w:r>
          </w:p>
          <w:p w14:paraId="6D62834B" w14:textId="77777777" w:rsidR="00D8523C" w:rsidRPr="00A91EA3" w:rsidRDefault="00D8523C">
            <w:pPr>
              <w:spacing w:line="240" w:lineRule="auto"/>
              <w:jc w:val="center"/>
              <w:textAlignment w:val="baseline"/>
              <w:rPr>
                <w:rFonts w:eastAsia="Times New Roman" w:cs="Arial"/>
                <w:b/>
                <w:bCs/>
                <w:sz w:val="14"/>
                <w:szCs w:val="14"/>
                <w:lang w:eastAsia="en-GB"/>
              </w:rPr>
            </w:pPr>
          </w:p>
          <w:p w14:paraId="7753D27F" w14:textId="19CE2C1A" w:rsidR="00D8523C" w:rsidRPr="00A91EA3" w:rsidRDefault="00414D35">
            <w:pPr>
              <w:spacing w:line="240" w:lineRule="auto"/>
              <w:jc w:val="center"/>
              <w:textAlignment w:val="baseline"/>
              <w:rPr>
                <w:rFonts w:eastAsia="Times New Roman" w:cs="Arial"/>
                <w:sz w:val="18"/>
                <w:szCs w:val="18"/>
              </w:rPr>
            </w:pPr>
            <w:r w:rsidRPr="00A91EA3">
              <w:rPr>
                <w:b/>
                <w:sz w:val="22"/>
              </w:rPr>
              <w:t>1</w:t>
            </w:r>
          </w:p>
        </w:tc>
        <w:tc>
          <w:tcPr>
            <w:tcW w:w="1986" w:type="dxa"/>
            <w:gridSpan w:val="2"/>
            <w:vMerge w:val="restart"/>
            <w:shd w:val="clear" w:color="auto" w:fill="00B0F0"/>
            <w:tcMar>
              <w:top w:w="113" w:type="dxa"/>
              <w:left w:w="113" w:type="dxa"/>
              <w:bottom w:w="113" w:type="dxa"/>
              <w:right w:w="113" w:type="dxa"/>
            </w:tcMar>
            <w:vAlign w:val="center"/>
            <w:hideMark/>
          </w:tcPr>
          <w:p w14:paraId="65BF54E2" w14:textId="7FB80A9F" w:rsidR="00D8523C" w:rsidRPr="00A91EA3" w:rsidRDefault="00D8523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782860F4" w14:textId="77777777" w:rsidR="00D8523C" w:rsidRPr="00A91EA3" w:rsidRDefault="00D8523C">
            <w:pPr>
              <w:spacing w:line="240" w:lineRule="auto"/>
              <w:jc w:val="center"/>
              <w:textAlignment w:val="baseline"/>
              <w:rPr>
                <w:rFonts w:eastAsia="Times New Roman" w:cs="Arial"/>
                <w:b/>
                <w:bCs/>
                <w:color w:val="FFFFFF" w:themeColor="background1"/>
                <w:sz w:val="14"/>
                <w:szCs w:val="14"/>
                <w:lang w:eastAsia="en-GB"/>
              </w:rPr>
            </w:pPr>
          </w:p>
          <w:p w14:paraId="401C5E56" w14:textId="77777777" w:rsidR="00D8523C" w:rsidRPr="00A91EA3" w:rsidRDefault="00D8523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D8523C" w:rsidRPr="00A91EA3" w14:paraId="209A4435" w14:textId="77777777">
        <w:trPr>
          <w:trHeight w:val="397"/>
        </w:trPr>
        <w:tc>
          <w:tcPr>
            <w:tcW w:w="1841" w:type="dxa"/>
            <w:vMerge/>
            <w:vAlign w:val="center"/>
          </w:tcPr>
          <w:p w14:paraId="2EB0737A" w14:textId="77777777" w:rsidR="00D8523C" w:rsidRPr="00A91EA3" w:rsidRDefault="00D8523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24ACDBC" w14:textId="711B7B42" w:rsidR="00D8523C" w:rsidRPr="00A91EA3" w:rsidRDefault="00D8523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4AC38AE6" w14:textId="77777777" w:rsidR="00D8523C" w:rsidRPr="00A91EA3" w:rsidRDefault="00D8523C">
            <w:pPr>
              <w:spacing w:line="240" w:lineRule="auto"/>
              <w:textAlignment w:val="baseline"/>
              <w:rPr>
                <w:rFonts w:eastAsia="Times New Roman" w:cs="Arial"/>
                <w:b/>
                <w:sz w:val="14"/>
                <w:szCs w:val="14"/>
              </w:rPr>
            </w:pPr>
            <w:r w:rsidRPr="00A91EA3">
              <w:rPr>
                <w:b/>
                <w:sz w:val="22"/>
              </w:rPr>
              <w:t>Sans objet</w:t>
            </w:r>
          </w:p>
        </w:tc>
        <w:tc>
          <w:tcPr>
            <w:tcW w:w="4678" w:type="dxa"/>
            <w:gridSpan w:val="2"/>
            <w:vMerge/>
            <w:vAlign w:val="center"/>
          </w:tcPr>
          <w:p w14:paraId="4AB47F15" w14:textId="77777777" w:rsidR="00D8523C" w:rsidRPr="00A91EA3" w:rsidRDefault="00D8523C">
            <w:pPr>
              <w:spacing w:line="240" w:lineRule="auto"/>
              <w:jc w:val="center"/>
              <w:textAlignment w:val="baseline"/>
              <w:rPr>
                <w:rFonts w:eastAsia="Times New Roman" w:cs="Arial"/>
                <w:b/>
                <w:sz w:val="14"/>
                <w:szCs w:val="14"/>
                <w:lang w:eastAsia="en-GB"/>
              </w:rPr>
            </w:pPr>
          </w:p>
        </w:tc>
        <w:tc>
          <w:tcPr>
            <w:tcW w:w="1985" w:type="dxa"/>
            <w:vMerge/>
            <w:vAlign w:val="center"/>
          </w:tcPr>
          <w:p w14:paraId="097C2731" w14:textId="77777777" w:rsidR="00D8523C" w:rsidRPr="00A91EA3" w:rsidRDefault="00D8523C">
            <w:pPr>
              <w:spacing w:line="240" w:lineRule="auto"/>
              <w:jc w:val="center"/>
              <w:textAlignment w:val="baseline"/>
              <w:rPr>
                <w:rFonts w:eastAsia="Times New Roman" w:cs="Arial"/>
                <w:b/>
                <w:bCs/>
                <w:sz w:val="14"/>
                <w:szCs w:val="14"/>
                <w:lang w:eastAsia="en-GB"/>
              </w:rPr>
            </w:pPr>
          </w:p>
        </w:tc>
        <w:tc>
          <w:tcPr>
            <w:tcW w:w="1986" w:type="dxa"/>
            <w:gridSpan w:val="2"/>
            <w:vMerge/>
            <w:tcMar>
              <w:top w:w="113" w:type="dxa"/>
              <w:left w:w="113" w:type="dxa"/>
              <w:bottom w:w="113" w:type="dxa"/>
              <w:right w:w="113" w:type="dxa"/>
            </w:tcMar>
            <w:vAlign w:val="center"/>
          </w:tcPr>
          <w:p w14:paraId="7AF83F1D" w14:textId="77777777" w:rsidR="00D8523C" w:rsidRPr="00A91EA3" w:rsidRDefault="00D8523C">
            <w:pPr>
              <w:spacing w:line="240" w:lineRule="auto"/>
              <w:jc w:val="center"/>
              <w:textAlignment w:val="baseline"/>
              <w:rPr>
                <w:rFonts w:eastAsia="Times New Roman" w:cs="Arial"/>
                <w:b/>
                <w:bCs/>
                <w:color w:val="FFFFFF" w:themeColor="background1"/>
                <w:sz w:val="14"/>
                <w:szCs w:val="14"/>
                <w:lang w:eastAsia="en-GB"/>
              </w:rPr>
            </w:pPr>
          </w:p>
        </w:tc>
      </w:tr>
      <w:tr w:rsidR="00D8523C" w:rsidRPr="00A91EA3" w14:paraId="3D1FBAEA"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93764B8" w14:textId="0895FB36" w:rsidR="00D8523C" w:rsidRPr="00A91EA3" w:rsidRDefault="00D8523C">
            <w:pPr>
              <w:spacing w:line="276" w:lineRule="auto"/>
              <w:textAlignment w:val="baseline"/>
              <w:rPr>
                <w:rFonts w:eastAsia="Times New Roman" w:cs="Arial"/>
                <w:b/>
              </w:rPr>
            </w:pPr>
            <w:r w:rsidRPr="00A91EA3">
              <w:rPr>
                <w:b/>
              </w:rPr>
              <w:t>Dans votre organisation, quelles sont les fonctions internes ou externes qui sont chargées de mettre en œuvre la démarche d</w:t>
            </w:r>
            <w:r w:rsidR="003D49AD" w:rsidRPr="00A91EA3">
              <w:rPr>
                <w:b/>
              </w:rPr>
              <w:t>’</w:t>
            </w:r>
            <w:r w:rsidRPr="00A91EA3">
              <w:rPr>
                <w:b/>
              </w:rPr>
              <w:t>investissement responsable</w:t>
            </w:r>
            <w:r w:rsidR="007476E3" w:rsidRPr="00A91EA3">
              <w:rPr>
                <w:b/>
              </w:rPr>
              <w:t> ?</w:t>
            </w:r>
          </w:p>
        </w:tc>
      </w:tr>
      <w:tr w:rsidR="00D8523C" w:rsidRPr="00A91EA3" w14:paraId="7A283D70" w14:textId="77777777">
        <w:trPr>
          <w:gridAfter w:val="1"/>
          <w:wAfter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527535" w14:textId="77777777" w:rsidR="00D8523C" w:rsidRPr="00A91EA3" w:rsidRDefault="00D8523C">
            <w:pPr>
              <w:numPr>
                <w:ilvl w:val="0"/>
                <w:numId w:val="13"/>
              </w:numPr>
              <w:spacing w:line="276" w:lineRule="auto"/>
              <w:textAlignment w:val="baseline"/>
              <w:rPr>
                <w:rFonts w:eastAsia="Times New Roman" w:cs="Arial"/>
                <w:szCs w:val="16"/>
              </w:rPr>
            </w:pPr>
            <w:r w:rsidRPr="00A91EA3">
              <w:t>(A) Fonction(s) interne(s)</w:t>
            </w:r>
          </w:p>
          <w:p w14:paraId="47672FB2" w14:textId="7AAB8557" w:rsidR="00D8523C" w:rsidRPr="00A91EA3" w:rsidRDefault="009611A5">
            <w:pPr>
              <w:spacing w:line="276" w:lineRule="auto"/>
              <w:ind w:left="360"/>
              <w:textAlignment w:val="baseline"/>
              <w:rPr>
                <w:rStyle w:val="normaltextrun"/>
                <w:rFonts w:cs="Arial"/>
                <w:color w:val="000000"/>
                <w:shd w:val="clear" w:color="auto" w:fill="FFFFFF"/>
              </w:rPr>
            </w:pPr>
            <w:r w:rsidRPr="00A91EA3">
              <w:t>Veuillez préciser</w:t>
            </w:r>
            <w:r w:rsidR="00A91EA3" w:rsidRPr="00A91EA3">
              <w:t> :</w:t>
            </w:r>
            <w:r w:rsidRPr="00A91EA3">
              <w:t xml:space="preserve"> ______ [Texte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court]</w:t>
            </w:r>
          </w:p>
          <w:p w14:paraId="5C9D9767" w14:textId="733B3955" w:rsidR="00D8523C" w:rsidRPr="00A91EA3" w:rsidRDefault="00D8523C">
            <w:pPr>
              <w:numPr>
                <w:ilvl w:val="0"/>
                <w:numId w:val="13"/>
              </w:numPr>
              <w:spacing w:line="276" w:lineRule="auto"/>
              <w:textAlignment w:val="baseline"/>
              <w:rPr>
                <w:rFonts w:eastAsia="Times New Roman" w:cs="Arial"/>
              </w:rPr>
            </w:pPr>
            <w:r w:rsidRPr="00A91EA3">
              <w:t xml:space="preserve">(B) </w:t>
            </w:r>
            <w:hyperlink r:id="rId135" w:history="1">
              <w:r w:rsidRPr="00A91EA3">
                <w:rPr>
                  <w:rStyle w:val="Hyperlink"/>
                </w:rPr>
                <w:t>Sociétés de gestion externes</w:t>
              </w:r>
            </w:hyperlink>
            <w:r w:rsidRPr="00A91EA3">
              <w:t xml:space="preserve">, </w:t>
            </w:r>
            <w:hyperlink r:id="rId136" w:history="1">
              <w:r w:rsidRPr="00A91EA3">
                <w:rPr>
                  <w:rStyle w:val="Hyperlink"/>
                </w:rPr>
                <w:t>prestataires de services externes</w:t>
              </w:r>
            </w:hyperlink>
            <w:r w:rsidRPr="00A91EA3">
              <w:t xml:space="preserve"> ou autres partenaires ou fournisseurs externes</w:t>
            </w:r>
          </w:p>
          <w:p w14:paraId="24C63F29" w14:textId="4574D968" w:rsidR="00D8523C" w:rsidRPr="00A91EA3" w:rsidRDefault="009611A5">
            <w:pPr>
              <w:spacing w:line="276" w:lineRule="auto"/>
              <w:ind w:left="360"/>
              <w:textAlignment w:val="baseline"/>
              <w:rPr>
                <w:rStyle w:val="normaltextrun"/>
                <w:rFonts w:cs="Arial"/>
                <w:color w:val="000000"/>
                <w:shd w:val="clear" w:color="auto" w:fill="FFFFFF"/>
              </w:rPr>
            </w:pPr>
            <w:r w:rsidRPr="00A91EA3">
              <w:t>Veuillez préciser</w:t>
            </w:r>
            <w:r w:rsidR="00A91EA3" w:rsidRPr="00A91EA3">
              <w:t> :</w:t>
            </w:r>
            <w:r w:rsidRPr="00A91EA3">
              <w:t xml:space="preserve"> ______ [Texte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court]</w:t>
            </w:r>
          </w:p>
          <w:p w14:paraId="6471BB38" w14:textId="3B4A0C7C" w:rsidR="00D8523C" w:rsidRPr="00A91EA3" w:rsidRDefault="00D8523C">
            <w:pPr>
              <w:numPr>
                <w:ilvl w:val="0"/>
                <w:numId w:val="14"/>
              </w:numPr>
              <w:spacing w:line="276" w:lineRule="auto"/>
              <w:textAlignment w:val="baseline"/>
              <w:rPr>
                <w:rFonts w:eastAsia="Times New Roman" w:cs="Arial"/>
                <w:szCs w:val="16"/>
              </w:rPr>
            </w:pPr>
            <w:r w:rsidRPr="00A91EA3">
              <w:t>(C) Nous n</w:t>
            </w:r>
            <w:r w:rsidR="003D49AD" w:rsidRPr="00A91EA3">
              <w:t>’</w:t>
            </w:r>
            <w:r w:rsidRPr="00A91EA3">
              <w:t>avons pas de fonctions internes ou externes chargées de mettre en œuvre l</w:t>
            </w:r>
            <w:r w:rsidR="003D49AD" w:rsidRPr="00A91EA3">
              <w:t>’</w:t>
            </w:r>
            <w:r w:rsidRPr="00A91EA3">
              <w:t>investissement responsable</w:t>
            </w:r>
          </w:p>
        </w:tc>
      </w:tr>
      <w:tr w:rsidR="00D8523C" w:rsidRPr="00A91EA3" w14:paraId="037C7C21"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4C9F9AE" w14:textId="77777777" w:rsidR="00D8523C" w:rsidRPr="00A91EA3" w:rsidRDefault="00D8523C">
            <w:pPr>
              <w:spacing w:line="240" w:lineRule="auto"/>
              <w:jc w:val="center"/>
              <w:textAlignment w:val="baseline"/>
              <w:rPr>
                <w:rStyle w:val="Hyperlink"/>
                <w:sz w:val="16"/>
                <w:szCs w:val="16"/>
              </w:rPr>
            </w:pPr>
          </w:p>
        </w:tc>
      </w:tr>
      <w:tr w:rsidR="00D8523C" w:rsidRPr="00A91EA3" w14:paraId="374EF3E7" w14:textId="77777777">
        <w:trPr>
          <w:gridAfter w:val="1"/>
          <w:wAfter w:w="8" w:type="dxa"/>
          <w:trHeight w:val="300"/>
        </w:trPr>
        <w:tc>
          <w:tcPr>
            <w:tcW w:w="14884" w:type="dxa"/>
            <w:gridSpan w:val="7"/>
            <w:shd w:val="clear" w:color="auto" w:fill="0070C0"/>
            <w:vAlign w:val="center"/>
          </w:tcPr>
          <w:p w14:paraId="59B2B176" w14:textId="77777777" w:rsidR="00D8523C" w:rsidRPr="00A91EA3" w:rsidRDefault="00D8523C">
            <w:pPr>
              <w:rPr>
                <w:rStyle w:val="Hyperlink"/>
                <w:b/>
                <w:bCs/>
                <w:color w:val="FFFFFF" w:themeColor="background1"/>
                <w:sz w:val="18"/>
                <w:szCs w:val="18"/>
              </w:rPr>
            </w:pPr>
            <w:r w:rsidRPr="00A91EA3">
              <w:rPr>
                <w:b/>
                <w:color w:val="FFFFFF" w:themeColor="background1"/>
                <w:sz w:val="18"/>
              </w:rPr>
              <w:t>Notes explicatives</w:t>
            </w:r>
          </w:p>
        </w:tc>
      </w:tr>
      <w:tr w:rsidR="00D8523C" w:rsidRPr="00A91EA3" w14:paraId="385659D9" w14:textId="77777777">
        <w:trPr>
          <w:gridAfter w:val="1"/>
          <w:wAfter w:w="8" w:type="dxa"/>
          <w:trHeight w:val="300"/>
        </w:trPr>
        <w:tc>
          <w:tcPr>
            <w:tcW w:w="1841" w:type="dxa"/>
            <w:shd w:val="clear" w:color="auto" w:fill="auto"/>
            <w:vAlign w:val="center"/>
          </w:tcPr>
          <w:p w14:paraId="6AEFBE4E" w14:textId="77777777" w:rsidR="00D8523C" w:rsidRPr="00A91EA3" w:rsidRDefault="00D8523C">
            <w:pPr>
              <w:rPr>
                <w:b/>
                <w:sz w:val="16"/>
                <w:szCs w:val="16"/>
              </w:rPr>
            </w:pPr>
            <w:r w:rsidRPr="00A91EA3">
              <w:rPr>
                <w:b/>
                <w:sz w:val="16"/>
              </w:rPr>
              <w:t>Critères minimums des PRI</w:t>
            </w:r>
          </w:p>
        </w:tc>
        <w:tc>
          <w:tcPr>
            <w:tcW w:w="13043" w:type="dxa"/>
            <w:gridSpan w:val="6"/>
            <w:shd w:val="clear" w:color="auto" w:fill="auto"/>
            <w:vAlign w:val="center"/>
          </w:tcPr>
          <w:p w14:paraId="0A64AAEE" w14:textId="4A0A4DDD" w:rsidR="00D8523C" w:rsidRPr="00A91EA3" w:rsidRDefault="00D8523C">
            <w:pPr>
              <w:rPr>
                <w:rStyle w:val="Hyperlink"/>
                <w:rFonts w:cs="Arial"/>
                <w:color w:val="auto"/>
                <w:sz w:val="16"/>
                <w:szCs w:val="16"/>
              </w:rPr>
            </w:pPr>
            <w:r w:rsidRPr="00A91EA3">
              <w:rPr>
                <w:rStyle w:val="Hyperlink"/>
                <w:color w:val="auto"/>
                <w:sz w:val="16"/>
              </w:rPr>
              <w:t>Avoir au moins une personne dont la fonction inclut la responsabilité de mettre en œuvre l</w:t>
            </w:r>
            <w:r w:rsidR="003D49AD" w:rsidRPr="00A91EA3">
              <w:rPr>
                <w:rStyle w:val="Hyperlink"/>
                <w:color w:val="auto"/>
                <w:sz w:val="16"/>
              </w:rPr>
              <w:t>’</w:t>
            </w:r>
            <w:r w:rsidRPr="00A91EA3">
              <w:rPr>
                <w:rStyle w:val="Hyperlink"/>
                <w:color w:val="auto"/>
                <w:sz w:val="16"/>
              </w:rPr>
              <w:t xml:space="preserve">investissement responsable est un </w:t>
            </w:r>
            <w:hyperlink r:id="rId137" w:history="1">
              <w:r w:rsidRPr="00A91EA3">
                <w:rPr>
                  <w:rStyle w:val="Hyperlink"/>
                  <w:sz w:val="16"/>
                </w:rPr>
                <w:t xml:space="preserve">critère minimum </w:t>
              </w:r>
              <w:r w:rsidRPr="00A91EA3">
                <w:rPr>
                  <w:rStyle w:val="Hyperlink"/>
                  <w:color w:val="auto"/>
                  <w:sz w:val="16"/>
                </w:rPr>
                <w:t>pour les investisseurs signataires des PRI</w:t>
              </w:r>
            </w:hyperlink>
            <w:r w:rsidRPr="00A91EA3">
              <w:rPr>
                <w:rStyle w:val="Hyperlink"/>
                <w:color w:val="auto"/>
                <w:sz w:val="16"/>
              </w:rPr>
              <w:t>.</w:t>
            </w:r>
          </w:p>
          <w:p w14:paraId="52FE11D9" w14:textId="77777777" w:rsidR="00D8523C" w:rsidRPr="00A91EA3" w:rsidRDefault="00D8523C">
            <w:pPr>
              <w:rPr>
                <w:rStyle w:val="Hyperlink"/>
                <w:rFonts w:cs="Arial"/>
                <w:sz w:val="16"/>
                <w:szCs w:val="16"/>
              </w:rPr>
            </w:pPr>
          </w:p>
          <w:p w14:paraId="77FFA42B" w14:textId="329473D5" w:rsidR="00D8523C" w:rsidRPr="00A91EA3" w:rsidRDefault="00D8523C">
            <w:pPr>
              <w:rPr>
                <w:rStyle w:val="Hyperlink"/>
                <w:rFonts w:cs="Arial"/>
                <w:color w:val="000000" w:themeColor="text1"/>
                <w:sz w:val="16"/>
                <w:szCs w:val="16"/>
              </w:rPr>
            </w:pPr>
            <w:r w:rsidRPr="00A91EA3">
              <w:rPr>
                <w:rStyle w:val="Hyperlink"/>
                <w:color w:val="000000" w:themeColor="text1"/>
                <w:sz w:val="16"/>
              </w:rPr>
              <w:t>Cette fonction peut être assurée par une personne faisant ou non partie de l</w:t>
            </w:r>
            <w:r w:rsidR="003D49AD" w:rsidRPr="00A91EA3">
              <w:rPr>
                <w:rStyle w:val="Hyperlink"/>
                <w:color w:val="000000" w:themeColor="text1"/>
                <w:sz w:val="16"/>
              </w:rPr>
              <w:t>’</w:t>
            </w:r>
            <w:r w:rsidRPr="00A91EA3">
              <w:rPr>
                <w:rStyle w:val="Hyperlink"/>
                <w:color w:val="000000" w:themeColor="text1"/>
                <w:sz w:val="16"/>
              </w:rPr>
              <w:t xml:space="preserve">organisation signataire. </w:t>
            </w:r>
            <w:r w:rsidRPr="00A91EA3">
              <w:rPr>
                <w:color w:val="000000" w:themeColor="text1"/>
                <w:sz w:val="16"/>
              </w:rPr>
              <w:t>Il n</w:t>
            </w:r>
            <w:r w:rsidR="003D49AD" w:rsidRPr="00A91EA3">
              <w:rPr>
                <w:color w:val="000000" w:themeColor="text1"/>
                <w:sz w:val="16"/>
              </w:rPr>
              <w:t>’</w:t>
            </w:r>
            <w:r w:rsidRPr="00A91EA3">
              <w:rPr>
                <w:color w:val="000000" w:themeColor="text1"/>
                <w:sz w:val="16"/>
              </w:rPr>
              <w:t>est pas nécessaire que cette fonction soit exclusivement dédiée aux activités d</w:t>
            </w:r>
            <w:r w:rsidR="003D49AD" w:rsidRPr="00A91EA3">
              <w:rPr>
                <w:color w:val="000000" w:themeColor="text1"/>
                <w:sz w:val="16"/>
              </w:rPr>
              <w:t>’</w:t>
            </w:r>
            <w:r w:rsidRPr="00A91EA3">
              <w:rPr>
                <w:color w:val="000000" w:themeColor="text1"/>
                <w:sz w:val="16"/>
              </w:rPr>
              <w:t>investissement responsable ou qu</w:t>
            </w:r>
            <w:r w:rsidR="003D49AD" w:rsidRPr="00A91EA3">
              <w:rPr>
                <w:color w:val="000000" w:themeColor="text1"/>
                <w:sz w:val="16"/>
              </w:rPr>
              <w:t>’</w:t>
            </w:r>
            <w:r w:rsidRPr="00A91EA3">
              <w:rPr>
                <w:color w:val="000000" w:themeColor="text1"/>
                <w:sz w:val="16"/>
              </w:rPr>
              <w:t xml:space="preserve">elle y consacre la majorité de son temps. </w:t>
            </w:r>
            <w:r w:rsidRPr="00A91EA3">
              <w:rPr>
                <w:sz w:val="16"/>
              </w:rPr>
              <w:t>L</w:t>
            </w:r>
            <w:r w:rsidR="003D49AD" w:rsidRPr="00A91EA3">
              <w:rPr>
                <w:sz w:val="16"/>
              </w:rPr>
              <w:t>’</w:t>
            </w:r>
            <w:r w:rsidRPr="00A91EA3">
              <w:rPr>
                <w:sz w:val="16"/>
              </w:rPr>
              <w:t>approche de l</w:t>
            </w:r>
            <w:r w:rsidR="003D49AD" w:rsidRPr="00A91EA3">
              <w:rPr>
                <w:sz w:val="16"/>
              </w:rPr>
              <w:t>’</w:t>
            </w:r>
            <w:r w:rsidRPr="00A91EA3">
              <w:rPr>
                <w:sz w:val="16"/>
              </w:rPr>
              <w:t xml:space="preserve">investissement responsable </w:t>
            </w:r>
            <w:r w:rsidRPr="00A91EA3">
              <w:rPr>
                <w:color w:val="000000" w:themeColor="text1"/>
                <w:sz w:val="16"/>
              </w:rPr>
              <w:t>des signataires</w:t>
            </w:r>
            <w:r w:rsidRPr="00A91EA3">
              <w:rPr>
                <w:sz w:val="16"/>
              </w:rPr>
              <w:t xml:space="preserve"> </w:t>
            </w:r>
            <w:r w:rsidRPr="00A91EA3">
              <w:rPr>
                <w:color w:val="000000" w:themeColor="text1"/>
                <w:sz w:val="16"/>
              </w:rPr>
              <w:t>peut</w:t>
            </w:r>
            <w:r w:rsidRPr="00A91EA3">
              <w:rPr>
                <w:sz w:val="16"/>
              </w:rPr>
              <w:t xml:space="preserve"> être </w:t>
            </w:r>
            <w:r w:rsidRPr="00A91EA3">
              <w:rPr>
                <w:color w:val="000000" w:themeColor="text1"/>
                <w:sz w:val="16"/>
              </w:rPr>
              <w:t>mise en œuvre</w:t>
            </w:r>
            <w:r w:rsidRPr="00A91EA3">
              <w:rPr>
                <w:sz w:val="16"/>
              </w:rPr>
              <w:t xml:space="preserve"> avec plus de </w:t>
            </w:r>
            <w:r w:rsidRPr="00A91EA3">
              <w:rPr>
                <w:color w:val="000000" w:themeColor="text1"/>
                <w:sz w:val="16"/>
              </w:rPr>
              <w:t>succès si</w:t>
            </w:r>
            <w:r w:rsidRPr="00A91EA3">
              <w:rPr>
                <w:sz w:val="16"/>
              </w:rPr>
              <w:t xml:space="preserve"> plusieurs fonctions </w:t>
            </w:r>
            <w:r w:rsidRPr="00A91EA3">
              <w:rPr>
                <w:color w:val="000000" w:themeColor="text1"/>
                <w:sz w:val="16"/>
              </w:rPr>
              <w:t xml:space="preserve">sont </w:t>
            </w:r>
            <w:r w:rsidRPr="00A91EA3">
              <w:rPr>
                <w:sz w:val="16"/>
              </w:rPr>
              <w:t xml:space="preserve">chargées de </w:t>
            </w:r>
            <w:r w:rsidRPr="00A91EA3">
              <w:rPr>
                <w:color w:val="000000" w:themeColor="text1"/>
                <w:sz w:val="16"/>
              </w:rPr>
              <w:t>cette responsabilité.</w:t>
            </w:r>
          </w:p>
          <w:p w14:paraId="254A0CDE" w14:textId="77777777" w:rsidR="00D8523C" w:rsidRPr="00A91EA3" w:rsidRDefault="00D8523C">
            <w:pPr>
              <w:rPr>
                <w:rStyle w:val="Hyperlink"/>
                <w:rFonts w:cs="Arial"/>
                <w:color w:val="000000" w:themeColor="text1"/>
                <w:sz w:val="16"/>
                <w:szCs w:val="16"/>
              </w:rPr>
            </w:pPr>
          </w:p>
          <w:p w14:paraId="24DC753F" w14:textId="607BFE38" w:rsidR="00D8523C" w:rsidRPr="00A91EA3" w:rsidRDefault="00D8523C">
            <w:pPr>
              <w:rPr>
                <w:rStyle w:val="Hyperlink"/>
                <w:rFonts w:cs="Arial"/>
                <w:color w:val="000000" w:themeColor="text1"/>
                <w:sz w:val="16"/>
                <w:szCs w:val="16"/>
              </w:rPr>
            </w:pPr>
            <w:r w:rsidRPr="00A91EA3">
              <w:rPr>
                <w:rStyle w:val="Hyperlink"/>
                <w:color w:val="000000" w:themeColor="text1"/>
                <w:sz w:val="16"/>
              </w:rPr>
              <w:t>Pour que les signataires répondent à cette exigence minimale, au moins une des fonctions suivantes doit être chargée de la mise en œuvre de leur approche de l</w:t>
            </w:r>
            <w:r w:rsidR="003D49AD" w:rsidRPr="00A91EA3">
              <w:rPr>
                <w:rStyle w:val="Hyperlink"/>
                <w:color w:val="000000" w:themeColor="text1"/>
                <w:sz w:val="16"/>
              </w:rPr>
              <w:t>’</w:t>
            </w:r>
            <w:r w:rsidRPr="00A91EA3">
              <w:rPr>
                <w:rStyle w:val="Hyperlink"/>
                <w:color w:val="000000" w:themeColor="text1"/>
                <w:sz w:val="16"/>
              </w:rPr>
              <w:t>investissement responsable</w:t>
            </w:r>
            <w:r w:rsidR="00A91EA3" w:rsidRPr="00A91EA3">
              <w:rPr>
                <w:rStyle w:val="Hyperlink"/>
                <w:color w:val="000000" w:themeColor="text1"/>
                <w:sz w:val="16"/>
              </w:rPr>
              <w:t> :</w:t>
            </w:r>
            <w:r w:rsidRPr="00A91EA3">
              <w:rPr>
                <w:rStyle w:val="Hyperlink"/>
                <w:color w:val="000000" w:themeColor="text1"/>
                <w:sz w:val="16"/>
              </w:rPr>
              <w:t xml:space="preserve"> </w:t>
            </w:r>
          </w:p>
          <w:p w14:paraId="388AA823" w14:textId="77777777" w:rsidR="00D8523C" w:rsidRPr="00A91EA3" w:rsidRDefault="00D8523C">
            <w:pPr>
              <w:rPr>
                <w:rStyle w:val="Hyperlink"/>
                <w:rFonts w:cs="Arial"/>
                <w:color w:val="000000" w:themeColor="text1"/>
                <w:sz w:val="16"/>
                <w:szCs w:val="16"/>
              </w:rPr>
            </w:pPr>
            <w:r w:rsidRPr="00A91EA3">
              <w:rPr>
                <w:rStyle w:val="Hyperlink"/>
                <w:color w:val="000000" w:themeColor="text1"/>
                <w:sz w:val="16"/>
              </w:rPr>
              <w:t>(A) Fonction(s) interne(s)</w:t>
            </w:r>
          </w:p>
          <w:p w14:paraId="3A610DAC" w14:textId="3DECB4DF" w:rsidR="00D8523C" w:rsidRPr="00A91EA3" w:rsidRDefault="00D8523C">
            <w:pPr>
              <w:rPr>
                <w:rStyle w:val="Hyperlink"/>
                <w:rFonts w:cs="Arial"/>
                <w:color w:val="000000" w:themeColor="text1"/>
                <w:sz w:val="16"/>
                <w:szCs w:val="16"/>
              </w:rPr>
            </w:pPr>
            <w:r w:rsidRPr="00A91EA3">
              <w:rPr>
                <w:rStyle w:val="Hyperlink"/>
                <w:color w:val="000000" w:themeColor="text1"/>
                <w:sz w:val="16"/>
              </w:rPr>
              <w:t>(B) Sociétés de gestion externes, prestataires de services externes ou autres partenaires ou fournisseurs externes</w:t>
            </w:r>
          </w:p>
        </w:tc>
      </w:tr>
      <w:tr w:rsidR="00D8523C" w:rsidRPr="00A91EA3" w14:paraId="002503A5" w14:textId="77777777">
        <w:trPr>
          <w:gridAfter w:val="1"/>
          <w:wAfter w:w="8" w:type="dxa"/>
          <w:trHeight w:val="300"/>
        </w:trPr>
        <w:tc>
          <w:tcPr>
            <w:tcW w:w="1841" w:type="dxa"/>
            <w:shd w:val="clear" w:color="auto" w:fill="auto"/>
            <w:vAlign w:val="center"/>
          </w:tcPr>
          <w:p w14:paraId="63C1B5EB" w14:textId="36C62606" w:rsidR="00D8523C" w:rsidRPr="00A91EA3" w:rsidRDefault="00D8523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196CDB47" w14:textId="667FAE31" w:rsidR="00D8523C" w:rsidRPr="00A91EA3" w:rsidRDefault="00D8523C">
            <w:pPr>
              <w:rPr>
                <w:rStyle w:val="Hyperlink"/>
                <w:rFonts w:cs="Arial"/>
                <w:color w:val="000000" w:themeColor="text1"/>
                <w:sz w:val="16"/>
                <w:szCs w:val="16"/>
              </w:rPr>
            </w:pPr>
            <w:r w:rsidRPr="00A91EA3">
              <w:rPr>
                <w:rStyle w:val="Hyperlink"/>
                <w:color w:val="000000" w:themeColor="text1"/>
                <w:sz w:val="16"/>
              </w:rPr>
              <w:t>Afin de signaler et de respecter leur engagement en matière d</w:t>
            </w:r>
            <w:r w:rsidR="003D49AD" w:rsidRPr="00A91EA3">
              <w:rPr>
                <w:rStyle w:val="Hyperlink"/>
                <w:color w:val="000000" w:themeColor="text1"/>
                <w:sz w:val="16"/>
              </w:rPr>
              <w:t>’</w:t>
            </w:r>
            <w:r w:rsidRPr="00A91EA3">
              <w:rPr>
                <w:rStyle w:val="Hyperlink"/>
                <w:color w:val="000000" w:themeColor="text1"/>
                <w:sz w:val="16"/>
              </w:rPr>
              <w:t>investissement responsable, il est essentiel que les signataires attribuent la responsabilité de la mise en œuvre de l</w:t>
            </w:r>
            <w:r w:rsidR="003D49AD" w:rsidRPr="00A91EA3">
              <w:rPr>
                <w:rStyle w:val="Hyperlink"/>
                <w:color w:val="000000" w:themeColor="text1"/>
                <w:sz w:val="16"/>
              </w:rPr>
              <w:t>’</w:t>
            </w:r>
            <w:r w:rsidRPr="00A91EA3">
              <w:rPr>
                <w:rStyle w:val="Hyperlink"/>
                <w:color w:val="000000" w:themeColor="text1"/>
                <w:sz w:val="16"/>
              </w:rPr>
              <w:t>approche de l</w:t>
            </w:r>
            <w:r w:rsidR="003D49AD" w:rsidRPr="00A91EA3">
              <w:rPr>
                <w:rStyle w:val="Hyperlink"/>
                <w:color w:val="000000" w:themeColor="text1"/>
                <w:sz w:val="16"/>
              </w:rPr>
              <w:t>’</w:t>
            </w:r>
            <w:r w:rsidRPr="00A91EA3">
              <w:rPr>
                <w:rStyle w:val="Hyperlink"/>
                <w:color w:val="000000" w:themeColor="text1"/>
                <w:sz w:val="16"/>
              </w:rPr>
              <w:t>investissement responsable de l</w:t>
            </w:r>
            <w:r w:rsidR="003D49AD" w:rsidRPr="00A91EA3">
              <w:rPr>
                <w:rStyle w:val="Hyperlink"/>
                <w:color w:val="000000" w:themeColor="text1"/>
                <w:sz w:val="16"/>
              </w:rPr>
              <w:t>’</w:t>
            </w:r>
            <w:r w:rsidRPr="00A91EA3">
              <w:rPr>
                <w:rStyle w:val="Hyperlink"/>
                <w:color w:val="000000" w:themeColor="text1"/>
                <w:sz w:val="16"/>
              </w:rPr>
              <w:t>organisation à des individus, des équipes et/ou des services internes ou externes.</w:t>
            </w:r>
          </w:p>
        </w:tc>
      </w:tr>
      <w:tr w:rsidR="00D8523C" w:rsidRPr="00A91EA3" w14:paraId="31EBAD38" w14:textId="77777777">
        <w:trPr>
          <w:gridAfter w:val="1"/>
          <w:wAfter w:w="8" w:type="dxa"/>
          <w:trHeight w:val="300"/>
        </w:trPr>
        <w:tc>
          <w:tcPr>
            <w:tcW w:w="1841" w:type="dxa"/>
            <w:shd w:val="clear" w:color="auto" w:fill="auto"/>
            <w:vAlign w:val="center"/>
          </w:tcPr>
          <w:p w14:paraId="2709840B" w14:textId="5C694413" w:rsidR="00D8523C" w:rsidRPr="00A91EA3" w:rsidRDefault="00924063">
            <w:pPr>
              <w:rPr>
                <w:rStyle w:val="Hyperlink"/>
                <w:b/>
                <w:sz w:val="16"/>
                <w:szCs w:val="16"/>
              </w:rPr>
            </w:pPr>
            <w:r w:rsidRPr="00A91EA3">
              <w:rPr>
                <w:b/>
                <w:sz w:val="16"/>
              </w:rPr>
              <w:t>Recommandations</w:t>
            </w:r>
            <w:r w:rsidR="003D0862" w:rsidRPr="00A91EA3">
              <w:rPr>
                <w:b/>
                <w:sz w:val="16"/>
              </w:rPr>
              <w:t xml:space="preserve"> </w:t>
            </w:r>
            <w:r w:rsidR="00D8523C" w:rsidRPr="00A91EA3">
              <w:rPr>
                <w:b/>
                <w:sz w:val="16"/>
              </w:rPr>
              <w:t>supplémentaires en matière de reporting</w:t>
            </w:r>
          </w:p>
        </w:tc>
        <w:tc>
          <w:tcPr>
            <w:tcW w:w="13043" w:type="dxa"/>
            <w:gridSpan w:val="6"/>
            <w:shd w:val="clear" w:color="auto" w:fill="auto"/>
            <w:vAlign w:val="center"/>
          </w:tcPr>
          <w:p w14:paraId="331B6F31" w14:textId="4B85BE8B" w:rsidR="00D8523C" w:rsidRPr="00A91EA3" w:rsidRDefault="00D8523C">
            <w:pPr>
              <w:rPr>
                <w:rStyle w:val="Hyperlink"/>
                <w:color w:val="000000" w:themeColor="text1"/>
                <w:sz w:val="16"/>
                <w:szCs w:val="16"/>
              </w:rPr>
            </w:pPr>
            <w:r w:rsidRPr="00A91EA3">
              <w:rPr>
                <w:rStyle w:val="Hyperlink"/>
                <w:color w:val="000000" w:themeColor="text1"/>
                <w:sz w:val="16"/>
              </w:rPr>
              <w:t>La mise en œuvre de l</w:t>
            </w:r>
            <w:r w:rsidR="003D49AD" w:rsidRPr="00A91EA3">
              <w:rPr>
                <w:rStyle w:val="Hyperlink"/>
                <w:color w:val="000000" w:themeColor="text1"/>
                <w:sz w:val="16"/>
              </w:rPr>
              <w:t>’</w:t>
            </w:r>
            <w:r w:rsidRPr="00A91EA3">
              <w:rPr>
                <w:rStyle w:val="Hyperlink"/>
                <w:color w:val="000000" w:themeColor="text1"/>
                <w:sz w:val="16"/>
              </w:rPr>
              <w:t>investissement responsable concerne, par exemple, la recherche sur les enjeux ESG, la prise en compte des enjeux ESG dans les stratégies d</w:t>
            </w:r>
            <w:r w:rsidR="003D49AD" w:rsidRPr="00A91EA3">
              <w:rPr>
                <w:rStyle w:val="Hyperlink"/>
                <w:color w:val="000000" w:themeColor="text1"/>
                <w:sz w:val="16"/>
              </w:rPr>
              <w:t>’</w:t>
            </w:r>
            <w:r w:rsidRPr="00A91EA3">
              <w:rPr>
                <w:rStyle w:val="Hyperlink"/>
                <w:color w:val="000000" w:themeColor="text1"/>
                <w:sz w:val="16"/>
              </w:rPr>
              <w:t>investissement et les pratiques de vote, ainsi que les actions d</w:t>
            </w:r>
            <w:r w:rsidR="003D49AD" w:rsidRPr="00A91EA3">
              <w:rPr>
                <w:rStyle w:val="Hyperlink"/>
                <w:color w:val="000000" w:themeColor="text1"/>
                <w:sz w:val="16"/>
              </w:rPr>
              <w:t>’</w:t>
            </w:r>
            <w:r w:rsidRPr="00A91EA3">
              <w:rPr>
                <w:rStyle w:val="Hyperlink"/>
                <w:color w:val="000000" w:themeColor="text1"/>
                <w:sz w:val="16"/>
              </w:rPr>
              <w:t>engagement auprès des entreprises, des responsables politiques et d</w:t>
            </w:r>
            <w:r w:rsidR="003D49AD" w:rsidRPr="00A91EA3">
              <w:rPr>
                <w:rStyle w:val="Hyperlink"/>
                <w:color w:val="000000" w:themeColor="text1"/>
                <w:sz w:val="16"/>
              </w:rPr>
              <w:t>’</w:t>
            </w:r>
            <w:r w:rsidRPr="00A91EA3">
              <w:rPr>
                <w:rStyle w:val="Hyperlink"/>
                <w:color w:val="000000" w:themeColor="text1"/>
                <w:sz w:val="16"/>
              </w:rPr>
              <w:t>autres parties prenantes clés.</w:t>
            </w:r>
          </w:p>
          <w:p w14:paraId="3E8580D2" w14:textId="77777777" w:rsidR="00D8523C" w:rsidRPr="00A91EA3" w:rsidRDefault="00D8523C">
            <w:pPr>
              <w:rPr>
                <w:rStyle w:val="Hyperlink"/>
                <w:color w:val="000000" w:themeColor="text1"/>
                <w:sz w:val="16"/>
                <w:szCs w:val="16"/>
              </w:rPr>
            </w:pPr>
          </w:p>
          <w:p w14:paraId="22ABBFD9" w14:textId="2F6D37B8" w:rsidR="00D8523C" w:rsidRPr="00A91EA3" w:rsidRDefault="00D8523C">
            <w:pPr>
              <w:rPr>
                <w:rStyle w:val="Hyperlink"/>
                <w:color w:val="000000" w:themeColor="text1"/>
                <w:sz w:val="16"/>
                <w:szCs w:val="16"/>
              </w:rPr>
            </w:pPr>
            <w:r w:rsidRPr="00A91EA3">
              <w:rPr>
                <w:rStyle w:val="Hyperlink"/>
                <w:color w:val="000000" w:themeColor="text1"/>
                <w:sz w:val="16"/>
              </w:rPr>
              <w:lastRenderedPageBreak/>
              <w:t>La mise en œuvre de l</w:t>
            </w:r>
            <w:r w:rsidR="003D49AD" w:rsidRPr="00A91EA3">
              <w:rPr>
                <w:rStyle w:val="Hyperlink"/>
                <w:color w:val="000000" w:themeColor="text1"/>
                <w:sz w:val="16"/>
              </w:rPr>
              <w:t>’</w:t>
            </w:r>
            <w:r w:rsidRPr="00A91EA3">
              <w:rPr>
                <w:rStyle w:val="Hyperlink"/>
                <w:color w:val="000000" w:themeColor="text1"/>
                <w:sz w:val="16"/>
              </w:rPr>
              <w:t>investissement responsable n</w:t>
            </w:r>
            <w:r w:rsidR="003D49AD" w:rsidRPr="00A91EA3">
              <w:rPr>
                <w:rStyle w:val="Hyperlink"/>
                <w:color w:val="000000" w:themeColor="text1"/>
                <w:sz w:val="16"/>
              </w:rPr>
              <w:t>’</w:t>
            </w:r>
            <w:r w:rsidRPr="00A91EA3">
              <w:rPr>
                <w:rStyle w:val="Hyperlink"/>
                <w:color w:val="000000" w:themeColor="text1"/>
                <w:sz w:val="16"/>
              </w:rPr>
              <w:t xml:space="preserve">incombe pas uniquement aux </w:t>
            </w:r>
            <w:r w:rsidR="005203E5" w:rsidRPr="00A91EA3">
              <w:rPr>
                <w:rStyle w:val="Hyperlink"/>
                <w:color w:val="000000" w:themeColor="text1"/>
                <w:sz w:val="16"/>
              </w:rPr>
              <w:t>employés</w:t>
            </w:r>
            <w:r w:rsidRPr="00A91EA3">
              <w:rPr>
                <w:rStyle w:val="Hyperlink"/>
                <w:color w:val="000000" w:themeColor="text1"/>
                <w:sz w:val="16"/>
              </w:rPr>
              <w:t xml:space="preserve"> spécialisés en investissement responsable/ESG – elle peut faire partie des activités de tout type de fonctions.</w:t>
            </w:r>
          </w:p>
        </w:tc>
      </w:tr>
      <w:tr w:rsidR="00D8523C" w:rsidRPr="00A91EA3" w14:paraId="2B78DC9B" w14:textId="77777777">
        <w:trPr>
          <w:gridAfter w:val="1"/>
          <w:wAfter w:w="8" w:type="dxa"/>
          <w:trHeight w:val="300"/>
        </w:trPr>
        <w:tc>
          <w:tcPr>
            <w:tcW w:w="1841" w:type="dxa"/>
            <w:shd w:val="clear" w:color="auto" w:fill="auto"/>
            <w:vAlign w:val="center"/>
          </w:tcPr>
          <w:p w14:paraId="3960F877" w14:textId="77777777" w:rsidR="00D8523C" w:rsidRPr="00A91EA3" w:rsidRDefault="00D8523C">
            <w:pPr>
              <w:rPr>
                <w:b/>
                <w:bCs/>
                <w:sz w:val="16"/>
                <w:szCs w:val="16"/>
              </w:rPr>
            </w:pPr>
            <w:r w:rsidRPr="00A91EA3">
              <w:rPr>
                <w:b/>
                <w:sz w:val="16"/>
              </w:rPr>
              <w:lastRenderedPageBreak/>
              <w:t>Autres ressources</w:t>
            </w:r>
          </w:p>
        </w:tc>
        <w:tc>
          <w:tcPr>
            <w:tcW w:w="13043" w:type="dxa"/>
            <w:gridSpan w:val="6"/>
            <w:shd w:val="clear" w:color="auto" w:fill="auto"/>
            <w:vAlign w:val="center"/>
          </w:tcPr>
          <w:p w14:paraId="5828ACC5" w14:textId="1B87445B" w:rsidR="00D8523C" w:rsidRPr="00A91EA3" w:rsidRDefault="00D8523C">
            <w:pPr>
              <w:rPr>
                <w:rStyle w:val="Hyperlink"/>
                <w:color w:val="000000" w:themeColor="text1"/>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le document intitulé </w:t>
            </w:r>
            <w:hyperlink r:id="rId138" w:history="1">
              <w:r w:rsidRPr="00A91EA3">
                <w:rPr>
                  <w:rStyle w:val="Hyperlink"/>
                  <w:sz w:val="16"/>
                </w:rPr>
                <w:t>Minimum requirements for investor membership (Critères minimums à satisfaire par les investisseurs pour devenir membres des PRI)</w:t>
              </w:r>
            </w:hyperlink>
            <w:r w:rsidRPr="00A91EA3">
              <w:rPr>
                <w:rStyle w:val="Hyperlink"/>
                <w:color w:val="000000" w:themeColor="text1"/>
                <w:sz w:val="16"/>
              </w:rPr>
              <w:t>.</w:t>
            </w:r>
          </w:p>
        </w:tc>
      </w:tr>
      <w:tr w:rsidR="00D8523C" w:rsidRPr="00A91EA3" w14:paraId="50B337C8" w14:textId="77777777">
        <w:trPr>
          <w:gridAfter w:val="1"/>
          <w:wAfter w:w="8" w:type="dxa"/>
          <w:trHeight w:val="300"/>
        </w:trPr>
        <w:tc>
          <w:tcPr>
            <w:tcW w:w="14884" w:type="dxa"/>
            <w:gridSpan w:val="7"/>
            <w:shd w:val="clear" w:color="auto" w:fill="0070C0"/>
            <w:vAlign w:val="center"/>
          </w:tcPr>
          <w:p w14:paraId="56B3F462" w14:textId="77777777" w:rsidR="00D8523C" w:rsidRPr="00A91EA3" w:rsidRDefault="00D8523C">
            <w:pPr>
              <w:rPr>
                <w:color w:val="FFFFFF" w:themeColor="background1"/>
                <w:sz w:val="16"/>
                <w:szCs w:val="16"/>
              </w:rPr>
            </w:pPr>
            <w:r w:rsidRPr="00A91EA3">
              <w:rPr>
                <w:b/>
                <w:color w:val="FFFFFF" w:themeColor="background1"/>
                <w:sz w:val="18"/>
              </w:rPr>
              <w:t>Logique</w:t>
            </w:r>
          </w:p>
        </w:tc>
      </w:tr>
      <w:tr w:rsidR="00D8523C" w:rsidRPr="00A91EA3" w14:paraId="6C73A2C9" w14:textId="77777777">
        <w:trPr>
          <w:gridAfter w:val="1"/>
          <w:wAfter w:w="8" w:type="dxa"/>
          <w:trHeight w:val="300"/>
        </w:trPr>
        <w:tc>
          <w:tcPr>
            <w:tcW w:w="1841" w:type="dxa"/>
            <w:shd w:val="clear" w:color="auto" w:fill="auto"/>
            <w:vAlign w:val="center"/>
          </w:tcPr>
          <w:p w14:paraId="066FC7E1" w14:textId="77777777" w:rsidR="00D8523C" w:rsidRPr="00A91EA3" w:rsidRDefault="00D8523C">
            <w:pPr>
              <w:rPr>
                <w:b/>
                <w:bCs/>
                <w:sz w:val="16"/>
                <w:szCs w:val="16"/>
              </w:rPr>
            </w:pPr>
            <w:r w:rsidRPr="00A91EA3">
              <w:rPr>
                <w:b/>
                <w:sz w:val="16"/>
              </w:rPr>
              <w:t>Lien avec</w:t>
            </w:r>
          </w:p>
        </w:tc>
        <w:tc>
          <w:tcPr>
            <w:tcW w:w="13043" w:type="dxa"/>
            <w:gridSpan w:val="6"/>
            <w:shd w:val="clear" w:color="auto" w:fill="auto"/>
            <w:vAlign w:val="center"/>
          </w:tcPr>
          <w:p w14:paraId="0953BC83" w14:textId="77777777" w:rsidR="00D8523C" w:rsidRPr="00A91EA3" w:rsidRDefault="00D8523C">
            <w:pPr>
              <w:rPr>
                <w:color w:val="000000" w:themeColor="text1"/>
                <w:sz w:val="16"/>
                <w:szCs w:val="16"/>
              </w:rPr>
            </w:pPr>
            <w:r w:rsidRPr="00A91EA3">
              <w:rPr>
                <w:color w:val="000000" w:themeColor="text1"/>
                <w:sz w:val="16"/>
              </w:rPr>
              <w:t>Sans objet</w:t>
            </w:r>
          </w:p>
        </w:tc>
      </w:tr>
      <w:tr w:rsidR="00D8523C" w:rsidRPr="00A91EA3" w14:paraId="2325BD78" w14:textId="77777777">
        <w:trPr>
          <w:gridAfter w:val="1"/>
          <w:wAfter w:w="8" w:type="dxa"/>
          <w:trHeight w:val="300"/>
        </w:trPr>
        <w:tc>
          <w:tcPr>
            <w:tcW w:w="1841" w:type="dxa"/>
            <w:shd w:val="clear" w:color="auto" w:fill="auto"/>
            <w:vAlign w:val="center"/>
          </w:tcPr>
          <w:p w14:paraId="2B38F7E0" w14:textId="77777777" w:rsidR="00D8523C" w:rsidRPr="00A91EA3" w:rsidRDefault="00D8523C">
            <w:pPr>
              <w:rPr>
                <w:b/>
                <w:bCs/>
                <w:sz w:val="16"/>
                <w:szCs w:val="16"/>
              </w:rPr>
            </w:pPr>
            <w:r w:rsidRPr="00A91EA3">
              <w:rPr>
                <w:b/>
                <w:sz w:val="16"/>
              </w:rPr>
              <w:t>Accès à</w:t>
            </w:r>
          </w:p>
        </w:tc>
        <w:tc>
          <w:tcPr>
            <w:tcW w:w="13043" w:type="dxa"/>
            <w:gridSpan w:val="6"/>
            <w:shd w:val="clear" w:color="auto" w:fill="auto"/>
            <w:vAlign w:val="center"/>
          </w:tcPr>
          <w:p w14:paraId="438A13C8" w14:textId="77777777" w:rsidR="00D8523C" w:rsidRPr="00A91EA3" w:rsidRDefault="00D8523C">
            <w:pPr>
              <w:rPr>
                <w:color w:val="000000" w:themeColor="text1"/>
                <w:sz w:val="16"/>
                <w:szCs w:val="16"/>
              </w:rPr>
            </w:pPr>
            <w:r w:rsidRPr="00A91EA3">
              <w:rPr>
                <w:color w:val="000000" w:themeColor="text1"/>
                <w:sz w:val="16"/>
              </w:rPr>
              <w:t>Sans objet</w:t>
            </w:r>
          </w:p>
        </w:tc>
      </w:tr>
      <w:tr w:rsidR="00D8523C" w:rsidRPr="00A91EA3" w14:paraId="7DBAE0CA" w14:textId="77777777">
        <w:trPr>
          <w:gridAfter w:val="1"/>
          <w:wAfter w:w="8" w:type="dxa"/>
          <w:trHeight w:val="300"/>
        </w:trPr>
        <w:tc>
          <w:tcPr>
            <w:tcW w:w="14884" w:type="dxa"/>
            <w:gridSpan w:val="7"/>
            <w:shd w:val="clear" w:color="auto" w:fill="0070C0"/>
            <w:vAlign w:val="center"/>
          </w:tcPr>
          <w:p w14:paraId="79E267F3" w14:textId="77777777" w:rsidR="00D8523C" w:rsidRPr="00A91EA3" w:rsidRDefault="00D8523C">
            <w:pPr>
              <w:rPr>
                <w:rFonts w:eastAsia="Times New Roman" w:cs="Arial"/>
                <w:b/>
                <w:bCs/>
                <w:color w:val="FFFFFF" w:themeColor="background1"/>
                <w:sz w:val="18"/>
                <w:szCs w:val="18"/>
              </w:rPr>
            </w:pPr>
            <w:r w:rsidRPr="00A91EA3">
              <w:rPr>
                <w:b/>
                <w:color w:val="FFFFFF" w:themeColor="background1"/>
                <w:sz w:val="18"/>
              </w:rPr>
              <w:t>Évaluation</w:t>
            </w:r>
          </w:p>
        </w:tc>
      </w:tr>
      <w:tr w:rsidR="00D8523C" w:rsidRPr="00A91EA3" w14:paraId="4F11AE0A" w14:textId="7777777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4EADFB" w14:textId="177F4629" w:rsidR="00D8523C" w:rsidRPr="00A91EA3" w:rsidRDefault="00D8523C">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752EC1" w14:textId="77777777" w:rsidR="00D8523C" w:rsidRPr="00A91EA3" w:rsidRDefault="00D8523C">
            <w:pPr>
              <w:rPr>
                <w:rStyle w:val="Hyperlink"/>
                <w:color w:val="000000" w:themeColor="text1"/>
                <w:sz w:val="16"/>
                <w:szCs w:val="16"/>
              </w:rPr>
            </w:pPr>
            <w:r w:rsidRPr="00A91EA3">
              <w:rPr>
                <w:rStyle w:val="Hyperlink"/>
                <w:color w:val="000000" w:themeColor="text1"/>
                <w:sz w:val="16"/>
              </w:rPr>
              <w:t>100 points pour cet indicateur.</w:t>
            </w:r>
          </w:p>
          <w:p w14:paraId="488F8146" w14:textId="77777777" w:rsidR="00D8523C" w:rsidRPr="00A91EA3" w:rsidRDefault="00D8523C">
            <w:pPr>
              <w:rPr>
                <w:rStyle w:val="Hyperlink"/>
                <w:color w:val="000000" w:themeColor="text1"/>
                <w:sz w:val="16"/>
                <w:szCs w:val="16"/>
              </w:rPr>
            </w:pPr>
          </w:p>
          <w:p w14:paraId="445F2821" w14:textId="3590DF2D" w:rsidR="00D8523C" w:rsidRPr="00A91EA3" w:rsidRDefault="00D8523C">
            <w:pPr>
              <w:rPr>
                <w:rStyle w:val="Hyperlink"/>
                <w:color w:val="000000" w:themeColor="text1"/>
                <w:sz w:val="16"/>
                <w:szCs w:val="16"/>
              </w:rPr>
            </w:pPr>
            <w:r w:rsidRPr="00A91EA3">
              <w:rPr>
                <w:rStyle w:val="Hyperlink"/>
                <w:color w:val="000000" w:themeColor="text1"/>
                <w:sz w:val="16"/>
              </w:rPr>
              <w:t>100 points pour 1-2 réponses cochées parmi les options A et B.</w:t>
            </w:r>
          </w:p>
          <w:p w14:paraId="119361B1" w14:textId="64D28BD0" w:rsidR="00D8523C" w:rsidRPr="00A91EA3" w:rsidRDefault="00D8523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C.</w:t>
            </w:r>
          </w:p>
        </w:tc>
        <w:tc>
          <w:tcPr>
            <w:tcW w:w="411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1785C3" w14:textId="66A93334" w:rsidR="00D8523C" w:rsidRPr="00A91EA3" w:rsidRDefault="00D8523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47736819" w14:textId="77777777" w:rsidR="00D8523C" w:rsidRPr="00A91EA3" w:rsidRDefault="00D8523C">
            <w:pPr>
              <w:rPr>
                <w:rStyle w:val="Hyperlink"/>
                <w:color w:val="000000" w:themeColor="text1"/>
                <w:sz w:val="16"/>
                <w:szCs w:val="16"/>
              </w:rPr>
            </w:pPr>
          </w:p>
          <w:p w14:paraId="316D7441" w14:textId="13BBC8A5" w:rsidR="00D8523C" w:rsidRPr="00A91EA3" w:rsidRDefault="00D8523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C</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D8523C" w:rsidRPr="00A91EA3" w14:paraId="5E3870B8" w14:textId="77777777">
        <w:trPr>
          <w:gridAfter w:val="1"/>
          <w:wAfter w:w="8" w:type="dxa"/>
          <w:trHeight w:val="300"/>
        </w:trPr>
        <w:tc>
          <w:tcPr>
            <w:tcW w:w="1841" w:type="dxa"/>
            <w:shd w:val="clear" w:color="auto" w:fill="auto"/>
            <w:vAlign w:val="center"/>
          </w:tcPr>
          <w:p w14:paraId="744E99F5" w14:textId="77777777" w:rsidR="00D8523C" w:rsidRPr="00A91EA3" w:rsidDel="002635ED" w:rsidRDefault="00D8523C">
            <w:pPr>
              <w:spacing w:line="240" w:lineRule="auto"/>
              <w:rPr>
                <w:b/>
                <w:bCs/>
                <w:sz w:val="16"/>
                <w:szCs w:val="16"/>
              </w:rPr>
            </w:pPr>
            <w:r w:rsidRPr="00A91EA3">
              <w:rPr>
                <w:b/>
                <w:sz w:val="16"/>
              </w:rPr>
              <w:t>Multiplicateur</w:t>
            </w:r>
          </w:p>
        </w:tc>
        <w:tc>
          <w:tcPr>
            <w:tcW w:w="13043" w:type="dxa"/>
            <w:gridSpan w:val="6"/>
            <w:shd w:val="clear" w:color="auto" w:fill="auto"/>
            <w:vAlign w:val="center"/>
          </w:tcPr>
          <w:p w14:paraId="06755487" w14:textId="11CE914D" w:rsidR="00D8523C" w:rsidRPr="00A91EA3" w:rsidRDefault="007939E6">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18734CE4" w14:textId="15D7BE8B" w:rsidR="009A4A19" w:rsidRPr="00A91EA3" w:rsidRDefault="009A4A19">
      <w:pPr>
        <w:spacing w:after="160" w:line="259" w:lineRule="auto"/>
      </w:pPr>
    </w:p>
    <w:p w14:paraId="10B595C5" w14:textId="77777777" w:rsidR="009A4A19" w:rsidRPr="00A91EA3" w:rsidRDefault="009A4A19">
      <w:pPr>
        <w:spacing w:after="160" w:line="259" w:lineRule="auto"/>
      </w:pPr>
      <w:r w:rsidRPr="00A91EA3">
        <w:br w:type="page"/>
      </w:r>
    </w:p>
    <w:p w14:paraId="26D30CB0" w14:textId="2658AB90" w:rsidR="00C450B0" w:rsidRPr="00A91EA3" w:rsidRDefault="00C450B0">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536"/>
        <w:gridCol w:w="2124"/>
        <w:gridCol w:w="1985"/>
        <w:gridCol w:w="8"/>
      </w:tblGrid>
      <w:tr w:rsidR="004C0FEE" w:rsidRPr="00A91EA3" w14:paraId="7520D65E" w14:textId="77777777" w:rsidTr="00BE2495">
        <w:trPr>
          <w:trHeight w:val="367"/>
        </w:trPr>
        <w:tc>
          <w:tcPr>
            <w:tcW w:w="1841" w:type="dxa"/>
            <w:vMerge w:val="restart"/>
            <w:shd w:val="clear" w:color="auto" w:fill="DFF5F9"/>
            <w:vAlign w:val="center"/>
            <w:hideMark/>
          </w:tcPr>
          <w:p w14:paraId="0F9C6BC1" w14:textId="5671FF4A" w:rsidR="00FC2429" w:rsidRPr="00A91EA3" w:rsidRDefault="00FC2429">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7EDE7DE9" w14:textId="77777777" w:rsidR="00FC2429" w:rsidRPr="00A91EA3" w:rsidRDefault="00FC2429">
            <w:pPr>
              <w:spacing w:line="240" w:lineRule="auto"/>
              <w:jc w:val="center"/>
              <w:textAlignment w:val="baseline"/>
              <w:rPr>
                <w:rFonts w:eastAsia="Times New Roman" w:cs="Arial"/>
                <w:b/>
                <w:sz w:val="14"/>
                <w:szCs w:val="14"/>
                <w:lang w:eastAsia="en-GB"/>
              </w:rPr>
            </w:pPr>
          </w:p>
          <w:p w14:paraId="389159B1" w14:textId="70904D10" w:rsidR="00FC2429" w:rsidRPr="00A91EA3" w:rsidRDefault="00586940">
            <w:pPr>
              <w:pStyle w:val="Indicatorsubsection"/>
              <w:rPr>
                <w:sz w:val="18"/>
                <w:szCs w:val="18"/>
              </w:rPr>
            </w:pPr>
            <w:bookmarkStart w:id="26" w:name="_Toc128002595"/>
            <w:r w:rsidRPr="00A91EA3">
              <w:t>PGS 13</w:t>
            </w:r>
            <w:bookmarkEnd w:id="26"/>
          </w:p>
        </w:tc>
        <w:tc>
          <w:tcPr>
            <w:tcW w:w="1558" w:type="dxa"/>
            <w:shd w:val="clear" w:color="auto" w:fill="DFF5F9"/>
            <w:vAlign w:val="center"/>
            <w:hideMark/>
          </w:tcPr>
          <w:p w14:paraId="3B2AB37E" w14:textId="14AB94AB" w:rsidR="00FC2429" w:rsidRPr="00A91EA3" w:rsidRDefault="00A91EA3">
            <w:pPr>
              <w:spacing w:line="240" w:lineRule="auto"/>
              <w:textAlignment w:val="baseline"/>
              <w:rPr>
                <w:rFonts w:eastAsia="Times New Roman" w:cs="Arial"/>
                <w:sz w:val="14"/>
                <w:szCs w:val="14"/>
              </w:rPr>
            </w:pPr>
            <w:r w:rsidRPr="00A91EA3">
              <w:rPr>
                <w:b/>
                <w:sz w:val="14"/>
              </w:rPr>
              <w:t>Lien avec :</w:t>
            </w:r>
            <w:r w:rsidR="00FC2429" w:rsidRPr="00A91EA3">
              <w:rPr>
                <w:b/>
                <w:sz w:val="14"/>
              </w:rPr>
              <w:t xml:space="preserve"> </w:t>
            </w:r>
          </w:p>
        </w:tc>
        <w:tc>
          <w:tcPr>
            <w:tcW w:w="2832" w:type="dxa"/>
            <w:shd w:val="clear" w:color="auto" w:fill="DFF5F9"/>
            <w:vAlign w:val="center"/>
          </w:tcPr>
          <w:p w14:paraId="7034BA98" w14:textId="333848A8" w:rsidR="00FC2429" w:rsidRPr="00A91EA3" w:rsidRDefault="00911FC1">
            <w:pPr>
              <w:spacing w:line="240" w:lineRule="auto"/>
              <w:textAlignment w:val="baseline"/>
              <w:rPr>
                <w:rFonts w:eastAsia="Times New Roman" w:cs="Arial"/>
                <w:sz w:val="14"/>
                <w:szCs w:val="14"/>
              </w:rPr>
            </w:pPr>
            <w:r w:rsidRPr="00A91EA3">
              <w:rPr>
                <w:b/>
                <w:sz w:val="22"/>
              </w:rPr>
              <w:t>PGS 11</w:t>
            </w:r>
          </w:p>
        </w:tc>
        <w:tc>
          <w:tcPr>
            <w:tcW w:w="4536" w:type="dxa"/>
            <w:vMerge w:val="restart"/>
            <w:shd w:val="clear" w:color="auto" w:fill="DFF5F9"/>
            <w:vAlign w:val="center"/>
          </w:tcPr>
          <w:p w14:paraId="31E7408C" w14:textId="77777777" w:rsidR="00FC2429" w:rsidRPr="00A91EA3" w:rsidRDefault="00FC2429">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FA400EC" w14:textId="77777777" w:rsidR="00FC2429" w:rsidRPr="00A91EA3" w:rsidRDefault="00FC2429">
            <w:pPr>
              <w:spacing w:line="240" w:lineRule="auto"/>
              <w:jc w:val="center"/>
              <w:textAlignment w:val="baseline"/>
              <w:rPr>
                <w:rFonts w:eastAsia="Times New Roman" w:cs="Arial"/>
                <w:sz w:val="14"/>
                <w:szCs w:val="14"/>
                <w:lang w:eastAsia="en-GB"/>
              </w:rPr>
            </w:pPr>
          </w:p>
          <w:p w14:paraId="21C40AD8" w14:textId="139579EF" w:rsidR="00FC2429" w:rsidRPr="00A91EA3" w:rsidRDefault="00FC2429">
            <w:pPr>
              <w:jc w:val="center"/>
              <w:rPr>
                <w:sz w:val="18"/>
                <w:szCs w:val="18"/>
              </w:rPr>
            </w:pPr>
            <w:r w:rsidRPr="00A91EA3">
              <w:rPr>
                <w:b/>
                <w:sz w:val="22"/>
              </w:rPr>
              <w:t>Fonctions et responsabilités</w:t>
            </w:r>
          </w:p>
        </w:tc>
        <w:tc>
          <w:tcPr>
            <w:tcW w:w="2124" w:type="dxa"/>
            <w:vMerge w:val="restart"/>
            <w:shd w:val="clear" w:color="auto" w:fill="DFF5F9"/>
            <w:vAlign w:val="center"/>
            <w:hideMark/>
          </w:tcPr>
          <w:p w14:paraId="78E0C147" w14:textId="77777777" w:rsidR="00FC2429" w:rsidRPr="00A91EA3" w:rsidRDefault="00FC2429">
            <w:pPr>
              <w:spacing w:line="240" w:lineRule="auto"/>
              <w:jc w:val="center"/>
              <w:textAlignment w:val="baseline"/>
              <w:rPr>
                <w:rFonts w:eastAsia="Times New Roman" w:cs="Arial"/>
                <w:b/>
                <w:bCs/>
                <w:sz w:val="14"/>
                <w:szCs w:val="14"/>
              </w:rPr>
            </w:pPr>
            <w:r w:rsidRPr="00A91EA3">
              <w:rPr>
                <w:b/>
                <w:sz w:val="14"/>
              </w:rPr>
              <w:t>Principe des PRI</w:t>
            </w:r>
          </w:p>
          <w:p w14:paraId="6163C590" w14:textId="77777777" w:rsidR="00FC2429" w:rsidRPr="00A91EA3" w:rsidRDefault="00FC2429">
            <w:pPr>
              <w:spacing w:line="240" w:lineRule="auto"/>
              <w:jc w:val="center"/>
              <w:textAlignment w:val="baseline"/>
              <w:rPr>
                <w:rFonts w:eastAsia="Times New Roman" w:cs="Arial"/>
                <w:b/>
                <w:bCs/>
                <w:sz w:val="14"/>
                <w:szCs w:val="14"/>
                <w:lang w:eastAsia="en-GB"/>
              </w:rPr>
            </w:pPr>
          </w:p>
          <w:p w14:paraId="4B9F206B" w14:textId="11482B94" w:rsidR="00FC2429" w:rsidRPr="00A91EA3" w:rsidRDefault="00412D91">
            <w:pPr>
              <w:spacing w:line="240" w:lineRule="auto"/>
              <w:jc w:val="center"/>
              <w:textAlignment w:val="baseline"/>
              <w:rPr>
                <w:rFonts w:eastAsia="Times New Roman" w:cs="Arial"/>
                <w:sz w:val="18"/>
                <w:szCs w:val="18"/>
              </w:rPr>
            </w:pPr>
            <w:r w:rsidRPr="00A91EA3">
              <w:rPr>
                <w:b/>
                <w:sz w:val="22"/>
              </w:rPr>
              <w:t>1</w:t>
            </w:r>
          </w:p>
        </w:tc>
        <w:tc>
          <w:tcPr>
            <w:tcW w:w="1993" w:type="dxa"/>
            <w:gridSpan w:val="2"/>
            <w:vMerge w:val="restart"/>
            <w:shd w:val="clear" w:color="auto" w:fill="00B0F0"/>
            <w:tcMar>
              <w:top w:w="113" w:type="dxa"/>
              <w:left w:w="113" w:type="dxa"/>
              <w:bottom w:w="113" w:type="dxa"/>
              <w:right w:w="113" w:type="dxa"/>
            </w:tcMar>
            <w:vAlign w:val="center"/>
            <w:hideMark/>
          </w:tcPr>
          <w:p w14:paraId="32AB936C" w14:textId="4BFF5DB4" w:rsidR="00FC2429" w:rsidRPr="00A91EA3" w:rsidRDefault="00FC2429">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7B4354F2" w14:textId="77777777" w:rsidR="00FC2429" w:rsidRPr="00A91EA3" w:rsidRDefault="00FC2429">
            <w:pPr>
              <w:spacing w:line="240" w:lineRule="auto"/>
              <w:jc w:val="center"/>
              <w:textAlignment w:val="baseline"/>
              <w:rPr>
                <w:rFonts w:eastAsia="Times New Roman" w:cs="Arial"/>
                <w:b/>
                <w:bCs/>
                <w:color w:val="FFFFFF" w:themeColor="background1"/>
                <w:sz w:val="14"/>
                <w:szCs w:val="14"/>
                <w:lang w:eastAsia="en-GB"/>
              </w:rPr>
            </w:pPr>
          </w:p>
          <w:p w14:paraId="611EC963" w14:textId="77777777" w:rsidR="00FC2429" w:rsidRPr="00A91EA3" w:rsidRDefault="00FC2429">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4C0FEE" w:rsidRPr="00A91EA3" w14:paraId="5EA5B7AA" w14:textId="77777777" w:rsidTr="00BE2495">
        <w:trPr>
          <w:trHeight w:val="367"/>
        </w:trPr>
        <w:tc>
          <w:tcPr>
            <w:tcW w:w="1841" w:type="dxa"/>
            <w:vMerge/>
            <w:shd w:val="clear" w:color="auto" w:fill="DFF5F9"/>
            <w:vAlign w:val="center"/>
          </w:tcPr>
          <w:p w14:paraId="07CCDA93" w14:textId="77777777" w:rsidR="00FC2429" w:rsidRPr="00A91EA3" w:rsidRDefault="00FC242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8E9E7C8" w14:textId="7D87E14A" w:rsidR="00FC2429" w:rsidRPr="00A91EA3" w:rsidRDefault="00FC2429">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2" w:type="dxa"/>
            <w:shd w:val="clear" w:color="auto" w:fill="DFF5F9"/>
            <w:vAlign w:val="center"/>
          </w:tcPr>
          <w:p w14:paraId="206DCE35" w14:textId="456B22F2" w:rsidR="00FC2429" w:rsidRPr="00A91EA3" w:rsidRDefault="00734F5D">
            <w:pPr>
              <w:spacing w:line="240" w:lineRule="auto"/>
              <w:textAlignment w:val="baseline"/>
              <w:rPr>
                <w:rFonts w:eastAsia="Times New Roman" w:cs="Arial"/>
                <w:b/>
                <w:bCs/>
                <w:sz w:val="14"/>
                <w:szCs w:val="14"/>
              </w:rPr>
            </w:pPr>
            <w:r w:rsidRPr="00A91EA3">
              <w:rPr>
                <w:b/>
                <w:sz w:val="22"/>
              </w:rPr>
              <w:t>Sans objet</w:t>
            </w:r>
          </w:p>
        </w:tc>
        <w:tc>
          <w:tcPr>
            <w:tcW w:w="4536" w:type="dxa"/>
            <w:vMerge/>
            <w:shd w:val="clear" w:color="auto" w:fill="DFF5F9"/>
            <w:vAlign w:val="center"/>
          </w:tcPr>
          <w:p w14:paraId="2F8C85F8" w14:textId="77777777" w:rsidR="00FC2429" w:rsidRPr="00A91EA3" w:rsidRDefault="00FC2429">
            <w:pPr>
              <w:spacing w:line="240" w:lineRule="auto"/>
              <w:jc w:val="center"/>
              <w:textAlignment w:val="baseline"/>
              <w:rPr>
                <w:rFonts w:eastAsia="Times New Roman" w:cs="Arial"/>
                <w:b/>
                <w:sz w:val="14"/>
                <w:szCs w:val="14"/>
                <w:lang w:eastAsia="en-GB"/>
              </w:rPr>
            </w:pPr>
          </w:p>
        </w:tc>
        <w:tc>
          <w:tcPr>
            <w:tcW w:w="2124" w:type="dxa"/>
            <w:vMerge/>
            <w:shd w:val="clear" w:color="auto" w:fill="DFF5F9"/>
            <w:vAlign w:val="center"/>
          </w:tcPr>
          <w:p w14:paraId="3CFC5635" w14:textId="77777777" w:rsidR="00FC2429" w:rsidRPr="00A91EA3" w:rsidRDefault="00FC2429">
            <w:pPr>
              <w:spacing w:line="240" w:lineRule="auto"/>
              <w:jc w:val="center"/>
              <w:textAlignment w:val="baseline"/>
              <w:rPr>
                <w:rFonts w:eastAsia="Times New Roman" w:cs="Arial"/>
                <w:b/>
                <w:bCs/>
                <w:sz w:val="14"/>
                <w:szCs w:val="14"/>
                <w:lang w:eastAsia="en-GB"/>
              </w:rPr>
            </w:pPr>
          </w:p>
        </w:tc>
        <w:tc>
          <w:tcPr>
            <w:tcW w:w="1993" w:type="dxa"/>
            <w:gridSpan w:val="2"/>
            <w:vMerge/>
            <w:shd w:val="clear" w:color="auto" w:fill="00B0F0"/>
            <w:tcMar>
              <w:top w:w="113" w:type="dxa"/>
              <w:left w:w="113" w:type="dxa"/>
              <w:bottom w:w="113" w:type="dxa"/>
              <w:right w:w="113" w:type="dxa"/>
            </w:tcMar>
            <w:vAlign w:val="center"/>
          </w:tcPr>
          <w:p w14:paraId="3784044C" w14:textId="77777777" w:rsidR="00FC2429" w:rsidRPr="00A91EA3" w:rsidRDefault="00FC2429">
            <w:pPr>
              <w:spacing w:line="240" w:lineRule="auto"/>
              <w:jc w:val="center"/>
              <w:textAlignment w:val="baseline"/>
              <w:rPr>
                <w:rFonts w:eastAsia="Times New Roman" w:cs="Arial"/>
                <w:b/>
                <w:bCs/>
                <w:color w:val="FFFFFF" w:themeColor="background1"/>
                <w:sz w:val="14"/>
                <w:szCs w:val="14"/>
                <w:lang w:eastAsia="en-GB"/>
              </w:rPr>
            </w:pPr>
          </w:p>
        </w:tc>
      </w:tr>
      <w:tr w:rsidR="00FC2429" w:rsidRPr="00A91EA3" w14:paraId="5E901C17" w14:textId="77777777" w:rsidTr="00BE2495">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1683EFB8" w14:textId="4E46F929" w:rsidR="00FC2429" w:rsidRPr="00A91EA3" w:rsidRDefault="00FB338B">
            <w:pPr>
              <w:spacing w:line="276" w:lineRule="auto"/>
              <w:textAlignment w:val="baseline"/>
              <w:rPr>
                <w:rFonts w:eastAsia="Times New Roman" w:cs="Arial"/>
                <w:b/>
              </w:rPr>
            </w:pPr>
            <w:r w:rsidRPr="00A91EA3">
              <w:rPr>
                <w:b/>
              </w:rPr>
              <w:t>Votre organisation utilise-t-elle les ICP</w:t>
            </w:r>
            <w:r w:rsidR="00A64261" w:rsidRPr="00A91EA3">
              <w:rPr>
                <w:b/>
              </w:rPr>
              <w:t xml:space="preserve"> (indicateur clé de performance)</w:t>
            </w:r>
            <w:r w:rsidRPr="00A91EA3">
              <w:rPr>
                <w:b/>
              </w:rPr>
              <w:t xml:space="preserve"> relatifs à l</w:t>
            </w:r>
            <w:r w:rsidR="003D49AD" w:rsidRPr="00A91EA3">
              <w:rPr>
                <w:b/>
              </w:rPr>
              <w:t>’</w:t>
            </w:r>
            <w:r w:rsidRPr="00A91EA3">
              <w:rPr>
                <w:b/>
              </w:rPr>
              <w:t>investissement responsable pour évaluer la performance des membres de votre conseil d</w:t>
            </w:r>
            <w:r w:rsidR="003D49AD" w:rsidRPr="00A91EA3">
              <w:rPr>
                <w:b/>
              </w:rPr>
              <w:t>’</w:t>
            </w:r>
            <w:r w:rsidRPr="00A91EA3">
              <w:rPr>
                <w:b/>
              </w:rPr>
              <w:t>administration, des administrateurs ou de fonctions équivalentes</w:t>
            </w:r>
            <w:r w:rsidR="007476E3" w:rsidRPr="00A91EA3">
              <w:rPr>
                <w:b/>
              </w:rPr>
              <w:t> ?</w:t>
            </w:r>
          </w:p>
        </w:tc>
      </w:tr>
      <w:tr w:rsidR="00FC2429" w:rsidRPr="00A91EA3" w14:paraId="46A8194C" w14:textId="77777777" w:rsidTr="00BE2495">
        <w:trPr>
          <w:gridAfter w:val="1"/>
          <w:wAfter w:w="8" w:type="dxa"/>
          <w:trHeight w:val="465"/>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753397" w14:textId="3BEF1963" w:rsidR="00381492" w:rsidRPr="00A91EA3" w:rsidRDefault="00381492" w:rsidP="00303C6F">
            <w:pPr>
              <w:numPr>
                <w:ilvl w:val="0"/>
                <w:numId w:val="89"/>
              </w:numPr>
              <w:spacing w:line="276" w:lineRule="auto"/>
              <w:textAlignment w:val="baseline"/>
              <w:rPr>
                <w:rFonts w:eastAsia="Times New Roman" w:cs="Arial"/>
                <w:szCs w:val="16"/>
              </w:rPr>
            </w:pPr>
            <w:r w:rsidRPr="00A91EA3">
              <w:t>(A) Oui, nous utilisons les ICP relatifs à l</w:t>
            </w:r>
            <w:r w:rsidR="003D49AD" w:rsidRPr="00A91EA3">
              <w:t>’</w:t>
            </w:r>
            <w:r w:rsidRPr="00A91EA3">
              <w:t>investissement responsable pour évaluer la performance des membres de notre conseil d</w:t>
            </w:r>
            <w:r w:rsidR="003D49AD" w:rsidRPr="00A91EA3">
              <w:t>’</w:t>
            </w:r>
            <w:r w:rsidRPr="00A91EA3">
              <w:t>administration, des administrateurs ou des fonctions équivalentes</w:t>
            </w:r>
          </w:p>
          <w:p w14:paraId="2CE66E3E" w14:textId="12E06E60" w:rsidR="00381492" w:rsidRPr="00A91EA3" w:rsidRDefault="009611A5" w:rsidP="00381492">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facultatif</w:t>
            </w:r>
            <w:r w:rsidR="00A91EA3" w:rsidRPr="00A91EA3">
              <w:rPr>
                <w:rStyle w:val="normaltextrun"/>
                <w:color w:val="000000"/>
                <w:shd w:val="clear" w:color="auto" w:fill="FFFFFF"/>
              </w:rPr>
              <w:t> :</w:t>
            </w:r>
            <w:r w:rsidRPr="00A91EA3">
              <w:rPr>
                <w:rStyle w:val="normaltextrun"/>
                <w:color w:val="000000"/>
                <w:shd w:val="clear" w:color="auto" w:fill="FFFFFF"/>
              </w:rPr>
              <w:t xml:space="preserve"> long]</w:t>
            </w:r>
          </w:p>
          <w:p w14:paraId="4EE00CEC" w14:textId="54AE49FE" w:rsidR="00FC2429" w:rsidRPr="00A91EA3" w:rsidRDefault="00C912FF" w:rsidP="00303C6F">
            <w:pPr>
              <w:numPr>
                <w:ilvl w:val="0"/>
                <w:numId w:val="89"/>
              </w:numPr>
              <w:spacing w:line="276" w:lineRule="auto"/>
              <w:textAlignment w:val="baseline"/>
              <w:rPr>
                <w:rFonts w:eastAsia="Times New Roman" w:cs="Arial"/>
                <w:szCs w:val="16"/>
              </w:rPr>
            </w:pPr>
            <w:r w:rsidRPr="00A91EA3">
              <w:t>(B) Non, nous n</w:t>
            </w:r>
            <w:r w:rsidR="003D49AD" w:rsidRPr="00A91EA3">
              <w:t>’</w:t>
            </w:r>
            <w:r w:rsidRPr="00A91EA3">
              <w:t>utilisons pas d</w:t>
            </w:r>
            <w:r w:rsidR="003D49AD" w:rsidRPr="00A91EA3">
              <w:t>’</w:t>
            </w:r>
            <w:r w:rsidRPr="00A91EA3">
              <w:t>ICP relatifs à l</w:t>
            </w:r>
            <w:r w:rsidR="003D49AD" w:rsidRPr="00A91EA3">
              <w:t>’</w:t>
            </w:r>
            <w:r w:rsidRPr="00A91EA3">
              <w:t>investissement responsable pour évaluer la performance des membres de notre conseil d</w:t>
            </w:r>
            <w:r w:rsidR="003D49AD" w:rsidRPr="00A91EA3">
              <w:t>’</w:t>
            </w:r>
            <w:r w:rsidRPr="00A91EA3">
              <w:t>administration, des administrateurs ou des fonctions équivalentes</w:t>
            </w:r>
          </w:p>
          <w:p w14:paraId="736361B4" w14:textId="43855A72" w:rsidR="00052D06" w:rsidRPr="00A91EA3" w:rsidRDefault="009611A5" w:rsidP="00052D06">
            <w:pPr>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facultatif</w:t>
            </w:r>
            <w:r w:rsidR="00A91EA3" w:rsidRPr="00A91EA3">
              <w:rPr>
                <w:rStyle w:val="normaltextrun"/>
                <w:color w:val="000000"/>
                <w:shd w:val="clear" w:color="auto" w:fill="FFFFFF"/>
              </w:rPr>
              <w:t> :</w:t>
            </w:r>
            <w:r w:rsidRPr="00A91EA3">
              <w:rPr>
                <w:rStyle w:val="normaltextrun"/>
                <w:color w:val="000000"/>
                <w:shd w:val="clear" w:color="auto" w:fill="FFFFFF"/>
              </w:rPr>
              <w:t xml:space="preserve"> long]</w:t>
            </w:r>
          </w:p>
        </w:tc>
      </w:tr>
      <w:tr w:rsidR="00FC2429" w:rsidRPr="00A91EA3" w14:paraId="4611E6F8" w14:textId="77777777" w:rsidTr="00BE2495">
        <w:trPr>
          <w:gridAfter w:val="1"/>
          <w:wAfter w:w="8"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39DF4975" w14:textId="77777777" w:rsidR="00FC2429" w:rsidRPr="00A91EA3" w:rsidRDefault="00FC2429">
            <w:pPr>
              <w:spacing w:line="240" w:lineRule="auto"/>
              <w:jc w:val="center"/>
              <w:textAlignment w:val="baseline"/>
              <w:rPr>
                <w:rStyle w:val="Hyperlink"/>
                <w:sz w:val="16"/>
                <w:szCs w:val="16"/>
              </w:rPr>
            </w:pPr>
          </w:p>
        </w:tc>
      </w:tr>
      <w:tr w:rsidR="00FC2429" w:rsidRPr="00A91EA3" w14:paraId="3CF71784" w14:textId="77777777" w:rsidTr="00BE2495">
        <w:trPr>
          <w:gridAfter w:val="1"/>
          <w:wAfter w:w="8" w:type="dxa"/>
          <w:trHeight w:val="300"/>
        </w:trPr>
        <w:tc>
          <w:tcPr>
            <w:tcW w:w="14876" w:type="dxa"/>
            <w:gridSpan w:val="6"/>
            <w:shd w:val="clear" w:color="auto" w:fill="0070C0"/>
            <w:vAlign w:val="center"/>
          </w:tcPr>
          <w:p w14:paraId="37D68D4A" w14:textId="1F3E469A" w:rsidR="00FC2429" w:rsidRPr="00A91EA3" w:rsidRDefault="00FC2429">
            <w:pPr>
              <w:rPr>
                <w:rStyle w:val="Hyperlink"/>
                <w:b/>
                <w:bCs/>
                <w:color w:val="FFFFFF" w:themeColor="background1"/>
                <w:sz w:val="18"/>
                <w:szCs w:val="18"/>
              </w:rPr>
            </w:pPr>
            <w:r w:rsidRPr="00A91EA3">
              <w:rPr>
                <w:b/>
                <w:color w:val="FFFFFF" w:themeColor="background1"/>
                <w:sz w:val="18"/>
              </w:rPr>
              <w:t>Notes explicatives</w:t>
            </w:r>
          </w:p>
        </w:tc>
      </w:tr>
      <w:tr w:rsidR="00FC2429" w:rsidRPr="00A91EA3" w14:paraId="490AC2CA" w14:textId="77777777" w:rsidTr="00BE2495">
        <w:trPr>
          <w:gridAfter w:val="1"/>
          <w:wAfter w:w="8" w:type="dxa"/>
          <w:trHeight w:val="300"/>
        </w:trPr>
        <w:tc>
          <w:tcPr>
            <w:tcW w:w="1841" w:type="dxa"/>
            <w:shd w:val="clear" w:color="auto" w:fill="auto"/>
            <w:vAlign w:val="center"/>
          </w:tcPr>
          <w:p w14:paraId="6E4DEF4D" w14:textId="2D5B8270" w:rsidR="00FC2429" w:rsidRPr="00A91EA3" w:rsidRDefault="00FC2429">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35" w:type="dxa"/>
            <w:gridSpan w:val="5"/>
            <w:shd w:val="clear" w:color="auto" w:fill="auto"/>
            <w:vAlign w:val="center"/>
          </w:tcPr>
          <w:p w14:paraId="1316B4E6" w14:textId="4427387C" w:rsidR="00B83F68" w:rsidRPr="00A91EA3" w:rsidRDefault="00B83F68">
            <w:pPr>
              <w:rPr>
                <w:rStyle w:val="Hyperlink"/>
                <w:color w:val="000000" w:themeColor="text1"/>
                <w:sz w:val="16"/>
                <w:szCs w:val="16"/>
              </w:rPr>
            </w:pPr>
            <w:r w:rsidRPr="00A91EA3">
              <w:rPr>
                <w:rStyle w:val="Hyperlink"/>
                <w:color w:val="000000" w:themeColor="text1"/>
                <w:sz w:val="16"/>
              </w:rPr>
              <w:t>Cet indicateur vise à comprendre si les signataires fixent des ICP relatifs à l</w:t>
            </w:r>
            <w:r w:rsidR="003D49AD" w:rsidRPr="00A91EA3">
              <w:rPr>
                <w:rStyle w:val="Hyperlink"/>
                <w:color w:val="000000" w:themeColor="text1"/>
                <w:sz w:val="16"/>
              </w:rPr>
              <w:t>’</w:t>
            </w:r>
            <w:r w:rsidRPr="00A91EA3">
              <w:rPr>
                <w:rStyle w:val="Hyperlink"/>
                <w:color w:val="000000" w:themeColor="text1"/>
                <w:sz w:val="16"/>
              </w:rPr>
              <w:t>investissement responsable pour les membres de leur conseil d</w:t>
            </w:r>
            <w:r w:rsidR="003D49AD" w:rsidRPr="00A91EA3">
              <w:rPr>
                <w:rStyle w:val="Hyperlink"/>
                <w:color w:val="000000" w:themeColor="text1"/>
                <w:sz w:val="16"/>
              </w:rPr>
              <w:t>’</w:t>
            </w:r>
            <w:r w:rsidRPr="00A91EA3">
              <w:rPr>
                <w:rStyle w:val="Hyperlink"/>
                <w:color w:val="000000" w:themeColor="text1"/>
                <w:sz w:val="16"/>
              </w:rPr>
              <w:t>administration, les administrateurs ou les fonctions équivalentes.</w:t>
            </w:r>
          </w:p>
          <w:p w14:paraId="33A3763B" w14:textId="77777777" w:rsidR="00B83F68" w:rsidRPr="00A91EA3" w:rsidRDefault="00B83F68">
            <w:pPr>
              <w:rPr>
                <w:rStyle w:val="Hyperlink"/>
                <w:color w:val="000000" w:themeColor="text1"/>
                <w:sz w:val="16"/>
                <w:szCs w:val="16"/>
              </w:rPr>
            </w:pPr>
          </w:p>
          <w:p w14:paraId="78E01ECE" w14:textId="02DFF425" w:rsidR="00FC2429" w:rsidRPr="00A91EA3" w:rsidRDefault="00BB35DA">
            <w:pPr>
              <w:rPr>
                <w:rStyle w:val="Hyperlink"/>
                <w:color w:val="000000" w:themeColor="text1"/>
                <w:sz w:val="16"/>
                <w:szCs w:val="16"/>
              </w:rPr>
            </w:pPr>
            <w:r w:rsidRPr="00A91EA3">
              <w:rPr>
                <w:rStyle w:val="Hyperlink"/>
                <w:color w:val="000000" w:themeColor="text1"/>
                <w:sz w:val="16"/>
              </w:rPr>
              <w:t>À titre de bonne pratique, il est recommandé aux signataires de fixer des ICP formels concernant l</w:t>
            </w:r>
            <w:r w:rsidR="003D49AD" w:rsidRPr="00A91EA3">
              <w:rPr>
                <w:rStyle w:val="Hyperlink"/>
                <w:color w:val="000000" w:themeColor="text1"/>
                <w:sz w:val="16"/>
              </w:rPr>
              <w:t>’</w:t>
            </w:r>
            <w:r w:rsidRPr="00A91EA3">
              <w:rPr>
                <w:rStyle w:val="Hyperlink"/>
                <w:color w:val="000000" w:themeColor="text1"/>
                <w:sz w:val="16"/>
              </w:rPr>
              <w:t>investissement responsable pour les membres du conseil d</w:t>
            </w:r>
            <w:r w:rsidR="003D49AD" w:rsidRPr="00A91EA3">
              <w:rPr>
                <w:rStyle w:val="Hyperlink"/>
                <w:color w:val="000000" w:themeColor="text1"/>
                <w:sz w:val="16"/>
              </w:rPr>
              <w:t>’</w:t>
            </w:r>
            <w:r w:rsidRPr="00A91EA3">
              <w:rPr>
                <w:rStyle w:val="Hyperlink"/>
                <w:color w:val="000000" w:themeColor="text1"/>
                <w:sz w:val="16"/>
              </w:rPr>
              <w:t>administration, les administrateurs ou les fonctions équivalentes. Cette pratique permet ainsi de transformer les engagements politiques en objectifs concrets et réalisables et encourage la haute direction de l</w:t>
            </w:r>
            <w:r w:rsidR="003D49AD" w:rsidRPr="00A91EA3">
              <w:rPr>
                <w:rStyle w:val="Hyperlink"/>
                <w:color w:val="000000" w:themeColor="text1"/>
                <w:sz w:val="16"/>
              </w:rPr>
              <w:t>’</w:t>
            </w:r>
            <w:r w:rsidRPr="00A91EA3">
              <w:rPr>
                <w:rStyle w:val="Hyperlink"/>
                <w:color w:val="000000" w:themeColor="text1"/>
                <w:sz w:val="16"/>
              </w:rPr>
              <w:t>organisation à s</w:t>
            </w:r>
            <w:r w:rsidR="003D49AD" w:rsidRPr="00A91EA3">
              <w:rPr>
                <w:rStyle w:val="Hyperlink"/>
                <w:color w:val="000000" w:themeColor="text1"/>
                <w:sz w:val="16"/>
              </w:rPr>
              <w:t>’</w:t>
            </w:r>
            <w:r w:rsidRPr="00A91EA3">
              <w:rPr>
                <w:rStyle w:val="Hyperlink"/>
                <w:color w:val="000000" w:themeColor="text1"/>
                <w:sz w:val="16"/>
              </w:rPr>
              <w:t>approprier l</w:t>
            </w:r>
            <w:r w:rsidR="003D49AD" w:rsidRPr="00A91EA3">
              <w:rPr>
                <w:rStyle w:val="Hyperlink"/>
                <w:color w:val="000000" w:themeColor="text1"/>
                <w:sz w:val="16"/>
              </w:rPr>
              <w:t>’</w:t>
            </w:r>
            <w:r w:rsidRPr="00A91EA3">
              <w:rPr>
                <w:rStyle w:val="Hyperlink"/>
                <w:color w:val="000000" w:themeColor="text1"/>
                <w:sz w:val="16"/>
              </w:rPr>
              <w:t>investissement responsable. Par effet de ricochet, cette pratique contribue à garantir la mise en œuvre de l</w:t>
            </w:r>
            <w:r w:rsidR="003D49AD" w:rsidRPr="00A91EA3">
              <w:rPr>
                <w:rStyle w:val="Hyperlink"/>
                <w:color w:val="000000" w:themeColor="text1"/>
                <w:sz w:val="16"/>
              </w:rPr>
              <w:t>’</w:t>
            </w:r>
            <w:r w:rsidRPr="00A91EA3">
              <w:rPr>
                <w:rStyle w:val="Hyperlink"/>
                <w:color w:val="000000" w:themeColor="text1"/>
                <w:sz w:val="16"/>
              </w:rPr>
              <w:t>investissement responsable dans l</w:t>
            </w:r>
            <w:r w:rsidR="003D49AD" w:rsidRPr="00A91EA3">
              <w:rPr>
                <w:rStyle w:val="Hyperlink"/>
                <w:color w:val="000000" w:themeColor="text1"/>
                <w:sz w:val="16"/>
              </w:rPr>
              <w:t>’</w:t>
            </w:r>
            <w:r w:rsidRPr="00A91EA3">
              <w:rPr>
                <w:rStyle w:val="Hyperlink"/>
                <w:color w:val="000000" w:themeColor="text1"/>
                <w:sz w:val="16"/>
              </w:rPr>
              <w:t>ensemble de l</w:t>
            </w:r>
            <w:r w:rsidR="003D49AD" w:rsidRPr="00A91EA3">
              <w:rPr>
                <w:rStyle w:val="Hyperlink"/>
                <w:color w:val="000000" w:themeColor="text1"/>
                <w:sz w:val="16"/>
              </w:rPr>
              <w:t>’</w:t>
            </w:r>
            <w:r w:rsidRPr="00A91EA3">
              <w:rPr>
                <w:rStyle w:val="Hyperlink"/>
                <w:color w:val="000000" w:themeColor="text1"/>
                <w:sz w:val="16"/>
              </w:rPr>
              <w:t>organisation.</w:t>
            </w:r>
          </w:p>
        </w:tc>
      </w:tr>
      <w:tr w:rsidR="00FC2429" w:rsidRPr="00A91EA3" w14:paraId="7C2B39E3" w14:textId="77777777" w:rsidTr="00BE2495">
        <w:trPr>
          <w:gridAfter w:val="1"/>
          <w:wAfter w:w="8" w:type="dxa"/>
          <w:trHeight w:val="300"/>
        </w:trPr>
        <w:tc>
          <w:tcPr>
            <w:tcW w:w="1841" w:type="dxa"/>
            <w:shd w:val="clear" w:color="auto" w:fill="auto"/>
            <w:vAlign w:val="center"/>
          </w:tcPr>
          <w:p w14:paraId="3CDFA643" w14:textId="7E01D59B" w:rsidR="00FC2429" w:rsidRPr="00A91EA3" w:rsidRDefault="00924063">
            <w:pPr>
              <w:rPr>
                <w:rStyle w:val="Hyperlink"/>
                <w:b/>
                <w:sz w:val="16"/>
                <w:szCs w:val="16"/>
              </w:rPr>
            </w:pPr>
            <w:r w:rsidRPr="00A91EA3">
              <w:rPr>
                <w:b/>
                <w:sz w:val="16"/>
              </w:rPr>
              <w:t>Recommandations</w:t>
            </w:r>
            <w:r w:rsidR="003D0862" w:rsidRPr="00A91EA3">
              <w:rPr>
                <w:b/>
                <w:sz w:val="16"/>
              </w:rPr>
              <w:t xml:space="preserve"> </w:t>
            </w:r>
            <w:r w:rsidR="00FC2429" w:rsidRPr="00A91EA3">
              <w:rPr>
                <w:b/>
                <w:sz w:val="16"/>
              </w:rPr>
              <w:t>supplémentaires en matière de reporting</w:t>
            </w:r>
          </w:p>
        </w:tc>
        <w:tc>
          <w:tcPr>
            <w:tcW w:w="13035" w:type="dxa"/>
            <w:gridSpan w:val="5"/>
            <w:shd w:val="clear" w:color="auto" w:fill="auto"/>
            <w:vAlign w:val="center"/>
          </w:tcPr>
          <w:p w14:paraId="3CDD27FA" w14:textId="4D8FB0C8" w:rsidR="003101A2" w:rsidRPr="00A91EA3" w:rsidRDefault="00E25A28">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ICP relatifs à l</w:t>
            </w:r>
            <w:r w:rsidR="003D49AD" w:rsidRPr="00A91EA3">
              <w:rPr>
                <w:rStyle w:val="Hyperlink"/>
                <w:color w:val="000000" w:themeColor="text1"/>
                <w:sz w:val="16"/>
              </w:rPr>
              <w:t>’</w:t>
            </w:r>
            <w:r w:rsidRPr="00A91EA3">
              <w:rPr>
                <w:rStyle w:val="Hyperlink"/>
                <w:color w:val="000000" w:themeColor="text1"/>
                <w:sz w:val="16"/>
              </w:rPr>
              <w:t>investissement responsable</w:t>
            </w:r>
            <w:r w:rsidR="007476E3" w:rsidRPr="00A91EA3">
              <w:rPr>
                <w:rStyle w:val="Hyperlink"/>
                <w:color w:val="000000" w:themeColor="text1"/>
                <w:sz w:val="16"/>
              </w:rPr>
              <w:t> »</w:t>
            </w:r>
            <w:r w:rsidRPr="00A91EA3">
              <w:rPr>
                <w:rStyle w:val="Hyperlink"/>
                <w:color w:val="000000" w:themeColor="text1"/>
                <w:sz w:val="16"/>
              </w:rPr>
              <w:t xml:space="preserve"> désigne tout ce qui vise à traduire les politiques et engagements globaux de l</w:t>
            </w:r>
            <w:r w:rsidR="003D49AD" w:rsidRPr="00A91EA3">
              <w:rPr>
                <w:rStyle w:val="Hyperlink"/>
                <w:color w:val="000000" w:themeColor="text1"/>
                <w:sz w:val="16"/>
              </w:rPr>
              <w:t>’</w:t>
            </w:r>
            <w:r w:rsidRPr="00A91EA3">
              <w:rPr>
                <w:rStyle w:val="Hyperlink"/>
                <w:color w:val="000000" w:themeColor="text1"/>
                <w:sz w:val="16"/>
              </w:rPr>
              <w:t>organisation en matière d</w:t>
            </w:r>
            <w:r w:rsidR="003D49AD" w:rsidRPr="00A91EA3">
              <w:rPr>
                <w:rStyle w:val="Hyperlink"/>
                <w:color w:val="000000" w:themeColor="text1"/>
                <w:sz w:val="16"/>
              </w:rPr>
              <w:t>’</w:t>
            </w:r>
            <w:r w:rsidRPr="00A91EA3">
              <w:rPr>
                <w:rStyle w:val="Hyperlink"/>
                <w:color w:val="000000" w:themeColor="text1"/>
                <w:sz w:val="16"/>
              </w:rPr>
              <w:t>investissement responsable en responsabilités et attentes à l</w:t>
            </w:r>
            <w:r w:rsidR="003D49AD" w:rsidRPr="00A91EA3">
              <w:rPr>
                <w:rStyle w:val="Hyperlink"/>
                <w:color w:val="000000" w:themeColor="text1"/>
                <w:sz w:val="16"/>
              </w:rPr>
              <w:t>’</w:t>
            </w:r>
            <w:r w:rsidRPr="00A91EA3">
              <w:rPr>
                <w:rStyle w:val="Hyperlink"/>
                <w:color w:val="000000" w:themeColor="text1"/>
                <w:sz w:val="16"/>
              </w:rPr>
              <w:t>échelle individuelle.</w:t>
            </w:r>
          </w:p>
          <w:p w14:paraId="4D20D0BD" w14:textId="77777777" w:rsidR="00922386" w:rsidRPr="00A91EA3" w:rsidRDefault="00922386">
            <w:pPr>
              <w:rPr>
                <w:rStyle w:val="Hyperlink"/>
                <w:color w:val="000000" w:themeColor="text1"/>
                <w:sz w:val="16"/>
                <w:szCs w:val="16"/>
              </w:rPr>
            </w:pPr>
          </w:p>
          <w:p w14:paraId="2E688E63" w14:textId="01E7F6F8" w:rsidR="00FC2429" w:rsidRPr="00A91EA3" w:rsidRDefault="00922386">
            <w:pPr>
              <w:rPr>
                <w:rStyle w:val="Hyperlink"/>
                <w:color w:val="000000" w:themeColor="text1"/>
                <w:sz w:val="16"/>
                <w:szCs w:val="16"/>
              </w:rPr>
            </w:pPr>
            <w:r w:rsidRPr="00A91EA3">
              <w:rPr>
                <w:rStyle w:val="Hyperlink"/>
                <w:color w:val="000000" w:themeColor="text1"/>
                <w:sz w:val="16"/>
              </w:rPr>
              <w:t>Si l</w:t>
            </w:r>
            <w:r w:rsidR="003D49AD" w:rsidRPr="00A91EA3">
              <w:rPr>
                <w:rStyle w:val="Hyperlink"/>
                <w:color w:val="000000" w:themeColor="text1"/>
                <w:sz w:val="16"/>
              </w:rPr>
              <w:t>’</w:t>
            </w:r>
            <w:r w:rsidRPr="00A91EA3">
              <w:rPr>
                <w:rStyle w:val="Hyperlink"/>
                <w:color w:val="000000" w:themeColor="text1"/>
                <w:sz w:val="16"/>
              </w:rPr>
              <w:t>option (A) est choisie, les signataires peuvent fournir des détails sur les ICP relatifs à l</w:t>
            </w:r>
            <w:r w:rsidR="003D49AD" w:rsidRPr="00A91EA3">
              <w:rPr>
                <w:rStyle w:val="Hyperlink"/>
                <w:color w:val="000000" w:themeColor="text1"/>
                <w:sz w:val="16"/>
              </w:rPr>
              <w:t>’</w:t>
            </w:r>
            <w:r w:rsidRPr="00A91EA3">
              <w:rPr>
                <w:rStyle w:val="Hyperlink"/>
                <w:color w:val="000000" w:themeColor="text1"/>
                <w:sz w:val="16"/>
              </w:rPr>
              <w:t>investissement responsable qu</w:t>
            </w:r>
            <w:r w:rsidR="003D49AD" w:rsidRPr="00A91EA3">
              <w:rPr>
                <w:rStyle w:val="Hyperlink"/>
                <w:color w:val="000000" w:themeColor="text1"/>
                <w:sz w:val="16"/>
              </w:rPr>
              <w:t>’</w:t>
            </w:r>
            <w:r w:rsidRPr="00A91EA3">
              <w:rPr>
                <w:rStyle w:val="Hyperlink"/>
                <w:color w:val="000000" w:themeColor="text1"/>
                <w:sz w:val="16"/>
              </w:rPr>
              <w:t xml:space="preserve">ils utilisent (y compris si ceux-ci sont liés à des questions spécifiques telles que les changements climatiques ou les droits </w:t>
            </w:r>
            <w:r w:rsidR="009317C5" w:rsidRPr="00A91EA3">
              <w:rPr>
                <w:rStyle w:val="Hyperlink"/>
                <w:color w:val="000000" w:themeColor="text1"/>
                <w:sz w:val="16"/>
              </w:rPr>
              <w:t>humains</w:t>
            </w:r>
            <w:r w:rsidRPr="00A91EA3">
              <w:rPr>
                <w:rStyle w:val="Hyperlink"/>
                <w:color w:val="000000" w:themeColor="text1"/>
                <w:sz w:val="16"/>
              </w:rPr>
              <w:t>), pourquoi ils ont été choisis, comment ils suivent les progrès par rapport à ces ICP et toute autre information pertinente.</w:t>
            </w:r>
          </w:p>
        </w:tc>
      </w:tr>
      <w:tr w:rsidR="00FC2429" w:rsidRPr="00A91EA3" w14:paraId="647B9ECB" w14:textId="77777777" w:rsidTr="00BE2495">
        <w:trPr>
          <w:gridAfter w:val="1"/>
          <w:wAfter w:w="8" w:type="dxa"/>
          <w:trHeight w:val="300"/>
        </w:trPr>
        <w:tc>
          <w:tcPr>
            <w:tcW w:w="14876" w:type="dxa"/>
            <w:gridSpan w:val="6"/>
            <w:shd w:val="clear" w:color="auto" w:fill="0070C0"/>
            <w:vAlign w:val="center"/>
          </w:tcPr>
          <w:p w14:paraId="29DED419" w14:textId="77777777" w:rsidR="00FC2429" w:rsidRPr="00A91EA3" w:rsidRDefault="00FC2429">
            <w:pPr>
              <w:rPr>
                <w:color w:val="FFFFFF" w:themeColor="background1"/>
                <w:sz w:val="16"/>
                <w:szCs w:val="16"/>
              </w:rPr>
            </w:pPr>
            <w:r w:rsidRPr="00A91EA3">
              <w:rPr>
                <w:b/>
                <w:color w:val="FFFFFF" w:themeColor="background1"/>
                <w:sz w:val="18"/>
              </w:rPr>
              <w:t>Logique</w:t>
            </w:r>
          </w:p>
        </w:tc>
      </w:tr>
      <w:tr w:rsidR="00FC2429" w:rsidRPr="00A91EA3" w14:paraId="1827816E" w14:textId="77777777" w:rsidTr="00BE2495">
        <w:trPr>
          <w:gridAfter w:val="1"/>
          <w:wAfter w:w="8" w:type="dxa"/>
          <w:trHeight w:val="300"/>
        </w:trPr>
        <w:tc>
          <w:tcPr>
            <w:tcW w:w="1841" w:type="dxa"/>
            <w:shd w:val="clear" w:color="auto" w:fill="auto"/>
            <w:vAlign w:val="center"/>
          </w:tcPr>
          <w:p w14:paraId="7587B82C" w14:textId="77777777" w:rsidR="00FC2429" w:rsidRPr="00A91EA3" w:rsidRDefault="00FC2429">
            <w:pPr>
              <w:rPr>
                <w:b/>
                <w:bCs/>
                <w:sz w:val="16"/>
                <w:szCs w:val="16"/>
              </w:rPr>
            </w:pPr>
            <w:r w:rsidRPr="00A91EA3">
              <w:rPr>
                <w:b/>
                <w:sz w:val="16"/>
              </w:rPr>
              <w:lastRenderedPageBreak/>
              <w:t>Lien avec</w:t>
            </w:r>
          </w:p>
        </w:tc>
        <w:tc>
          <w:tcPr>
            <w:tcW w:w="13035" w:type="dxa"/>
            <w:gridSpan w:val="5"/>
            <w:shd w:val="clear" w:color="auto" w:fill="auto"/>
            <w:vAlign w:val="center"/>
          </w:tcPr>
          <w:p w14:paraId="72B1556F" w14:textId="3D03DF96" w:rsidR="00FC2429" w:rsidRPr="00A91EA3" w:rsidRDefault="007939E6">
            <w:pPr>
              <w:rPr>
                <w:color w:val="000000" w:themeColor="text1"/>
                <w:sz w:val="16"/>
                <w:szCs w:val="16"/>
              </w:rPr>
            </w:pPr>
            <w:r w:rsidRPr="00A91EA3">
              <w:rPr>
                <w:sz w:val="16"/>
              </w:rPr>
              <w:t xml:space="preserve">[PGS 11] </w:t>
            </w:r>
          </w:p>
        </w:tc>
      </w:tr>
      <w:tr w:rsidR="00FC2429" w:rsidRPr="00A91EA3" w14:paraId="7BE6E972" w14:textId="77777777" w:rsidTr="00BE2495">
        <w:trPr>
          <w:gridAfter w:val="1"/>
          <w:wAfter w:w="8" w:type="dxa"/>
          <w:trHeight w:val="300"/>
        </w:trPr>
        <w:tc>
          <w:tcPr>
            <w:tcW w:w="1841" w:type="dxa"/>
            <w:shd w:val="clear" w:color="auto" w:fill="auto"/>
            <w:vAlign w:val="center"/>
          </w:tcPr>
          <w:p w14:paraId="3E9D2769" w14:textId="77777777" w:rsidR="00FC2429" w:rsidRPr="00A91EA3" w:rsidRDefault="00FC2429">
            <w:pPr>
              <w:rPr>
                <w:b/>
                <w:bCs/>
                <w:sz w:val="16"/>
                <w:szCs w:val="16"/>
              </w:rPr>
            </w:pPr>
            <w:r w:rsidRPr="00A91EA3">
              <w:rPr>
                <w:b/>
                <w:sz w:val="16"/>
              </w:rPr>
              <w:t>Accès à</w:t>
            </w:r>
          </w:p>
        </w:tc>
        <w:tc>
          <w:tcPr>
            <w:tcW w:w="13035" w:type="dxa"/>
            <w:gridSpan w:val="5"/>
            <w:shd w:val="clear" w:color="auto" w:fill="auto"/>
            <w:vAlign w:val="center"/>
          </w:tcPr>
          <w:p w14:paraId="2DFDC7CE" w14:textId="1418AC0D" w:rsidR="00FC2429" w:rsidRPr="00A91EA3" w:rsidRDefault="00561CBA">
            <w:pPr>
              <w:rPr>
                <w:color w:val="000000" w:themeColor="text1"/>
                <w:sz w:val="16"/>
                <w:szCs w:val="16"/>
              </w:rPr>
            </w:pPr>
            <w:r w:rsidRPr="00A91EA3">
              <w:rPr>
                <w:color w:val="000000" w:themeColor="text1"/>
                <w:sz w:val="16"/>
              </w:rPr>
              <w:t>Sans objet</w:t>
            </w:r>
          </w:p>
        </w:tc>
      </w:tr>
      <w:tr w:rsidR="00FC2429" w:rsidRPr="00A91EA3" w14:paraId="06BB62FA" w14:textId="77777777" w:rsidTr="00BE2495">
        <w:trPr>
          <w:gridAfter w:val="1"/>
          <w:wAfter w:w="8" w:type="dxa"/>
          <w:trHeight w:val="300"/>
        </w:trPr>
        <w:tc>
          <w:tcPr>
            <w:tcW w:w="14876" w:type="dxa"/>
            <w:gridSpan w:val="6"/>
            <w:shd w:val="clear" w:color="auto" w:fill="0070C0"/>
            <w:vAlign w:val="center"/>
          </w:tcPr>
          <w:p w14:paraId="6496C2C8" w14:textId="77777777" w:rsidR="00FC2429" w:rsidRPr="00A91EA3" w:rsidRDefault="00FC2429">
            <w:pPr>
              <w:rPr>
                <w:rFonts w:eastAsia="Times New Roman" w:cs="Arial"/>
                <w:b/>
                <w:bCs/>
                <w:color w:val="FFFFFF" w:themeColor="background1"/>
                <w:sz w:val="18"/>
                <w:szCs w:val="18"/>
              </w:rPr>
            </w:pPr>
            <w:r w:rsidRPr="00A91EA3">
              <w:rPr>
                <w:b/>
                <w:color w:val="FFFFFF" w:themeColor="background1"/>
                <w:sz w:val="18"/>
              </w:rPr>
              <w:t>Évaluation</w:t>
            </w:r>
          </w:p>
        </w:tc>
      </w:tr>
      <w:tr w:rsidR="00FC2429" w:rsidRPr="00A91EA3" w14:paraId="40CD097F" w14:textId="77777777" w:rsidTr="00702423">
        <w:trPr>
          <w:gridAfter w:val="1"/>
          <w:wAfter w:w="8" w:type="dxa"/>
          <w:trHeight w:val="354"/>
        </w:trPr>
        <w:tc>
          <w:tcPr>
            <w:tcW w:w="1841" w:type="dxa"/>
            <w:shd w:val="clear" w:color="auto" w:fill="auto"/>
            <w:vAlign w:val="center"/>
          </w:tcPr>
          <w:p w14:paraId="5DD0CF02" w14:textId="2D72E5B6" w:rsidR="00FC2429" w:rsidRPr="00A91EA3" w:rsidRDefault="00FC2429">
            <w:pPr>
              <w:rPr>
                <w:b/>
                <w:sz w:val="16"/>
                <w:szCs w:val="16"/>
              </w:rPr>
            </w:pPr>
            <w:r w:rsidRPr="00A91EA3">
              <w:rPr>
                <w:b/>
                <w:sz w:val="16"/>
              </w:rPr>
              <w:t>Critères d</w:t>
            </w:r>
            <w:r w:rsidR="003D49AD" w:rsidRPr="00A91EA3">
              <w:rPr>
                <w:b/>
                <w:sz w:val="16"/>
              </w:rPr>
              <w:t>’</w:t>
            </w:r>
            <w:r w:rsidRPr="00A91EA3">
              <w:rPr>
                <w:b/>
                <w:sz w:val="16"/>
              </w:rPr>
              <w:t>évaluation</w:t>
            </w:r>
          </w:p>
        </w:tc>
        <w:tc>
          <w:tcPr>
            <w:tcW w:w="8926" w:type="dxa"/>
            <w:gridSpan w:val="3"/>
            <w:shd w:val="clear" w:color="auto" w:fill="auto"/>
            <w:vAlign w:val="center"/>
          </w:tcPr>
          <w:p w14:paraId="774434AB" w14:textId="77777777" w:rsidR="0016031E" w:rsidRPr="00A91EA3" w:rsidRDefault="0016031E">
            <w:pPr>
              <w:rPr>
                <w:rStyle w:val="Hyperlink"/>
                <w:color w:val="000000" w:themeColor="text1"/>
                <w:sz w:val="16"/>
                <w:szCs w:val="16"/>
              </w:rPr>
            </w:pPr>
            <w:r w:rsidRPr="00A91EA3">
              <w:rPr>
                <w:rStyle w:val="Hyperlink"/>
                <w:color w:val="000000" w:themeColor="text1"/>
                <w:sz w:val="16"/>
              </w:rPr>
              <w:t>100 points pour cet indicateur.</w:t>
            </w:r>
          </w:p>
          <w:p w14:paraId="0EA57E7B" w14:textId="77777777" w:rsidR="0016031E" w:rsidRPr="00A91EA3" w:rsidRDefault="0016031E">
            <w:pPr>
              <w:rPr>
                <w:rStyle w:val="Hyperlink"/>
                <w:color w:val="000000" w:themeColor="text1"/>
                <w:sz w:val="16"/>
                <w:szCs w:val="16"/>
              </w:rPr>
            </w:pPr>
          </w:p>
          <w:p w14:paraId="3F6EF18A" w14:textId="48021711" w:rsidR="0016031E" w:rsidRPr="00A91EA3" w:rsidRDefault="0016031E">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73DEEE8F" w14:textId="77BE98BB" w:rsidR="0016031E" w:rsidRPr="00A91EA3" w:rsidRDefault="0016031E">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B.</w:t>
            </w:r>
          </w:p>
        </w:tc>
        <w:tc>
          <w:tcPr>
            <w:tcW w:w="4109" w:type="dxa"/>
            <w:gridSpan w:val="2"/>
            <w:shd w:val="clear" w:color="auto" w:fill="auto"/>
            <w:vAlign w:val="center"/>
          </w:tcPr>
          <w:p w14:paraId="48A5FA95" w14:textId="048A614C" w:rsidR="0016031E" w:rsidRPr="00A91EA3" w:rsidRDefault="0016031E" w:rsidP="0016031E">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228AF2DC" w14:textId="77777777" w:rsidR="0016031E" w:rsidRPr="00A91EA3" w:rsidRDefault="0016031E" w:rsidP="0016031E">
            <w:pPr>
              <w:rPr>
                <w:rStyle w:val="Hyperlink"/>
                <w:color w:val="000000" w:themeColor="text1"/>
                <w:sz w:val="16"/>
                <w:szCs w:val="16"/>
              </w:rPr>
            </w:pPr>
          </w:p>
          <w:p w14:paraId="3090DF23" w14:textId="66902B14" w:rsidR="00FC2429" w:rsidRPr="00A91EA3" w:rsidRDefault="0016031E">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B</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FC2429" w:rsidRPr="00A91EA3" w14:paraId="1AE83482" w14:textId="77777777" w:rsidTr="00BE2495">
        <w:trPr>
          <w:gridAfter w:val="1"/>
          <w:wAfter w:w="8" w:type="dxa"/>
          <w:trHeight w:val="300"/>
        </w:trPr>
        <w:tc>
          <w:tcPr>
            <w:tcW w:w="1841" w:type="dxa"/>
            <w:shd w:val="clear" w:color="auto" w:fill="auto"/>
            <w:vAlign w:val="center"/>
          </w:tcPr>
          <w:p w14:paraId="14F2276E" w14:textId="77777777" w:rsidR="00FC2429" w:rsidRPr="00A91EA3" w:rsidDel="002635ED" w:rsidRDefault="00FC2429">
            <w:pPr>
              <w:spacing w:line="240" w:lineRule="auto"/>
              <w:rPr>
                <w:b/>
                <w:bCs/>
                <w:sz w:val="16"/>
                <w:szCs w:val="16"/>
              </w:rPr>
            </w:pPr>
            <w:r w:rsidRPr="00A91EA3">
              <w:rPr>
                <w:b/>
                <w:sz w:val="16"/>
              </w:rPr>
              <w:t>Multiplicateur</w:t>
            </w:r>
          </w:p>
        </w:tc>
        <w:tc>
          <w:tcPr>
            <w:tcW w:w="13035" w:type="dxa"/>
            <w:gridSpan w:val="5"/>
            <w:shd w:val="clear" w:color="auto" w:fill="auto"/>
            <w:vAlign w:val="center"/>
          </w:tcPr>
          <w:p w14:paraId="28DF55B8" w14:textId="25B18E7F" w:rsidR="00FC2429" w:rsidRPr="00A91EA3" w:rsidRDefault="00BC60CA">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06045EA0" w14:textId="785E6A80" w:rsidR="00E85900" w:rsidRPr="00A91EA3" w:rsidRDefault="00E85900">
      <w:pPr>
        <w:spacing w:after="160" w:line="259" w:lineRule="auto"/>
      </w:pPr>
    </w:p>
    <w:p w14:paraId="59289FD8" w14:textId="77777777" w:rsidR="00F2135F" w:rsidRPr="00A91EA3" w:rsidRDefault="00F2135F">
      <w:pPr>
        <w:spacing w:after="160" w:line="259" w:lineRule="auto"/>
      </w:pPr>
      <w:r w:rsidRPr="00A91EA3">
        <w:br w:type="page"/>
      </w:r>
    </w:p>
    <w:p w14:paraId="4769C706" w14:textId="44316934" w:rsidR="00FC2429" w:rsidRPr="00A91EA3" w:rsidRDefault="00FC2429">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0"/>
        <w:gridCol w:w="1206"/>
        <w:gridCol w:w="3332"/>
        <w:gridCol w:w="2117"/>
        <w:gridCol w:w="1992"/>
        <w:gridCol w:w="8"/>
      </w:tblGrid>
      <w:tr w:rsidR="00EC028C" w:rsidRPr="00A91EA3" w14:paraId="1F40C897" w14:textId="77777777" w:rsidTr="00A978A5">
        <w:trPr>
          <w:gridAfter w:val="1"/>
          <w:wAfter w:w="8" w:type="dxa"/>
          <w:trHeight w:val="428"/>
        </w:trPr>
        <w:tc>
          <w:tcPr>
            <w:tcW w:w="1842" w:type="dxa"/>
            <w:vMerge w:val="restart"/>
            <w:shd w:val="clear" w:color="auto" w:fill="DFF5F9"/>
            <w:vAlign w:val="center"/>
            <w:hideMark/>
          </w:tcPr>
          <w:p w14:paraId="329230BE" w14:textId="33E868CF" w:rsidR="00EC028C" w:rsidRPr="00A91EA3" w:rsidRDefault="00EC028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2D64ABA3" w14:textId="77777777" w:rsidR="00EC028C" w:rsidRPr="00A91EA3" w:rsidRDefault="00EC028C">
            <w:pPr>
              <w:spacing w:line="240" w:lineRule="auto"/>
              <w:jc w:val="center"/>
              <w:textAlignment w:val="baseline"/>
              <w:rPr>
                <w:rFonts w:eastAsia="Times New Roman" w:cs="Arial"/>
                <w:b/>
                <w:sz w:val="14"/>
                <w:szCs w:val="14"/>
                <w:lang w:eastAsia="en-GB"/>
              </w:rPr>
            </w:pPr>
          </w:p>
          <w:p w14:paraId="0A19520D" w14:textId="5EBFD79E" w:rsidR="00EC028C" w:rsidRPr="00A91EA3" w:rsidRDefault="00EC028C">
            <w:pPr>
              <w:pStyle w:val="Indicatorsubsection"/>
              <w:rPr>
                <w:sz w:val="18"/>
                <w:szCs w:val="18"/>
              </w:rPr>
            </w:pPr>
            <w:bookmarkStart w:id="27" w:name="_Toc128002596"/>
            <w:r w:rsidRPr="00A91EA3">
              <w:t>PGS 14</w:t>
            </w:r>
            <w:bookmarkEnd w:id="27"/>
          </w:p>
        </w:tc>
        <w:tc>
          <w:tcPr>
            <w:tcW w:w="1557" w:type="dxa"/>
            <w:shd w:val="clear" w:color="auto" w:fill="DFF5F9"/>
            <w:vAlign w:val="center"/>
            <w:hideMark/>
          </w:tcPr>
          <w:p w14:paraId="086D7B4B" w14:textId="1EAEAAFA" w:rsidR="00EC028C" w:rsidRPr="00A91EA3" w:rsidRDefault="00A91EA3">
            <w:pPr>
              <w:spacing w:line="240" w:lineRule="auto"/>
              <w:textAlignment w:val="baseline"/>
              <w:rPr>
                <w:rFonts w:eastAsia="Times New Roman" w:cs="Arial"/>
                <w:sz w:val="14"/>
                <w:szCs w:val="14"/>
              </w:rPr>
            </w:pPr>
            <w:r w:rsidRPr="00A91EA3">
              <w:rPr>
                <w:b/>
                <w:sz w:val="14"/>
              </w:rPr>
              <w:t>Lien avec :</w:t>
            </w:r>
            <w:r w:rsidR="00EC028C" w:rsidRPr="00A91EA3">
              <w:rPr>
                <w:b/>
                <w:sz w:val="14"/>
              </w:rPr>
              <w:t xml:space="preserve"> </w:t>
            </w:r>
          </w:p>
        </w:tc>
        <w:tc>
          <w:tcPr>
            <w:tcW w:w="2830" w:type="dxa"/>
            <w:shd w:val="clear" w:color="auto" w:fill="DFF5F9"/>
            <w:vAlign w:val="center"/>
          </w:tcPr>
          <w:p w14:paraId="6B1F930F" w14:textId="15CD92CD" w:rsidR="00EC028C" w:rsidRPr="00A91EA3" w:rsidRDefault="00EC028C">
            <w:pPr>
              <w:spacing w:line="240" w:lineRule="auto"/>
              <w:textAlignment w:val="baseline"/>
              <w:rPr>
                <w:rFonts w:eastAsia="Times New Roman" w:cs="Arial"/>
                <w:sz w:val="14"/>
                <w:szCs w:val="14"/>
              </w:rPr>
            </w:pPr>
            <w:r w:rsidRPr="00A91EA3">
              <w:rPr>
                <w:b/>
                <w:sz w:val="22"/>
              </w:rPr>
              <w:t>PGS 11</w:t>
            </w:r>
          </w:p>
        </w:tc>
        <w:tc>
          <w:tcPr>
            <w:tcW w:w="4538" w:type="dxa"/>
            <w:gridSpan w:val="2"/>
            <w:vMerge w:val="restart"/>
            <w:shd w:val="clear" w:color="auto" w:fill="DFF5F9"/>
            <w:vAlign w:val="center"/>
          </w:tcPr>
          <w:p w14:paraId="355983BC" w14:textId="77777777" w:rsidR="00EC028C" w:rsidRPr="00A91EA3" w:rsidRDefault="00EC028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61FA2AE" w14:textId="77777777" w:rsidR="00EC028C" w:rsidRPr="00A91EA3" w:rsidRDefault="00EC028C">
            <w:pPr>
              <w:spacing w:line="240" w:lineRule="auto"/>
              <w:jc w:val="center"/>
              <w:textAlignment w:val="baseline"/>
              <w:rPr>
                <w:rFonts w:eastAsia="Times New Roman" w:cs="Arial"/>
                <w:sz w:val="14"/>
                <w:szCs w:val="14"/>
                <w:lang w:eastAsia="en-GB"/>
              </w:rPr>
            </w:pPr>
          </w:p>
          <w:p w14:paraId="46B0CFD1" w14:textId="77777777" w:rsidR="00EC028C" w:rsidRPr="00A91EA3" w:rsidRDefault="00EC028C">
            <w:pPr>
              <w:jc w:val="center"/>
              <w:rPr>
                <w:sz w:val="18"/>
                <w:szCs w:val="18"/>
              </w:rPr>
            </w:pPr>
            <w:r w:rsidRPr="00A91EA3">
              <w:rPr>
                <w:b/>
                <w:sz w:val="22"/>
              </w:rPr>
              <w:t>Fonctions et responsabilités</w:t>
            </w:r>
          </w:p>
        </w:tc>
        <w:tc>
          <w:tcPr>
            <w:tcW w:w="2117" w:type="dxa"/>
            <w:vMerge w:val="restart"/>
            <w:shd w:val="clear" w:color="auto" w:fill="DFF5F9"/>
            <w:vAlign w:val="center"/>
            <w:hideMark/>
          </w:tcPr>
          <w:p w14:paraId="08216044" w14:textId="77777777" w:rsidR="00EC028C" w:rsidRPr="00A91EA3" w:rsidRDefault="00EC028C">
            <w:pPr>
              <w:spacing w:line="240" w:lineRule="auto"/>
              <w:jc w:val="center"/>
              <w:textAlignment w:val="baseline"/>
              <w:rPr>
                <w:rFonts w:eastAsia="Times New Roman" w:cs="Arial"/>
                <w:b/>
                <w:bCs/>
                <w:sz w:val="14"/>
                <w:szCs w:val="14"/>
              </w:rPr>
            </w:pPr>
            <w:r w:rsidRPr="00A91EA3">
              <w:rPr>
                <w:b/>
                <w:sz w:val="14"/>
              </w:rPr>
              <w:t>Principe des PRI</w:t>
            </w:r>
          </w:p>
          <w:p w14:paraId="0376D44B" w14:textId="77777777" w:rsidR="00EC028C" w:rsidRPr="00A91EA3" w:rsidRDefault="00EC028C">
            <w:pPr>
              <w:spacing w:line="240" w:lineRule="auto"/>
              <w:jc w:val="center"/>
              <w:textAlignment w:val="baseline"/>
              <w:rPr>
                <w:rFonts w:eastAsia="Times New Roman" w:cs="Arial"/>
                <w:b/>
                <w:bCs/>
                <w:sz w:val="14"/>
                <w:szCs w:val="14"/>
                <w:lang w:eastAsia="en-GB"/>
              </w:rPr>
            </w:pPr>
          </w:p>
          <w:p w14:paraId="00BAEE95" w14:textId="3BC5EB90" w:rsidR="00EC028C" w:rsidRPr="00A91EA3" w:rsidRDefault="00EC028C">
            <w:pPr>
              <w:spacing w:line="240" w:lineRule="auto"/>
              <w:jc w:val="center"/>
              <w:textAlignment w:val="baseline"/>
              <w:rPr>
                <w:rFonts w:eastAsia="Times New Roman" w:cs="Arial"/>
                <w:sz w:val="18"/>
                <w:szCs w:val="18"/>
              </w:rPr>
            </w:pPr>
            <w:r w:rsidRPr="00A91EA3">
              <w:rPr>
                <w:b/>
                <w:sz w:val="22"/>
              </w:rPr>
              <w:t>1</w:t>
            </w:r>
          </w:p>
        </w:tc>
        <w:tc>
          <w:tcPr>
            <w:tcW w:w="1992" w:type="dxa"/>
            <w:vMerge w:val="restart"/>
            <w:shd w:val="clear" w:color="auto" w:fill="00B0F0"/>
            <w:tcMar>
              <w:top w:w="113" w:type="dxa"/>
              <w:left w:w="113" w:type="dxa"/>
              <w:bottom w:w="113" w:type="dxa"/>
              <w:right w:w="113" w:type="dxa"/>
            </w:tcMar>
            <w:vAlign w:val="center"/>
            <w:hideMark/>
          </w:tcPr>
          <w:p w14:paraId="1E5F797C" w14:textId="69ADAF92" w:rsidR="00EC028C" w:rsidRPr="00A91EA3" w:rsidRDefault="00EC028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FC45C18" w14:textId="77777777" w:rsidR="00EC028C" w:rsidRPr="00A91EA3" w:rsidRDefault="00EC028C">
            <w:pPr>
              <w:spacing w:line="240" w:lineRule="auto"/>
              <w:jc w:val="center"/>
              <w:textAlignment w:val="baseline"/>
              <w:rPr>
                <w:rFonts w:eastAsia="Times New Roman" w:cs="Arial"/>
                <w:b/>
                <w:bCs/>
                <w:color w:val="FFFFFF" w:themeColor="background1"/>
                <w:sz w:val="14"/>
                <w:szCs w:val="14"/>
                <w:lang w:eastAsia="en-GB"/>
              </w:rPr>
            </w:pPr>
          </w:p>
          <w:p w14:paraId="3B0DE617" w14:textId="77777777" w:rsidR="00EC028C" w:rsidRPr="00A91EA3" w:rsidRDefault="00EC028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EC028C" w:rsidRPr="00A91EA3" w14:paraId="502CB5BD" w14:textId="77777777" w:rsidTr="00A978A5">
        <w:trPr>
          <w:gridAfter w:val="1"/>
          <w:wAfter w:w="8" w:type="dxa"/>
          <w:trHeight w:val="427"/>
        </w:trPr>
        <w:tc>
          <w:tcPr>
            <w:tcW w:w="1842" w:type="dxa"/>
            <w:vMerge/>
            <w:shd w:val="clear" w:color="auto" w:fill="DFF5F9"/>
            <w:vAlign w:val="center"/>
          </w:tcPr>
          <w:p w14:paraId="53C76150" w14:textId="77777777" w:rsidR="00EC028C" w:rsidRPr="00A91EA3" w:rsidRDefault="00EC028C" w:rsidP="00A978A5">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22ED0F1C" w14:textId="535A816E" w:rsidR="00EC028C" w:rsidRPr="00A91EA3" w:rsidRDefault="00EC028C" w:rsidP="00A978A5">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0" w:type="dxa"/>
            <w:shd w:val="clear" w:color="auto" w:fill="DFF5F9"/>
            <w:vAlign w:val="center"/>
          </w:tcPr>
          <w:p w14:paraId="7B695EDD" w14:textId="0E9D0C4F" w:rsidR="00EC028C" w:rsidRPr="00A91EA3" w:rsidRDefault="00EC028C" w:rsidP="00A978A5">
            <w:pPr>
              <w:spacing w:line="240" w:lineRule="auto"/>
              <w:textAlignment w:val="baseline"/>
              <w:rPr>
                <w:b/>
                <w:bCs/>
                <w:sz w:val="22"/>
                <w:szCs w:val="22"/>
              </w:rPr>
            </w:pPr>
            <w:r w:rsidRPr="00A91EA3">
              <w:rPr>
                <w:b/>
                <w:sz w:val="22"/>
              </w:rPr>
              <w:t>Sans objet</w:t>
            </w:r>
          </w:p>
        </w:tc>
        <w:tc>
          <w:tcPr>
            <w:tcW w:w="4538" w:type="dxa"/>
            <w:gridSpan w:val="2"/>
            <w:vMerge/>
            <w:shd w:val="clear" w:color="auto" w:fill="DFF5F9"/>
            <w:vAlign w:val="center"/>
          </w:tcPr>
          <w:p w14:paraId="14693F3F" w14:textId="77777777" w:rsidR="00EC028C" w:rsidRPr="00A91EA3" w:rsidRDefault="00EC028C" w:rsidP="00A978A5">
            <w:pPr>
              <w:spacing w:line="240" w:lineRule="auto"/>
              <w:jc w:val="center"/>
              <w:textAlignment w:val="baseline"/>
              <w:rPr>
                <w:rFonts w:eastAsia="Times New Roman" w:cs="Arial"/>
                <w:b/>
                <w:sz w:val="14"/>
                <w:szCs w:val="14"/>
                <w:lang w:eastAsia="en-GB"/>
              </w:rPr>
            </w:pPr>
          </w:p>
        </w:tc>
        <w:tc>
          <w:tcPr>
            <w:tcW w:w="2117" w:type="dxa"/>
            <w:vMerge/>
            <w:shd w:val="clear" w:color="auto" w:fill="DFF5F9"/>
            <w:vAlign w:val="center"/>
          </w:tcPr>
          <w:p w14:paraId="24AC0A36" w14:textId="77777777" w:rsidR="00EC028C" w:rsidRPr="00A91EA3" w:rsidRDefault="00EC028C" w:rsidP="00A978A5">
            <w:pPr>
              <w:spacing w:line="240" w:lineRule="auto"/>
              <w:jc w:val="center"/>
              <w:textAlignment w:val="baseline"/>
              <w:rPr>
                <w:rFonts w:eastAsia="Times New Roman"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7710878A" w14:textId="77777777" w:rsidR="00EC028C" w:rsidRPr="00A91EA3" w:rsidRDefault="00EC028C" w:rsidP="00A978A5">
            <w:pPr>
              <w:spacing w:line="240" w:lineRule="auto"/>
              <w:jc w:val="center"/>
              <w:textAlignment w:val="baseline"/>
              <w:rPr>
                <w:rFonts w:eastAsia="Times New Roman" w:cs="Arial"/>
                <w:b/>
                <w:bCs/>
                <w:color w:val="FFFFFF" w:themeColor="background1"/>
                <w:sz w:val="14"/>
                <w:szCs w:val="14"/>
                <w:lang w:eastAsia="en-GB"/>
              </w:rPr>
            </w:pPr>
          </w:p>
        </w:tc>
      </w:tr>
      <w:tr w:rsidR="00A978A5" w:rsidRPr="00A91EA3" w14:paraId="0BC4AF27" w14:textId="77777777" w:rsidTr="00702423">
        <w:trPr>
          <w:gridAfter w:val="1"/>
          <w:wAfter w:w="8" w:type="dxa"/>
          <w:trHeight w:val="567"/>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0EFB1F" w14:textId="68B38074" w:rsidR="00A978A5" w:rsidRPr="00A91EA3" w:rsidRDefault="00A978A5" w:rsidP="00A978A5">
            <w:pPr>
              <w:spacing w:line="276" w:lineRule="auto"/>
              <w:textAlignment w:val="baseline"/>
              <w:rPr>
                <w:rFonts w:eastAsia="Times New Roman" w:cs="Arial"/>
                <w:b/>
              </w:rPr>
            </w:pPr>
            <w:r w:rsidRPr="00A91EA3">
              <w:rPr>
                <w:b/>
              </w:rPr>
              <w:t>Votre organisation utilise-t-elle des ICP relatifs à l</w:t>
            </w:r>
            <w:r w:rsidR="003D49AD" w:rsidRPr="00A91EA3">
              <w:rPr>
                <w:b/>
              </w:rPr>
              <w:t>’</w:t>
            </w:r>
            <w:r w:rsidRPr="00A91EA3">
              <w:rPr>
                <w:b/>
              </w:rPr>
              <w:t>investissement responsable pour évaluer la performance de votre personnel de direction (ou des fonctions équivalentes), et ces ICP sont-ils liés à la rémunération</w:t>
            </w:r>
            <w:r w:rsidR="007476E3" w:rsidRPr="00A91EA3">
              <w:rPr>
                <w:b/>
              </w:rPr>
              <w:t> ?</w:t>
            </w:r>
          </w:p>
        </w:tc>
      </w:tr>
      <w:tr w:rsidR="00A978A5" w:rsidRPr="00A91EA3" w14:paraId="312E55E5" w14:textId="77777777" w:rsidTr="00702423">
        <w:trPr>
          <w:gridAfter w:val="1"/>
          <w:wAfter w:w="8" w:type="dxa"/>
          <w:trHeight w:val="465"/>
        </w:trPr>
        <w:tc>
          <w:tcPr>
            <w:tcW w:w="74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CFAEA" w14:textId="77777777" w:rsidR="00A978A5" w:rsidRPr="00A91EA3" w:rsidRDefault="00A978A5" w:rsidP="00702423">
            <w:pPr>
              <w:spacing w:line="276" w:lineRule="auto"/>
              <w:ind w:left="360"/>
              <w:textAlignment w:val="baseline"/>
              <w:rPr>
                <w:rFonts w:eastAsia="Times New Roman" w:cs="Arial"/>
                <w:szCs w:val="16"/>
                <w:lang w:eastAsia="en-GB"/>
              </w:rPr>
            </w:pP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90B2F6" w14:textId="2D8A5068" w:rsidR="00A978A5" w:rsidRPr="00A91EA3" w:rsidRDefault="00A978A5" w:rsidP="00702423">
            <w:pPr>
              <w:spacing w:line="276" w:lineRule="auto"/>
              <w:textAlignment w:val="baseline"/>
              <w:rPr>
                <w:rFonts w:eastAsia="Times New Roman" w:cs="Arial"/>
                <w:b/>
                <w:bCs/>
                <w:szCs w:val="16"/>
              </w:rPr>
            </w:pPr>
            <w:r w:rsidRPr="00A91EA3">
              <w:rPr>
                <w:b/>
              </w:rPr>
              <w:t>Veuillez indiquer si ces ICP relatifs à l</w:t>
            </w:r>
            <w:r w:rsidR="003D49AD" w:rsidRPr="00A91EA3">
              <w:rPr>
                <w:b/>
              </w:rPr>
              <w:t>’</w:t>
            </w:r>
            <w:r w:rsidRPr="00A91EA3">
              <w:rPr>
                <w:b/>
              </w:rPr>
              <w:t>investissement responsable sont liés à la rémunération</w:t>
            </w:r>
          </w:p>
        </w:tc>
      </w:tr>
      <w:tr w:rsidR="00A978A5" w:rsidRPr="00A91EA3" w14:paraId="529B0BFA" w14:textId="77777777" w:rsidTr="00702423">
        <w:trPr>
          <w:gridAfter w:val="1"/>
          <w:wAfter w:w="8" w:type="dxa"/>
          <w:trHeight w:val="465"/>
        </w:trPr>
        <w:tc>
          <w:tcPr>
            <w:tcW w:w="743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9CB2D" w14:textId="3A8D9497" w:rsidR="00A978A5" w:rsidRPr="00A91EA3" w:rsidRDefault="00A978A5" w:rsidP="00A978A5">
            <w:pPr>
              <w:numPr>
                <w:ilvl w:val="0"/>
                <w:numId w:val="89"/>
              </w:numPr>
              <w:spacing w:line="276" w:lineRule="auto"/>
              <w:textAlignment w:val="baseline"/>
              <w:rPr>
                <w:rFonts w:eastAsia="Times New Roman" w:cs="Arial"/>
                <w:szCs w:val="16"/>
              </w:rPr>
            </w:pPr>
            <w:r w:rsidRPr="00A91EA3">
              <w:t>(A) Oui, nous utilisons les ICP relatifs à l</w:t>
            </w:r>
            <w:r w:rsidR="003D49AD" w:rsidRPr="00A91EA3">
              <w:t>’</w:t>
            </w:r>
            <w:r w:rsidRPr="00A91EA3">
              <w:t>investissement responsable pour évaluer la performance de notre personnel de direction (ou des fonctions équivalentes)</w:t>
            </w:r>
          </w:p>
          <w:p w14:paraId="7F80F3AB" w14:textId="4C803ABF" w:rsidR="00A978A5" w:rsidRPr="00A91EA3" w:rsidRDefault="009611A5" w:rsidP="00702423">
            <w:pPr>
              <w:spacing w:line="276" w:lineRule="auto"/>
              <w:ind w:left="360"/>
              <w:textAlignment w:val="baseline"/>
              <w:rPr>
                <w:rFonts w:cs="Arial"/>
                <w:color w:val="000000"/>
                <w:shd w:val="clear" w:color="auto" w:fill="FFFFFF"/>
              </w:rPr>
            </w:pPr>
            <w:r w:rsidRPr="00A91EA3">
              <w:t>Veuillez préciser</w:t>
            </w:r>
            <w:r w:rsidR="00A91EA3" w:rsidRPr="00A91EA3">
              <w:t> :</w:t>
            </w:r>
            <w:r w:rsidRPr="00A91EA3">
              <w:t xml:space="preserve"> ______ [Texte libre facultatif</w:t>
            </w:r>
            <w:r w:rsidR="00A91EA3" w:rsidRPr="00A91EA3">
              <w:rPr>
                <w:rStyle w:val="normaltextrun"/>
                <w:color w:val="000000" w:themeColor="text1"/>
              </w:rPr>
              <w:t> :</w:t>
            </w:r>
            <w:r w:rsidRPr="00A91EA3">
              <w:rPr>
                <w:rStyle w:val="normaltextrun"/>
                <w:color w:val="000000" w:themeColor="text1"/>
              </w:rPr>
              <w:t xml:space="preserve"> long]</w:t>
            </w:r>
          </w:p>
        </w:tc>
        <w:tc>
          <w:tcPr>
            <w:tcW w:w="744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DC2F5" w14:textId="499E9B3F" w:rsidR="00A978A5" w:rsidRPr="00A91EA3" w:rsidRDefault="00A978A5" w:rsidP="00A978A5">
            <w:pPr>
              <w:spacing w:line="276" w:lineRule="auto"/>
              <w:textAlignment w:val="baseline"/>
              <w:rPr>
                <w:rFonts w:eastAsia="Times New Roman" w:cs="Arial"/>
                <w:szCs w:val="16"/>
              </w:rPr>
            </w:pPr>
            <w:r w:rsidRPr="00A91EA3">
              <w:t>[Liste déroulante]</w:t>
            </w:r>
          </w:p>
          <w:p w14:paraId="4BD5E8BF" w14:textId="77777777" w:rsidR="00A978A5" w:rsidRPr="00A91EA3" w:rsidRDefault="00A978A5" w:rsidP="00702423">
            <w:pPr>
              <w:spacing w:line="276" w:lineRule="auto"/>
              <w:textAlignment w:val="baseline"/>
              <w:rPr>
                <w:rFonts w:eastAsia="Times New Roman" w:cs="Arial"/>
                <w:szCs w:val="16"/>
                <w:lang w:eastAsia="en-GB"/>
              </w:rPr>
            </w:pPr>
          </w:p>
          <w:p w14:paraId="41609CFC" w14:textId="77F54B79" w:rsidR="00A978A5" w:rsidRPr="00A91EA3" w:rsidRDefault="00A978A5" w:rsidP="00702423">
            <w:pPr>
              <w:spacing w:line="276" w:lineRule="auto"/>
              <w:textAlignment w:val="baseline"/>
              <w:rPr>
                <w:rFonts w:eastAsia="Times New Roman" w:cs="Arial"/>
                <w:szCs w:val="16"/>
              </w:rPr>
            </w:pPr>
            <w:r w:rsidRPr="00A91EA3">
              <w:t>(1) Les ICP sont liés à la rémunération</w:t>
            </w:r>
          </w:p>
          <w:p w14:paraId="1BF21C62" w14:textId="1611C752" w:rsidR="00A978A5" w:rsidRPr="00A91EA3" w:rsidRDefault="00A978A5" w:rsidP="00702423">
            <w:pPr>
              <w:spacing w:line="276" w:lineRule="auto"/>
              <w:textAlignment w:val="baseline"/>
              <w:rPr>
                <w:rFonts w:eastAsia="Times New Roman" w:cs="Arial"/>
                <w:szCs w:val="16"/>
              </w:rPr>
            </w:pPr>
            <w:r w:rsidRPr="00A91EA3">
              <w:t>(2) Les ICP ne sont pas liés à la rémunération car ces fonctions ne sont pas assorties de rémunération variable</w:t>
            </w:r>
          </w:p>
          <w:p w14:paraId="1110F531" w14:textId="27127EA6" w:rsidR="00A978A5" w:rsidRPr="00A91EA3" w:rsidRDefault="00A978A5" w:rsidP="00702423">
            <w:pPr>
              <w:spacing w:line="276" w:lineRule="auto"/>
              <w:textAlignment w:val="baseline"/>
              <w:rPr>
                <w:rFonts w:eastAsia="Times New Roman" w:cs="Arial"/>
                <w:szCs w:val="16"/>
              </w:rPr>
            </w:pPr>
            <w:r w:rsidRPr="00A91EA3">
              <w:t>(3) Les ICP ne sont pas liés à la rémunération même si ces fonctions sont assorties d</w:t>
            </w:r>
            <w:r w:rsidR="003D49AD" w:rsidRPr="00A91EA3">
              <w:t>’</w:t>
            </w:r>
            <w:r w:rsidRPr="00A91EA3">
              <w:t>une rémunération variable</w:t>
            </w:r>
          </w:p>
        </w:tc>
      </w:tr>
      <w:tr w:rsidR="00A978A5" w:rsidRPr="00A91EA3" w14:paraId="159EDF78" w14:textId="77777777" w:rsidTr="00702423">
        <w:trPr>
          <w:trHeight w:val="465"/>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1CE9A6" w14:textId="37F237AE" w:rsidR="00A978A5" w:rsidRPr="00A91EA3" w:rsidRDefault="00A978A5" w:rsidP="00A978A5">
            <w:pPr>
              <w:pStyle w:val="ListParagraph"/>
              <w:numPr>
                <w:ilvl w:val="0"/>
                <w:numId w:val="89"/>
              </w:numPr>
              <w:spacing w:line="276" w:lineRule="auto"/>
              <w:textAlignment w:val="baseline"/>
              <w:rPr>
                <w:rFonts w:eastAsia="Times New Roman" w:cs="Arial"/>
                <w:szCs w:val="16"/>
              </w:rPr>
            </w:pPr>
            <w:r w:rsidRPr="00A91EA3">
              <w:t>(B) Non, nous n</w:t>
            </w:r>
            <w:r w:rsidR="003D49AD" w:rsidRPr="00A91EA3">
              <w:t>’</w:t>
            </w:r>
            <w:r w:rsidRPr="00A91EA3">
              <w:t>utilisons pas les ICP relatifs à l</w:t>
            </w:r>
            <w:r w:rsidR="003D49AD" w:rsidRPr="00A91EA3">
              <w:t>’</w:t>
            </w:r>
            <w:r w:rsidRPr="00A91EA3">
              <w:t>investissement responsable pour évaluer la performance de notre personnel de direction (ou des fonctions équivalentes)</w:t>
            </w:r>
          </w:p>
          <w:p w14:paraId="78B6BDDE" w14:textId="59B31D6D" w:rsidR="00A978A5" w:rsidRPr="00A91EA3" w:rsidRDefault="009611A5" w:rsidP="00702423">
            <w:pPr>
              <w:pStyle w:val="ListParagraph"/>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facultatif</w:t>
            </w:r>
            <w:r w:rsidR="00A91EA3" w:rsidRPr="00A91EA3">
              <w:rPr>
                <w:rStyle w:val="normaltextrun"/>
                <w:color w:val="000000" w:themeColor="text1"/>
              </w:rPr>
              <w:t> :</w:t>
            </w:r>
            <w:r w:rsidRPr="00A91EA3">
              <w:rPr>
                <w:rStyle w:val="normaltextrun"/>
                <w:color w:val="000000" w:themeColor="text1"/>
              </w:rPr>
              <w:t xml:space="preserve"> long]</w:t>
            </w:r>
          </w:p>
        </w:tc>
      </w:tr>
      <w:tr w:rsidR="00A978A5" w:rsidRPr="00A91EA3" w14:paraId="54A7F076" w14:textId="77777777" w:rsidTr="00702423">
        <w:trPr>
          <w:gridAfter w:val="1"/>
          <w:wAfter w:w="8" w:type="dxa"/>
          <w:trHeight w:val="300"/>
        </w:trPr>
        <w:tc>
          <w:tcPr>
            <w:tcW w:w="14876"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621AAF3" w14:textId="77777777" w:rsidR="00A978A5" w:rsidRPr="00A91EA3" w:rsidRDefault="00A978A5" w:rsidP="00A978A5">
            <w:pPr>
              <w:spacing w:line="240" w:lineRule="auto"/>
              <w:jc w:val="center"/>
              <w:textAlignment w:val="baseline"/>
              <w:rPr>
                <w:rStyle w:val="Hyperlink"/>
                <w:sz w:val="16"/>
                <w:szCs w:val="16"/>
              </w:rPr>
            </w:pPr>
          </w:p>
        </w:tc>
      </w:tr>
      <w:tr w:rsidR="00A978A5" w:rsidRPr="00A91EA3" w14:paraId="0329F608" w14:textId="77777777" w:rsidTr="00702423">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9C0C3F2" w14:textId="77777777" w:rsidR="00A978A5" w:rsidRPr="00A91EA3" w:rsidRDefault="00A978A5" w:rsidP="00A978A5">
            <w:pPr>
              <w:rPr>
                <w:rStyle w:val="Hyperlink"/>
                <w:b/>
                <w:bCs/>
                <w:color w:val="FFFFFF" w:themeColor="background1"/>
                <w:sz w:val="18"/>
                <w:szCs w:val="18"/>
              </w:rPr>
            </w:pPr>
            <w:r w:rsidRPr="00A91EA3">
              <w:rPr>
                <w:b/>
                <w:color w:val="FFFFFF" w:themeColor="background1"/>
                <w:sz w:val="18"/>
              </w:rPr>
              <w:t>Notes explicatives</w:t>
            </w:r>
          </w:p>
        </w:tc>
      </w:tr>
      <w:tr w:rsidR="00A978A5" w:rsidRPr="00A91EA3" w14:paraId="72A3FF48" w14:textId="77777777" w:rsidTr="00702423">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D03F95" w14:textId="0451F8A1" w:rsidR="00A978A5" w:rsidRPr="00A91EA3" w:rsidRDefault="00A978A5" w:rsidP="00A978A5">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0DAD18" w14:textId="5DC5C682" w:rsidR="00A978A5" w:rsidRPr="00A91EA3" w:rsidRDefault="00A978A5" w:rsidP="00A978A5">
            <w:pPr>
              <w:rPr>
                <w:rStyle w:val="Hyperlink"/>
                <w:color w:val="000000" w:themeColor="text1"/>
                <w:sz w:val="16"/>
                <w:szCs w:val="16"/>
              </w:rPr>
            </w:pPr>
            <w:r w:rsidRPr="00A91EA3">
              <w:rPr>
                <w:rStyle w:val="Hyperlink"/>
                <w:color w:val="000000" w:themeColor="text1"/>
                <w:sz w:val="16"/>
              </w:rPr>
              <w:t>Cet indicateur vise à comprendre si les signataires fixent des ICP relatifs à l</w:t>
            </w:r>
            <w:r w:rsidR="003D49AD" w:rsidRPr="00A91EA3">
              <w:rPr>
                <w:rStyle w:val="Hyperlink"/>
                <w:color w:val="000000" w:themeColor="text1"/>
                <w:sz w:val="16"/>
              </w:rPr>
              <w:t>’</w:t>
            </w:r>
            <w:r w:rsidRPr="00A91EA3">
              <w:rPr>
                <w:rStyle w:val="Hyperlink"/>
                <w:color w:val="000000" w:themeColor="text1"/>
                <w:sz w:val="16"/>
              </w:rPr>
              <w:t>investissement responsable pour leur personnel de direction (ou des fonctions équivalentes).</w:t>
            </w:r>
          </w:p>
          <w:p w14:paraId="69B64BB5" w14:textId="77777777" w:rsidR="00A978A5" w:rsidRPr="00A91EA3" w:rsidRDefault="00A978A5" w:rsidP="00A978A5">
            <w:pPr>
              <w:rPr>
                <w:rStyle w:val="Hyperlink"/>
                <w:color w:val="000000" w:themeColor="text1"/>
                <w:sz w:val="16"/>
                <w:szCs w:val="16"/>
              </w:rPr>
            </w:pPr>
          </w:p>
          <w:p w14:paraId="11833E5E" w14:textId="710D44DA" w:rsidR="00A978A5" w:rsidRPr="00A91EA3" w:rsidRDefault="00A978A5" w:rsidP="00A978A5">
            <w:pPr>
              <w:rPr>
                <w:rStyle w:val="Hyperlink"/>
                <w:color w:val="000000" w:themeColor="text1"/>
                <w:sz w:val="16"/>
                <w:szCs w:val="16"/>
              </w:rPr>
            </w:pPr>
            <w:r w:rsidRPr="00A91EA3">
              <w:rPr>
                <w:rStyle w:val="Hyperlink"/>
                <w:color w:val="000000" w:themeColor="text1"/>
                <w:sz w:val="16"/>
              </w:rPr>
              <w:t>À titre de bonne pratique, il est recommandé aux signataires de fixer des ICP officiels relatifs à l</w:t>
            </w:r>
            <w:r w:rsidR="003D49AD" w:rsidRPr="00A91EA3">
              <w:rPr>
                <w:rStyle w:val="Hyperlink"/>
                <w:color w:val="000000" w:themeColor="text1"/>
                <w:sz w:val="16"/>
              </w:rPr>
              <w:t>’</w:t>
            </w:r>
            <w:r w:rsidRPr="00A91EA3">
              <w:rPr>
                <w:rStyle w:val="Hyperlink"/>
                <w:color w:val="000000" w:themeColor="text1"/>
                <w:sz w:val="16"/>
              </w:rPr>
              <w:t>investissement responsable pour le personnel de direction (ou les fonctions équivalentes) afin de transformer les engagements politiques en objectifs pratiques et réalisables et d</w:t>
            </w:r>
            <w:r w:rsidR="003D49AD" w:rsidRPr="00A91EA3">
              <w:rPr>
                <w:rStyle w:val="Hyperlink"/>
                <w:color w:val="000000" w:themeColor="text1"/>
                <w:sz w:val="16"/>
              </w:rPr>
              <w:t>’</w:t>
            </w:r>
            <w:r w:rsidRPr="00A91EA3">
              <w:rPr>
                <w:rStyle w:val="Hyperlink"/>
                <w:color w:val="000000" w:themeColor="text1"/>
                <w:sz w:val="16"/>
              </w:rPr>
              <w:t>encourager la haute direction de l</w:t>
            </w:r>
            <w:r w:rsidR="003D49AD" w:rsidRPr="00A91EA3">
              <w:rPr>
                <w:rStyle w:val="Hyperlink"/>
                <w:color w:val="000000" w:themeColor="text1"/>
                <w:sz w:val="16"/>
              </w:rPr>
              <w:t>’</w:t>
            </w:r>
            <w:r w:rsidRPr="00A91EA3">
              <w:rPr>
                <w:rStyle w:val="Hyperlink"/>
                <w:color w:val="000000" w:themeColor="text1"/>
                <w:sz w:val="16"/>
              </w:rPr>
              <w:t>organisation à s</w:t>
            </w:r>
            <w:r w:rsidR="003D49AD" w:rsidRPr="00A91EA3">
              <w:rPr>
                <w:rStyle w:val="Hyperlink"/>
                <w:color w:val="000000" w:themeColor="text1"/>
                <w:sz w:val="16"/>
              </w:rPr>
              <w:t>’</w:t>
            </w:r>
            <w:r w:rsidRPr="00A91EA3">
              <w:rPr>
                <w:rStyle w:val="Hyperlink"/>
                <w:color w:val="000000" w:themeColor="text1"/>
                <w:sz w:val="16"/>
              </w:rPr>
              <w:t>approprier l</w:t>
            </w:r>
            <w:r w:rsidR="003D49AD" w:rsidRPr="00A91EA3">
              <w:rPr>
                <w:rStyle w:val="Hyperlink"/>
                <w:color w:val="000000" w:themeColor="text1"/>
                <w:sz w:val="16"/>
              </w:rPr>
              <w:t>’</w:t>
            </w:r>
            <w:r w:rsidRPr="00A91EA3">
              <w:rPr>
                <w:rStyle w:val="Hyperlink"/>
                <w:color w:val="000000" w:themeColor="text1"/>
                <w:sz w:val="16"/>
              </w:rPr>
              <w:t>investissement responsable. Par effet de ricochet, cette pratique contribue à garantir la mise en œuvre de l</w:t>
            </w:r>
            <w:r w:rsidR="003D49AD" w:rsidRPr="00A91EA3">
              <w:rPr>
                <w:rStyle w:val="Hyperlink"/>
                <w:color w:val="000000" w:themeColor="text1"/>
                <w:sz w:val="16"/>
              </w:rPr>
              <w:t>’</w:t>
            </w:r>
            <w:r w:rsidRPr="00A91EA3">
              <w:rPr>
                <w:rStyle w:val="Hyperlink"/>
                <w:color w:val="000000" w:themeColor="text1"/>
                <w:sz w:val="16"/>
              </w:rPr>
              <w:t>investissement responsable dans l</w:t>
            </w:r>
            <w:r w:rsidR="003D49AD" w:rsidRPr="00A91EA3">
              <w:rPr>
                <w:rStyle w:val="Hyperlink"/>
                <w:color w:val="000000" w:themeColor="text1"/>
                <w:sz w:val="16"/>
              </w:rPr>
              <w:t>’</w:t>
            </w:r>
            <w:r w:rsidRPr="00A91EA3">
              <w:rPr>
                <w:rStyle w:val="Hyperlink"/>
                <w:color w:val="000000" w:themeColor="text1"/>
                <w:sz w:val="16"/>
              </w:rPr>
              <w:t>ensemble de l</w:t>
            </w:r>
            <w:r w:rsidR="003D49AD" w:rsidRPr="00A91EA3">
              <w:rPr>
                <w:rStyle w:val="Hyperlink"/>
                <w:color w:val="000000" w:themeColor="text1"/>
                <w:sz w:val="16"/>
              </w:rPr>
              <w:t>’</w:t>
            </w:r>
            <w:r w:rsidRPr="00A91EA3">
              <w:rPr>
                <w:rStyle w:val="Hyperlink"/>
                <w:color w:val="000000" w:themeColor="text1"/>
                <w:sz w:val="16"/>
              </w:rPr>
              <w:t>organisation et de ses activités.</w:t>
            </w:r>
          </w:p>
          <w:p w14:paraId="72FC46EE" w14:textId="77777777" w:rsidR="00A978A5" w:rsidRPr="00A91EA3" w:rsidRDefault="00A978A5" w:rsidP="00A978A5">
            <w:pPr>
              <w:rPr>
                <w:rStyle w:val="Hyperlink"/>
                <w:color w:val="000000" w:themeColor="text1"/>
                <w:sz w:val="16"/>
                <w:szCs w:val="16"/>
              </w:rPr>
            </w:pPr>
          </w:p>
          <w:p w14:paraId="1BD26CC8" w14:textId="6B367E9E" w:rsidR="00A978A5" w:rsidRPr="00A91EA3" w:rsidRDefault="00A978A5" w:rsidP="00A978A5">
            <w:pPr>
              <w:rPr>
                <w:rStyle w:val="Hyperlink"/>
                <w:color w:val="000000" w:themeColor="text1"/>
                <w:sz w:val="16"/>
                <w:szCs w:val="16"/>
              </w:rPr>
            </w:pPr>
            <w:r w:rsidRPr="00A91EA3">
              <w:rPr>
                <w:rStyle w:val="Hyperlink"/>
                <w:color w:val="000000" w:themeColor="text1"/>
                <w:sz w:val="16"/>
              </w:rPr>
              <w:lastRenderedPageBreak/>
              <w:t>Le cas échéant, il est recommandé, à titre de bonne pratique, aux signataires de lier les ICP relatifs à l</w:t>
            </w:r>
            <w:r w:rsidR="003D49AD" w:rsidRPr="00A91EA3">
              <w:rPr>
                <w:rStyle w:val="Hyperlink"/>
                <w:color w:val="000000" w:themeColor="text1"/>
                <w:sz w:val="16"/>
              </w:rPr>
              <w:t>’</w:t>
            </w:r>
            <w:r w:rsidRPr="00A91EA3">
              <w:rPr>
                <w:rStyle w:val="Hyperlink"/>
                <w:color w:val="000000" w:themeColor="text1"/>
                <w:sz w:val="16"/>
              </w:rPr>
              <w:t>investissement responsable à la rémunération de leur personnel de direction (ou des fonctions équivalentes), signalant ainsi au personnel de direction (ou aux fonctions équivalentes) que les ICP relatifs à l</w:t>
            </w:r>
            <w:r w:rsidR="003D49AD" w:rsidRPr="00A91EA3">
              <w:rPr>
                <w:rStyle w:val="Hyperlink"/>
                <w:color w:val="000000" w:themeColor="text1"/>
                <w:sz w:val="16"/>
              </w:rPr>
              <w:t>’</w:t>
            </w:r>
            <w:r w:rsidRPr="00A91EA3">
              <w:rPr>
                <w:rStyle w:val="Hyperlink"/>
                <w:color w:val="000000" w:themeColor="text1"/>
                <w:sz w:val="16"/>
              </w:rPr>
              <w:t>investissement responsable sont valorisés au même titre que les ICP financiers plus traditionnels que les organisations peuvent généralement leur fixer. Cette pratique peut donc constituer un mécanisme d</w:t>
            </w:r>
            <w:r w:rsidR="003D49AD" w:rsidRPr="00A91EA3">
              <w:rPr>
                <w:rStyle w:val="Hyperlink"/>
                <w:color w:val="000000" w:themeColor="text1"/>
                <w:sz w:val="16"/>
              </w:rPr>
              <w:t>’</w:t>
            </w:r>
            <w:r w:rsidRPr="00A91EA3">
              <w:rPr>
                <w:rStyle w:val="Hyperlink"/>
                <w:color w:val="000000" w:themeColor="text1"/>
                <w:sz w:val="16"/>
              </w:rPr>
              <w:t>incitation important pour garantir le respect des engagements pris par les signataires en faveur de l</w:t>
            </w:r>
            <w:r w:rsidR="003D49AD" w:rsidRPr="00A91EA3">
              <w:rPr>
                <w:rStyle w:val="Hyperlink"/>
                <w:color w:val="000000" w:themeColor="text1"/>
                <w:sz w:val="16"/>
              </w:rPr>
              <w:t>’</w:t>
            </w:r>
            <w:r w:rsidRPr="00A91EA3">
              <w:rPr>
                <w:rStyle w:val="Hyperlink"/>
                <w:color w:val="000000" w:themeColor="text1"/>
                <w:sz w:val="16"/>
              </w:rPr>
              <w:t>investissement responsable.</w:t>
            </w:r>
          </w:p>
        </w:tc>
      </w:tr>
      <w:tr w:rsidR="00A978A5" w:rsidRPr="00A91EA3" w14:paraId="3B56B257" w14:textId="77777777" w:rsidTr="00702423">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856A10" w14:textId="66856880" w:rsidR="00A978A5" w:rsidRPr="00A91EA3" w:rsidRDefault="00924063" w:rsidP="00A978A5">
            <w:pPr>
              <w:rPr>
                <w:rStyle w:val="Hyperlink"/>
                <w:b/>
                <w:sz w:val="16"/>
                <w:szCs w:val="16"/>
              </w:rPr>
            </w:pPr>
            <w:r w:rsidRPr="00A91EA3">
              <w:rPr>
                <w:b/>
                <w:sz w:val="16"/>
              </w:rPr>
              <w:lastRenderedPageBreak/>
              <w:t>Recommandations</w:t>
            </w:r>
            <w:r w:rsidR="003D0862" w:rsidRPr="00A91EA3">
              <w:rPr>
                <w:b/>
                <w:sz w:val="16"/>
              </w:rPr>
              <w:t xml:space="preserve"> </w:t>
            </w:r>
            <w:r w:rsidR="00A978A5" w:rsidRPr="00A91EA3">
              <w:rPr>
                <w:b/>
                <w:sz w:val="16"/>
              </w:rPr>
              <w:t>supplémentaires en matière de reporting</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C892D6" w14:textId="44DDB8C5" w:rsidR="00A978A5" w:rsidRPr="00A91EA3" w:rsidRDefault="00A978A5" w:rsidP="00A978A5">
            <w:pPr>
              <w:rPr>
                <w:rStyle w:val="Hyperlink"/>
                <w:color w:val="000000" w:themeColor="text1"/>
                <w:sz w:val="16"/>
                <w:szCs w:val="16"/>
              </w:rPr>
            </w:pPr>
            <w:r w:rsidRPr="00A91EA3">
              <w:rPr>
                <w:rStyle w:val="Hyperlink"/>
                <w:color w:val="000000" w:themeColor="text1"/>
                <w:sz w:val="16"/>
              </w:rPr>
              <w:t xml:space="preserve">Dans cet indicateur, le terme </w:t>
            </w:r>
            <w:r w:rsidR="007476E3" w:rsidRPr="00A91EA3">
              <w:rPr>
                <w:rStyle w:val="Hyperlink"/>
                <w:color w:val="000000" w:themeColor="text1"/>
                <w:sz w:val="16"/>
              </w:rPr>
              <w:t>« </w:t>
            </w:r>
            <w:r w:rsidRPr="00A91EA3">
              <w:rPr>
                <w:rStyle w:val="Hyperlink"/>
                <w:color w:val="000000" w:themeColor="text1"/>
                <w:sz w:val="16"/>
              </w:rPr>
              <w:t>ICP</w:t>
            </w:r>
            <w:r w:rsidR="007476E3" w:rsidRPr="00A91EA3">
              <w:rPr>
                <w:rStyle w:val="Hyperlink"/>
                <w:color w:val="000000" w:themeColor="text1"/>
                <w:sz w:val="16"/>
              </w:rPr>
              <w:t> »</w:t>
            </w:r>
            <w:r w:rsidRPr="00A91EA3">
              <w:rPr>
                <w:rStyle w:val="Hyperlink"/>
                <w:color w:val="000000" w:themeColor="text1"/>
                <w:sz w:val="16"/>
              </w:rPr>
              <w:t xml:space="preserve"> désigne tout ce qui vise à traduire les politiques et engagements globaux de l</w:t>
            </w:r>
            <w:r w:rsidR="003D49AD" w:rsidRPr="00A91EA3">
              <w:rPr>
                <w:rStyle w:val="Hyperlink"/>
                <w:color w:val="000000" w:themeColor="text1"/>
                <w:sz w:val="16"/>
              </w:rPr>
              <w:t>’</w:t>
            </w:r>
            <w:r w:rsidRPr="00A91EA3">
              <w:rPr>
                <w:rStyle w:val="Hyperlink"/>
                <w:color w:val="000000" w:themeColor="text1"/>
                <w:sz w:val="16"/>
              </w:rPr>
              <w:t>organisation en matière d</w:t>
            </w:r>
            <w:r w:rsidR="003D49AD" w:rsidRPr="00A91EA3">
              <w:rPr>
                <w:rStyle w:val="Hyperlink"/>
                <w:color w:val="000000" w:themeColor="text1"/>
                <w:sz w:val="16"/>
              </w:rPr>
              <w:t>’</w:t>
            </w:r>
            <w:r w:rsidRPr="00A91EA3">
              <w:rPr>
                <w:rStyle w:val="Hyperlink"/>
                <w:color w:val="000000" w:themeColor="text1"/>
                <w:sz w:val="16"/>
              </w:rPr>
              <w:t>investissement responsable en responsabilités et attentes à l</w:t>
            </w:r>
            <w:r w:rsidR="003D49AD" w:rsidRPr="00A91EA3">
              <w:rPr>
                <w:rStyle w:val="Hyperlink"/>
                <w:color w:val="000000" w:themeColor="text1"/>
                <w:sz w:val="16"/>
              </w:rPr>
              <w:t>’</w:t>
            </w:r>
            <w:r w:rsidRPr="00A91EA3">
              <w:rPr>
                <w:rStyle w:val="Hyperlink"/>
                <w:color w:val="000000" w:themeColor="text1"/>
                <w:sz w:val="16"/>
              </w:rPr>
              <w:t>échelle individuelle.</w:t>
            </w:r>
          </w:p>
          <w:p w14:paraId="4A3511C2" w14:textId="77777777" w:rsidR="00A978A5" w:rsidRPr="00A91EA3" w:rsidRDefault="00A978A5" w:rsidP="00A978A5">
            <w:pPr>
              <w:rPr>
                <w:rStyle w:val="Hyperlink"/>
                <w:color w:val="000000" w:themeColor="text1"/>
                <w:sz w:val="16"/>
                <w:szCs w:val="16"/>
              </w:rPr>
            </w:pPr>
          </w:p>
          <w:p w14:paraId="505CC393" w14:textId="1A30F0AA" w:rsidR="00A978A5" w:rsidRPr="00A91EA3" w:rsidRDefault="00A978A5" w:rsidP="00A978A5">
            <w:pPr>
              <w:rPr>
                <w:rStyle w:val="Hyperlink"/>
                <w:color w:val="000000" w:themeColor="text1"/>
                <w:sz w:val="16"/>
                <w:szCs w:val="16"/>
              </w:rPr>
            </w:pPr>
            <w:r w:rsidRPr="00A91EA3">
              <w:rPr>
                <w:rStyle w:val="Hyperlink"/>
                <w:color w:val="000000" w:themeColor="text1"/>
                <w:sz w:val="16"/>
              </w:rPr>
              <w:t xml:space="preserve">Dans cet indicateur, la </w:t>
            </w:r>
            <w:r w:rsidR="007476E3" w:rsidRPr="00A91EA3">
              <w:rPr>
                <w:rStyle w:val="Hyperlink"/>
                <w:color w:val="000000" w:themeColor="text1"/>
                <w:sz w:val="16"/>
              </w:rPr>
              <w:t>« </w:t>
            </w:r>
            <w:r w:rsidRPr="00A91EA3">
              <w:rPr>
                <w:rStyle w:val="Hyperlink"/>
                <w:color w:val="000000" w:themeColor="text1"/>
                <w:sz w:val="16"/>
              </w:rPr>
              <w:t>rémunération variable</w:t>
            </w:r>
            <w:r w:rsidR="007476E3" w:rsidRPr="00A91EA3">
              <w:rPr>
                <w:rStyle w:val="Hyperlink"/>
                <w:color w:val="000000" w:themeColor="text1"/>
                <w:sz w:val="16"/>
              </w:rPr>
              <w:t> »</w:t>
            </w:r>
            <w:r w:rsidRPr="00A91EA3">
              <w:rPr>
                <w:rStyle w:val="Hyperlink"/>
                <w:color w:val="000000" w:themeColor="text1"/>
                <w:sz w:val="16"/>
              </w:rPr>
              <w:t xml:space="preserve"> désigne les incitations financières telles que les primes, l</w:t>
            </w:r>
            <w:r w:rsidR="003D49AD" w:rsidRPr="00A91EA3">
              <w:rPr>
                <w:rStyle w:val="Hyperlink"/>
                <w:color w:val="000000" w:themeColor="text1"/>
                <w:sz w:val="16"/>
              </w:rPr>
              <w:t>’</w:t>
            </w:r>
            <w:r w:rsidRPr="00A91EA3">
              <w:rPr>
                <w:rStyle w:val="Hyperlink"/>
                <w:color w:val="000000" w:themeColor="text1"/>
                <w:sz w:val="16"/>
              </w:rPr>
              <w:t>intéressement aux plus-values (</w:t>
            </w:r>
            <w:r w:rsidRPr="00A91EA3">
              <w:rPr>
                <w:rStyle w:val="Hyperlink"/>
                <w:i/>
                <w:iCs/>
                <w:color w:val="000000" w:themeColor="text1"/>
                <w:sz w:val="16"/>
              </w:rPr>
              <w:t>carried interest</w:t>
            </w:r>
            <w:r w:rsidRPr="00A91EA3">
              <w:rPr>
                <w:rStyle w:val="Hyperlink"/>
                <w:color w:val="000000" w:themeColor="text1"/>
                <w:sz w:val="16"/>
              </w:rPr>
              <w:t>) et d</w:t>
            </w:r>
            <w:r w:rsidR="003D49AD" w:rsidRPr="00A91EA3">
              <w:rPr>
                <w:rStyle w:val="Hyperlink"/>
                <w:color w:val="000000" w:themeColor="text1"/>
                <w:sz w:val="16"/>
              </w:rPr>
              <w:t>’</w:t>
            </w:r>
            <w:r w:rsidRPr="00A91EA3">
              <w:rPr>
                <w:rStyle w:val="Hyperlink"/>
                <w:color w:val="000000" w:themeColor="text1"/>
                <w:sz w:val="16"/>
              </w:rPr>
              <w:t>autres types de rémunérations variables. Les ICP relatifs à l</w:t>
            </w:r>
            <w:r w:rsidR="003D49AD" w:rsidRPr="00A91EA3">
              <w:rPr>
                <w:rStyle w:val="Hyperlink"/>
                <w:color w:val="000000" w:themeColor="text1"/>
                <w:sz w:val="16"/>
              </w:rPr>
              <w:t>’</w:t>
            </w:r>
            <w:r w:rsidRPr="00A91EA3">
              <w:rPr>
                <w:rStyle w:val="Hyperlink"/>
                <w:color w:val="000000" w:themeColor="text1"/>
                <w:sz w:val="16"/>
              </w:rPr>
              <w:t>investissement responsable peuvent être intégrés à la rémunération des dirigeants de diverses manières, notamment dans le cadre d</w:t>
            </w:r>
            <w:r w:rsidR="003D49AD" w:rsidRPr="00A91EA3">
              <w:rPr>
                <w:rStyle w:val="Hyperlink"/>
                <w:color w:val="000000" w:themeColor="text1"/>
                <w:sz w:val="16"/>
              </w:rPr>
              <w:t>’</w:t>
            </w:r>
            <w:r w:rsidRPr="00A91EA3">
              <w:rPr>
                <w:rStyle w:val="Hyperlink"/>
                <w:color w:val="000000" w:themeColor="text1"/>
                <w:sz w:val="16"/>
              </w:rPr>
              <w:t>un tableau de bord prospectif ou d</w:t>
            </w:r>
            <w:r w:rsidR="003D49AD" w:rsidRPr="00A91EA3">
              <w:rPr>
                <w:rStyle w:val="Hyperlink"/>
                <w:color w:val="000000" w:themeColor="text1"/>
                <w:sz w:val="16"/>
              </w:rPr>
              <w:t>’</w:t>
            </w:r>
            <w:r w:rsidRPr="00A91EA3">
              <w:rPr>
                <w:rStyle w:val="Hyperlink"/>
                <w:color w:val="000000" w:themeColor="text1"/>
                <w:sz w:val="16"/>
              </w:rPr>
              <w:t>une évaluation de la performance individuelle, ou en tant que partie pondérée d</w:t>
            </w:r>
            <w:r w:rsidR="003D49AD" w:rsidRPr="00A91EA3">
              <w:rPr>
                <w:rStyle w:val="Hyperlink"/>
                <w:color w:val="000000" w:themeColor="text1"/>
                <w:sz w:val="16"/>
              </w:rPr>
              <w:t>’</w:t>
            </w:r>
            <w:r w:rsidRPr="00A91EA3">
              <w:rPr>
                <w:rStyle w:val="Hyperlink"/>
                <w:color w:val="000000" w:themeColor="text1"/>
                <w:sz w:val="16"/>
              </w:rPr>
              <w:t>un régime d</w:t>
            </w:r>
            <w:r w:rsidR="003D49AD" w:rsidRPr="00A91EA3">
              <w:rPr>
                <w:rStyle w:val="Hyperlink"/>
                <w:color w:val="000000" w:themeColor="text1"/>
                <w:sz w:val="16"/>
              </w:rPr>
              <w:t>’</w:t>
            </w:r>
            <w:r w:rsidRPr="00A91EA3">
              <w:rPr>
                <w:rStyle w:val="Hyperlink"/>
                <w:color w:val="000000" w:themeColor="text1"/>
                <w:sz w:val="16"/>
              </w:rPr>
              <w:t>intéressement annuel ou d</w:t>
            </w:r>
            <w:r w:rsidR="003D49AD" w:rsidRPr="00A91EA3">
              <w:rPr>
                <w:rStyle w:val="Hyperlink"/>
                <w:color w:val="000000" w:themeColor="text1"/>
                <w:sz w:val="16"/>
              </w:rPr>
              <w:t>’</w:t>
            </w:r>
            <w:r w:rsidRPr="00A91EA3">
              <w:rPr>
                <w:rStyle w:val="Hyperlink"/>
                <w:color w:val="000000" w:themeColor="text1"/>
                <w:sz w:val="16"/>
              </w:rPr>
              <w:t>un régime d</w:t>
            </w:r>
            <w:r w:rsidR="003D49AD" w:rsidRPr="00A91EA3">
              <w:rPr>
                <w:rStyle w:val="Hyperlink"/>
                <w:color w:val="000000" w:themeColor="text1"/>
                <w:sz w:val="16"/>
              </w:rPr>
              <w:t>’</w:t>
            </w:r>
            <w:r w:rsidRPr="00A91EA3">
              <w:rPr>
                <w:rStyle w:val="Hyperlink"/>
                <w:color w:val="000000" w:themeColor="text1"/>
                <w:sz w:val="16"/>
              </w:rPr>
              <w:t>intéressement à long terme.</w:t>
            </w:r>
          </w:p>
          <w:p w14:paraId="4AB5CF71" w14:textId="77777777" w:rsidR="00A978A5" w:rsidRPr="00A91EA3" w:rsidRDefault="00A978A5" w:rsidP="00A978A5">
            <w:pPr>
              <w:rPr>
                <w:rStyle w:val="Hyperlink"/>
                <w:color w:val="000000" w:themeColor="text1"/>
                <w:sz w:val="16"/>
                <w:szCs w:val="16"/>
              </w:rPr>
            </w:pPr>
          </w:p>
          <w:p w14:paraId="52C71AA9" w14:textId="2E838A2E" w:rsidR="00A978A5" w:rsidRPr="00A91EA3" w:rsidRDefault="00A978A5" w:rsidP="00A978A5">
            <w:pPr>
              <w:rPr>
                <w:rStyle w:val="Hyperlink"/>
                <w:color w:val="000000" w:themeColor="text1"/>
                <w:sz w:val="16"/>
                <w:szCs w:val="16"/>
              </w:rPr>
            </w:pPr>
            <w:r w:rsidRPr="00A91EA3">
              <w:rPr>
                <w:rStyle w:val="Hyperlink"/>
                <w:color w:val="000000" w:themeColor="text1"/>
                <w:sz w:val="16"/>
              </w:rPr>
              <w:t>Si l</w:t>
            </w:r>
            <w:r w:rsidR="003D49AD" w:rsidRPr="00A91EA3">
              <w:rPr>
                <w:rStyle w:val="Hyperlink"/>
                <w:color w:val="000000" w:themeColor="text1"/>
                <w:sz w:val="16"/>
              </w:rPr>
              <w:t>’</w:t>
            </w:r>
            <w:r w:rsidRPr="00A91EA3">
              <w:rPr>
                <w:rStyle w:val="Hyperlink"/>
                <w:color w:val="000000" w:themeColor="text1"/>
                <w:sz w:val="16"/>
              </w:rPr>
              <w:t>option (A) est choisie, les signataires peuvent fournir des détails sur les ICP qu</w:t>
            </w:r>
            <w:r w:rsidR="003D49AD" w:rsidRPr="00A91EA3">
              <w:rPr>
                <w:rStyle w:val="Hyperlink"/>
                <w:color w:val="000000" w:themeColor="text1"/>
                <w:sz w:val="16"/>
              </w:rPr>
              <w:t>’</w:t>
            </w:r>
            <w:r w:rsidRPr="00A91EA3">
              <w:rPr>
                <w:rStyle w:val="Hyperlink"/>
                <w:color w:val="000000" w:themeColor="text1"/>
                <w:sz w:val="16"/>
              </w:rPr>
              <w:t xml:space="preserve">ils utilisent (y compris si ceux-ci sont liés à certaines questions telles que le climat ou les droits </w:t>
            </w:r>
            <w:r w:rsidR="000E2FAD" w:rsidRPr="00A91EA3">
              <w:rPr>
                <w:rStyle w:val="Hyperlink"/>
                <w:color w:val="000000" w:themeColor="text1"/>
                <w:sz w:val="16"/>
              </w:rPr>
              <w:t>humains</w:t>
            </w:r>
            <w:r w:rsidRPr="00A91EA3">
              <w:rPr>
                <w:rStyle w:val="Hyperlink"/>
                <w:color w:val="000000" w:themeColor="text1"/>
                <w:sz w:val="16"/>
              </w:rPr>
              <w:t>), pourquoi ils ont été choisis, comment ils sont liés à la rémunération (le cas échéant), comment ils suivent les progrès par rapport à ces ICP et toute autre information pertinente.</w:t>
            </w:r>
          </w:p>
        </w:tc>
      </w:tr>
      <w:tr w:rsidR="00A978A5" w:rsidRPr="00A91EA3" w14:paraId="7E2214B1" w14:textId="77777777" w:rsidTr="00702423">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D3F9C7" w14:textId="77777777" w:rsidR="00A978A5" w:rsidRPr="00A91EA3" w:rsidRDefault="00A978A5" w:rsidP="00A978A5">
            <w:pPr>
              <w:rPr>
                <w:color w:val="FFFFFF" w:themeColor="background1"/>
                <w:sz w:val="16"/>
                <w:szCs w:val="16"/>
              </w:rPr>
            </w:pPr>
            <w:r w:rsidRPr="00A91EA3">
              <w:rPr>
                <w:b/>
                <w:color w:val="FFFFFF" w:themeColor="background1"/>
                <w:sz w:val="18"/>
              </w:rPr>
              <w:t>Logique</w:t>
            </w:r>
          </w:p>
        </w:tc>
      </w:tr>
      <w:tr w:rsidR="00A978A5" w:rsidRPr="00A91EA3" w14:paraId="78B84BFB" w14:textId="77777777" w:rsidTr="00702423">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80D37E" w14:textId="77777777" w:rsidR="00A978A5" w:rsidRPr="00A91EA3" w:rsidRDefault="00A978A5" w:rsidP="00A978A5">
            <w:pPr>
              <w:rPr>
                <w:b/>
                <w:bCs/>
                <w:sz w:val="16"/>
                <w:szCs w:val="16"/>
              </w:rPr>
            </w:pPr>
            <w:r w:rsidRPr="00A91EA3">
              <w:rPr>
                <w:b/>
                <w:sz w:val="16"/>
              </w:rPr>
              <w:t>Lien avec</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3E7917" w14:textId="30503D0E" w:rsidR="00A978A5" w:rsidRPr="00A91EA3" w:rsidRDefault="00BC60CA" w:rsidP="00A978A5">
            <w:pPr>
              <w:rPr>
                <w:color w:val="000000" w:themeColor="text1"/>
                <w:sz w:val="16"/>
                <w:szCs w:val="16"/>
              </w:rPr>
            </w:pPr>
            <w:r w:rsidRPr="00A91EA3">
              <w:rPr>
                <w:color w:val="000000" w:themeColor="text1"/>
                <w:sz w:val="16"/>
              </w:rPr>
              <w:t>[PGS 11]</w:t>
            </w:r>
          </w:p>
        </w:tc>
      </w:tr>
      <w:tr w:rsidR="00A978A5" w:rsidRPr="00A91EA3" w14:paraId="0221F88A" w14:textId="77777777" w:rsidTr="00702423">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47DA4A" w14:textId="77777777" w:rsidR="00A978A5" w:rsidRPr="00A91EA3" w:rsidRDefault="00A978A5" w:rsidP="00A978A5">
            <w:pPr>
              <w:rPr>
                <w:b/>
                <w:bCs/>
                <w:sz w:val="16"/>
                <w:szCs w:val="16"/>
              </w:rPr>
            </w:pPr>
            <w:r w:rsidRPr="00A91EA3">
              <w:rPr>
                <w:b/>
                <w:sz w:val="16"/>
              </w:rPr>
              <w:t>Accès à</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8E1755" w14:textId="27C7F0BB" w:rsidR="00A978A5" w:rsidRPr="00A91EA3" w:rsidRDefault="00A978A5" w:rsidP="00A978A5">
            <w:pPr>
              <w:rPr>
                <w:color w:val="000000" w:themeColor="text1"/>
                <w:sz w:val="16"/>
                <w:szCs w:val="16"/>
              </w:rPr>
            </w:pPr>
            <w:r w:rsidRPr="00A91EA3">
              <w:rPr>
                <w:color w:val="000000" w:themeColor="text1"/>
                <w:sz w:val="16"/>
              </w:rPr>
              <w:t>Sans objet</w:t>
            </w:r>
          </w:p>
        </w:tc>
      </w:tr>
      <w:tr w:rsidR="00A978A5" w:rsidRPr="00A91EA3" w14:paraId="353FD265" w14:textId="77777777" w:rsidTr="00702423">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C4885BF" w14:textId="77777777" w:rsidR="00A978A5" w:rsidRPr="00A91EA3" w:rsidRDefault="00A978A5" w:rsidP="00A978A5">
            <w:pPr>
              <w:rPr>
                <w:rFonts w:eastAsia="Times New Roman" w:cs="Arial"/>
                <w:b/>
                <w:bCs/>
                <w:color w:val="FFFFFF" w:themeColor="background1"/>
                <w:sz w:val="18"/>
                <w:szCs w:val="18"/>
              </w:rPr>
            </w:pPr>
            <w:r w:rsidRPr="00A91EA3">
              <w:rPr>
                <w:b/>
                <w:color w:val="FFFFFF" w:themeColor="background1"/>
                <w:sz w:val="18"/>
              </w:rPr>
              <w:t>Évaluation</w:t>
            </w:r>
          </w:p>
        </w:tc>
      </w:tr>
      <w:tr w:rsidR="00A978A5" w:rsidRPr="00A91EA3" w14:paraId="66792917" w14:textId="77777777" w:rsidTr="00702423">
        <w:trPr>
          <w:gridAfter w:val="1"/>
          <w:wAfter w:w="8" w:type="dxa"/>
          <w:trHeight w:val="354"/>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774DB9" w14:textId="74F6920F" w:rsidR="00A978A5" w:rsidRPr="00A91EA3" w:rsidRDefault="00A978A5" w:rsidP="00A978A5">
            <w:pPr>
              <w:rPr>
                <w:b/>
                <w:sz w:val="16"/>
                <w:szCs w:val="16"/>
              </w:rPr>
            </w:pPr>
            <w:r w:rsidRPr="00A91EA3">
              <w:rPr>
                <w:b/>
                <w:sz w:val="16"/>
              </w:rPr>
              <w:t>Critères d</w:t>
            </w:r>
            <w:r w:rsidR="003D49AD" w:rsidRPr="00A91EA3">
              <w:rPr>
                <w:b/>
                <w:sz w:val="16"/>
              </w:rPr>
              <w:t>’</w:t>
            </w:r>
            <w:r w:rsidRPr="00A91EA3">
              <w:rPr>
                <w:b/>
                <w:sz w:val="16"/>
              </w:rPr>
              <w:t>évaluation</w:t>
            </w:r>
          </w:p>
        </w:tc>
        <w:tc>
          <w:tcPr>
            <w:tcW w:w="892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9F4BDF" w14:textId="77777777" w:rsidR="00A978A5" w:rsidRPr="00A91EA3" w:rsidRDefault="00A978A5" w:rsidP="00A978A5">
            <w:pPr>
              <w:rPr>
                <w:rStyle w:val="Hyperlink"/>
                <w:color w:val="000000" w:themeColor="text1"/>
                <w:sz w:val="16"/>
                <w:szCs w:val="16"/>
              </w:rPr>
            </w:pPr>
            <w:r w:rsidRPr="00A91EA3">
              <w:rPr>
                <w:rStyle w:val="Hyperlink"/>
                <w:color w:val="000000" w:themeColor="text1"/>
                <w:sz w:val="16"/>
              </w:rPr>
              <w:t>100 points pour cet indicateur.</w:t>
            </w:r>
          </w:p>
          <w:p w14:paraId="5B2E88A5" w14:textId="77777777" w:rsidR="00A978A5" w:rsidRPr="00A91EA3" w:rsidRDefault="00A978A5" w:rsidP="00A978A5">
            <w:pPr>
              <w:rPr>
                <w:rStyle w:val="Hyperlink"/>
                <w:color w:val="000000" w:themeColor="text1"/>
                <w:sz w:val="16"/>
                <w:szCs w:val="16"/>
              </w:rPr>
            </w:pPr>
          </w:p>
          <w:p w14:paraId="233D0B98" w14:textId="5E267226" w:rsidR="00A978A5" w:rsidRPr="00A91EA3" w:rsidRDefault="00A978A5" w:rsidP="00A978A5">
            <w:pPr>
              <w:rPr>
                <w:rStyle w:val="Hyperlink"/>
                <w:color w:val="000000" w:themeColor="text1"/>
                <w:sz w:val="16"/>
                <w:szCs w:val="16"/>
              </w:rPr>
            </w:pPr>
            <w:r w:rsidRPr="00A91EA3">
              <w:rPr>
                <w:rStyle w:val="Hyperlink"/>
                <w:color w:val="000000" w:themeColor="text1"/>
                <w:sz w:val="16"/>
              </w:rPr>
              <w:t xml:space="preserve">100 points pour le choix des options A </w:t>
            </w:r>
            <w:r w:rsidRPr="00A91EA3">
              <w:rPr>
                <w:rStyle w:val="Hyperlink"/>
                <w:b/>
                <w:color w:val="000000" w:themeColor="text1"/>
                <w:sz w:val="16"/>
              </w:rPr>
              <w:t>ET</w:t>
            </w:r>
            <w:r w:rsidRPr="00A91EA3">
              <w:rPr>
                <w:rStyle w:val="Hyperlink"/>
                <w:color w:val="000000" w:themeColor="text1"/>
                <w:sz w:val="16"/>
              </w:rPr>
              <w:t xml:space="preserve"> ((1) OU (2)).</w:t>
            </w:r>
          </w:p>
          <w:p w14:paraId="2EEA39CD" w14:textId="5E0229CD" w:rsidR="00A978A5" w:rsidRPr="00A91EA3" w:rsidRDefault="00A978A5" w:rsidP="00A978A5">
            <w:pPr>
              <w:rPr>
                <w:rStyle w:val="Hyperlink"/>
                <w:color w:val="000000" w:themeColor="text1"/>
                <w:sz w:val="16"/>
                <w:szCs w:val="16"/>
              </w:rPr>
            </w:pPr>
            <w:r w:rsidRPr="00A91EA3">
              <w:rPr>
                <w:rStyle w:val="Hyperlink"/>
                <w:color w:val="000000" w:themeColor="text1"/>
                <w:sz w:val="16"/>
              </w:rPr>
              <w:t xml:space="preserve">50 points pour le choix des options A </w:t>
            </w:r>
            <w:r w:rsidRPr="00A91EA3">
              <w:rPr>
                <w:rStyle w:val="Hyperlink"/>
                <w:b/>
                <w:color w:val="000000" w:themeColor="text1"/>
                <w:sz w:val="16"/>
              </w:rPr>
              <w:t>ET</w:t>
            </w:r>
            <w:r w:rsidRPr="00A91EA3">
              <w:rPr>
                <w:rStyle w:val="Hyperlink"/>
                <w:color w:val="000000" w:themeColor="text1"/>
                <w:sz w:val="16"/>
              </w:rPr>
              <w:t xml:space="preserve"> (3). </w:t>
            </w:r>
          </w:p>
          <w:p w14:paraId="6E9B28DF" w14:textId="7FB7457C" w:rsidR="00A978A5" w:rsidRPr="00A91EA3" w:rsidRDefault="00A978A5" w:rsidP="00A978A5">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B.</w:t>
            </w:r>
          </w:p>
        </w:tc>
        <w:tc>
          <w:tcPr>
            <w:tcW w:w="41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0A0341" w14:textId="1A9945E0" w:rsidR="00A978A5" w:rsidRPr="00A91EA3" w:rsidRDefault="00A978A5" w:rsidP="00A978A5">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4A2BDE7B" w14:textId="77777777" w:rsidR="00A978A5" w:rsidRPr="00A91EA3" w:rsidRDefault="00A978A5" w:rsidP="00A978A5">
            <w:pPr>
              <w:rPr>
                <w:rStyle w:val="Hyperlink"/>
                <w:color w:val="000000" w:themeColor="text1"/>
                <w:sz w:val="16"/>
                <w:szCs w:val="16"/>
              </w:rPr>
            </w:pPr>
          </w:p>
          <w:p w14:paraId="04F5D857" w14:textId="651F8277" w:rsidR="00A978A5" w:rsidRPr="00A91EA3" w:rsidRDefault="00A978A5" w:rsidP="00A978A5">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B</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A978A5" w:rsidRPr="00A91EA3" w14:paraId="34A08C92" w14:textId="77777777" w:rsidTr="00702423">
        <w:trPr>
          <w:gridAfter w:val="1"/>
          <w:wAfter w:w="8"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2A4CFE" w14:textId="77777777" w:rsidR="00A978A5" w:rsidRPr="00A91EA3" w:rsidDel="002635ED" w:rsidRDefault="00A978A5" w:rsidP="00A978A5">
            <w:pPr>
              <w:spacing w:line="240" w:lineRule="auto"/>
              <w:rPr>
                <w:b/>
                <w:bCs/>
                <w:sz w:val="16"/>
                <w:szCs w:val="16"/>
              </w:rPr>
            </w:pPr>
            <w:r w:rsidRPr="00A91EA3">
              <w:rPr>
                <w:b/>
                <w:sz w:val="16"/>
              </w:rPr>
              <w:t>Multiplicateur</w:t>
            </w:r>
          </w:p>
        </w:tc>
        <w:tc>
          <w:tcPr>
            <w:tcW w:w="130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D88CDB" w14:textId="702B6E42" w:rsidR="00A978A5" w:rsidRPr="00A91EA3" w:rsidRDefault="00BC60CA" w:rsidP="00A978A5">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16C02F5A" w14:textId="02E702EF" w:rsidR="00560E1D" w:rsidRPr="00A91EA3" w:rsidRDefault="00637B46">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36"/>
        <w:gridCol w:w="1422"/>
        <w:gridCol w:w="1345"/>
        <w:gridCol w:w="2042"/>
        <w:gridCol w:w="2688"/>
        <w:gridCol w:w="1270"/>
        <w:gridCol w:w="1774"/>
        <w:gridCol w:w="1799"/>
        <w:gridCol w:w="8"/>
      </w:tblGrid>
      <w:tr w:rsidR="00E77F9F" w:rsidRPr="00A91EA3" w14:paraId="33AF2FF6" w14:textId="77777777" w:rsidTr="00E77F9F">
        <w:trPr>
          <w:gridAfter w:val="1"/>
          <w:wAfter w:w="8" w:type="dxa"/>
          <w:trHeight w:val="503"/>
        </w:trPr>
        <w:tc>
          <w:tcPr>
            <w:tcW w:w="2536" w:type="dxa"/>
            <w:vMerge w:val="restart"/>
            <w:shd w:val="clear" w:color="auto" w:fill="F2F2F2" w:themeFill="background1" w:themeFillShade="F2"/>
            <w:vAlign w:val="center"/>
            <w:hideMark/>
          </w:tcPr>
          <w:p w14:paraId="6EBC2DD5" w14:textId="341C673D" w:rsidR="00E77F9F" w:rsidRPr="00A91EA3" w:rsidRDefault="00E77F9F">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43734EC" w14:textId="77777777" w:rsidR="00E77F9F" w:rsidRPr="00A91EA3" w:rsidRDefault="00E77F9F">
            <w:pPr>
              <w:spacing w:line="240" w:lineRule="auto"/>
              <w:jc w:val="center"/>
              <w:textAlignment w:val="baseline"/>
              <w:rPr>
                <w:rFonts w:eastAsia="Times New Roman" w:cs="Arial"/>
                <w:b/>
                <w:sz w:val="14"/>
                <w:szCs w:val="14"/>
                <w:lang w:eastAsia="en-GB"/>
              </w:rPr>
            </w:pPr>
          </w:p>
          <w:p w14:paraId="14F614FC" w14:textId="10D1C7B7" w:rsidR="00E77F9F" w:rsidRPr="00A91EA3" w:rsidRDefault="009E7D42">
            <w:pPr>
              <w:pStyle w:val="Indicatorsubsection"/>
            </w:pPr>
            <w:bookmarkStart w:id="28" w:name="_Toc128002597"/>
            <w:r w:rsidRPr="00A91EA3">
              <w:t>PGS 15</w:t>
            </w:r>
            <w:bookmarkEnd w:id="28"/>
          </w:p>
        </w:tc>
        <w:tc>
          <w:tcPr>
            <w:tcW w:w="1422" w:type="dxa"/>
            <w:shd w:val="clear" w:color="auto" w:fill="F2F2F2" w:themeFill="background1" w:themeFillShade="F2"/>
            <w:vAlign w:val="center"/>
            <w:hideMark/>
          </w:tcPr>
          <w:p w14:paraId="3F8FB375" w14:textId="5E901B8A" w:rsidR="00E77F9F" w:rsidRPr="00A91EA3" w:rsidRDefault="00A91EA3">
            <w:pPr>
              <w:spacing w:line="240" w:lineRule="auto"/>
              <w:textAlignment w:val="baseline"/>
              <w:rPr>
                <w:rFonts w:eastAsia="Times New Roman" w:cs="Arial"/>
                <w:sz w:val="14"/>
                <w:szCs w:val="14"/>
              </w:rPr>
            </w:pPr>
            <w:r w:rsidRPr="00A91EA3">
              <w:rPr>
                <w:b/>
                <w:sz w:val="14"/>
              </w:rPr>
              <w:t>Lien avec :</w:t>
            </w:r>
            <w:r w:rsidR="00E77F9F" w:rsidRPr="00A91EA3">
              <w:rPr>
                <w:b/>
                <w:sz w:val="14"/>
              </w:rPr>
              <w:t xml:space="preserve"> </w:t>
            </w:r>
          </w:p>
        </w:tc>
        <w:tc>
          <w:tcPr>
            <w:tcW w:w="3387" w:type="dxa"/>
            <w:gridSpan w:val="2"/>
            <w:shd w:val="clear" w:color="auto" w:fill="F2F2F2" w:themeFill="background1" w:themeFillShade="F2"/>
            <w:vAlign w:val="center"/>
          </w:tcPr>
          <w:p w14:paraId="06E453EB" w14:textId="42A426C4" w:rsidR="00E77F9F" w:rsidRPr="00A91EA3" w:rsidRDefault="009E7D42">
            <w:pPr>
              <w:spacing w:line="240" w:lineRule="auto"/>
              <w:textAlignment w:val="baseline"/>
              <w:rPr>
                <w:rFonts w:eastAsia="Times New Roman" w:cs="Arial"/>
                <w:sz w:val="14"/>
                <w:szCs w:val="14"/>
              </w:rPr>
            </w:pPr>
            <w:r w:rsidRPr="00A91EA3">
              <w:rPr>
                <w:b/>
                <w:sz w:val="22"/>
              </w:rPr>
              <w:t>PGS 11</w:t>
            </w:r>
          </w:p>
        </w:tc>
        <w:tc>
          <w:tcPr>
            <w:tcW w:w="3958" w:type="dxa"/>
            <w:gridSpan w:val="2"/>
            <w:vMerge w:val="restart"/>
            <w:shd w:val="clear" w:color="auto" w:fill="F2F2F2" w:themeFill="background1" w:themeFillShade="F2"/>
            <w:vAlign w:val="center"/>
          </w:tcPr>
          <w:p w14:paraId="00740BA2" w14:textId="77777777" w:rsidR="00E77F9F" w:rsidRPr="00A91EA3" w:rsidRDefault="00E77F9F">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7EEEEE3C" w14:textId="77777777" w:rsidR="00E77F9F" w:rsidRPr="00A91EA3" w:rsidRDefault="00E77F9F">
            <w:pPr>
              <w:spacing w:line="240" w:lineRule="auto"/>
              <w:jc w:val="center"/>
              <w:textAlignment w:val="baseline"/>
              <w:rPr>
                <w:rFonts w:eastAsia="Times New Roman" w:cs="Arial"/>
                <w:sz w:val="14"/>
                <w:szCs w:val="14"/>
                <w:lang w:eastAsia="en-GB"/>
              </w:rPr>
            </w:pPr>
          </w:p>
          <w:p w14:paraId="2F367055" w14:textId="77777777" w:rsidR="00E77F9F" w:rsidRPr="00A91EA3" w:rsidRDefault="00E77F9F">
            <w:pPr>
              <w:jc w:val="center"/>
              <w:rPr>
                <w:sz w:val="18"/>
                <w:szCs w:val="18"/>
              </w:rPr>
            </w:pPr>
            <w:r w:rsidRPr="00A91EA3">
              <w:rPr>
                <w:b/>
                <w:sz w:val="22"/>
              </w:rPr>
              <w:t>Fonctions et responsabilités</w:t>
            </w:r>
          </w:p>
        </w:tc>
        <w:tc>
          <w:tcPr>
            <w:tcW w:w="1774" w:type="dxa"/>
            <w:vMerge w:val="restart"/>
            <w:shd w:val="clear" w:color="auto" w:fill="F2F2F2" w:themeFill="background1" w:themeFillShade="F2"/>
            <w:vAlign w:val="center"/>
            <w:hideMark/>
          </w:tcPr>
          <w:p w14:paraId="5680278C" w14:textId="77777777" w:rsidR="00E77F9F" w:rsidRPr="00A91EA3" w:rsidRDefault="00E77F9F">
            <w:pPr>
              <w:spacing w:line="240" w:lineRule="auto"/>
              <w:jc w:val="center"/>
              <w:textAlignment w:val="baseline"/>
              <w:rPr>
                <w:rFonts w:eastAsia="Times New Roman" w:cs="Arial"/>
                <w:b/>
                <w:bCs/>
                <w:sz w:val="14"/>
                <w:szCs w:val="14"/>
              </w:rPr>
            </w:pPr>
            <w:r w:rsidRPr="00A91EA3">
              <w:rPr>
                <w:b/>
                <w:sz w:val="14"/>
              </w:rPr>
              <w:t>Principe des PRI</w:t>
            </w:r>
          </w:p>
          <w:p w14:paraId="0D7A0852" w14:textId="77777777" w:rsidR="00E77F9F" w:rsidRPr="00A91EA3" w:rsidRDefault="00E77F9F">
            <w:pPr>
              <w:spacing w:line="240" w:lineRule="auto"/>
              <w:jc w:val="center"/>
              <w:textAlignment w:val="baseline"/>
              <w:rPr>
                <w:rFonts w:eastAsia="Times New Roman" w:cs="Arial"/>
                <w:b/>
                <w:bCs/>
                <w:sz w:val="14"/>
                <w:szCs w:val="14"/>
                <w:lang w:eastAsia="en-GB"/>
              </w:rPr>
            </w:pPr>
          </w:p>
          <w:p w14:paraId="1D9DD8D4" w14:textId="2E70156E" w:rsidR="00E77F9F" w:rsidRPr="00A91EA3" w:rsidRDefault="007F3E37">
            <w:pPr>
              <w:spacing w:line="240" w:lineRule="auto"/>
              <w:jc w:val="center"/>
              <w:textAlignment w:val="baseline"/>
              <w:rPr>
                <w:rFonts w:eastAsia="Times New Roman" w:cs="Arial"/>
                <w:sz w:val="18"/>
                <w:szCs w:val="18"/>
              </w:rPr>
            </w:pPr>
            <w:r w:rsidRPr="00A91EA3">
              <w:rPr>
                <w:b/>
                <w:sz w:val="22"/>
              </w:rPr>
              <w:t>1</w:t>
            </w:r>
          </w:p>
        </w:tc>
        <w:tc>
          <w:tcPr>
            <w:tcW w:w="1799" w:type="dxa"/>
            <w:vMerge w:val="restart"/>
            <w:shd w:val="clear" w:color="auto" w:fill="A6A6A6" w:themeFill="background1" w:themeFillShade="A6"/>
            <w:tcMar>
              <w:top w:w="113" w:type="dxa"/>
              <w:left w:w="113" w:type="dxa"/>
              <w:bottom w:w="113" w:type="dxa"/>
              <w:right w:w="113" w:type="dxa"/>
            </w:tcMar>
            <w:vAlign w:val="center"/>
            <w:hideMark/>
          </w:tcPr>
          <w:p w14:paraId="67BA0FE1" w14:textId="6FD12548" w:rsidR="00E77F9F" w:rsidRPr="00A91EA3" w:rsidRDefault="00E77F9F" w:rsidP="001A44B9">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8002A30" w14:textId="77777777" w:rsidR="00E77F9F" w:rsidRPr="00A91EA3" w:rsidRDefault="00E77F9F" w:rsidP="001A44B9">
            <w:pPr>
              <w:spacing w:line="240" w:lineRule="auto"/>
              <w:jc w:val="center"/>
              <w:textAlignment w:val="baseline"/>
              <w:rPr>
                <w:rFonts w:eastAsia="Times New Roman" w:cs="Arial"/>
                <w:b/>
                <w:bCs/>
                <w:color w:val="FFFFFF" w:themeColor="background1"/>
                <w:sz w:val="14"/>
                <w:szCs w:val="14"/>
                <w:lang w:eastAsia="en-GB"/>
              </w:rPr>
            </w:pPr>
          </w:p>
          <w:p w14:paraId="695F7284" w14:textId="77777777" w:rsidR="00E77F9F" w:rsidRPr="00A91EA3" w:rsidRDefault="00E77F9F" w:rsidP="001A44B9">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48EFD445" w14:textId="35EFDF11" w:rsidR="00E77F9F" w:rsidRPr="00A91EA3" w:rsidRDefault="00E77F9F">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10"/>
              </w:rPr>
              <w:t>PUBLICATION FACULTATIVE</w:t>
            </w:r>
          </w:p>
        </w:tc>
      </w:tr>
      <w:tr w:rsidR="00E77F9F" w:rsidRPr="00A91EA3" w14:paraId="35E35D5F" w14:textId="77777777" w:rsidTr="00E77F9F">
        <w:trPr>
          <w:gridAfter w:val="1"/>
          <w:wAfter w:w="8" w:type="dxa"/>
          <w:trHeight w:val="502"/>
        </w:trPr>
        <w:tc>
          <w:tcPr>
            <w:tcW w:w="2536" w:type="dxa"/>
            <w:vMerge/>
            <w:shd w:val="clear" w:color="auto" w:fill="F2F2F2" w:themeFill="background1" w:themeFillShade="F2"/>
            <w:vAlign w:val="center"/>
          </w:tcPr>
          <w:p w14:paraId="289FAE19" w14:textId="77777777" w:rsidR="00E77F9F" w:rsidRPr="00A91EA3" w:rsidRDefault="00E77F9F" w:rsidP="00E77F9F">
            <w:pPr>
              <w:spacing w:line="240" w:lineRule="auto"/>
              <w:jc w:val="center"/>
              <w:textAlignment w:val="baseline"/>
              <w:rPr>
                <w:rFonts w:eastAsia="Times New Roman" w:cs="Arial"/>
                <w:b/>
                <w:sz w:val="14"/>
                <w:szCs w:val="14"/>
                <w:lang w:eastAsia="en-GB"/>
              </w:rPr>
            </w:pPr>
          </w:p>
        </w:tc>
        <w:tc>
          <w:tcPr>
            <w:tcW w:w="1422" w:type="dxa"/>
            <w:shd w:val="clear" w:color="auto" w:fill="F2F2F2" w:themeFill="background1" w:themeFillShade="F2"/>
            <w:vAlign w:val="center"/>
          </w:tcPr>
          <w:p w14:paraId="10E6B1B4" w14:textId="38CEDC82" w:rsidR="00E77F9F" w:rsidRPr="00A91EA3" w:rsidRDefault="00E77F9F" w:rsidP="00E77F9F">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3387" w:type="dxa"/>
            <w:gridSpan w:val="2"/>
            <w:shd w:val="clear" w:color="auto" w:fill="F2F2F2" w:themeFill="background1" w:themeFillShade="F2"/>
            <w:vAlign w:val="center"/>
          </w:tcPr>
          <w:p w14:paraId="7D3BF7D7" w14:textId="714CBFB3" w:rsidR="00E77F9F" w:rsidRPr="00A91EA3" w:rsidRDefault="00E77F9F" w:rsidP="00E77F9F">
            <w:pPr>
              <w:spacing w:line="240" w:lineRule="auto"/>
              <w:textAlignment w:val="baseline"/>
              <w:rPr>
                <w:b/>
                <w:bCs/>
                <w:sz w:val="22"/>
                <w:szCs w:val="22"/>
              </w:rPr>
            </w:pPr>
            <w:r w:rsidRPr="00A91EA3">
              <w:rPr>
                <w:b/>
                <w:sz w:val="22"/>
              </w:rPr>
              <w:t>Sans objet</w:t>
            </w:r>
          </w:p>
        </w:tc>
        <w:tc>
          <w:tcPr>
            <w:tcW w:w="3958" w:type="dxa"/>
            <w:gridSpan w:val="2"/>
            <w:vMerge/>
            <w:shd w:val="clear" w:color="auto" w:fill="F2F2F2" w:themeFill="background1" w:themeFillShade="F2"/>
            <w:vAlign w:val="center"/>
          </w:tcPr>
          <w:p w14:paraId="009FEED1" w14:textId="77777777" w:rsidR="00E77F9F" w:rsidRPr="00A91EA3" w:rsidRDefault="00E77F9F" w:rsidP="00E77F9F">
            <w:pPr>
              <w:spacing w:line="240" w:lineRule="auto"/>
              <w:jc w:val="center"/>
              <w:textAlignment w:val="baseline"/>
              <w:rPr>
                <w:rFonts w:eastAsia="Times New Roman" w:cs="Arial"/>
                <w:b/>
                <w:sz w:val="14"/>
                <w:szCs w:val="14"/>
                <w:lang w:eastAsia="en-GB"/>
              </w:rPr>
            </w:pPr>
          </w:p>
        </w:tc>
        <w:tc>
          <w:tcPr>
            <w:tcW w:w="1774" w:type="dxa"/>
            <w:vMerge/>
            <w:shd w:val="clear" w:color="auto" w:fill="F2F2F2" w:themeFill="background1" w:themeFillShade="F2"/>
            <w:vAlign w:val="center"/>
          </w:tcPr>
          <w:p w14:paraId="12997735" w14:textId="77777777" w:rsidR="00E77F9F" w:rsidRPr="00A91EA3" w:rsidRDefault="00E77F9F" w:rsidP="00E77F9F">
            <w:pPr>
              <w:spacing w:line="240" w:lineRule="auto"/>
              <w:jc w:val="center"/>
              <w:textAlignment w:val="baseline"/>
              <w:rPr>
                <w:rFonts w:eastAsia="Times New Roman" w:cs="Arial"/>
                <w:b/>
                <w:bCs/>
                <w:sz w:val="14"/>
                <w:szCs w:val="14"/>
                <w:lang w:eastAsia="en-GB"/>
              </w:rPr>
            </w:pPr>
          </w:p>
        </w:tc>
        <w:tc>
          <w:tcPr>
            <w:tcW w:w="1799" w:type="dxa"/>
            <w:vMerge/>
            <w:shd w:val="clear" w:color="auto" w:fill="A6A6A6" w:themeFill="background1" w:themeFillShade="A6"/>
            <w:tcMar>
              <w:top w:w="113" w:type="dxa"/>
              <w:left w:w="113" w:type="dxa"/>
              <w:bottom w:w="113" w:type="dxa"/>
              <w:right w:w="113" w:type="dxa"/>
            </w:tcMar>
            <w:vAlign w:val="center"/>
          </w:tcPr>
          <w:p w14:paraId="247EF756" w14:textId="77777777" w:rsidR="00E77F9F" w:rsidRPr="00A91EA3" w:rsidRDefault="00E77F9F" w:rsidP="00E77F9F">
            <w:pPr>
              <w:spacing w:line="240" w:lineRule="auto"/>
              <w:jc w:val="center"/>
              <w:textAlignment w:val="baseline"/>
              <w:rPr>
                <w:rFonts w:eastAsia="Times New Roman" w:cs="Arial"/>
                <w:b/>
                <w:bCs/>
                <w:color w:val="FFFFFF" w:themeColor="background1"/>
                <w:sz w:val="14"/>
                <w:szCs w:val="14"/>
                <w:lang w:eastAsia="en-GB"/>
              </w:rPr>
            </w:pPr>
          </w:p>
        </w:tc>
      </w:tr>
      <w:tr w:rsidR="00E77F9F" w:rsidRPr="00A91EA3" w14:paraId="4F623294" w14:textId="77777777" w:rsidTr="001B24BE">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78938BAC" w14:textId="78406AFE" w:rsidR="00E77F9F" w:rsidRPr="00A91EA3" w:rsidRDefault="00E77F9F" w:rsidP="00E77F9F">
            <w:pPr>
              <w:spacing w:line="276" w:lineRule="auto"/>
              <w:textAlignment w:val="baseline"/>
              <w:rPr>
                <w:rFonts w:eastAsia="Times New Roman" w:cs="Arial"/>
                <w:b/>
              </w:rPr>
            </w:pPr>
            <w:r w:rsidRPr="00A91EA3">
              <w:rPr>
                <w:b/>
              </w:rPr>
              <w:t>Quelles compétences en matière d</w:t>
            </w:r>
            <w:r w:rsidR="003D49AD" w:rsidRPr="00A91EA3">
              <w:rPr>
                <w:b/>
              </w:rPr>
              <w:t>’</w:t>
            </w:r>
            <w:r w:rsidRPr="00A91EA3">
              <w:rPr>
                <w:b/>
              </w:rPr>
              <w:t>investissement responsable incluez-vous régulièrement dans la formation de l</w:t>
            </w:r>
            <w:r w:rsidR="003D49AD" w:rsidRPr="00A91EA3">
              <w:rPr>
                <w:b/>
              </w:rPr>
              <w:t>’</w:t>
            </w:r>
            <w:r w:rsidRPr="00A91EA3">
              <w:rPr>
                <w:b/>
              </w:rPr>
              <w:t xml:space="preserve">organe/des organes ou de la/des fonction(s) de </w:t>
            </w:r>
            <w:r w:rsidR="00DF2670" w:rsidRPr="00A91EA3">
              <w:rPr>
                <w:b/>
              </w:rPr>
              <w:t>direction</w:t>
            </w:r>
            <w:r w:rsidRPr="00A91EA3">
              <w:rPr>
                <w:b/>
              </w:rPr>
              <w:t xml:space="preserve"> au sein de votre organisation</w:t>
            </w:r>
            <w:r w:rsidR="007476E3" w:rsidRPr="00A91EA3">
              <w:rPr>
                <w:b/>
              </w:rPr>
              <w:t> ?</w:t>
            </w:r>
          </w:p>
        </w:tc>
      </w:tr>
      <w:tr w:rsidR="00E77F9F" w:rsidRPr="00A91EA3" w14:paraId="6D627C4A" w14:textId="77777777" w:rsidTr="00702423">
        <w:trPr>
          <w:gridAfter w:val="1"/>
          <w:wAfter w:w="8" w:type="dxa"/>
          <w:trHeight w:val="397"/>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3B4397" w14:textId="77777777" w:rsidR="00E77F9F" w:rsidRPr="00A91EA3" w:rsidRDefault="00E77F9F" w:rsidP="00E77F9F">
            <w:pPr>
              <w:spacing w:line="276" w:lineRule="auto"/>
              <w:textAlignment w:val="baseline"/>
              <w:rPr>
                <w:rFonts w:eastAsia="Times New Roman" w:cs="Arial"/>
                <w:b/>
                <w:lang w:eastAsia="en-GB"/>
              </w:rPr>
            </w:pP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9CB9F1" w14:textId="45F97618" w:rsidR="00E77F9F" w:rsidRPr="00A91EA3" w:rsidRDefault="00E77F9F" w:rsidP="00E77F9F">
            <w:pPr>
              <w:spacing w:line="276" w:lineRule="auto"/>
              <w:textAlignment w:val="baseline"/>
              <w:rPr>
                <w:rFonts w:eastAsia="Times New Roman" w:cs="Arial"/>
                <w:b/>
              </w:rPr>
            </w:pPr>
            <w:r w:rsidRPr="00A91EA3">
              <w:rPr>
                <w:b/>
              </w:rPr>
              <w:t>(1) Membres du conseil d</w:t>
            </w:r>
            <w:r w:rsidR="003D49AD" w:rsidRPr="00A91EA3">
              <w:rPr>
                <w:b/>
              </w:rPr>
              <w:t>’</w:t>
            </w:r>
            <w:r w:rsidRPr="00A91EA3">
              <w:rPr>
                <w:b/>
              </w:rPr>
              <w:t>administration, administrateurs ou fonctions équivalentes</w:t>
            </w: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Pr>
          <w:p w14:paraId="10963456" w14:textId="0A1157F5" w:rsidR="00E77F9F" w:rsidRPr="00A91EA3" w:rsidRDefault="00E77F9F" w:rsidP="00E77F9F">
            <w:pPr>
              <w:spacing w:line="276" w:lineRule="auto"/>
              <w:textAlignment w:val="baseline"/>
              <w:rPr>
                <w:rFonts w:eastAsia="Times New Roman" w:cs="Arial"/>
                <w:b/>
              </w:rPr>
            </w:pPr>
            <w:r w:rsidRPr="00A91EA3">
              <w:rPr>
                <w:b/>
              </w:rPr>
              <w:t xml:space="preserve">(2) Personnel de direction, </w:t>
            </w:r>
            <w:hyperlink r:id="rId139" w:history="1">
              <w:r w:rsidRPr="00A91EA3">
                <w:rPr>
                  <w:rStyle w:val="Hyperlink"/>
                </w:rPr>
                <w:t>comité d</w:t>
              </w:r>
              <w:r w:rsidR="003D49AD" w:rsidRPr="00A91EA3">
                <w:rPr>
                  <w:rStyle w:val="Hyperlink"/>
                </w:rPr>
                <w:t>’</w:t>
              </w:r>
              <w:r w:rsidRPr="00A91EA3">
                <w:rPr>
                  <w:rStyle w:val="Hyperlink"/>
                </w:rPr>
                <w:t>investissement</w:t>
              </w:r>
            </w:hyperlink>
            <w:r w:rsidRPr="00A91EA3">
              <w:t xml:space="preserve">, </w:t>
            </w:r>
            <w:r w:rsidRPr="00A91EA3">
              <w:rPr>
                <w:b/>
              </w:rPr>
              <w:t>chef de service ou fonction ou organe équivalent(e)</w:t>
            </w:r>
          </w:p>
        </w:tc>
      </w:tr>
      <w:tr w:rsidR="00E77F9F" w:rsidRPr="00A91EA3" w14:paraId="7A78F91F" w14:textId="77777777" w:rsidTr="00702423">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ACE8A0" w14:textId="403F616C" w:rsidR="00E77F9F" w:rsidRPr="00A91EA3" w:rsidRDefault="00E77F9F" w:rsidP="00E77F9F">
            <w:pPr>
              <w:spacing w:line="276" w:lineRule="auto"/>
              <w:textAlignment w:val="baseline"/>
            </w:pPr>
            <w:r w:rsidRPr="00A91EA3">
              <w:t>(A) Compétence spécifique en matière d</w:t>
            </w:r>
            <w:r w:rsidR="003D49AD" w:rsidRPr="00A91EA3">
              <w:t>’</w:t>
            </w:r>
            <w:r w:rsidRPr="00A91EA3">
              <w:t>atténuation des changements climatiques et d</w:t>
            </w:r>
            <w:r w:rsidR="003D49AD" w:rsidRPr="00A91EA3">
              <w:t>’</w:t>
            </w:r>
            <w:r w:rsidRPr="00A91EA3">
              <w:t>adaptation à ceux-ci</w:t>
            </w: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652ED8" w14:textId="77777777" w:rsidR="00E77F9F" w:rsidRPr="00A91EA3"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EC303E3" w14:textId="77777777" w:rsidR="00E77F9F" w:rsidRPr="00A91EA3"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E77F9F" w:rsidRPr="00A91EA3" w14:paraId="28D84717" w14:textId="77777777" w:rsidTr="00702423">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FA1C6A" w14:textId="5C585AD8" w:rsidR="00E77F9F" w:rsidRPr="00A91EA3" w:rsidRDefault="00E77F9F" w:rsidP="00E77F9F">
            <w:pPr>
              <w:spacing w:line="276" w:lineRule="auto"/>
              <w:textAlignment w:val="baseline"/>
            </w:pPr>
            <w:r w:rsidRPr="00A91EA3">
              <w:t>(B) Compétence spécifique en matière de responsabilité des investisseurs à l</w:t>
            </w:r>
            <w:r w:rsidR="003D49AD" w:rsidRPr="00A91EA3">
              <w:t>’</w:t>
            </w:r>
            <w:r w:rsidRPr="00A91EA3">
              <w:t xml:space="preserve">égard du respect des droits </w:t>
            </w:r>
            <w:r w:rsidR="00AB5478" w:rsidRPr="00A91EA3">
              <w:t>humains</w:t>
            </w: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20D59D" w14:textId="77777777" w:rsidR="00E77F9F" w:rsidRPr="00A91EA3"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39AFD056" w14:textId="77777777" w:rsidR="00E77F9F" w:rsidRPr="00A91EA3"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E77F9F" w:rsidRPr="00A91EA3" w14:paraId="1F87D4EF" w14:textId="77777777" w:rsidTr="00702423">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B7C1D" w14:textId="15446C3E" w:rsidR="00E77F9F" w:rsidRPr="00A91EA3" w:rsidRDefault="00E77F9F" w:rsidP="00E77F9F">
            <w:pPr>
              <w:spacing w:line="276" w:lineRule="auto"/>
              <w:textAlignment w:val="baseline"/>
            </w:pPr>
            <w:r w:rsidRPr="00A91EA3">
              <w:t>(C) Compétence spécifique dans d</w:t>
            </w:r>
            <w:r w:rsidR="003D49AD" w:rsidRPr="00A91EA3">
              <w:t>’</w:t>
            </w:r>
            <w:r w:rsidRPr="00A91EA3">
              <w:t xml:space="preserve">autres </w:t>
            </w:r>
            <w:hyperlink r:id="rId140" w:history="1">
              <w:r w:rsidRPr="00A91EA3">
                <w:rPr>
                  <w:rStyle w:val="Hyperlink"/>
                </w:rPr>
                <w:t>questions systématiques de durabilité</w:t>
              </w:r>
            </w:hyperlink>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1514CB" w14:textId="77777777" w:rsidR="00E77F9F" w:rsidRPr="00A91EA3"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12CB6253" w14:textId="77777777" w:rsidR="00E77F9F" w:rsidRPr="00A91EA3" w:rsidRDefault="00E77F9F" w:rsidP="00E77F9F">
            <w:pPr>
              <w:pStyle w:val="ListParagraph"/>
              <w:numPr>
                <w:ilvl w:val="0"/>
                <w:numId w:val="86"/>
              </w:numPr>
              <w:spacing w:line="276" w:lineRule="auto"/>
              <w:ind w:left="21" w:firstLine="0"/>
              <w:jc w:val="center"/>
              <w:textAlignment w:val="baseline"/>
              <w:rPr>
                <w:rFonts w:eastAsia="Times New Roman" w:cs="Arial"/>
                <w:szCs w:val="16"/>
                <w:lang w:eastAsia="en-GB"/>
              </w:rPr>
            </w:pPr>
          </w:p>
        </w:tc>
      </w:tr>
      <w:tr w:rsidR="00E77F9F" w:rsidRPr="00A91EA3" w14:paraId="073D479B" w14:textId="77777777" w:rsidTr="00702423">
        <w:trPr>
          <w:gridAfter w:val="1"/>
          <w:wAfter w:w="8" w:type="dxa"/>
          <w:trHeight w:val="465"/>
        </w:trPr>
        <w:tc>
          <w:tcPr>
            <w:tcW w:w="53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082E16" w14:textId="7FF68662" w:rsidR="00E77F9F" w:rsidRPr="00A91EA3" w:rsidRDefault="00E77F9F" w:rsidP="00E77F9F">
            <w:pPr>
              <w:spacing w:line="276" w:lineRule="auto"/>
              <w:textAlignment w:val="baseline"/>
            </w:pPr>
            <w:r w:rsidRPr="00A91EA3">
              <w:t>(D) La formation régulière de cette fonction de direction ne comprend aucune des compétences en matière d</w:t>
            </w:r>
            <w:r w:rsidR="003D49AD" w:rsidRPr="00A91EA3">
              <w:t>’</w:t>
            </w:r>
            <w:r w:rsidRPr="00A91EA3">
              <w:t>investissement responsable susmentionnées</w:t>
            </w:r>
          </w:p>
        </w:tc>
        <w:tc>
          <w:tcPr>
            <w:tcW w:w="47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DCC641" w14:textId="77777777" w:rsidR="00E77F9F" w:rsidRPr="00A91EA3" w:rsidRDefault="00E77F9F" w:rsidP="00702423">
            <w:pPr>
              <w:pStyle w:val="ListParagraph"/>
              <w:numPr>
                <w:ilvl w:val="0"/>
                <w:numId w:val="132"/>
              </w:numPr>
              <w:spacing w:line="276" w:lineRule="auto"/>
              <w:ind w:left="33" w:hanging="33"/>
              <w:jc w:val="center"/>
              <w:textAlignment w:val="baseline"/>
              <w:rPr>
                <w:rFonts w:eastAsia="Times New Roman" w:cs="Arial"/>
                <w:szCs w:val="16"/>
                <w:lang w:eastAsia="en-GB"/>
              </w:rPr>
            </w:pPr>
          </w:p>
        </w:tc>
        <w:tc>
          <w:tcPr>
            <w:tcW w:w="48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68AE714B" w14:textId="77777777" w:rsidR="00E77F9F" w:rsidRPr="00A91EA3" w:rsidRDefault="00E77F9F" w:rsidP="00702423">
            <w:pPr>
              <w:pStyle w:val="ListParagraph"/>
              <w:numPr>
                <w:ilvl w:val="0"/>
                <w:numId w:val="132"/>
              </w:numPr>
              <w:spacing w:line="276" w:lineRule="auto"/>
              <w:ind w:left="33" w:hanging="33"/>
              <w:jc w:val="center"/>
              <w:textAlignment w:val="baseline"/>
              <w:rPr>
                <w:rFonts w:eastAsia="Times New Roman" w:cs="Arial"/>
                <w:szCs w:val="16"/>
                <w:lang w:eastAsia="en-GB"/>
              </w:rPr>
            </w:pPr>
          </w:p>
        </w:tc>
      </w:tr>
      <w:tr w:rsidR="00E77F9F" w:rsidRPr="00A91EA3" w14:paraId="62566C32" w14:textId="77777777" w:rsidTr="001B24BE">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0869EA84" w14:textId="77777777" w:rsidR="00E77F9F" w:rsidRPr="00A91EA3" w:rsidRDefault="00E77F9F" w:rsidP="00E77F9F">
            <w:pPr>
              <w:spacing w:line="240" w:lineRule="auto"/>
              <w:jc w:val="center"/>
              <w:textAlignment w:val="baseline"/>
              <w:rPr>
                <w:rStyle w:val="Hyperlink"/>
                <w:sz w:val="16"/>
                <w:szCs w:val="16"/>
              </w:rPr>
            </w:pPr>
          </w:p>
        </w:tc>
      </w:tr>
      <w:tr w:rsidR="00E77F9F" w:rsidRPr="00A91EA3" w14:paraId="0E261B64" w14:textId="77777777" w:rsidTr="001B24BE">
        <w:trPr>
          <w:trHeight w:val="300"/>
        </w:trPr>
        <w:tc>
          <w:tcPr>
            <w:tcW w:w="14884" w:type="dxa"/>
            <w:gridSpan w:val="9"/>
            <w:shd w:val="clear" w:color="auto" w:fill="0070C0"/>
            <w:vAlign w:val="center"/>
          </w:tcPr>
          <w:p w14:paraId="28819461" w14:textId="77777777" w:rsidR="00E77F9F" w:rsidRPr="00A91EA3" w:rsidRDefault="00E77F9F" w:rsidP="00E77F9F">
            <w:pPr>
              <w:rPr>
                <w:rStyle w:val="Hyperlink"/>
                <w:b/>
                <w:bCs/>
                <w:color w:val="FFFFFF" w:themeColor="background1"/>
                <w:sz w:val="18"/>
                <w:szCs w:val="18"/>
              </w:rPr>
            </w:pPr>
            <w:r w:rsidRPr="00A91EA3">
              <w:rPr>
                <w:b/>
                <w:color w:val="FFFFFF" w:themeColor="background1"/>
                <w:sz w:val="18"/>
              </w:rPr>
              <w:t>Notes explicatives</w:t>
            </w:r>
          </w:p>
        </w:tc>
      </w:tr>
      <w:tr w:rsidR="00E77F9F" w:rsidRPr="00A91EA3" w14:paraId="0E6EBF5D" w14:textId="77777777" w:rsidTr="00702423">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F5901C" w14:textId="051BA94B" w:rsidR="00E77F9F" w:rsidRPr="00A91EA3" w:rsidRDefault="00E77F9F" w:rsidP="00E77F9F">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10C58E" w14:textId="03DDE411" w:rsidR="00E77F9F" w:rsidRPr="00A91EA3" w:rsidRDefault="00E77F9F" w:rsidP="00E77F9F">
            <w:pPr>
              <w:rPr>
                <w:rStyle w:val="Hyperlink"/>
                <w:color w:val="000000" w:themeColor="text1"/>
                <w:sz w:val="16"/>
                <w:szCs w:val="16"/>
              </w:rPr>
            </w:pPr>
            <w:r w:rsidRPr="00A91EA3">
              <w:rPr>
                <w:rStyle w:val="Hyperlink"/>
                <w:color w:val="000000" w:themeColor="text1"/>
                <w:sz w:val="16"/>
              </w:rPr>
              <w:t>Cet indicateur vise à déterminer si les signataires incluent les compétences liées à l</w:t>
            </w:r>
            <w:r w:rsidR="003D49AD" w:rsidRPr="00A91EA3">
              <w:rPr>
                <w:rStyle w:val="Hyperlink"/>
                <w:color w:val="000000" w:themeColor="text1"/>
                <w:sz w:val="16"/>
              </w:rPr>
              <w:t>’</w:t>
            </w:r>
            <w:r w:rsidRPr="00A91EA3">
              <w:rPr>
                <w:rStyle w:val="Hyperlink"/>
                <w:color w:val="000000" w:themeColor="text1"/>
                <w:sz w:val="16"/>
              </w:rPr>
              <w:t>investissement responsable dans le cadre de la formation régulière de leurs cadres dirigeants.</w:t>
            </w:r>
          </w:p>
          <w:p w14:paraId="63842E45" w14:textId="77777777" w:rsidR="00E77F9F" w:rsidRPr="00A91EA3" w:rsidRDefault="00E77F9F" w:rsidP="00E77F9F">
            <w:pPr>
              <w:rPr>
                <w:rStyle w:val="Hyperlink"/>
                <w:color w:val="000000" w:themeColor="text1"/>
                <w:sz w:val="16"/>
                <w:szCs w:val="16"/>
              </w:rPr>
            </w:pPr>
          </w:p>
          <w:p w14:paraId="2938E136" w14:textId="7DC2BA5F" w:rsidR="00E77F9F" w:rsidRPr="00A91EA3" w:rsidRDefault="00E77F9F" w:rsidP="00E77F9F">
            <w:pPr>
              <w:rPr>
                <w:rStyle w:val="Hyperlink"/>
                <w:color w:val="000000" w:themeColor="text1"/>
                <w:sz w:val="16"/>
                <w:szCs w:val="16"/>
              </w:rPr>
            </w:pPr>
            <w:r w:rsidRPr="00A91EA3">
              <w:rPr>
                <w:rStyle w:val="Hyperlink"/>
                <w:color w:val="000000" w:themeColor="text1"/>
                <w:sz w:val="16"/>
              </w:rPr>
              <w:lastRenderedPageBreak/>
              <w:t>Il est important que les cadres dirigeants des signataires disposent de capacités et de compétences suffisantes pour superviser, évaluer et gérer les risques et les opportunités liés à l</w:t>
            </w:r>
            <w:r w:rsidR="003D49AD" w:rsidRPr="00A91EA3">
              <w:rPr>
                <w:rStyle w:val="Hyperlink"/>
                <w:color w:val="000000" w:themeColor="text1"/>
                <w:sz w:val="16"/>
              </w:rPr>
              <w:t>’</w:t>
            </w:r>
            <w:r w:rsidRPr="00A91EA3">
              <w:rPr>
                <w:rStyle w:val="Hyperlink"/>
                <w:color w:val="000000" w:themeColor="text1"/>
                <w:sz w:val="16"/>
              </w:rPr>
              <w:t>atténuation des changements climatiques et à l</w:t>
            </w:r>
            <w:r w:rsidR="003D49AD" w:rsidRPr="00A91EA3">
              <w:rPr>
                <w:rStyle w:val="Hyperlink"/>
                <w:color w:val="000000" w:themeColor="text1"/>
                <w:sz w:val="16"/>
              </w:rPr>
              <w:t>’</w:t>
            </w:r>
            <w:r w:rsidRPr="00A91EA3">
              <w:rPr>
                <w:rStyle w:val="Hyperlink"/>
                <w:color w:val="000000" w:themeColor="text1"/>
                <w:sz w:val="16"/>
              </w:rPr>
              <w:t xml:space="preserve">adaptation à ceux-ci, à la responsabilité des investisseurs en matière de respect des droits </w:t>
            </w:r>
            <w:r w:rsidR="006C2B42" w:rsidRPr="00A91EA3">
              <w:rPr>
                <w:rStyle w:val="Hyperlink"/>
                <w:color w:val="000000" w:themeColor="text1"/>
                <w:sz w:val="16"/>
              </w:rPr>
              <w:t>humains</w:t>
            </w:r>
            <w:r w:rsidRPr="00A91EA3">
              <w:rPr>
                <w:rStyle w:val="Hyperlink"/>
                <w:color w:val="000000" w:themeColor="text1"/>
                <w:sz w:val="16"/>
              </w:rPr>
              <w:t xml:space="preserve"> et à d</w:t>
            </w:r>
            <w:r w:rsidR="003D49AD" w:rsidRPr="00A91EA3">
              <w:rPr>
                <w:rStyle w:val="Hyperlink"/>
                <w:color w:val="000000" w:themeColor="text1"/>
                <w:sz w:val="16"/>
              </w:rPr>
              <w:t>’</w:t>
            </w:r>
            <w:r w:rsidRPr="00A91EA3">
              <w:rPr>
                <w:rStyle w:val="Hyperlink"/>
                <w:color w:val="000000" w:themeColor="text1"/>
                <w:sz w:val="16"/>
              </w:rPr>
              <w:t>autres questions systématiques de durabilité qui peuvent être pertinentes pour l</w:t>
            </w:r>
            <w:r w:rsidR="003D49AD" w:rsidRPr="00A91EA3">
              <w:rPr>
                <w:rStyle w:val="Hyperlink"/>
                <w:color w:val="000000" w:themeColor="text1"/>
                <w:sz w:val="16"/>
              </w:rPr>
              <w:t>’</w:t>
            </w:r>
            <w:r w:rsidRPr="00A91EA3">
              <w:rPr>
                <w:rStyle w:val="Hyperlink"/>
                <w:color w:val="000000" w:themeColor="text1"/>
                <w:sz w:val="16"/>
              </w:rPr>
              <w:t xml:space="preserve">organisation signataire. </w:t>
            </w:r>
          </w:p>
          <w:p w14:paraId="01D9BB15" w14:textId="77777777" w:rsidR="00E77F9F" w:rsidRPr="00A91EA3" w:rsidRDefault="00E77F9F" w:rsidP="00E77F9F">
            <w:pPr>
              <w:rPr>
                <w:rStyle w:val="Hyperlink"/>
                <w:color w:val="000000" w:themeColor="text1"/>
                <w:sz w:val="16"/>
                <w:szCs w:val="16"/>
              </w:rPr>
            </w:pPr>
          </w:p>
          <w:p w14:paraId="75A678A1" w14:textId="46EE8B6F" w:rsidR="00E77F9F" w:rsidRPr="00A91EA3" w:rsidRDefault="00E77F9F" w:rsidP="00E77F9F">
            <w:pPr>
              <w:rPr>
                <w:rStyle w:val="Hyperlink"/>
                <w:color w:val="000000" w:themeColor="text1"/>
                <w:sz w:val="16"/>
                <w:szCs w:val="16"/>
              </w:rPr>
            </w:pPr>
            <w:r w:rsidRPr="00A91EA3">
              <w:rPr>
                <w:rStyle w:val="Hyperlink"/>
                <w:color w:val="000000" w:themeColor="text1"/>
                <w:sz w:val="16"/>
              </w:rPr>
              <w:t>Il est donc considéré comme une bonne pratique pour les organisations signataires de couvrir ces sujets dans le cadre de la formation régulière (c</w:t>
            </w:r>
            <w:r w:rsidR="003D49AD" w:rsidRPr="00A91EA3">
              <w:rPr>
                <w:rStyle w:val="Hyperlink"/>
                <w:color w:val="000000" w:themeColor="text1"/>
                <w:sz w:val="16"/>
              </w:rPr>
              <w:t>’</w:t>
            </w:r>
            <w:r w:rsidRPr="00A91EA3">
              <w:rPr>
                <w:rStyle w:val="Hyperlink"/>
                <w:color w:val="000000" w:themeColor="text1"/>
                <w:sz w:val="16"/>
              </w:rPr>
              <w:t xml:space="preserve">est-à-dire au moins annuelle) de leurs cadres supérieurs. </w:t>
            </w:r>
          </w:p>
        </w:tc>
      </w:tr>
      <w:tr w:rsidR="00E77F9F" w:rsidRPr="00A91EA3" w14:paraId="5F6A203D" w14:textId="77777777" w:rsidTr="00702423">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EE7DFC" w14:textId="4BE945F9" w:rsidR="00E77F9F" w:rsidRPr="00A91EA3" w:rsidRDefault="00924063" w:rsidP="00E77F9F">
            <w:pPr>
              <w:rPr>
                <w:b/>
                <w:sz w:val="16"/>
                <w:szCs w:val="16"/>
              </w:rPr>
            </w:pPr>
            <w:r w:rsidRPr="00A91EA3">
              <w:rPr>
                <w:b/>
                <w:sz w:val="16"/>
              </w:rPr>
              <w:lastRenderedPageBreak/>
              <w:t>Recommandations</w:t>
            </w:r>
            <w:r w:rsidR="003D0862" w:rsidRPr="00A91EA3">
              <w:rPr>
                <w:b/>
                <w:sz w:val="16"/>
              </w:rPr>
              <w:t xml:space="preserve"> </w:t>
            </w:r>
            <w:r w:rsidR="00E77F9F" w:rsidRPr="00A91EA3">
              <w:rPr>
                <w:b/>
                <w:sz w:val="16"/>
              </w:rPr>
              <w:t>supplémentaires en matière de reporting</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2C34E7" w14:textId="3F011D9D" w:rsidR="00692A2D" w:rsidRPr="00A91EA3" w:rsidRDefault="00692A2D" w:rsidP="00692A2D">
            <w:pPr>
              <w:rPr>
                <w:rStyle w:val="Hyperlink"/>
                <w:color w:val="000000" w:themeColor="text1"/>
                <w:sz w:val="16"/>
                <w:szCs w:val="16"/>
              </w:rPr>
            </w:pPr>
            <w:r w:rsidRPr="00A91EA3">
              <w:rPr>
                <w:rStyle w:val="Hyperlink"/>
                <w:color w:val="000000" w:themeColor="text1"/>
                <w:sz w:val="16"/>
              </w:rPr>
              <w:t xml:space="preserve">Dans le cadre de cet indicateur, les organes et les fonctions de </w:t>
            </w:r>
            <w:r w:rsidR="00DF2670" w:rsidRPr="00A91EA3">
              <w:rPr>
                <w:rStyle w:val="Hyperlink"/>
                <w:color w:val="000000" w:themeColor="text1"/>
                <w:sz w:val="16"/>
              </w:rPr>
              <w:t>direction</w:t>
            </w:r>
            <w:r w:rsidR="003D0862" w:rsidRPr="00A91EA3">
              <w:rPr>
                <w:rStyle w:val="Hyperlink"/>
                <w:color w:val="000000" w:themeColor="text1"/>
                <w:sz w:val="16"/>
              </w:rPr>
              <w:t xml:space="preserve"> </w:t>
            </w:r>
            <w:r w:rsidRPr="00A91EA3">
              <w:rPr>
                <w:rStyle w:val="Hyperlink"/>
                <w:color w:val="000000" w:themeColor="text1"/>
                <w:sz w:val="16"/>
              </w:rPr>
              <w:t>peuvent inclure le conseil d</w:t>
            </w:r>
            <w:r w:rsidR="003D49AD" w:rsidRPr="00A91EA3">
              <w:rPr>
                <w:rStyle w:val="Hyperlink"/>
                <w:color w:val="000000" w:themeColor="text1"/>
                <w:sz w:val="16"/>
              </w:rPr>
              <w:t>’</w:t>
            </w:r>
            <w:r w:rsidRPr="00A91EA3">
              <w:rPr>
                <w:rStyle w:val="Hyperlink"/>
                <w:color w:val="000000" w:themeColor="text1"/>
                <w:sz w:val="16"/>
              </w:rPr>
              <w:t>administration, les administrateurs, le personnel de direction, les comités d</w:t>
            </w:r>
            <w:r w:rsidR="003D49AD" w:rsidRPr="00A91EA3">
              <w:rPr>
                <w:rStyle w:val="Hyperlink"/>
                <w:color w:val="000000" w:themeColor="text1"/>
                <w:sz w:val="16"/>
              </w:rPr>
              <w:t>’</w:t>
            </w:r>
            <w:r w:rsidRPr="00A91EA3">
              <w:rPr>
                <w:rStyle w:val="Hyperlink"/>
                <w:color w:val="000000" w:themeColor="text1"/>
                <w:sz w:val="16"/>
              </w:rPr>
              <w:t>investissement, les chefs de service ainsi que les fonctions et organes équivalents.</w:t>
            </w:r>
          </w:p>
          <w:p w14:paraId="19A269EC" w14:textId="77777777" w:rsidR="00692A2D" w:rsidRPr="00A91EA3" w:rsidRDefault="00692A2D" w:rsidP="00E77F9F">
            <w:pPr>
              <w:rPr>
                <w:rStyle w:val="Hyperlink"/>
                <w:color w:val="000000" w:themeColor="text1"/>
                <w:sz w:val="16"/>
                <w:szCs w:val="16"/>
              </w:rPr>
            </w:pPr>
          </w:p>
          <w:p w14:paraId="6864003D" w14:textId="6A16F849" w:rsidR="00E77F9F" w:rsidRPr="00A91EA3" w:rsidRDefault="00E77F9F" w:rsidP="00E77F9F">
            <w:pPr>
              <w:rPr>
                <w:rStyle w:val="Hyperlink"/>
                <w:color w:val="000000" w:themeColor="text1"/>
                <w:sz w:val="16"/>
                <w:szCs w:val="16"/>
              </w:rPr>
            </w:pPr>
            <w:r w:rsidRPr="00A91EA3">
              <w:rPr>
                <w:rStyle w:val="Hyperlink"/>
                <w:color w:val="000000" w:themeColor="text1"/>
                <w:sz w:val="16"/>
              </w:rPr>
              <w:t xml:space="preserve">Dans cet indicateur, </w:t>
            </w:r>
            <w:r w:rsidR="007476E3" w:rsidRPr="00A91EA3">
              <w:rPr>
                <w:rStyle w:val="Hyperlink"/>
                <w:color w:val="000000" w:themeColor="text1"/>
                <w:sz w:val="16"/>
              </w:rPr>
              <w:t>« </w:t>
            </w:r>
            <w:r w:rsidRPr="00A91EA3">
              <w:rPr>
                <w:rStyle w:val="Hyperlink"/>
                <w:color w:val="000000" w:themeColor="text1"/>
                <w:sz w:val="16"/>
              </w:rPr>
              <w:t>régulièrement</w:t>
            </w:r>
            <w:r w:rsidR="007476E3" w:rsidRPr="00A91EA3">
              <w:rPr>
                <w:rStyle w:val="Hyperlink"/>
                <w:color w:val="000000" w:themeColor="text1"/>
                <w:sz w:val="16"/>
              </w:rPr>
              <w:t> »</w:t>
            </w:r>
            <w:r w:rsidRPr="00A91EA3">
              <w:rPr>
                <w:rStyle w:val="Hyperlink"/>
                <w:color w:val="000000" w:themeColor="text1"/>
                <w:sz w:val="16"/>
              </w:rPr>
              <w:t xml:space="preserve"> signifie au moins une fois par an.</w:t>
            </w:r>
          </w:p>
        </w:tc>
      </w:tr>
      <w:tr w:rsidR="00E77F9F" w:rsidRPr="00A91EA3" w14:paraId="49932E0B" w14:textId="77777777" w:rsidTr="00702423">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B00476" w14:textId="77777777" w:rsidR="00E77F9F" w:rsidRPr="00A91EA3" w:rsidRDefault="00E77F9F" w:rsidP="00E77F9F">
            <w:pPr>
              <w:rPr>
                <w:b/>
                <w:bCs/>
                <w:sz w:val="16"/>
                <w:szCs w:val="16"/>
              </w:rPr>
            </w:pPr>
            <w:r w:rsidRPr="00A91EA3">
              <w:rPr>
                <w:b/>
                <w:sz w:val="16"/>
              </w:rPr>
              <w:t>Autres ressources</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2CB32E" w14:textId="39263C24" w:rsidR="00E77F9F" w:rsidRPr="00A91EA3" w:rsidRDefault="00E77F9F" w:rsidP="00E77F9F">
            <w:pPr>
              <w:rPr>
                <w:sz w:val="16"/>
                <w:szCs w:val="16"/>
              </w:rPr>
            </w:pPr>
            <w:r w:rsidRPr="00A91EA3">
              <w:rPr>
                <w:rStyle w:val="Hyperlink"/>
                <w:color w:val="000000" w:themeColor="text1"/>
                <w:sz w:val="16"/>
              </w:rPr>
              <w:t xml:space="preserve">Pour de plus amples informations, voir </w:t>
            </w:r>
            <w:hyperlink r:id="rId141" w:history="1">
              <w:r w:rsidRPr="00A91EA3">
                <w:rPr>
                  <w:rStyle w:val="Hyperlink"/>
                  <w:sz w:val="16"/>
                </w:rPr>
                <w:t>An introduction to responsible investment: policy, structure and process (Introduction à l</w:t>
              </w:r>
              <w:r w:rsidR="003D49AD" w:rsidRPr="00A91EA3">
                <w:rPr>
                  <w:rStyle w:val="Hyperlink"/>
                  <w:sz w:val="16"/>
                </w:rPr>
                <w:t>’</w:t>
              </w:r>
              <w:r w:rsidRPr="00A91EA3">
                <w:rPr>
                  <w:rStyle w:val="Hyperlink"/>
                  <w:sz w:val="16"/>
                </w:rPr>
                <w:t>investissement responsable</w:t>
              </w:r>
              <w:r w:rsidR="00A91EA3" w:rsidRPr="00A91EA3">
                <w:rPr>
                  <w:rStyle w:val="Hyperlink"/>
                  <w:sz w:val="16"/>
                </w:rPr>
                <w:t> :</w:t>
              </w:r>
              <w:r w:rsidRPr="00A91EA3">
                <w:rPr>
                  <w:rStyle w:val="Hyperlink"/>
                  <w:sz w:val="16"/>
                </w:rPr>
                <w:t xml:space="preserve"> politique, structure et processus)</w:t>
              </w:r>
            </w:hyperlink>
            <w:r w:rsidRPr="00A91EA3">
              <w:rPr>
                <w:rStyle w:val="Hyperlink"/>
                <w:color w:val="000000" w:themeColor="text1"/>
                <w:sz w:val="16"/>
              </w:rPr>
              <w:t>.</w:t>
            </w:r>
          </w:p>
          <w:p w14:paraId="73274FEF" w14:textId="77777777" w:rsidR="00E77F9F" w:rsidRPr="00A91EA3" w:rsidRDefault="00E77F9F" w:rsidP="00E77F9F"/>
          <w:p w14:paraId="2284B122" w14:textId="3F458A58" w:rsidR="00E77F9F" w:rsidRPr="00A91EA3" w:rsidRDefault="00E77F9F" w:rsidP="00E77F9F">
            <w:pPr>
              <w:rPr>
                <w:rStyle w:val="Hyperlink"/>
                <w:color w:val="000000" w:themeColor="text1"/>
                <w:sz w:val="16"/>
                <w:szCs w:val="16"/>
              </w:rPr>
            </w:pPr>
            <w:r w:rsidRPr="00A91EA3">
              <w:rPr>
                <w:rStyle w:val="Hyperlink"/>
                <w:color w:val="000000" w:themeColor="text1"/>
                <w:sz w:val="16"/>
              </w:rPr>
              <w:t>De nombreuses ressources sur l</w:t>
            </w:r>
            <w:r w:rsidR="003D49AD" w:rsidRPr="00A91EA3">
              <w:rPr>
                <w:rStyle w:val="Hyperlink"/>
                <w:color w:val="000000" w:themeColor="text1"/>
                <w:sz w:val="16"/>
              </w:rPr>
              <w:t>’</w:t>
            </w:r>
            <w:r w:rsidRPr="00A91EA3">
              <w:rPr>
                <w:rStyle w:val="Hyperlink"/>
                <w:color w:val="000000" w:themeColor="text1"/>
                <w:sz w:val="16"/>
              </w:rPr>
              <w:t>atténuation des changements climatiques et l</w:t>
            </w:r>
            <w:r w:rsidR="003D49AD" w:rsidRPr="00A91EA3">
              <w:rPr>
                <w:rStyle w:val="Hyperlink"/>
                <w:color w:val="000000" w:themeColor="text1"/>
                <w:sz w:val="16"/>
              </w:rPr>
              <w:t>’</w:t>
            </w:r>
            <w:r w:rsidRPr="00A91EA3">
              <w:rPr>
                <w:rStyle w:val="Hyperlink"/>
                <w:color w:val="000000" w:themeColor="text1"/>
                <w:sz w:val="16"/>
              </w:rPr>
              <w:t xml:space="preserve">adaptation à ceux-ci sont disponibles sur la page du site Internet des PRI consacrée aux </w:t>
            </w:r>
            <w:hyperlink r:id="rId142" w:history="1">
              <w:r w:rsidRPr="00A91EA3">
                <w:rPr>
                  <w:rStyle w:val="Hyperlink"/>
                  <w:sz w:val="16"/>
                </w:rPr>
                <w:t>changements climatiques</w:t>
              </w:r>
            </w:hyperlink>
            <w:r w:rsidRPr="00A91EA3">
              <w:rPr>
                <w:rStyle w:val="Hyperlink"/>
                <w:color w:val="000000" w:themeColor="text1"/>
                <w:sz w:val="16"/>
              </w:rPr>
              <w:t>, y compris des guides d</w:t>
            </w:r>
            <w:r w:rsidR="003D49AD" w:rsidRPr="00A91EA3">
              <w:rPr>
                <w:rStyle w:val="Hyperlink"/>
                <w:color w:val="000000" w:themeColor="text1"/>
                <w:sz w:val="16"/>
              </w:rPr>
              <w:t>’</w:t>
            </w:r>
            <w:r w:rsidRPr="00A91EA3">
              <w:rPr>
                <w:rStyle w:val="Hyperlink"/>
                <w:color w:val="000000" w:themeColor="text1"/>
                <w:sz w:val="16"/>
              </w:rPr>
              <w:t>introduction et des guides techniques et de dialogue</w:t>
            </w:r>
          </w:p>
          <w:p w14:paraId="578C354D" w14:textId="77777777" w:rsidR="00E77F9F" w:rsidRPr="00A91EA3" w:rsidRDefault="00E77F9F" w:rsidP="00E77F9F">
            <w:pPr>
              <w:rPr>
                <w:rStyle w:val="Hyperlink"/>
                <w:color w:val="000000" w:themeColor="text1"/>
                <w:sz w:val="16"/>
                <w:szCs w:val="16"/>
              </w:rPr>
            </w:pPr>
          </w:p>
          <w:p w14:paraId="38E59D8B" w14:textId="4A2D70B6" w:rsidR="00E77F9F" w:rsidRPr="00A91EA3" w:rsidRDefault="00E77F9F" w:rsidP="00E77F9F">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spécifiques sur la responsabilité des investisseurs en matière de respect des droits </w:t>
            </w:r>
            <w:r w:rsidR="00C9784E" w:rsidRPr="00A91EA3">
              <w:rPr>
                <w:rStyle w:val="Hyperlink"/>
                <w:color w:val="000000" w:themeColor="text1"/>
                <w:sz w:val="16"/>
              </w:rPr>
              <w:t>humains</w:t>
            </w:r>
            <w:r w:rsidRPr="00A91EA3">
              <w:rPr>
                <w:rStyle w:val="Hyperlink"/>
                <w:color w:val="000000" w:themeColor="text1"/>
                <w:sz w:val="16"/>
              </w:rPr>
              <w:t xml:space="preserve">, voir le document intitulé </w:t>
            </w:r>
            <w:hyperlink r:id="rId143" w:history="1">
              <w:r w:rsidRPr="00A91EA3">
                <w:rPr>
                  <w:rStyle w:val="Hyperlink"/>
                  <w:sz w:val="16"/>
                </w:rPr>
                <w:t xml:space="preserve">Why and how investors should act on human rights (Pourquoi et comment les investisseurs doivent agir en matière de </w:t>
              </w:r>
              <w:r w:rsidR="00AF4CC3" w:rsidRPr="00A91EA3">
                <w:rPr>
                  <w:rStyle w:val="Hyperlink"/>
                  <w:sz w:val="16"/>
                </w:rPr>
                <w:t>droits humains</w:t>
              </w:r>
              <w:r w:rsidRPr="00A91EA3">
                <w:rPr>
                  <w:rStyle w:val="Hyperlink"/>
                  <w:sz w:val="16"/>
                </w:rPr>
                <w:t>)</w:t>
              </w:r>
            </w:hyperlink>
            <w:r w:rsidRPr="00A91EA3">
              <w:rPr>
                <w:rStyle w:val="Hyperlink"/>
                <w:color w:val="000000" w:themeColor="text1"/>
                <w:sz w:val="16"/>
              </w:rPr>
              <w:t>. D</w:t>
            </w:r>
            <w:r w:rsidR="003D49AD" w:rsidRPr="00A91EA3">
              <w:rPr>
                <w:rStyle w:val="Hyperlink"/>
                <w:color w:val="000000" w:themeColor="text1"/>
                <w:sz w:val="16"/>
              </w:rPr>
              <w:t>’</w:t>
            </w:r>
            <w:r w:rsidRPr="00A91EA3">
              <w:rPr>
                <w:rStyle w:val="Hyperlink"/>
                <w:color w:val="000000" w:themeColor="text1"/>
                <w:sz w:val="16"/>
              </w:rPr>
              <w:t xml:space="preserve">autres ressources sont disponibles sur la page du site Internet des PRI consacrée aux </w:t>
            </w:r>
            <w:r w:rsidRPr="00A91EA3">
              <w:t xml:space="preserve">droits </w:t>
            </w:r>
            <w:r w:rsidR="00474093" w:rsidRPr="00A91EA3">
              <w:t>hu</w:t>
            </w:r>
            <w:r w:rsidR="00474093" w:rsidRPr="00A91EA3">
              <w:rPr>
                <w:sz w:val="16"/>
              </w:rPr>
              <w:t>mains</w:t>
            </w:r>
            <w:r w:rsidRPr="00A91EA3">
              <w:rPr>
                <w:rStyle w:val="Hyperlink"/>
                <w:color w:val="000000" w:themeColor="text1"/>
                <w:sz w:val="16"/>
              </w:rPr>
              <w:t>.</w:t>
            </w:r>
          </w:p>
          <w:p w14:paraId="5BD9BDC7" w14:textId="77777777" w:rsidR="00E77F9F" w:rsidRPr="00A91EA3" w:rsidRDefault="00E77F9F" w:rsidP="00E77F9F">
            <w:pPr>
              <w:rPr>
                <w:rStyle w:val="Hyperlink"/>
                <w:color w:val="000000" w:themeColor="text1"/>
                <w:sz w:val="16"/>
                <w:szCs w:val="16"/>
              </w:rPr>
            </w:pPr>
          </w:p>
          <w:p w14:paraId="4A0C011A" w14:textId="3A8404E9" w:rsidR="00E77F9F" w:rsidRPr="00A91EA3" w:rsidRDefault="00E77F9F" w:rsidP="00E77F9F">
            <w:pPr>
              <w:rPr>
                <w:rStyle w:val="Hyperlink"/>
                <w:color w:val="auto"/>
              </w:rPr>
            </w:pPr>
            <w:r w:rsidRPr="00A91EA3">
              <w:rPr>
                <w:rStyle w:val="Hyperlink"/>
                <w:color w:val="000000" w:themeColor="text1"/>
                <w:sz w:val="16"/>
              </w:rPr>
              <w:t>Des ressources sur d</w:t>
            </w:r>
            <w:r w:rsidR="003D49AD" w:rsidRPr="00A91EA3">
              <w:rPr>
                <w:rStyle w:val="Hyperlink"/>
                <w:color w:val="000000" w:themeColor="text1"/>
                <w:sz w:val="16"/>
              </w:rPr>
              <w:t>’</w:t>
            </w:r>
            <w:r w:rsidRPr="00A91EA3">
              <w:rPr>
                <w:rStyle w:val="Hyperlink"/>
                <w:color w:val="000000" w:themeColor="text1"/>
                <w:sz w:val="16"/>
              </w:rPr>
              <w:t>autres questions systématiques de durabilité liées à l</w:t>
            </w:r>
            <w:r w:rsidR="003D49AD" w:rsidRPr="00A91EA3">
              <w:rPr>
                <w:rStyle w:val="Hyperlink"/>
                <w:color w:val="000000" w:themeColor="text1"/>
                <w:sz w:val="16"/>
              </w:rPr>
              <w:t>’</w:t>
            </w:r>
            <w:r w:rsidRPr="00A91EA3">
              <w:rPr>
                <w:rStyle w:val="Hyperlink"/>
                <w:color w:val="000000" w:themeColor="text1"/>
                <w:sz w:val="16"/>
              </w:rPr>
              <w:t xml:space="preserve">environnement, à la société et à la gouvernance sont disponibles sur le site Internet des PRI consacré aux </w:t>
            </w:r>
            <w:hyperlink r:id="rId144" w:history="1">
              <w:r w:rsidRPr="00A91EA3">
                <w:rPr>
                  <w:rStyle w:val="Hyperlink"/>
                  <w:sz w:val="16"/>
                </w:rPr>
                <w:t>questions de durabilité</w:t>
              </w:r>
            </w:hyperlink>
            <w:r w:rsidRPr="00A91EA3">
              <w:rPr>
                <w:rStyle w:val="Hyperlink"/>
                <w:color w:val="000000" w:themeColor="text1"/>
                <w:sz w:val="16"/>
              </w:rPr>
              <w:t>.</w:t>
            </w:r>
          </w:p>
        </w:tc>
      </w:tr>
      <w:tr w:rsidR="00E77F9F" w:rsidRPr="00A91EA3" w14:paraId="56967B7D" w14:textId="77777777" w:rsidTr="001B24BE">
        <w:trPr>
          <w:trHeight w:val="300"/>
        </w:trPr>
        <w:tc>
          <w:tcPr>
            <w:tcW w:w="14884" w:type="dxa"/>
            <w:gridSpan w:val="9"/>
            <w:shd w:val="clear" w:color="auto" w:fill="0070C0"/>
            <w:vAlign w:val="center"/>
          </w:tcPr>
          <w:p w14:paraId="2E5A3B02" w14:textId="77777777" w:rsidR="00E77F9F" w:rsidRPr="00A91EA3" w:rsidRDefault="00E77F9F" w:rsidP="00E77F9F">
            <w:pPr>
              <w:rPr>
                <w:color w:val="FFFFFF" w:themeColor="background1"/>
                <w:sz w:val="16"/>
                <w:szCs w:val="16"/>
              </w:rPr>
            </w:pPr>
            <w:r w:rsidRPr="00A91EA3">
              <w:rPr>
                <w:b/>
                <w:color w:val="FFFFFF" w:themeColor="background1"/>
                <w:sz w:val="18"/>
              </w:rPr>
              <w:t>Logique</w:t>
            </w:r>
          </w:p>
        </w:tc>
      </w:tr>
      <w:tr w:rsidR="00E77F9F" w:rsidRPr="00A91EA3" w14:paraId="2B260BCE" w14:textId="77777777" w:rsidTr="00702423">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0C5A5A" w14:textId="77777777" w:rsidR="00E77F9F" w:rsidRPr="00A91EA3" w:rsidRDefault="00E77F9F" w:rsidP="00E77F9F">
            <w:pPr>
              <w:rPr>
                <w:b/>
                <w:bCs/>
                <w:sz w:val="16"/>
                <w:szCs w:val="16"/>
              </w:rPr>
            </w:pPr>
            <w:r w:rsidRPr="00A91EA3">
              <w:rPr>
                <w:b/>
                <w:sz w:val="16"/>
              </w:rPr>
              <w:t>Lien avec</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6CFCAA" w14:textId="11E6E100" w:rsidR="00E77F9F" w:rsidRPr="00A91EA3" w:rsidRDefault="002C2F29" w:rsidP="00E77F9F">
            <w:pPr>
              <w:rPr>
                <w:color w:val="000000" w:themeColor="text1"/>
                <w:sz w:val="16"/>
                <w:szCs w:val="16"/>
              </w:rPr>
            </w:pPr>
            <w:r w:rsidRPr="00A91EA3">
              <w:rPr>
                <w:color w:val="000000" w:themeColor="text1"/>
                <w:sz w:val="16"/>
              </w:rPr>
              <w:t>[PGS 11]</w:t>
            </w:r>
          </w:p>
        </w:tc>
      </w:tr>
      <w:tr w:rsidR="00E77F9F" w:rsidRPr="00A91EA3" w14:paraId="43DC631D" w14:textId="77777777" w:rsidTr="00702423">
        <w:trPr>
          <w:gridAfter w:val="1"/>
          <w:wAfter w:w="8" w:type="dxa"/>
          <w:trHeight w:val="300"/>
        </w:trPr>
        <w:tc>
          <w:tcPr>
            <w:tcW w:w="25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9FB606" w14:textId="77777777" w:rsidR="00E77F9F" w:rsidRPr="00A91EA3" w:rsidRDefault="00E77F9F" w:rsidP="00E77F9F">
            <w:pPr>
              <w:rPr>
                <w:b/>
                <w:bCs/>
                <w:sz w:val="16"/>
                <w:szCs w:val="16"/>
              </w:rPr>
            </w:pPr>
            <w:r w:rsidRPr="00A91EA3">
              <w:rPr>
                <w:b/>
                <w:sz w:val="16"/>
              </w:rPr>
              <w:t>Accès à</w:t>
            </w:r>
          </w:p>
        </w:tc>
        <w:tc>
          <w:tcPr>
            <w:tcW w:w="123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16FC5E" w14:textId="5F3538B6" w:rsidR="00E77F9F" w:rsidRPr="00A91EA3" w:rsidRDefault="00E77F9F" w:rsidP="00E77F9F">
            <w:pPr>
              <w:rPr>
                <w:color w:val="000000" w:themeColor="text1"/>
                <w:sz w:val="16"/>
                <w:szCs w:val="16"/>
              </w:rPr>
            </w:pPr>
            <w:r w:rsidRPr="00A91EA3">
              <w:rPr>
                <w:color w:val="000000" w:themeColor="text1"/>
                <w:sz w:val="16"/>
              </w:rPr>
              <w:t>Sans objet</w:t>
            </w:r>
          </w:p>
        </w:tc>
      </w:tr>
      <w:tr w:rsidR="00E77F9F" w:rsidRPr="00A91EA3" w14:paraId="54ED5BD1" w14:textId="77777777" w:rsidTr="001B24BE">
        <w:trPr>
          <w:trHeight w:val="300"/>
        </w:trPr>
        <w:tc>
          <w:tcPr>
            <w:tcW w:w="14884" w:type="dxa"/>
            <w:gridSpan w:val="9"/>
            <w:shd w:val="clear" w:color="auto" w:fill="0070C0"/>
            <w:vAlign w:val="center"/>
          </w:tcPr>
          <w:p w14:paraId="78D31584" w14:textId="77777777" w:rsidR="00E77F9F" w:rsidRPr="00A91EA3" w:rsidRDefault="00E77F9F" w:rsidP="00E77F9F">
            <w:pPr>
              <w:rPr>
                <w:rFonts w:eastAsia="Times New Roman" w:cs="Arial"/>
                <w:b/>
                <w:bCs/>
                <w:color w:val="FFFFFF" w:themeColor="background1"/>
                <w:sz w:val="18"/>
                <w:szCs w:val="18"/>
              </w:rPr>
            </w:pPr>
            <w:r w:rsidRPr="00A91EA3">
              <w:rPr>
                <w:b/>
                <w:color w:val="FFFFFF" w:themeColor="background1"/>
                <w:sz w:val="18"/>
              </w:rPr>
              <w:t>Évaluation</w:t>
            </w:r>
          </w:p>
        </w:tc>
      </w:tr>
      <w:tr w:rsidR="00E77F9F" w:rsidRPr="00A91EA3" w14:paraId="208A71FF" w14:textId="77777777" w:rsidTr="00E77F9F">
        <w:trPr>
          <w:gridAfter w:val="1"/>
          <w:wAfter w:w="8" w:type="dxa"/>
          <w:trHeight w:val="300"/>
        </w:trPr>
        <w:tc>
          <w:tcPr>
            <w:tcW w:w="14876" w:type="dxa"/>
            <w:gridSpan w:val="8"/>
            <w:shd w:val="clear" w:color="auto" w:fill="auto"/>
            <w:vAlign w:val="center"/>
          </w:tcPr>
          <w:p w14:paraId="30FACCAA" w14:textId="28AB8083" w:rsidR="00E77F9F" w:rsidRPr="00A91EA3" w:rsidRDefault="00E77F9F" w:rsidP="00E77F9F">
            <w:pPr>
              <w:rPr>
                <w:rStyle w:val="Hyperlink"/>
                <w:color w:val="000000" w:themeColor="text1"/>
              </w:rPr>
            </w:pPr>
            <w:r w:rsidRPr="00A91EA3">
              <w:rPr>
                <w:rStyle w:val="Hyperlink"/>
                <w:color w:val="000000" w:themeColor="text1"/>
                <w:sz w:val="16"/>
              </w:rPr>
              <w:t>Non soumis à évaluation</w:t>
            </w:r>
          </w:p>
        </w:tc>
      </w:tr>
    </w:tbl>
    <w:p w14:paraId="308CA6A5" w14:textId="132220B4" w:rsidR="003074C1" w:rsidRPr="00A91EA3" w:rsidRDefault="003074C1">
      <w:pPr>
        <w:spacing w:after="160" w:line="259" w:lineRule="auto"/>
      </w:pPr>
    </w:p>
    <w:p w14:paraId="1F4D4467" w14:textId="77777777" w:rsidR="003074C1" w:rsidRPr="00A91EA3" w:rsidRDefault="003074C1">
      <w:pPr>
        <w:spacing w:after="160" w:line="259" w:lineRule="auto"/>
      </w:pPr>
      <w:r w:rsidRPr="00A91EA3">
        <w:br w:type="page"/>
      </w:r>
    </w:p>
    <w:p w14:paraId="2262CBBA" w14:textId="67BE0F7D" w:rsidR="005C0239" w:rsidRPr="00A91EA3" w:rsidRDefault="00A4303B" w:rsidP="006F44CF">
      <w:pPr>
        <w:pStyle w:val="Heading2"/>
        <w:tabs>
          <w:tab w:val="left" w:pos="12758"/>
        </w:tabs>
        <w:rPr>
          <w:rFonts w:eastAsia="MS PGothic" w:cs="Times New Roman"/>
          <w:caps w:val="0"/>
          <w:color w:val="auto"/>
          <w:sz w:val="20"/>
          <w:szCs w:val="20"/>
        </w:rPr>
      </w:pPr>
      <w:bookmarkStart w:id="29" w:name="_Toc128002598"/>
      <w:r w:rsidRPr="00A91EA3">
        <w:lastRenderedPageBreak/>
        <w:t>Reporting et communications externes [PGS 16, PGS 17, PGS 18, PGS 19]</w:t>
      </w:r>
      <w:bookmarkEnd w:id="2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794A84" w:rsidRPr="00A91EA3" w14:paraId="058B72B9" w14:textId="77777777">
        <w:trPr>
          <w:trHeight w:val="367"/>
        </w:trPr>
        <w:tc>
          <w:tcPr>
            <w:tcW w:w="1841" w:type="dxa"/>
            <w:vMerge w:val="restart"/>
            <w:shd w:val="clear" w:color="auto" w:fill="DFF5F9"/>
            <w:vAlign w:val="center"/>
            <w:hideMark/>
          </w:tcPr>
          <w:p w14:paraId="4826441A" w14:textId="76AE4468" w:rsidR="00794A84" w:rsidRPr="00A91EA3" w:rsidRDefault="00794A84">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7F0F6918" w14:textId="77777777" w:rsidR="00794A84" w:rsidRPr="00A91EA3" w:rsidRDefault="00794A84">
            <w:pPr>
              <w:spacing w:line="240" w:lineRule="auto"/>
              <w:jc w:val="center"/>
              <w:textAlignment w:val="baseline"/>
              <w:rPr>
                <w:rFonts w:eastAsia="Times New Roman" w:cs="Arial"/>
                <w:b/>
                <w:sz w:val="14"/>
                <w:szCs w:val="14"/>
                <w:lang w:eastAsia="en-GB"/>
              </w:rPr>
            </w:pPr>
          </w:p>
          <w:p w14:paraId="0D3FB1C9" w14:textId="1BEE8723" w:rsidR="00794A84" w:rsidRPr="00A91EA3" w:rsidRDefault="00257EFB">
            <w:pPr>
              <w:pStyle w:val="Indicatorsubsection"/>
              <w:rPr>
                <w:sz w:val="18"/>
                <w:szCs w:val="18"/>
              </w:rPr>
            </w:pPr>
            <w:bookmarkStart w:id="30" w:name="_Toc128002599"/>
            <w:r w:rsidRPr="00A91EA3">
              <w:t>PGS 16</w:t>
            </w:r>
            <w:bookmarkEnd w:id="30"/>
          </w:p>
        </w:tc>
        <w:tc>
          <w:tcPr>
            <w:tcW w:w="1559" w:type="dxa"/>
            <w:shd w:val="clear" w:color="auto" w:fill="DFF5F9"/>
            <w:vAlign w:val="center"/>
            <w:hideMark/>
          </w:tcPr>
          <w:p w14:paraId="5F942D6E" w14:textId="03B1A6E9" w:rsidR="00794A84" w:rsidRPr="00A91EA3" w:rsidRDefault="00A91EA3">
            <w:pPr>
              <w:spacing w:line="240" w:lineRule="auto"/>
              <w:textAlignment w:val="baseline"/>
              <w:rPr>
                <w:rFonts w:eastAsia="Times New Roman" w:cs="Arial"/>
                <w:sz w:val="14"/>
                <w:szCs w:val="14"/>
              </w:rPr>
            </w:pPr>
            <w:r w:rsidRPr="00A91EA3">
              <w:rPr>
                <w:b/>
                <w:sz w:val="14"/>
              </w:rPr>
              <w:t>Lien avec :</w:t>
            </w:r>
            <w:r w:rsidR="00794A84" w:rsidRPr="00A91EA3">
              <w:rPr>
                <w:b/>
                <w:sz w:val="14"/>
              </w:rPr>
              <w:t xml:space="preserve"> </w:t>
            </w:r>
          </w:p>
        </w:tc>
        <w:tc>
          <w:tcPr>
            <w:tcW w:w="2835" w:type="dxa"/>
            <w:shd w:val="clear" w:color="auto" w:fill="DFF5F9"/>
            <w:vAlign w:val="center"/>
          </w:tcPr>
          <w:p w14:paraId="529FC4C1" w14:textId="72BBF615" w:rsidR="00794A84" w:rsidRPr="00A91EA3" w:rsidRDefault="00292B27">
            <w:pPr>
              <w:spacing w:line="240" w:lineRule="auto"/>
              <w:textAlignment w:val="baseline"/>
              <w:rPr>
                <w:rFonts w:eastAsia="Times New Roman" w:cs="Arial"/>
                <w:sz w:val="14"/>
                <w:szCs w:val="14"/>
              </w:rPr>
            </w:pPr>
            <w:r w:rsidRPr="00A91EA3">
              <w:rPr>
                <w:b/>
                <w:sz w:val="22"/>
              </w:rPr>
              <w:t>Sans objet</w:t>
            </w:r>
          </w:p>
        </w:tc>
        <w:tc>
          <w:tcPr>
            <w:tcW w:w="4678" w:type="dxa"/>
            <w:gridSpan w:val="2"/>
            <w:vMerge w:val="restart"/>
            <w:shd w:val="clear" w:color="auto" w:fill="DFF5F9"/>
            <w:vAlign w:val="center"/>
          </w:tcPr>
          <w:p w14:paraId="564BFA40" w14:textId="77777777" w:rsidR="00794A84" w:rsidRPr="00A91EA3" w:rsidRDefault="00794A84">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BCC56CC" w14:textId="77777777" w:rsidR="00794A84" w:rsidRPr="00A91EA3" w:rsidRDefault="00794A84">
            <w:pPr>
              <w:spacing w:line="240" w:lineRule="auto"/>
              <w:jc w:val="center"/>
              <w:textAlignment w:val="baseline"/>
              <w:rPr>
                <w:rFonts w:eastAsia="Times New Roman" w:cs="Arial"/>
                <w:sz w:val="14"/>
                <w:szCs w:val="14"/>
                <w:lang w:eastAsia="en-GB"/>
              </w:rPr>
            </w:pPr>
          </w:p>
          <w:p w14:paraId="292A9904" w14:textId="7D140ECE" w:rsidR="00794A84" w:rsidRPr="00A91EA3" w:rsidRDefault="00A4303B">
            <w:pPr>
              <w:jc w:val="center"/>
              <w:rPr>
                <w:sz w:val="18"/>
                <w:szCs w:val="18"/>
              </w:rPr>
            </w:pPr>
            <w:r w:rsidRPr="00A91EA3">
              <w:rPr>
                <w:b/>
                <w:sz w:val="22"/>
              </w:rPr>
              <w:t>Reporting et communications externes</w:t>
            </w:r>
          </w:p>
        </w:tc>
        <w:tc>
          <w:tcPr>
            <w:tcW w:w="1985" w:type="dxa"/>
            <w:vMerge w:val="restart"/>
            <w:shd w:val="clear" w:color="auto" w:fill="DFF5F9"/>
            <w:vAlign w:val="center"/>
            <w:hideMark/>
          </w:tcPr>
          <w:p w14:paraId="623CFE2D" w14:textId="77777777" w:rsidR="00794A84" w:rsidRPr="00A91EA3" w:rsidRDefault="00794A84">
            <w:pPr>
              <w:spacing w:line="240" w:lineRule="auto"/>
              <w:jc w:val="center"/>
              <w:textAlignment w:val="baseline"/>
              <w:rPr>
                <w:rFonts w:eastAsia="Times New Roman" w:cs="Arial"/>
                <w:b/>
                <w:bCs/>
                <w:sz w:val="14"/>
                <w:szCs w:val="14"/>
              </w:rPr>
            </w:pPr>
            <w:r w:rsidRPr="00A91EA3">
              <w:rPr>
                <w:b/>
                <w:sz w:val="14"/>
              </w:rPr>
              <w:t>Principe des PRI</w:t>
            </w:r>
          </w:p>
          <w:p w14:paraId="58EFE860" w14:textId="77777777" w:rsidR="00794A84" w:rsidRPr="00A91EA3" w:rsidRDefault="00794A84">
            <w:pPr>
              <w:spacing w:line="240" w:lineRule="auto"/>
              <w:jc w:val="center"/>
              <w:textAlignment w:val="baseline"/>
              <w:rPr>
                <w:rFonts w:eastAsia="Times New Roman" w:cs="Arial"/>
                <w:b/>
                <w:bCs/>
                <w:sz w:val="14"/>
                <w:szCs w:val="14"/>
                <w:lang w:eastAsia="en-GB"/>
              </w:rPr>
            </w:pPr>
          </w:p>
          <w:p w14:paraId="06B29786" w14:textId="709244CC" w:rsidR="00794A84" w:rsidRPr="00A91EA3" w:rsidRDefault="00293B78">
            <w:pPr>
              <w:spacing w:line="240" w:lineRule="auto"/>
              <w:jc w:val="center"/>
              <w:textAlignment w:val="baseline"/>
              <w:rPr>
                <w:rFonts w:eastAsia="Times New Roman" w:cs="Arial"/>
                <w:sz w:val="18"/>
                <w:szCs w:val="18"/>
              </w:rPr>
            </w:pPr>
            <w:r w:rsidRPr="00A91EA3">
              <w:rPr>
                <w:b/>
                <w:sz w:val="22"/>
              </w:rPr>
              <w:t>6</w:t>
            </w:r>
            <w:r w:rsidRPr="00A91EA3">
              <w:rPr>
                <w:sz w:val="22"/>
              </w:rPr>
              <w:t> </w:t>
            </w:r>
          </w:p>
        </w:tc>
        <w:tc>
          <w:tcPr>
            <w:tcW w:w="1986" w:type="dxa"/>
            <w:vMerge w:val="restart"/>
            <w:shd w:val="clear" w:color="auto" w:fill="00B0F0"/>
            <w:tcMar>
              <w:top w:w="113" w:type="dxa"/>
              <w:left w:w="113" w:type="dxa"/>
              <w:bottom w:w="113" w:type="dxa"/>
              <w:right w:w="113" w:type="dxa"/>
            </w:tcMar>
            <w:vAlign w:val="center"/>
            <w:hideMark/>
          </w:tcPr>
          <w:p w14:paraId="0C6BB1B2" w14:textId="441C2CEB" w:rsidR="00794A84" w:rsidRPr="00A91EA3" w:rsidRDefault="00794A84">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A8CAE1E" w14:textId="77777777" w:rsidR="00794A84" w:rsidRPr="00A91EA3" w:rsidRDefault="00794A84">
            <w:pPr>
              <w:spacing w:line="240" w:lineRule="auto"/>
              <w:jc w:val="center"/>
              <w:textAlignment w:val="baseline"/>
              <w:rPr>
                <w:rFonts w:eastAsia="Times New Roman" w:cs="Arial"/>
                <w:b/>
                <w:bCs/>
                <w:color w:val="FFFFFF" w:themeColor="background1"/>
                <w:sz w:val="14"/>
                <w:szCs w:val="14"/>
                <w:lang w:eastAsia="en-GB"/>
              </w:rPr>
            </w:pPr>
          </w:p>
          <w:p w14:paraId="22006E12" w14:textId="77777777" w:rsidR="00794A84" w:rsidRPr="00A91EA3" w:rsidRDefault="00794A84">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794A84" w:rsidRPr="00A91EA3" w14:paraId="4D54814E" w14:textId="77777777">
        <w:trPr>
          <w:trHeight w:val="367"/>
        </w:trPr>
        <w:tc>
          <w:tcPr>
            <w:tcW w:w="1841" w:type="dxa"/>
            <w:vMerge/>
            <w:shd w:val="clear" w:color="auto" w:fill="DFF5F9"/>
            <w:vAlign w:val="center"/>
          </w:tcPr>
          <w:p w14:paraId="51BCCFF0" w14:textId="77777777" w:rsidR="00794A84" w:rsidRPr="00A91EA3" w:rsidRDefault="00794A8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38214E2" w14:textId="724610AD" w:rsidR="00794A84" w:rsidRPr="00A91EA3" w:rsidRDefault="00794A84">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4068151E" w14:textId="36662D5D" w:rsidR="00794A84" w:rsidRPr="00A91EA3" w:rsidRDefault="00292B27">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73FEF2C4" w14:textId="77777777" w:rsidR="00794A84" w:rsidRPr="00A91EA3" w:rsidRDefault="00794A8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16B4455D" w14:textId="77777777" w:rsidR="00794A84" w:rsidRPr="00A91EA3" w:rsidRDefault="00794A8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CD5B384" w14:textId="77777777" w:rsidR="00794A84" w:rsidRPr="00A91EA3" w:rsidRDefault="00794A84">
            <w:pPr>
              <w:spacing w:line="240" w:lineRule="auto"/>
              <w:jc w:val="center"/>
              <w:textAlignment w:val="baseline"/>
              <w:rPr>
                <w:rFonts w:eastAsia="Times New Roman" w:cs="Arial"/>
                <w:b/>
                <w:bCs/>
                <w:color w:val="FFFFFF" w:themeColor="background1"/>
                <w:sz w:val="14"/>
                <w:szCs w:val="14"/>
                <w:lang w:eastAsia="en-GB"/>
              </w:rPr>
            </w:pPr>
          </w:p>
        </w:tc>
      </w:tr>
      <w:tr w:rsidR="00794A84" w:rsidRPr="00A91EA3" w14:paraId="716BF6E1"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DF16993" w14:textId="5BC46295" w:rsidR="00540DC9" w:rsidRPr="00A91EA3" w:rsidRDefault="00540DC9">
            <w:pPr>
              <w:spacing w:line="276" w:lineRule="auto"/>
              <w:textAlignment w:val="baseline"/>
              <w:rPr>
                <w:rFonts w:eastAsia="Times New Roman" w:cs="Arial"/>
                <w:b/>
              </w:rPr>
            </w:pPr>
            <w:r w:rsidRPr="00A91EA3">
              <w:rPr>
                <w:b/>
              </w:rPr>
              <w:t>Quels éléments sont inclus dans votre reporting régulier aux clients et/ou aux bénéficiaires pour la majorité de vos actifs sous gestion</w:t>
            </w:r>
            <w:r w:rsidR="007476E3" w:rsidRPr="00A91EA3">
              <w:rPr>
                <w:b/>
              </w:rPr>
              <w:t> ?</w:t>
            </w:r>
          </w:p>
        </w:tc>
      </w:tr>
      <w:tr w:rsidR="00794A84" w:rsidRPr="00A91EA3" w14:paraId="0E7DBD05"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DABFFD2" w14:textId="3697DA37" w:rsidR="00A9713D" w:rsidRPr="00A91EA3" w:rsidRDefault="00A9713D" w:rsidP="00303C6F">
            <w:pPr>
              <w:numPr>
                <w:ilvl w:val="0"/>
                <w:numId w:val="42"/>
              </w:numPr>
              <w:spacing w:line="276" w:lineRule="auto"/>
              <w:textAlignment w:val="baseline"/>
              <w:rPr>
                <w:rFonts w:eastAsia="Times New Roman" w:cs="Arial"/>
                <w:szCs w:val="16"/>
              </w:rPr>
            </w:pPr>
            <w:r w:rsidRPr="00A91EA3">
              <w:t>(A) Toute modification des politiques liées à l</w:t>
            </w:r>
            <w:r w:rsidR="003D49AD" w:rsidRPr="00A91EA3">
              <w:t>’</w:t>
            </w:r>
            <w:hyperlink r:id="rId145" w:history="1">
              <w:r w:rsidRPr="00A91EA3">
                <w:rPr>
                  <w:rStyle w:val="Hyperlink"/>
                </w:rPr>
                <w:t>investissement responsable</w:t>
              </w:r>
            </w:hyperlink>
          </w:p>
          <w:p w14:paraId="2A81F6DA" w14:textId="319FB825" w:rsidR="00A9713D" w:rsidRPr="00A91EA3" w:rsidRDefault="00A9713D" w:rsidP="00303C6F">
            <w:pPr>
              <w:numPr>
                <w:ilvl w:val="0"/>
                <w:numId w:val="42"/>
              </w:numPr>
              <w:spacing w:line="276" w:lineRule="auto"/>
              <w:textAlignment w:val="baseline"/>
              <w:rPr>
                <w:rFonts w:eastAsia="Times New Roman" w:cs="Arial"/>
                <w:szCs w:val="16"/>
              </w:rPr>
            </w:pPr>
            <w:r w:rsidRPr="00A91EA3">
              <w:t>(B) Tout changement dans la gouvernance ou la surveillance liée à l</w:t>
            </w:r>
            <w:r w:rsidR="003D49AD" w:rsidRPr="00A91EA3">
              <w:t>’</w:t>
            </w:r>
            <w:r w:rsidRPr="00A91EA3">
              <w:t>investissement responsable</w:t>
            </w:r>
          </w:p>
          <w:p w14:paraId="56E7E1AF" w14:textId="52D05E2D" w:rsidR="00A9713D" w:rsidRPr="00A91EA3" w:rsidRDefault="00A9713D" w:rsidP="00303C6F">
            <w:pPr>
              <w:numPr>
                <w:ilvl w:val="0"/>
                <w:numId w:val="42"/>
              </w:numPr>
              <w:spacing w:line="276" w:lineRule="auto"/>
              <w:textAlignment w:val="baseline"/>
              <w:rPr>
                <w:rFonts w:eastAsia="Times New Roman" w:cs="Arial"/>
                <w:szCs w:val="16"/>
              </w:rPr>
            </w:pPr>
            <w:r w:rsidRPr="00A91EA3">
              <w:t>(C) Initiatives liées à l</w:t>
            </w:r>
            <w:r w:rsidR="003D49AD" w:rsidRPr="00A91EA3">
              <w:t>’</w:t>
            </w:r>
            <w:hyperlink r:id="rId146" w:history="1">
              <w:r w:rsidRPr="00A91EA3">
                <w:rPr>
                  <w:rStyle w:val="Hyperlink"/>
                </w:rPr>
                <w:t>engagement</w:t>
              </w:r>
            </w:hyperlink>
          </w:p>
          <w:p w14:paraId="18C9E446" w14:textId="57014643" w:rsidR="00A9713D" w:rsidRPr="00A91EA3" w:rsidRDefault="00A9713D" w:rsidP="00303C6F">
            <w:pPr>
              <w:numPr>
                <w:ilvl w:val="0"/>
                <w:numId w:val="42"/>
              </w:numPr>
              <w:spacing w:line="276" w:lineRule="auto"/>
              <w:textAlignment w:val="baseline"/>
              <w:rPr>
                <w:rFonts w:eastAsia="Times New Roman" w:cs="Arial"/>
                <w:szCs w:val="16"/>
              </w:rPr>
            </w:pPr>
            <w:r w:rsidRPr="00A91EA3">
              <w:t>(D) Progrès accomplis dans la réalisation des initiatives liées à l</w:t>
            </w:r>
            <w:r w:rsidR="003D49AD" w:rsidRPr="00A91EA3">
              <w:t>’</w:t>
            </w:r>
            <w:r w:rsidRPr="00A91EA3">
              <w:t>engagement</w:t>
            </w:r>
          </w:p>
          <w:p w14:paraId="144701E9" w14:textId="6C429A52" w:rsidR="00A9713D" w:rsidRPr="00A91EA3" w:rsidRDefault="00A9713D" w:rsidP="00303C6F">
            <w:pPr>
              <w:numPr>
                <w:ilvl w:val="0"/>
                <w:numId w:val="42"/>
              </w:numPr>
              <w:spacing w:line="276" w:lineRule="auto"/>
              <w:textAlignment w:val="baseline"/>
              <w:rPr>
                <w:rFonts w:eastAsia="Times New Roman" w:cs="Arial"/>
                <w:szCs w:val="16"/>
              </w:rPr>
            </w:pPr>
            <w:r w:rsidRPr="00A91EA3">
              <w:t>(E) Engagements liés au climat</w:t>
            </w:r>
          </w:p>
          <w:p w14:paraId="03210F21" w14:textId="45CAF5E1" w:rsidR="00A9713D" w:rsidRPr="00A91EA3" w:rsidRDefault="00A9713D" w:rsidP="00303C6F">
            <w:pPr>
              <w:numPr>
                <w:ilvl w:val="0"/>
                <w:numId w:val="42"/>
              </w:numPr>
              <w:spacing w:line="276" w:lineRule="auto"/>
              <w:textAlignment w:val="baseline"/>
              <w:rPr>
                <w:rFonts w:eastAsia="Times New Roman" w:cs="Arial"/>
                <w:szCs w:val="16"/>
              </w:rPr>
            </w:pPr>
            <w:r w:rsidRPr="00A91EA3">
              <w:t>(F) Progrès accomplis dans la réalisation des engagements liés au climat</w:t>
            </w:r>
          </w:p>
          <w:p w14:paraId="264E2368" w14:textId="5654F0B9" w:rsidR="00A9713D" w:rsidRPr="00A91EA3" w:rsidRDefault="00A9713D" w:rsidP="00303C6F">
            <w:pPr>
              <w:numPr>
                <w:ilvl w:val="0"/>
                <w:numId w:val="42"/>
              </w:numPr>
              <w:spacing w:line="276" w:lineRule="auto"/>
              <w:textAlignment w:val="baseline"/>
              <w:rPr>
                <w:rFonts w:eastAsia="Times New Roman" w:cs="Arial"/>
                <w:szCs w:val="16"/>
              </w:rPr>
            </w:pPr>
            <w:r w:rsidRPr="00A91EA3">
              <w:t xml:space="preserve">(G) Engagements relatifs aux droits </w:t>
            </w:r>
            <w:r w:rsidR="006B7682" w:rsidRPr="00A91EA3">
              <w:t>humains</w:t>
            </w:r>
          </w:p>
          <w:p w14:paraId="77FD0126" w14:textId="13A3CD04" w:rsidR="00A9713D" w:rsidRPr="00A91EA3" w:rsidRDefault="00A9713D" w:rsidP="00303C6F">
            <w:pPr>
              <w:numPr>
                <w:ilvl w:val="0"/>
                <w:numId w:val="42"/>
              </w:numPr>
              <w:spacing w:line="276" w:lineRule="auto"/>
              <w:textAlignment w:val="baseline"/>
              <w:rPr>
                <w:rFonts w:eastAsia="Times New Roman" w:cs="Arial"/>
                <w:szCs w:val="16"/>
              </w:rPr>
            </w:pPr>
            <w:r w:rsidRPr="00A91EA3">
              <w:t xml:space="preserve">(H) Progrès accomplis dans la réalisation des engagements relatifs aux droits </w:t>
            </w:r>
            <w:r w:rsidR="006B7682" w:rsidRPr="00A91EA3">
              <w:t>humains</w:t>
            </w:r>
          </w:p>
          <w:p w14:paraId="3A613ABC" w14:textId="568256FF" w:rsidR="00551032" w:rsidRPr="00A91EA3" w:rsidRDefault="00551032" w:rsidP="00303C6F">
            <w:pPr>
              <w:numPr>
                <w:ilvl w:val="0"/>
                <w:numId w:val="42"/>
              </w:numPr>
              <w:spacing w:line="276" w:lineRule="auto"/>
              <w:textAlignment w:val="baseline"/>
              <w:rPr>
                <w:rFonts w:eastAsia="Times New Roman" w:cs="Arial"/>
                <w:szCs w:val="16"/>
              </w:rPr>
            </w:pPr>
            <w:r w:rsidRPr="00A91EA3">
              <w:t>(I) Engagements relatifs à d</w:t>
            </w:r>
            <w:r w:rsidR="003D49AD" w:rsidRPr="00A91EA3">
              <w:t>’</w:t>
            </w:r>
            <w:r w:rsidRPr="00A91EA3">
              <w:t xml:space="preserve">autres </w:t>
            </w:r>
            <w:hyperlink r:id="rId147" w:history="1">
              <w:r w:rsidRPr="00A91EA3">
                <w:rPr>
                  <w:rStyle w:val="Hyperlink"/>
                </w:rPr>
                <w:t>questions systématiques de durabilité</w:t>
              </w:r>
            </w:hyperlink>
          </w:p>
          <w:p w14:paraId="4F7C2151" w14:textId="6C3673A6" w:rsidR="009729D9" w:rsidRPr="00A91EA3" w:rsidRDefault="009729D9" w:rsidP="00303C6F">
            <w:pPr>
              <w:numPr>
                <w:ilvl w:val="0"/>
                <w:numId w:val="42"/>
              </w:numPr>
              <w:spacing w:line="276" w:lineRule="auto"/>
              <w:textAlignment w:val="baseline"/>
              <w:rPr>
                <w:rFonts w:eastAsia="Times New Roman" w:cs="Arial"/>
                <w:szCs w:val="16"/>
              </w:rPr>
            </w:pPr>
            <w:r w:rsidRPr="00A91EA3">
              <w:t>(J) Progrès réalisés en matière d</w:t>
            </w:r>
            <w:r w:rsidR="003D49AD" w:rsidRPr="00A91EA3">
              <w:t>’</w:t>
            </w:r>
            <w:r w:rsidRPr="00A91EA3">
              <w:t>engagements sur d</w:t>
            </w:r>
            <w:r w:rsidR="003D49AD" w:rsidRPr="00A91EA3">
              <w:t>’</w:t>
            </w:r>
            <w:r w:rsidRPr="00A91EA3">
              <w:t>autres questions systématiques de durabilité</w:t>
            </w:r>
          </w:p>
          <w:p w14:paraId="37929C2A" w14:textId="0CB044A7" w:rsidR="00794A84" w:rsidRPr="00A91EA3" w:rsidRDefault="00794A84" w:rsidP="00303C6F">
            <w:pPr>
              <w:numPr>
                <w:ilvl w:val="0"/>
                <w:numId w:val="43"/>
              </w:numPr>
              <w:spacing w:line="276" w:lineRule="auto"/>
              <w:textAlignment w:val="baseline"/>
              <w:rPr>
                <w:rFonts w:eastAsia="Times New Roman" w:cs="Arial"/>
                <w:szCs w:val="16"/>
              </w:rPr>
            </w:pPr>
            <w:r w:rsidRPr="00A91EA3">
              <w:t>(K) Nous n</w:t>
            </w:r>
            <w:r w:rsidR="003D49AD" w:rsidRPr="00A91EA3">
              <w:t>’</w:t>
            </w:r>
            <w:r w:rsidRPr="00A91EA3">
              <w:t>incluons aucun de ces éléments dans notre reporting régulier aux clients et/ou aux bénéficiaires pour la majorité de nos actifs sous gestion</w:t>
            </w:r>
          </w:p>
        </w:tc>
      </w:tr>
      <w:tr w:rsidR="00794A84" w:rsidRPr="00A91EA3" w14:paraId="26ED53CF"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8C9206B" w14:textId="77777777" w:rsidR="00794A84" w:rsidRPr="00A91EA3" w:rsidRDefault="00794A84">
            <w:pPr>
              <w:spacing w:line="240" w:lineRule="auto"/>
              <w:jc w:val="center"/>
              <w:textAlignment w:val="baseline"/>
              <w:rPr>
                <w:rStyle w:val="Hyperlink"/>
                <w:sz w:val="16"/>
                <w:szCs w:val="16"/>
              </w:rPr>
            </w:pPr>
          </w:p>
        </w:tc>
      </w:tr>
      <w:tr w:rsidR="00794A84" w:rsidRPr="00A91EA3" w14:paraId="2B6B9C38" w14:textId="77777777">
        <w:trPr>
          <w:trHeight w:val="300"/>
        </w:trPr>
        <w:tc>
          <w:tcPr>
            <w:tcW w:w="14884" w:type="dxa"/>
            <w:gridSpan w:val="7"/>
            <w:shd w:val="clear" w:color="auto" w:fill="0070C0"/>
            <w:vAlign w:val="center"/>
          </w:tcPr>
          <w:p w14:paraId="79B4E2BE" w14:textId="77777777" w:rsidR="00794A84" w:rsidRPr="00A91EA3" w:rsidRDefault="00794A84">
            <w:pPr>
              <w:rPr>
                <w:rStyle w:val="Hyperlink"/>
                <w:b/>
                <w:bCs/>
                <w:color w:val="FFFFFF" w:themeColor="background1"/>
                <w:sz w:val="18"/>
                <w:szCs w:val="18"/>
              </w:rPr>
            </w:pPr>
            <w:r w:rsidRPr="00A91EA3">
              <w:rPr>
                <w:b/>
                <w:color w:val="FFFFFF" w:themeColor="background1"/>
                <w:sz w:val="18"/>
              </w:rPr>
              <w:t>Notes explicatives</w:t>
            </w:r>
          </w:p>
        </w:tc>
      </w:tr>
      <w:tr w:rsidR="00794A84" w:rsidRPr="00A91EA3" w14:paraId="45266DF5" w14:textId="77777777">
        <w:trPr>
          <w:trHeight w:val="300"/>
        </w:trPr>
        <w:tc>
          <w:tcPr>
            <w:tcW w:w="1841" w:type="dxa"/>
            <w:shd w:val="clear" w:color="auto" w:fill="auto"/>
            <w:vAlign w:val="center"/>
          </w:tcPr>
          <w:p w14:paraId="5A54DA4C" w14:textId="6441A707" w:rsidR="00794A84" w:rsidRPr="00A91EA3" w:rsidRDefault="00794A84">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1F6C3087" w14:textId="4B310B19" w:rsidR="000C2383" w:rsidRPr="00A91EA3" w:rsidRDefault="00944810">
            <w:pPr>
              <w:rPr>
                <w:rStyle w:val="Hyperlink"/>
                <w:color w:val="000000" w:themeColor="text1"/>
                <w:sz w:val="16"/>
                <w:szCs w:val="16"/>
              </w:rPr>
            </w:pPr>
            <w:r w:rsidRPr="00A91EA3">
              <w:rPr>
                <w:rStyle w:val="Hyperlink"/>
                <w:color w:val="000000" w:themeColor="text1"/>
                <w:sz w:val="16"/>
              </w:rPr>
              <w:t>Il est essentiel que les clients et les bénéficiaires reçoivent des rapports réguliers sur les pratiques d</w:t>
            </w:r>
            <w:r w:rsidR="003D49AD" w:rsidRPr="00A91EA3">
              <w:rPr>
                <w:rStyle w:val="Hyperlink"/>
                <w:color w:val="000000" w:themeColor="text1"/>
                <w:sz w:val="16"/>
              </w:rPr>
              <w:t>’</w:t>
            </w:r>
            <w:r w:rsidRPr="00A91EA3">
              <w:rPr>
                <w:rStyle w:val="Hyperlink"/>
                <w:color w:val="000000" w:themeColor="text1"/>
                <w:sz w:val="16"/>
              </w:rPr>
              <w:t>investissement responsable afin de pouvoir assurer le suivi et demander des comptes aux signataires, notamment sur les engagements pris et les progrès réalisés en la matière.</w:t>
            </w:r>
          </w:p>
          <w:p w14:paraId="2BD091C4" w14:textId="1B6AFF23" w:rsidR="00794A84" w:rsidRPr="00A91EA3" w:rsidRDefault="00794A84">
            <w:pPr>
              <w:rPr>
                <w:rStyle w:val="Hyperlink"/>
                <w:color w:val="000000" w:themeColor="text1"/>
                <w:sz w:val="16"/>
                <w:szCs w:val="16"/>
              </w:rPr>
            </w:pPr>
          </w:p>
          <w:p w14:paraId="04477A2B" w14:textId="5914D9AA" w:rsidR="00794A84" w:rsidRPr="00A91EA3" w:rsidRDefault="00AA3009">
            <w:pPr>
              <w:rPr>
                <w:rStyle w:val="Hyperlink"/>
                <w:color w:val="000000" w:themeColor="text1"/>
                <w:sz w:val="16"/>
                <w:szCs w:val="16"/>
              </w:rPr>
            </w:pPr>
            <w:r w:rsidRPr="00A91EA3">
              <w:rPr>
                <w:rStyle w:val="Hyperlink"/>
                <w:color w:val="000000" w:themeColor="text1"/>
                <w:sz w:val="16"/>
              </w:rPr>
              <w:t>Il est donc recommandé, à titre de bonne pratique, de couvrir toutes les principales procédures d</w:t>
            </w:r>
            <w:r w:rsidR="003D49AD" w:rsidRPr="00A91EA3">
              <w:rPr>
                <w:rStyle w:val="Hyperlink"/>
                <w:color w:val="000000" w:themeColor="text1"/>
                <w:sz w:val="16"/>
              </w:rPr>
              <w:t>’</w:t>
            </w:r>
            <w:r w:rsidRPr="00A91EA3">
              <w:rPr>
                <w:rStyle w:val="Hyperlink"/>
                <w:color w:val="000000" w:themeColor="text1"/>
                <w:sz w:val="16"/>
              </w:rPr>
              <w:t>investissement responsable dans le cadre du reporting régulier aux clients et aux bénéficiaires.</w:t>
            </w:r>
          </w:p>
        </w:tc>
      </w:tr>
      <w:tr w:rsidR="00794A84" w:rsidRPr="00A91EA3" w14:paraId="0035DE6E" w14:textId="77777777">
        <w:trPr>
          <w:trHeight w:val="300"/>
        </w:trPr>
        <w:tc>
          <w:tcPr>
            <w:tcW w:w="1841" w:type="dxa"/>
            <w:shd w:val="clear" w:color="auto" w:fill="auto"/>
            <w:vAlign w:val="center"/>
          </w:tcPr>
          <w:p w14:paraId="6E551B87" w14:textId="47CCCF64" w:rsidR="00794A84" w:rsidRPr="00A91EA3" w:rsidRDefault="00924063">
            <w:pPr>
              <w:rPr>
                <w:rStyle w:val="Hyperlink"/>
                <w:b/>
                <w:sz w:val="16"/>
                <w:szCs w:val="16"/>
              </w:rPr>
            </w:pPr>
            <w:r w:rsidRPr="00A91EA3">
              <w:rPr>
                <w:b/>
                <w:sz w:val="16"/>
              </w:rPr>
              <w:t>Recommandations</w:t>
            </w:r>
            <w:r w:rsidR="003D0862" w:rsidRPr="00A91EA3">
              <w:rPr>
                <w:b/>
                <w:sz w:val="16"/>
              </w:rPr>
              <w:t xml:space="preserve"> </w:t>
            </w:r>
            <w:r w:rsidR="00794A84" w:rsidRPr="00A91EA3">
              <w:rPr>
                <w:b/>
                <w:sz w:val="16"/>
              </w:rPr>
              <w:t>supplémentaires en matière de reporting</w:t>
            </w:r>
          </w:p>
        </w:tc>
        <w:tc>
          <w:tcPr>
            <w:tcW w:w="13043" w:type="dxa"/>
            <w:gridSpan w:val="6"/>
            <w:shd w:val="clear" w:color="auto" w:fill="auto"/>
            <w:vAlign w:val="center"/>
          </w:tcPr>
          <w:p w14:paraId="2A10AAFD" w14:textId="131B4255" w:rsidR="00794A84" w:rsidRPr="00A91EA3" w:rsidRDefault="00794A84">
            <w:pPr>
              <w:rPr>
                <w:rStyle w:val="Hyperlink"/>
                <w:color w:val="000000" w:themeColor="text1"/>
                <w:sz w:val="16"/>
                <w:szCs w:val="16"/>
              </w:rPr>
            </w:pPr>
            <w:r w:rsidRPr="00A91EA3">
              <w:rPr>
                <w:rStyle w:val="Hyperlink"/>
                <w:color w:val="000000" w:themeColor="text1"/>
                <w:sz w:val="16"/>
              </w:rPr>
              <w:t>Les informations communiquées doivent s</w:t>
            </w:r>
            <w:r w:rsidR="003D49AD" w:rsidRPr="00A91EA3">
              <w:rPr>
                <w:rStyle w:val="Hyperlink"/>
                <w:color w:val="000000" w:themeColor="text1"/>
                <w:sz w:val="16"/>
              </w:rPr>
              <w:t>’</w:t>
            </w:r>
            <w:r w:rsidRPr="00A91EA3">
              <w:rPr>
                <w:rStyle w:val="Hyperlink"/>
                <w:color w:val="000000" w:themeColor="text1"/>
                <w:sz w:val="16"/>
              </w:rPr>
              <w:t>appliquer à au moins 50</w:t>
            </w:r>
            <w:r w:rsidR="00A91EA3" w:rsidRPr="00A91EA3">
              <w:rPr>
                <w:rStyle w:val="Hyperlink"/>
                <w:color w:val="000000" w:themeColor="text1"/>
                <w:sz w:val="16"/>
              </w:rPr>
              <w:t> %</w:t>
            </w:r>
            <w:r w:rsidRPr="00A91EA3">
              <w:rPr>
                <w:rStyle w:val="Hyperlink"/>
                <w:color w:val="000000" w:themeColor="text1"/>
                <w:sz w:val="16"/>
              </w:rPr>
              <w:t xml:space="preserve"> des actifs sous gestion des signataires.</w:t>
            </w:r>
          </w:p>
          <w:p w14:paraId="301868F1" w14:textId="77777777" w:rsidR="00B238D6" w:rsidRPr="00A91EA3" w:rsidRDefault="00B238D6">
            <w:pPr>
              <w:rPr>
                <w:rStyle w:val="Hyperlink"/>
                <w:color w:val="000000" w:themeColor="text1"/>
                <w:sz w:val="16"/>
                <w:szCs w:val="16"/>
              </w:rPr>
            </w:pPr>
          </w:p>
          <w:p w14:paraId="5D6C5C49" w14:textId="34F190C1" w:rsidR="00794A84" w:rsidRPr="00A91EA3" w:rsidRDefault="00B238D6">
            <w:pPr>
              <w:rPr>
                <w:rStyle w:val="Hyperlink"/>
                <w:color w:val="000000" w:themeColor="text1"/>
                <w:sz w:val="16"/>
                <w:szCs w:val="16"/>
              </w:rPr>
            </w:pPr>
            <w:r w:rsidRPr="00A91EA3">
              <w:rPr>
                <w:rStyle w:val="Hyperlink"/>
                <w:color w:val="000000" w:themeColor="text1"/>
                <w:sz w:val="16"/>
              </w:rPr>
              <w:t xml:space="preserve">Dans cet indicateur, le reporting </w:t>
            </w:r>
            <w:r w:rsidR="007476E3" w:rsidRPr="00A91EA3">
              <w:rPr>
                <w:rStyle w:val="Hyperlink"/>
                <w:color w:val="000000" w:themeColor="text1"/>
                <w:sz w:val="16"/>
              </w:rPr>
              <w:t>« </w:t>
            </w:r>
            <w:r w:rsidRPr="00A91EA3">
              <w:rPr>
                <w:rStyle w:val="Hyperlink"/>
                <w:color w:val="000000" w:themeColor="text1"/>
                <w:sz w:val="16"/>
              </w:rPr>
              <w:t>régulier</w:t>
            </w:r>
            <w:r w:rsidR="007476E3" w:rsidRPr="00A91EA3">
              <w:rPr>
                <w:rStyle w:val="Hyperlink"/>
                <w:color w:val="000000" w:themeColor="text1"/>
                <w:sz w:val="16"/>
              </w:rPr>
              <w:t> »</w:t>
            </w:r>
            <w:r w:rsidRPr="00A91EA3">
              <w:rPr>
                <w:rStyle w:val="Hyperlink"/>
                <w:color w:val="000000" w:themeColor="text1"/>
                <w:sz w:val="16"/>
              </w:rPr>
              <w:t xml:space="preserve"> désigne un reporting qui a lieu au moins une fois par an.</w:t>
            </w:r>
          </w:p>
          <w:p w14:paraId="5A8DDF8F" w14:textId="77777777" w:rsidR="00CA06EA" w:rsidRPr="00A91EA3" w:rsidRDefault="00CA06EA">
            <w:pPr>
              <w:rPr>
                <w:rStyle w:val="Hyperlink"/>
                <w:color w:val="000000" w:themeColor="text1"/>
                <w:sz w:val="16"/>
              </w:rPr>
            </w:pPr>
          </w:p>
          <w:p w14:paraId="520E0DD7" w14:textId="5863C2D7" w:rsidR="00794A84" w:rsidRPr="00A91EA3" w:rsidRDefault="00CA06EA">
            <w:pPr>
              <w:rPr>
                <w:rStyle w:val="Hyperlink"/>
                <w:color w:val="000000" w:themeColor="text1"/>
                <w:sz w:val="16"/>
                <w:szCs w:val="16"/>
              </w:rPr>
            </w:pPr>
            <w:r w:rsidRPr="00A91EA3">
              <w:rPr>
                <w:rStyle w:val="Hyperlink"/>
                <w:color w:val="000000" w:themeColor="text1"/>
                <w:sz w:val="16"/>
              </w:rPr>
              <w:lastRenderedPageBreak/>
              <w:t>S</w:t>
            </w:r>
            <w:r w:rsidR="003D49AD" w:rsidRPr="00A91EA3">
              <w:rPr>
                <w:rStyle w:val="Hyperlink"/>
                <w:color w:val="000000" w:themeColor="text1"/>
                <w:sz w:val="16"/>
              </w:rPr>
              <w:t>’</w:t>
            </w:r>
            <w:r w:rsidRPr="00A91EA3">
              <w:rPr>
                <w:rStyle w:val="Hyperlink"/>
                <w:color w:val="000000" w:themeColor="text1"/>
                <w:sz w:val="16"/>
              </w:rPr>
              <w:t xml:space="preserve">agissant des options (G) et (H), il est important que les signataires communiquent à leurs clients et/ou bénéficiaires des informations complètes sur la question de savoir si et comment les processus de diligence raisonnable ont été entrepris pour tous les droits </w:t>
            </w:r>
            <w:r w:rsidR="005060BF" w:rsidRPr="00A91EA3">
              <w:rPr>
                <w:rStyle w:val="Hyperlink"/>
                <w:color w:val="000000" w:themeColor="text1"/>
                <w:sz w:val="16"/>
              </w:rPr>
              <w:t>humains</w:t>
            </w:r>
            <w:r w:rsidRPr="00A91EA3">
              <w:rPr>
                <w:rStyle w:val="Hyperlink"/>
                <w:color w:val="000000" w:themeColor="text1"/>
                <w:sz w:val="16"/>
              </w:rPr>
              <w:t>, en se concentrant d</w:t>
            </w:r>
            <w:r w:rsidR="003D49AD" w:rsidRPr="00A91EA3">
              <w:rPr>
                <w:rStyle w:val="Hyperlink"/>
                <w:color w:val="000000" w:themeColor="text1"/>
                <w:sz w:val="16"/>
              </w:rPr>
              <w:t>’</w:t>
            </w:r>
            <w:r w:rsidRPr="00A91EA3">
              <w:rPr>
                <w:rStyle w:val="Hyperlink"/>
                <w:color w:val="000000" w:themeColor="text1"/>
                <w:sz w:val="16"/>
              </w:rPr>
              <w:t>abord sur les problèmes les plus graves et en incluant des informations sur la mesure dans laquelle les perspectives des parties prenantes affectées ont été prises en compte.</w:t>
            </w:r>
          </w:p>
        </w:tc>
      </w:tr>
      <w:tr w:rsidR="00794A84" w:rsidRPr="00A91EA3" w14:paraId="2F59EDBA" w14:textId="77777777">
        <w:trPr>
          <w:trHeight w:val="300"/>
        </w:trPr>
        <w:tc>
          <w:tcPr>
            <w:tcW w:w="14884" w:type="dxa"/>
            <w:gridSpan w:val="7"/>
            <w:shd w:val="clear" w:color="auto" w:fill="0070C0"/>
            <w:vAlign w:val="center"/>
          </w:tcPr>
          <w:p w14:paraId="35A8FF61" w14:textId="77777777" w:rsidR="00794A84" w:rsidRPr="00A91EA3" w:rsidRDefault="00794A84">
            <w:pPr>
              <w:rPr>
                <w:color w:val="FFFFFF" w:themeColor="background1"/>
                <w:sz w:val="16"/>
                <w:szCs w:val="16"/>
              </w:rPr>
            </w:pPr>
            <w:r w:rsidRPr="00A91EA3">
              <w:rPr>
                <w:b/>
                <w:color w:val="FFFFFF" w:themeColor="background1"/>
                <w:sz w:val="18"/>
              </w:rPr>
              <w:lastRenderedPageBreak/>
              <w:t>Logique</w:t>
            </w:r>
          </w:p>
        </w:tc>
      </w:tr>
      <w:tr w:rsidR="00794A84" w:rsidRPr="00A91EA3" w14:paraId="5A492817" w14:textId="77777777">
        <w:trPr>
          <w:trHeight w:val="300"/>
        </w:trPr>
        <w:tc>
          <w:tcPr>
            <w:tcW w:w="1841" w:type="dxa"/>
            <w:shd w:val="clear" w:color="auto" w:fill="auto"/>
            <w:vAlign w:val="center"/>
          </w:tcPr>
          <w:p w14:paraId="2801C8F8" w14:textId="77777777" w:rsidR="00794A84" w:rsidRPr="00A91EA3" w:rsidRDefault="00794A84">
            <w:pPr>
              <w:rPr>
                <w:b/>
                <w:bCs/>
                <w:sz w:val="16"/>
                <w:szCs w:val="16"/>
              </w:rPr>
            </w:pPr>
            <w:r w:rsidRPr="00A91EA3">
              <w:rPr>
                <w:b/>
                <w:sz w:val="16"/>
              </w:rPr>
              <w:t>Lien avec</w:t>
            </w:r>
          </w:p>
        </w:tc>
        <w:tc>
          <w:tcPr>
            <w:tcW w:w="13043" w:type="dxa"/>
            <w:gridSpan w:val="6"/>
            <w:shd w:val="clear" w:color="auto" w:fill="auto"/>
            <w:vAlign w:val="center"/>
          </w:tcPr>
          <w:p w14:paraId="6787A81C" w14:textId="723A4318" w:rsidR="00794A84" w:rsidRPr="00A91EA3" w:rsidRDefault="007945C1">
            <w:pPr>
              <w:rPr>
                <w:color w:val="000000" w:themeColor="text1"/>
                <w:sz w:val="16"/>
                <w:szCs w:val="16"/>
              </w:rPr>
            </w:pPr>
            <w:r w:rsidRPr="00A91EA3">
              <w:rPr>
                <w:color w:val="000000" w:themeColor="text1"/>
                <w:sz w:val="16"/>
              </w:rPr>
              <w:t>Sans objet</w:t>
            </w:r>
          </w:p>
        </w:tc>
      </w:tr>
      <w:tr w:rsidR="00794A84" w:rsidRPr="00A91EA3" w14:paraId="4799EE00" w14:textId="77777777">
        <w:trPr>
          <w:trHeight w:val="300"/>
        </w:trPr>
        <w:tc>
          <w:tcPr>
            <w:tcW w:w="1841" w:type="dxa"/>
            <w:shd w:val="clear" w:color="auto" w:fill="auto"/>
            <w:vAlign w:val="center"/>
          </w:tcPr>
          <w:p w14:paraId="4393E61A" w14:textId="77777777" w:rsidR="00794A84" w:rsidRPr="00A91EA3" w:rsidRDefault="00794A84">
            <w:pPr>
              <w:rPr>
                <w:b/>
                <w:bCs/>
                <w:sz w:val="16"/>
                <w:szCs w:val="16"/>
              </w:rPr>
            </w:pPr>
            <w:r w:rsidRPr="00A91EA3">
              <w:rPr>
                <w:b/>
                <w:sz w:val="16"/>
              </w:rPr>
              <w:t>Accès à</w:t>
            </w:r>
          </w:p>
        </w:tc>
        <w:tc>
          <w:tcPr>
            <w:tcW w:w="13043" w:type="dxa"/>
            <w:gridSpan w:val="6"/>
            <w:shd w:val="clear" w:color="auto" w:fill="auto"/>
            <w:vAlign w:val="center"/>
          </w:tcPr>
          <w:p w14:paraId="1BEF54EE" w14:textId="756E821B" w:rsidR="00794A84" w:rsidRPr="00A91EA3" w:rsidRDefault="007945C1">
            <w:pPr>
              <w:rPr>
                <w:color w:val="000000" w:themeColor="text1"/>
                <w:sz w:val="16"/>
                <w:szCs w:val="16"/>
              </w:rPr>
            </w:pPr>
            <w:r w:rsidRPr="00A91EA3">
              <w:rPr>
                <w:color w:val="000000" w:themeColor="text1"/>
                <w:sz w:val="16"/>
              </w:rPr>
              <w:t>Sans objet</w:t>
            </w:r>
          </w:p>
        </w:tc>
      </w:tr>
      <w:tr w:rsidR="00794A84" w:rsidRPr="00A91EA3" w14:paraId="45CDBAB5" w14:textId="77777777">
        <w:trPr>
          <w:trHeight w:val="300"/>
        </w:trPr>
        <w:tc>
          <w:tcPr>
            <w:tcW w:w="14884" w:type="dxa"/>
            <w:gridSpan w:val="7"/>
            <w:shd w:val="clear" w:color="auto" w:fill="0070C0"/>
            <w:vAlign w:val="center"/>
          </w:tcPr>
          <w:p w14:paraId="774C5109" w14:textId="47DC86E7" w:rsidR="00794A84" w:rsidRPr="00A91EA3" w:rsidRDefault="00794A84">
            <w:pPr>
              <w:rPr>
                <w:rFonts w:eastAsia="Times New Roman" w:cs="Arial"/>
                <w:b/>
                <w:bCs/>
                <w:color w:val="FFFFFF" w:themeColor="background1"/>
                <w:sz w:val="18"/>
                <w:szCs w:val="18"/>
              </w:rPr>
            </w:pPr>
            <w:r w:rsidRPr="00A91EA3">
              <w:rPr>
                <w:b/>
                <w:color w:val="FFFFFF" w:themeColor="background1"/>
                <w:sz w:val="18"/>
              </w:rPr>
              <w:t>Évaluation</w:t>
            </w:r>
          </w:p>
        </w:tc>
      </w:tr>
      <w:tr w:rsidR="00794A84" w:rsidRPr="00A91EA3" w14:paraId="17B92EBD" w14:textId="77777777" w:rsidTr="00702423">
        <w:trPr>
          <w:trHeight w:val="354"/>
        </w:trPr>
        <w:tc>
          <w:tcPr>
            <w:tcW w:w="1841" w:type="dxa"/>
            <w:shd w:val="clear" w:color="auto" w:fill="auto"/>
            <w:vAlign w:val="center"/>
          </w:tcPr>
          <w:p w14:paraId="00809616" w14:textId="761F2F06" w:rsidR="00794A84" w:rsidRPr="00A91EA3" w:rsidRDefault="00794A84">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shd w:val="clear" w:color="auto" w:fill="auto"/>
            <w:vAlign w:val="center"/>
          </w:tcPr>
          <w:p w14:paraId="6C904103" w14:textId="77777777" w:rsidR="00532ACC" w:rsidRPr="00A91EA3" w:rsidRDefault="00532ACC">
            <w:pPr>
              <w:rPr>
                <w:rStyle w:val="Hyperlink"/>
                <w:color w:val="000000" w:themeColor="text1"/>
                <w:sz w:val="16"/>
                <w:szCs w:val="16"/>
              </w:rPr>
            </w:pPr>
            <w:r w:rsidRPr="00A91EA3">
              <w:rPr>
                <w:rStyle w:val="Hyperlink"/>
                <w:color w:val="000000" w:themeColor="text1"/>
                <w:sz w:val="16"/>
              </w:rPr>
              <w:t>100 points pour cet indicateur.</w:t>
            </w:r>
          </w:p>
          <w:p w14:paraId="751AF431" w14:textId="77777777" w:rsidR="00532ACC" w:rsidRPr="00A91EA3" w:rsidRDefault="00532ACC">
            <w:pPr>
              <w:rPr>
                <w:rStyle w:val="Hyperlink"/>
                <w:color w:val="000000" w:themeColor="text1"/>
                <w:sz w:val="16"/>
                <w:szCs w:val="16"/>
              </w:rPr>
            </w:pPr>
          </w:p>
          <w:p w14:paraId="2616EF6B" w14:textId="6AD8924E" w:rsidR="00532ACC" w:rsidRPr="00A91EA3" w:rsidRDefault="00532ACC">
            <w:pPr>
              <w:rPr>
                <w:rStyle w:val="Hyperlink"/>
                <w:color w:val="000000" w:themeColor="text1"/>
                <w:sz w:val="16"/>
                <w:szCs w:val="16"/>
              </w:rPr>
            </w:pPr>
            <w:r w:rsidRPr="00A91EA3">
              <w:rPr>
                <w:rStyle w:val="Hyperlink"/>
                <w:color w:val="000000" w:themeColor="text1"/>
                <w:sz w:val="16"/>
              </w:rPr>
              <w:t>100 points pour au moins 6 réponses cochées parmi les options A à J.</w:t>
            </w:r>
          </w:p>
          <w:p w14:paraId="58EB99D6" w14:textId="1171978D" w:rsidR="00532ACC" w:rsidRPr="00A91EA3" w:rsidRDefault="00532ACC">
            <w:pPr>
              <w:rPr>
                <w:rStyle w:val="Hyperlink"/>
                <w:color w:val="000000" w:themeColor="text1"/>
                <w:sz w:val="16"/>
                <w:szCs w:val="16"/>
              </w:rPr>
            </w:pPr>
            <w:r w:rsidRPr="00A91EA3">
              <w:rPr>
                <w:rStyle w:val="Hyperlink"/>
                <w:color w:val="000000" w:themeColor="text1"/>
                <w:sz w:val="16"/>
              </w:rPr>
              <w:t>66 points pour 4-5 réponses cochées parmi les options A à J.</w:t>
            </w:r>
          </w:p>
          <w:p w14:paraId="79B4A8A3" w14:textId="4DCFAE33" w:rsidR="00532ACC" w:rsidRPr="00A91EA3" w:rsidRDefault="00532ACC">
            <w:pPr>
              <w:rPr>
                <w:rStyle w:val="Hyperlink"/>
                <w:color w:val="000000" w:themeColor="text1"/>
                <w:sz w:val="16"/>
                <w:szCs w:val="16"/>
              </w:rPr>
            </w:pPr>
            <w:r w:rsidRPr="00A91EA3">
              <w:rPr>
                <w:rStyle w:val="Hyperlink"/>
                <w:color w:val="000000" w:themeColor="text1"/>
                <w:sz w:val="16"/>
              </w:rPr>
              <w:t>33 sélections pour 1-3 réponses cochées parmi les options A à J.</w:t>
            </w:r>
          </w:p>
          <w:p w14:paraId="02E55A41" w14:textId="50DA800C" w:rsidR="00532ACC" w:rsidRPr="00A91EA3" w:rsidRDefault="00532AC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K.</w:t>
            </w:r>
          </w:p>
        </w:tc>
        <w:tc>
          <w:tcPr>
            <w:tcW w:w="4111" w:type="dxa"/>
            <w:gridSpan w:val="3"/>
            <w:shd w:val="clear" w:color="auto" w:fill="auto"/>
            <w:vAlign w:val="center"/>
          </w:tcPr>
          <w:p w14:paraId="1A705285" w14:textId="207301A6" w:rsidR="00532ACC" w:rsidRPr="00A91EA3" w:rsidRDefault="00532ACC" w:rsidP="00532AC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621A7CE0" w14:textId="77777777" w:rsidR="00532ACC" w:rsidRPr="00A91EA3" w:rsidRDefault="00532ACC" w:rsidP="00532ACC">
            <w:pPr>
              <w:rPr>
                <w:rStyle w:val="Hyperlink"/>
                <w:color w:val="000000" w:themeColor="text1"/>
                <w:sz w:val="16"/>
                <w:szCs w:val="16"/>
              </w:rPr>
            </w:pPr>
          </w:p>
          <w:p w14:paraId="3432B0E6" w14:textId="7C4EA8F5" w:rsidR="00794A84" w:rsidRPr="00A91EA3" w:rsidRDefault="00532AC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K</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794A84" w:rsidRPr="00A91EA3" w14:paraId="74E76815" w14:textId="77777777">
        <w:trPr>
          <w:trHeight w:val="300"/>
        </w:trPr>
        <w:tc>
          <w:tcPr>
            <w:tcW w:w="1841" w:type="dxa"/>
            <w:shd w:val="clear" w:color="auto" w:fill="auto"/>
            <w:vAlign w:val="center"/>
          </w:tcPr>
          <w:p w14:paraId="3642D191" w14:textId="77777777" w:rsidR="00794A84" w:rsidRPr="00A91EA3" w:rsidDel="002635ED" w:rsidRDefault="00794A84">
            <w:pPr>
              <w:spacing w:line="240" w:lineRule="auto"/>
              <w:rPr>
                <w:b/>
                <w:bCs/>
                <w:sz w:val="16"/>
                <w:szCs w:val="16"/>
              </w:rPr>
            </w:pPr>
            <w:r w:rsidRPr="00A91EA3">
              <w:rPr>
                <w:b/>
                <w:sz w:val="16"/>
              </w:rPr>
              <w:t>Multiplicateur</w:t>
            </w:r>
          </w:p>
        </w:tc>
        <w:tc>
          <w:tcPr>
            <w:tcW w:w="13043" w:type="dxa"/>
            <w:gridSpan w:val="6"/>
            <w:shd w:val="clear" w:color="auto" w:fill="auto"/>
            <w:vAlign w:val="center"/>
          </w:tcPr>
          <w:p w14:paraId="3C6E7766" w14:textId="606D1D23" w:rsidR="00794A84" w:rsidRPr="00A91EA3" w:rsidRDefault="002C2F29">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1E509E8A" w14:textId="572933DB" w:rsidR="00794A84" w:rsidRPr="00A91EA3" w:rsidRDefault="00794A84">
      <w:pPr>
        <w:spacing w:after="160" w:line="259" w:lineRule="auto"/>
      </w:pPr>
      <w:r w:rsidRPr="00A91EA3">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58"/>
        <w:gridCol w:w="1371"/>
        <w:gridCol w:w="2150"/>
        <w:gridCol w:w="2261"/>
        <w:gridCol w:w="1632"/>
        <w:gridCol w:w="1001"/>
        <w:gridCol w:w="2829"/>
        <w:gridCol w:w="1966"/>
      </w:tblGrid>
      <w:tr w:rsidR="00702423" w:rsidRPr="00A91EA3" w14:paraId="49FAF004" w14:textId="77777777" w:rsidTr="006F44CF">
        <w:trPr>
          <w:trHeight w:val="440"/>
        </w:trPr>
        <w:tc>
          <w:tcPr>
            <w:tcW w:w="1636" w:type="dxa"/>
            <w:vMerge w:val="restart"/>
            <w:shd w:val="clear" w:color="auto" w:fill="DFF5F9"/>
            <w:vAlign w:val="center"/>
            <w:hideMark/>
          </w:tcPr>
          <w:p w14:paraId="1A224D62" w14:textId="664A7905" w:rsidR="006F44CF" w:rsidRPr="00A91EA3" w:rsidRDefault="006F44CF" w:rsidP="005A1D02">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30FF70FC" w14:textId="77777777" w:rsidR="006F44CF" w:rsidRPr="00A91EA3" w:rsidRDefault="006F44CF" w:rsidP="005A1D02">
            <w:pPr>
              <w:spacing w:line="240" w:lineRule="auto"/>
              <w:jc w:val="center"/>
              <w:textAlignment w:val="baseline"/>
              <w:rPr>
                <w:rFonts w:eastAsia="Times New Roman" w:cs="Arial"/>
                <w:b/>
                <w:sz w:val="14"/>
                <w:szCs w:val="14"/>
                <w:lang w:eastAsia="en-GB"/>
              </w:rPr>
            </w:pPr>
          </w:p>
          <w:p w14:paraId="529E38DB" w14:textId="3AC5B0C9" w:rsidR="006F44CF" w:rsidRPr="00A91EA3" w:rsidRDefault="0044160A" w:rsidP="005A1D02">
            <w:pPr>
              <w:pStyle w:val="Indicatorsubsection"/>
              <w:rPr>
                <w:sz w:val="18"/>
                <w:szCs w:val="18"/>
              </w:rPr>
            </w:pPr>
            <w:bookmarkStart w:id="31" w:name="_Toc128002600"/>
            <w:r w:rsidRPr="00A91EA3">
              <w:t>PGS 17</w:t>
            </w:r>
            <w:bookmarkEnd w:id="31"/>
          </w:p>
        </w:tc>
        <w:tc>
          <w:tcPr>
            <w:tcW w:w="1373" w:type="dxa"/>
            <w:shd w:val="clear" w:color="auto" w:fill="DFF5F9"/>
            <w:vAlign w:val="center"/>
            <w:hideMark/>
          </w:tcPr>
          <w:p w14:paraId="1AF80413" w14:textId="2C419F1D" w:rsidR="006F44CF" w:rsidRPr="00A91EA3" w:rsidRDefault="00A91EA3" w:rsidP="005A1D02">
            <w:pPr>
              <w:spacing w:line="240" w:lineRule="auto"/>
              <w:textAlignment w:val="baseline"/>
              <w:rPr>
                <w:rFonts w:eastAsia="Times New Roman" w:cs="Arial"/>
                <w:sz w:val="14"/>
                <w:szCs w:val="14"/>
              </w:rPr>
            </w:pPr>
            <w:r w:rsidRPr="00A91EA3">
              <w:rPr>
                <w:b/>
                <w:sz w:val="14"/>
              </w:rPr>
              <w:t>Lien avec :</w:t>
            </w:r>
            <w:r w:rsidR="006F44CF" w:rsidRPr="00A91EA3">
              <w:rPr>
                <w:b/>
                <w:sz w:val="14"/>
              </w:rPr>
              <w:t xml:space="preserve"> </w:t>
            </w:r>
          </w:p>
        </w:tc>
        <w:tc>
          <w:tcPr>
            <w:tcW w:w="2154" w:type="dxa"/>
            <w:shd w:val="clear" w:color="auto" w:fill="DFF5F9"/>
            <w:vAlign w:val="center"/>
          </w:tcPr>
          <w:p w14:paraId="37C11090" w14:textId="77777777" w:rsidR="006F44CF" w:rsidRPr="00A91EA3" w:rsidRDefault="006F44CF" w:rsidP="005A1D02">
            <w:pPr>
              <w:spacing w:line="240" w:lineRule="auto"/>
              <w:textAlignment w:val="baseline"/>
              <w:rPr>
                <w:rFonts w:eastAsia="Times New Roman" w:cs="Arial"/>
                <w:sz w:val="14"/>
                <w:szCs w:val="14"/>
              </w:rPr>
            </w:pPr>
            <w:r w:rsidRPr="00A91EA3">
              <w:rPr>
                <w:b/>
                <w:sz w:val="22"/>
              </w:rPr>
              <w:t>Sans objet</w:t>
            </w:r>
          </w:p>
        </w:tc>
        <w:tc>
          <w:tcPr>
            <w:tcW w:w="4902" w:type="dxa"/>
            <w:gridSpan w:val="3"/>
            <w:vMerge w:val="restart"/>
            <w:shd w:val="clear" w:color="auto" w:fill="DFF5F9"/>
            <w:vAlign w:val="center"/>
          </w:tcPr>
          <w:p w14:paraId="04A53EFB" w14:textId="77777777" w:rsidR="006F44CF" w:rsidRPr="00A91EA3" w:rsidRDefault="006F44CF" w:rsidP="005A1D02">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526DCE6B" w14:textId="77777777" w:rsidR="006F44CF" w:rsidRPr="00A91EA3" w:rsidRDefault="006F44CF" w:rsidP="005A1D02">
            <w:pPr>
              <w:spacing w:line="240" w:lineRule="auto"/>
              <w:jc w:val="center"/>
              <w:textAlignment w:val="baseline"/>
              <w:rPr>
                <w:rFonts w:eastAsia="Times New Roman" w:cs="Arial"/>
                <w:sz w:val="14"/>
                <w:szCs w:val="14"/>
                <w:lang w:eastAsia="en-GB"/>
              </w:rPr>
            </w:pPr>
          </w:p>
          <w:p w14:paraId="5994B14A" w14:textId="051CC3D8" w:rsidR="006F44CF" w:rsidRPr="00A91EA3" w:rsidRDefault="006F44CF" w:rsidP="005A1D02">
            <w:pPr>
              <w:jc w:val="center"/>
              <w:rPr>
                <w:sz w:val="18"/>
                <w:szCs w:val="18"/>
              </w:rPr>
            </w:pPr>
            <w:r w:rsidRPr="00A91EA3">
              <w:rPr>
                <w:b/>
                <w:sz w:val="22"/>
              </w:rPr>
              <w:t>Reporting et communications externes</w:t>
            </w:r>
          </w:p>
        </w:tc>
        <w:tc>
          <w:tcPr>
            <w:tcW w:w="2835" w:type="dxa"/>
            <w:vMerge w:val="restart"/>
            <w:shd w:val="clear" w:color="auto" w:fill="DFF5F9"/>
            <w:vAlign w:val="center"/>
            <w:hideMark/>
          </w:tcPr>
          <w:p w14:paraId="38625C98" w14:textId="77777777" w:rsidR="006F44CF" w:rsidRPr="00A91EA3" w:rsidRDefault="006F44CF" w:rsidP="005A1D02">
            <w:pPr>
              <w:spacing w:line="240" w:lineRule="auto"/>
              <w:jc w:val="center"/>
              <w:textAlignment w:val="baseline"/>
              <w:rPr>
                <w:rFonts w:eastAsia="Times New Roman" w:cs="Arial"/>
                <w:b/>
                <w:sz w:val="14"/>
                <w:szCs w:val="14"/>
              </w:rPr>
            </w:pPr>
            <w:r w:rsidRPr="00A91EA3">
              <w:rPr>
                <w:b/>
                <w:sz w:val="14"/>
              </w:rPr>
              <w:t>Principe des PRI</w:t>
            </w:r>
          </w:p>
          <w:p w14:paraId="3086FE99" w14:textId="77777777" w:rsidR="006F44CF" w:rsidRPr="00A91EA3" w:rsidRDefault="006F44CF" w:rsidP="005A1D02">
            <w:pPr>
              <w:spacing w:line="240" w:lineRule="auto"/>
              <w:jc w:val="center"/>
              <w:textAlignment w:val="baseline"/>
              <w:rPr>
                <w:rFonts w:eastAsia="Times New Roman" w:cs="Arial"/>
                <w:b/>
                <w:sz w:val="14"/>
                <w:szCs w:val="14"/>
                <w:lang w:eastAsia="en-GB"/>
              </w:rPr>
            </w:pPr>
          </w:p>
          <w:p w14:paraId="45E20315" w14:textId="6D9F8685" w:rsidR="006F44CF" w:rsidRPr="00A91EA3" w:rsidRDefault="006F44CF" w:rsidP="005A1D02">
            <w:pPr>
              <w:spacing w:line="240" w:lineRule="auto"/>
              <w:jc w:val="center"/>
              <w:textAlignment w:val="baseline"/>
              <w:rPr>
                <w:rFonts w:eastAsia="Times New Roman" w:cs="Arial"/>
                <w:sz w:val="18"/>
                <w:szCs w:val="18"/>
              </w:rPr>
            </w:pPr>
            <w:r w:rsidRPr="00A91EA3">
              <w:rPr>
                <w:b/>
                <w:sz w:val="22"/>
              </w:rPr>
              <w:t>6</w:t>
            </w:r>
          </w:p>
        </w:tc>
        <w:tc>
          <w:tcPr>
            <w:tcW w:w="1968" w:type="dxa"/>
            <w:vMerge w:val="restart"/>
            <w:shd w:val="clear" w:color="auto" w:fill="00B0F0"/>
            <w:tcMar>
              <w:top w:w="113" w:type="dxa"/>
              <w:left w:w="113" w:type="dxa"/>
              <w:bottom w:w="113" w:type="dxa"/>
              <w:right w:w="113" w:type="dxa"/>
            </w:tcMar>
            <w:vAlign w:val="center"/>
            <w:hideMark/>
          </w:tcPr>
          <w:p w14:paraId="0A9D0BC2" w14:textId="083B61F4" w:rsidR="006F44CF" w:rsidRPr="00A91EA3" w:rsidRDefault="006F44CF" w:rsidP="005A1D02">
            <w:pPr>
              <w:spacing w:line="240" w:lineRule="auto"/>
              <w:jc w:val="center"/>
              <w:textAlignment w:val="baseline"/>
              <w:rPr>
                <w:rFonts w:eastAsia="Times New Roman" w:cs="Arial"/>
                <w:b/>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5D8BDC2" w14:textId="77777777" w:rsidR="006F44CF" w:rsidRPr="00A91EA3" w:rsidRDefault="006F44CF" w:rsidP="005A1D02">
            <w:pPr>
              <w:spacing w:line="240" w:lineRule="auto"/>
              <w:jc w:val="center"/>
              <w:textAlignment w:val="baseline"/>
              <w:rPr>
                <w:rFonts w:eastAsia="Times New Roman" w:cs="Arial"/>
                <w:b/>
                <w:color w:val="FFFFFF" w:themeColor="background1"/>
                <w:sz w:val="14"/>
                <w:szCs w:val="14"/>
                <w:lang w:eastAsia="en-GB"/>
              </w:rPr>
            </w:pPr>
          </w:p>
          <w:p w14:paraId="26F4A2BB" w14:textId="77777777" w:rsidR="006F44CF" w:rsidRPr="00A91EA3" w:rsidRDefault="006F44CF" w:rsidP="005A1D02">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702423" w:rsidRPr="00A91EA3" w14:paraId="51482296" w14:textId="77777777" w:rsidTr="006F44CF">
        <w:trPr>
          <w:trHeight w:val="138"/>
        </w:trPr>
        <w:tc>
          <w:tcPr>
            <w:tcW w:w="1636" w:type="dxa"/>
            <w:vMerge/>
            <w:shd w:val="clear" w:color="auto" w:fill="DFF5F9"/>
            <w:vAlign w:val="center"/>
          </w:tcPr>
          <w:p w14:paraId="380D38E8" w14:textId="77777777" w:rsidR="006F44CF" w:rsidRPr="00A91EA3" w:rsidRDefault="006F44CF" w:rsidP="00F119E7">
            <w:pPr>
              <w:spacing w:line="240" w:lineRule="auto"/>
              <w:jc w:val="center"/>
              <w:textAlignment w:val="baseline"/>
              <w:rPr>
                <w:rFonts w:eastAsia="Times New Roman" w:cs="Arial"/>
                <w:b/>
                <w:sz w:val="14"/>
                <w:szCs w:val="14"/>
                <w:lang w:eastAsia="en-GB"/>
              </w:rPr>
            </w:pPr>
          </w:p>
        </w:tc>
        <w:tc>
          <w:tcPr>
            <w:tcW w:w="1373" w:type="dxa"/>
            <w:shd w:val="clear" w:color="auto" w:fill="DFF5F9"/>
            <w:vAlign w:val="center"/>
          </w:tcPr>
          <w:p w14:paraId="6E4CF0B9" w14:textId="507B77E0" w:rsidR="006F44CF" w:rsidRPr="00A91EA3" w:rsidRDefault="006F44CF" w:rsidP="00F119E7">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154" w:type="dxa"/>
            <w:shd w:val="clear" w:color="auto" w:fill="DFF5F9"/>
            <w:vAlign w:val="center"/>
          </w:tcPr>
          <w:p w14:paraId="18BBDE3F" w14:textId="17A27656" w:rsidR="006F44CF" w:rsidRPr="00A91EA3" w:rsidRDefault="006F44CF" w:rsidP="00F119E7">
            <w:pPr>
              <w:spacing w:line="240" w:lineRule="auto"/>
              <w:textAlignment w:val="baseline"/>
              <w:rPr>
                <w:b/>
                <w:bCs/>
                <w:sz w:val="22"/>
                <w:szCs w:val="22"/>
              </w:rPr>
            </w:pPr>
            <w:r w:rsidRPr="00A91EA3">
              <w:rPr>
                <w:b/>
                <w:sz w:val="22"/>
              </w:rPr>
              <w:t>Sans objet</w:t>
            </w:r>
          </w:p>
        </w:tc>
        <w:tc>
          <w:tcPr>
            <w:tcW w:w="4902" w:type="dxa"/>
            <w:gridSpan w:val="3"/>
            <w:vMerge/>
            <w:shd w:val="clear" w:color="auto" w:fill="DFF5F9"/>
            <w:vAlign w:val="center"/>
          </w:tcPr>
          <w:p w14:paraId="7A49E63C" w14:textId="77777777" w:rsidR="006F44CF" w:rsidRPr="00A91EA3" w:rsidRDefault="006F44CF" w:rsidP="00F119E7">
            <w:pPr>
              <w:spacing w:line="240" w:lineRule="auto"/>
              <w:jc w:val="center"/>
              <w:textAlignment w:val="baseline"/>
              <w:rPr>
                <w:rFonts w:eastAsia="Times New Roman" w:cs="Arial"/>
                <w:b/>
                <w:sz w:val="14"/>
                <w:szCs w:val="14"/>
                <w:lang w:eastAsia="en-GB"/>
              </w:rPr>
            </w:pPr>
          </w:p>
        </w:tc>
        <w:tc>
          <w:tcPr>
            <w:tcW w:w="2835" w:type="dxa"/>
            <w:vMerge/>
            <w:shd w:val="clear" w:color="auto" w:fill="DFF5F9"/>
            <w:vAlign w:val="center"/>
          </w:tcPr>
          <w:p w14:paraId="0012735A" w14:textId="77777777" w:rsidR="006F44CF" w:rsidRPr="00A91EA3" w:rsidRDefault="006F44CF" w:rsidP="00F119E7">
            <w:pPr>
              <w:spacing w:line="240" w:lineRule="auto"/>
              <w:jc w:val="center"/>
              <w:textAlignment w:val="baseline"/>
              <w:rPr>
                <w:rFonts w:eastAsia="Times New Roman" w:cs="Arial"/>
                <w:b/>
                <w:sz w:val="14"/>
                <w:szCs w:val="14"/>
                <w:lang w:eastAsia="en-GB"/>
              </w:rPr>
            </w:pPr>
          </w:p>
        </w:tc>
        <w:tc>
          <w:tcPr>
            <w:tcW w:w="1968" w:type="dxa"/>
            <w:vMerge/>
            <w:shd w:val="clear" w:color="auto" w:fill="00B0F0"/>
            <w:tcMar>
              <w:top w:w="113" w:type="dxa"/>
              <w:left w:w="113" w:type="dxa"/>
              <w:bottom w:w="113" w:type="dxa"/>
              <w:right w:w="113" w:type="dxa"/>
            </w:tcMar>
            <w:vAlign w:val="center"/>
          </w:tcPr>
          <w:p w14:paraId="5EDFF85E" w14:textId="77777777" w:rsidR="006F44CF" w:rsidRPr="00A91EA3" w:rsidRDefault="006F44CF" w:rsidP="00F119E7">
            <w:pPr>
              <w:spacing w:line="240" w:lineRule="auto"/>
              <w:jc w:val="center"/>
              <w:textAlignment w:val="baseline"/>
              <w:rPr>
                <w:rFonts w:eastAsia="Times New Roman" w:cs="Arial"/>
                <w:b/>
                <w:color w:val="FFFFFF" w:themeColor="background1"/>
                <w:sz w:val="14"/>
                <w:szCs w:val="14"/>
                <w:lang w:eastAsia="en-GB"/>
              </w:rPr>
            </w:pPr>
          </w:p>
        </w:tc>
      </w:tr>
      <w:tr w:rsidR="00F119E7" w:rsidRPr="00A91EA3" w14:paraId="79674F28" w14:textId="77777777" w:rsidTr="00702423">
        <w:trPr>
          <w:trHeight w:val="567"/>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1E4E53" w14:textId="1A5676A7" w:rsidR="00F119E7" w:rsidRPr="00A91EA3" w:rsidRDefault="00F119E7" w:rsidP="00F119E7">
            <w:pPr>
              <w:spacing w:line="276" w:lineRule="auto"/>
              <w:textAlignment w:val="baseline"/>
              <w:rPr>
                <w:rFonts w:eastAsia="Times New Roman" w:cs="Arial"/>
                <w:b/>
              </w:rPr>
            </w:pPr>
            <w:r w:rsidRPr="00A91EA3">
              <w:rPr>
                <w:b/>
              </w:rPr>
              <w:t>Au cours de l</w:t>
            </w:r>
            <w:r w:rsidR="003D49AD" w:rsidRPr="00A91EA3">
              <w:rPr>
                <w:b/>
              </w:rPr>
              <w:t>’</w:t>
            </w:r>
            <w:r w:rsidRPr="00A91EA3">
              <w:rPr>
                <w:b/>
              </w:rPr>
              <w:t xml:space="preserve">année de référence, votre organisation a-t-elle communiqué au public des informations relatives au climat conformément aux </w:t>
            </w:r>
            <w:r w:rsidR="00924063" w:rsidRPr="00A91EA3">
              <w:rPr>
                <w:b/>
              </w:rPr>
              <w:t>recommandations</w:t>
            </w:r>
            <w:r w:rsidR="003D0862" w:rsidRPr="00A91EA3">
              <w:rPr>
                <w:b/>
              </w:rPr>
              <w:t xml:space="preserve"> </w:t>
            </w:r>
            <w:r w:rsidRPr="00A91EA3">
              <w:rPr>
                <w:b/>
              </w:rPr>
              <w:t>de la Task Force on Climate-Related Financial Disclosures (TCFD)</w:t>
            </w:r>
            <w:r w:rsidR="007476E3" w:rsidRPr="00A91EA3">
              <w:rPr>
                <w:b/>
              </w:rPr>
              <w:t> ?</w:t>
            </w:r>
          </w:p>
        </w:tc>
      </w:tr>
      <w:tr w:rsidR="00F119E7" w:rsidRPr="00A91EA3" w14:paraId="1C64B042" w14:textId="77777777" w:rsidTr="00702423">
        <w:trPr>
          <w:trHeight w:val="465"/>
        </w:trPr>
        <w:tc>
          <w:tcPr>
            <w:tcW w:w="742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D2F6DA" w14:textId="77777777" w:rsidR="00F119E7" w:rsidRPr="00A91EA3" w:rsidRDefault="00F119E7" w:rsidP="00F119E7">
            <w:pPr>
              <w:numPr>
                <w:ilvl w:val="0"/>
                <w:numId w:val="42"/>
              </w:numPr>
              <w:spacing w:line="276" w:lineRule="auto"/>
              <w:textAlignment w:val="baseline"/>
              <w:rPr>
                <w:rFonts w:eastAsia="Times New Roman" w:cs="Arial"/>
                <w:szCs w:val="16"/>
              </w:rPr>
            </w:pPr>
            <w:r w:rsidRPr="00A91EA3">
              <w:t>(A) Oui, y compris toutes les informations recommandées en matière de gouvernance</w:t>
            </w:r>
          </w:p>
          <w:p w14:paraId="0954C777" w14:textId="77777777" w:rsidR="00F119E7" w:rsidRPr="00A91EA3" w:rsidRDefault="00F119E7" w:rsidP="00F119E7">
            <w:pPr>
              <w:numPr>
                <w:ilvl w:val="0"/>
                <w:numId w:val="42"/>
              </w:numPr>
              <w:spacing w:line="276" w:lineRule="auto"/>
              <w:textAlignment w:val="baseline"/>
              <w:rPr>
                <w:rFonts w:eastAsia="Times New Roman" w:cs="Arial"/>
                <w:szCs w:val="16"/>
              </w:rPr>
            </w:pPr>
            <w:r w:rsidRPr="00A91EA3">
              <w:t>(B) Oui, y compris toutes les informations recommandées liées aux stratégies</w:t>
            </w:r>
          </w:p>
          <w:p w14:paraId="44348A16" w14:textId="20F1B638" w:rsidR="00F119E7" w:rsidRPr="00A91EA3" w:rsidRDefault="00F119E7" w:rsidP="00F119E7">
            <w:pPr>
              <w:numPr>
                <w:ilvl w:val="0"/>
                <w:numId w:val="42"/>
              </w:numPr>
              <w:spacing w:line="276" w:lineRule="auto"/>
              <w:textAlignment w:val="baseline"/>
              <w:rPr>
                <w:rFonts w:eastAsia="Times New Roman" w:cs="Arial"/>
                <w:szCs w:val="16"/>
              </w:rPr>
            </w:pPr>
            <w:r w:rsidRPr="00A91EA3">
              <w:t>(C) Oui, y compris toutes les informations recommandées en matière de gestion des risques</w:t>
            </w:r>
          </w:p>
          <w:p w14:paraId="3569FF22" w14:textId="193B3372" w:rsidR="00F119E7" w:rsidRPr="00A91EA3" w:rsidRDefault="00F119E7" w:rsidP="000453FB">
            <w:pPr>
              <w:numPr>
                <w:ilvl w:val="0"/>
                <w:numId w:val="42"/>
              </w:numPr>
              <w:spacing w:line="276" w:lineRule="auto"/>
              <w:textAlignment w:val="baseline"/>
              <w:rPr>
                <w:rFonts w:eastAsia="Times New Roman" w:cs="Arial"/>
                <w:szCs w:val="16"/>
              </w:rPr>
            </w:pPr>
            <w:r w:rsidRPr="00A91EA3">
              <w:t>(D) Oui, y compris tous les indicateurs applicables et les informations recommandées liées aux objectifs</w:t>
            </w:r>
          </w:p>
        </w:tc>
        <w:tc>
          <w:tcPr>
            <w:tcW w:w="744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EC6829" w14:textId="7F2C62D2" w:rsidR="00F119E7" w:rsidRPr="00A91EA3" w:rsidRDefault="00F119E7" w:rsidP="00702423">
            <w:pPr>
              <w:pStyle w:val="ListParagraph"/>
              <w:spacing w:line="276" w:lineRule="auto"/>
              <w:ind w:left="360"/>
              <w:jc w:val="center"/>
              <w:textAlignment w:val="baseline"/>
              <w:rPr>
                <w:rFonts w:eastAsia="Times New Roman" w:cs="Arial"/>
                <w:szCs w:val="16"/>
              </w:rPr>
            </w:pPr>
            <w:r w:rsidRPr="00A91EA3">
              <w:t>Ajouter un ou plusieurs liens</w:t>
            </w:r>
            <w:r w:rsidR="00A91EA3" w:rsidRPr="00A91EA3">
              <w:t> :</w:t>
            </w:r>
            <w:r w:rsidRPr="00A91EA3">
              <w:t xml:space="preserve"> ______ [Obligatoire]</w:t>
            </w:r>
          </w:p>
        </w:tc>
      </w:tr>
      <w:tr w:rsidR="000453FB" w:rsidRPr="00A91EA3" w14:paraId="5A2E1332" w14:textId="77777777">
        <w:trPr>
          <w:trHeight w:val="465"/>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CAE0B3" w14:textId="77777777" w:rsidR="000453FB" w:rsidRPr="00A91EA3" w:rsidRDefault="000453FB" w:rsidP="000453FB">
            <w:pPr>
              <w:numPr>
                <w:ilvl w:val="0"/>
                <w:numId w:val="43"/>
              </w:numPr>
              <w:spacing w:line="276" w:lineRule="auto"/>
              <w:textAlignment w:val="baseline"/>
              <w:rPr>
                <w:rFonts w:eastAsia="Times New Roman" w:cs="Arial"/>
                <w:szCs w:val="16"/>
              </w:rPr>
            </w:pPr>
            <w:r w:rsidRPr="00A91EA3">
              <w:t>(E) Aucune des propositions ci-dessus</w:t>
            </w:r>
          </w:p>
          <w:p w14:paraId="768B544D" w14:textId="127E2F8F" w:rsidR="000453FB" w:rsidRPr="00A91EA3" w:rsidRDefault="000453FB" w:rsidP="00702423">
            <w:pPr>
              <w:pStyle w:val="ListParagraph"/>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facultatif</w:t>
            </w:r>
            <w:r w:rsidR="00A91EA3" w:rsidRPr="00A91EA3">
              <w:t> :</w:t>
            </w:r>
            <w:r w:rsidRPr="00A91EA3">
              <w:t xml:space="preserve"> taille moyenne]</w:t>
            </w:r>
          </w:p>
        </w:tc>
      </w:tr>
      <w:tr w:rsidR="00F119E7" w:rsidRPr="00A91EA3" w14:paraId="26921DF6" w14:textId="77777777" w:rsidTr="00702423">
        <w:trPr>
          <w:trHeight w:val="300"/>
        </w:trPr>
        <w:tc>
          <w:tcPr>
            <w:tcW w:w="14868"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DCA92C4" w14:textId="77777777" w:rsidR="00F119E7" w:rsidRPr="00A91EA3" w:rsidRDefault="00F119E7" w:rsidP="00F119E7">
            <w:pPr>
              <w:spacing w:line="240" w:lineRule="auto"/>
              <w:jc w:val="center"/>
              <w:textAlignment w:val="baseline"/>
              <w:rPr>
                <w:rStyle w:val="Hyperlink"/>
                <w:sz w:val="16"/>
                <w:szCs w:val="16"/>
              </w:rPr>
            </w:pPr>
          </w:p>
        </w:tc>
      </w:tr>
      <w:tr w:rsidR="00F119E7" w:rsidRPr="00A91EA3" w14:paraId="3855DECD" w14:textId="77777777" w:rsidTr="00702423">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EEE0071" w14:textId="3345A568" w:rsidR="00F119E7" w:rsidRPr="00A91EA3" w:rsidRDefault="00F119E7" w:rsidP="00F119E7">
            <w:pPr>
              <w:rPr>
                <w:rStyle w:val="Hyperlink"/>
                <w:b/>
                <w:bCs/>
                <w:color w:val="FFFFFF" w:themeColor="background1"/>
                <w:sz w:val="18"/>
                <w:szCs w:val="18"/>
              </w:rPr>
            </w:pPr>
            <w:r w:rsidRPr="00A91EA3">
              <w:rPr>
                <w:b/>
                <w:color w:val="FFFFFF" w:themeColor="background1"/>
                <w:sz w:val="18"/>
              </w:rPr>
              <w:t>Notes explicatives</w:t>
            </w:r>
          </w:p>
        </w:tc>
      </w:tr>
      <w:tr w:rsidR="00F119E7" w:rsidRPr="00A91EA3" w14:paraId="52FF76E1"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8B991F" w14:textId="5C7C4BF8" w:rsidR="00F119E7" w:rsidRPr="00A91EA3" w:rsidRDefault="00F119E7" w:rsidP="00F119E7">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E19503" w14:textId="1DE23AEF" w:rsidR="00F119E7" w:rsidRPr="00A91EA3" w:rsidRDefault="00F119E7" w:rsidP="00F119E7">
            <w:pPr>
              <w:rPr>
                <w:rStyle w:val="Hyperlink"/>
                <w:color w:val="000000" w:themeColor="text1"/>
                <w:sz w:val="16"/>
                <w:szCs w:val="16"/>
              </w:rPr>
            </w:pPr>
            <w:r w:rsidRPr="00A91EA3">
              <w:rPr>
                <w:rStyle w:val="Hyperlink"/>
                <w:color w:val="000000" w:themeColor="text1"/>
                <w:sz w:val="16"/>
              </w:rPr>
              <w:t xml:space="preserve">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Task Force on Climate-Related Financial Disclosures (TCFD) constituent un ensemble d</w:t>
            </w:r>
            <w:r w:rsidR="003D49AD" w:rsidRPr="00A91EA3">
              <w:rPr>
                <w:rStyle w:val="Hyperlink"/>
                <w:color w:val="000000" w:themeColor="text1"/>
                <w:sz w:val="16"/>
              </w:rPr>
              <w:t>’</w:t>
            </w:r>
            <w:r w:rsidRPr="00A91EA3">
              <w:rPr>
                <w:rStyle w:val="Hyperlink"/>
                <w:color w:val="000000" w:themeColor="text1"/>
                <w:sz w:val="16"/>
              </w:rPr>
              <w:t>informations sur les risques financiers liés au climat largement adopté. Leur déclaration est facultative pour les investisseurs (sauf sur certains marchés où elles font désormais partie des exigences réglementaires). Leur objectif est de contribuer à accroître la transparence et la sensibilisation aux risques climatiques, en fournissant aux marchés des informations claires, exhaustives et de grande qualité sur les impacts des changements climatiques, y compris les risques et les opportunités suscités par la hausse des températures, la politique climatique et les technologies émergentes dans notre monde en évolution.</w:t>
            </w:r>
          </w:p>
          <w:p w14:paraId="4719E5D3" w14:textId="77777777" w:rsidR="00F119E7" w:rsidRPr="00A91EA3" w:rsidRDefault="00F119E7" w:rsidP="00F119E7">
            <w:pPr>
              <w:rPr>
                <w:rStyle w:val="Hyperlink"/>
                <w:color w:val="000000" w:themeColor="text1"/>
                <w:sz w:val="16"/>
                <w:szCs w:val="16"/>
              </w:rPr>
            </w:pPr>
          </w:p>
          <w:p w14:paraId="267E026B" w14:textId="757C1A33" w:rsidR="00F119E7" w:rsidRPr="00A91EA3" w:rsidRDefault="00F119E7" w:rsidP="00F119E7">
            <w:pPr>
              <w:rPr>
                <w:rStyle w:val="Hyperlink"/>
                <w:color w:val="000000" w:themeColor="text1"/>
                <w:sz w:val="16"/>
                <w:szCs w:val="16"/>
              </w:rPr>
            </w:pPr>
            <w:r w:rsidRPr="00A91EA3">
              <w:rPr>
                <w:rStyle w:val="Hyperlink"/>
                <w:color w:val="000000" w:themeColor="text1"/>
                <w:sz w:val="16"/>
              </w:rPr>
              <w:t xml:space="preserve">À titre de bonne pratique, il est recommandé aux signataires de communiquer au public des informations liées au climat, conformément aux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de la Task Force on Climate-Related Financial Disclosures (TCFD). </w:t>
            </w:r>
          </w:p>
        </w:tc>
      </w:tr>
      <w:tr w:rsidR="00F119E7" w:rsidRPr="00A91EA3" w14:paraId="5ED13492"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25E917" w14:textId="42EB34FA" w:rsidR="00F119E7" w:rsidRPr="00A91EA3" w:rsidRDefault="00924063" w:rsidP="00F119E7">
            <w:pPr>
              <w:rPr>
                <w:rStyle w:val="Hyperlink"/>
                <w:b/>
                <w:sz w:val="16"/>
                <w:szCs w:val="16"/>
              </w:rPr>
            </w:pPr>
            <w:r w:rsidRPr="00A91EA3">
              <w:rPr>
                <w:b/>
                <w:sz w:val="16"/>
              </w:rPr>
              <w:t>Recommandations</w:t>
            </w:r>
            <w:r w:rsidR="003D0862" w:rsidRPr="00A91EA3">
              <w:rPr>
                <w:b/>
                <w:sz w:val="16"/>
              </w:rPr>
              <w:t xml:space="preserve"> </w:t>
            </w:r>
            <w:r w:rsidR="00F119E7" w:rsidRPr="00A91EA3">
              <w:rPr>
                <w:b/>
                <w:sz w:val="16"/>
              </w:rPr>
              <w:t>supplémentaires en matière de reporting</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16923E" w14:textId="3FA6C282" w:rsidR="00F119E7" w:rsidRPr="00A91EA3" w:rsidRDefault="00F119E7" w:rsidP="00F119E7">
            <w:pPr>
              <w:rPr>
                <w:rStyle w:val="Hyperlink"/>
                <w:color w:val="000000" w:themeColor="text1"/>
                <w:sz w:val="16"/>
                <w:szCs w:val="16"/>
              </w:rPr>
            </w:pPr>
            <w:r w:rsidRPr="00A91EA3">
              <w:rPr>
                <w:rStyle w:val="Hyperlink"/>
                <w:color w:val="000000" w:themeColor="text1"/>
                <w:sz w:val="16"/>
              </w:rPr>
              <w:t xml:space="preserve">Aux fins de cet indicateur, les </w:t>
            </w:r>
            <w:r w:rsidR="007476E3" w:rsidRPr="00A91EA3">
              <w:rPr>
                <w:rStyle w:val="Hyperlink"/>
                <w:color w:val="000000" w:themeColor="text1"/>
                <w:sz w:val="16"/>
              </w:rPr>
              <w:t>« </w:t>
            </w:r>
            <w:r w:rsidRPr="00A91EA3">
              <w:rPr>
                <w:rStyle w:val="Hyperlink"/>
                <w:color w:val="000000" w:themeColor="text1"/>
                <w:sz w:val="16"/>
              </w:rPr>
              <w:t>informations communiquées au public</w:t>
            </w:r>
            <w:r w:rsidR="007476E3" w:rsidRPr="00A91EA3">
              <w:rPr>
                <w:rStyle w:val="Hyperlink"/>
                <w:color w:val="000000" w:themeColor="text1"/>
                <w:sz w:val="16"/>
              </w:rPr>
              <w:t> »</w:t>
            </w:r>
            <w:r w:rsidRPr="00A91EA3">
              <w:rPr>
                <w:rStyle w:val="Hyperlink"/>
                <w:color w:val="000000" w:themeColor="text1"/>
                <w:sz w:val="16"/>
              </w:rPr>
              <w:t xml:space="preserve"> sont des informations facilement accessibles au grand public, soit directement à partir d</w:t>
            </w:r>
            <w:r w:rsidR="003D49AD" w:rsidRPr="00A91EA3">
              <w:rPr>
                <w:rStyle w:val="Hyperlink"/>
                <w:color w:val="000000" w:themeColor="text1"/>
                <w:sz w:val="16"/>
              </w:rPr>
              <w:t>’</w:t>
            </w:r>
            <w:r w:rsidRPr="00A91EA3">
              <w:rPr>
                <w:rStyle w:val="Hyperlink"/>
                <w:color w:val="000000" w:themeColor="text1"/>
                <w:sz w:val="16"/>
              </w:rPr>
              <w:t>un site Internet, soit à partir d</w:t>
            </w:r>
            <w:r w:rsidR="003D49AD" w:rsidRPr="00A91EA3">
              <w:rPr>
                <w:rStyle w:val="Hyperlink"/>
                <w:color w:val="000000" w:themeColor="text1"/>
                <w:sz w:val="16"/>
              </w:rPr>
              <w:t>’</w:t>
            </w:r>
            <w:r w:rsidRPr="00A91EA3">
              <w:rPr>
                <w:rStyle w:val="Hyperlink"/>
                <w:color w:val="000000" w:themeColor="text1"/>
                <w:sz w:val="16"/>
              </w:rPr>
              <w:t>un portail où chacun peut s</w:t>
            </w:r>
            <w:r w:rsidR="003D49AD" w:rsidRPr="00A91EA3">
              <w:rPr>
                <w:rStyle w:val="Hyperlink"/>
                <w:color w:val="000000" w:themeColor="text1"/>
                <w:sz w:val="16"/>
              </w:rPr>
              <w:t>’</w:t>
            </w:r>
            <w:r w:rsidRPr="00A91EA3">
              <w:rPr>
                <w:rStyle w:val="Hyperlink"/>
                <w:color w:val="000000" w:themeColor="text1"/>
                <w:sz w:val="16"/>
              </w:rPr>
              <w:t>inscrire pour y avoir accès. Des liens doivent être fournis vers des informations accessibles au public. Si les informations sont stockées dans un portail, le lien vers la page d</w:t>
            </w:r>
            <w:r w:rsidR="003D49AD" w:rsidRPr="00A91EA3">
              <w:rPr>
                <w:rStyle w:val="Hyperlink"/>
                <w:color w:val="000000" w:themeColor="text1"/>
                <w:sz w:val="16"/>
              </w:rPr>
              <w:t>’</w:t>
            </w:r>
            <w:r w:rsidRPr="00A91EA3">
              <w:rPr>
                <w:rStyle w:val="Hyperlink"/>
                <w:color w:val="000000" w:themeColor="text1"/>
                <w:sz w:val="16"/>
              </w:rPr>
              <w:t>inscription correspondante doit également être fourni. Si le grand public ne peut accéder à certaines informations qu</w:t>
            </w:r>
            <w:r w:rsidR="003D49AD" w:rsidRPr="00A91EA3">
              <w:rPr>
                <w:rStyle w:val="Hyperlink"/>
                <w:color w:val="000000" w:themeColor="text1"/>
                <w:sz w:val="16"/>
              </w:rPr>
              <w:t>’</w:t>
            </w:r>
            <w:r w:rsidRPr="00A91EA3">
              <w:rPr>
                <w:rStyle w:val="Hyperlink"/>
                <w:color w:val="000000" w:themeColor="text1"/>
                <w:sz w:val="16"/>
              </w:rPr>
              <w:t>en demandant activement à y accéder par courrier électronique ou autrement, ces informations ne seront pas considérées comme étant communiquées au public aux fins de cet indicateur.</w:t>
            </w:r>
          </w:p>
          <w:p w14:paraId="7B927E44" w14:textId="77777777" w:rsidR="00F119E7" w:rsidRPr="00A91EA3" w:rsidRDefault="00F119E7" w:rsidP="00F119E7">
            <w:pPr>
              <w:rPr>
                <w:rStyle w:val="Hyperlink"/>
                <w:color w:val="000000" w:themeColor="text1"/>
                <w:sz w:val="16"/>
                <w:szCs w:val="16"/>
              </w:rPr>
            </w:pPr>
          </w:p>
          <w:p w14:paraId="18C0AB8D" w14:textId="20965405" w:rsidR="00F40B20" w:rsidRPr="00A91EA3" w:rsidRDefault="00404E8F" w:rsidP="00702423">
            <w:pPr>
              <w:pStyle w:val="ListParagraph"/>
              <w:numPr>
                <w:ilvl w:val="0"/>
                <w:numId w:val="161"/>
              </w:numPr>
              <w:rPr>
                <w:rStyle w:val="Hyperlink"/>
                <w:color w:val="000000" w:themeColor="text1"/>
                <w:sz w:val="16"/>
                <w:szCs w:val="16"/>
              </w:rPr>
            </w:pPr>
            <w:r w:rsidRPr="00A91EA3">
              <w:rPr>
                <w:rStyle w:val="Hyperlink"/>
                <w:color w:val="000000" w:themeColor="text1"/>
                <w:sz w:val="16"/>
              </w:rPr>
              <w:t>Les signataires peuvent choisir l</w:t>
            </w:r>
            <w:r w:rsidR="003D49AD" w:rsidRPr="00A91EA3">
              <w:rPr>
                <w:rStyle w:val="Hyperlink"/>
                <w:color w:val="000000" w:themeColor="text1"/>
                <w:sz w:val="16"/>
              </w:rPr>
              <w:t>’</w:t>
            </w:r>
            <w:r w:rsidRPr="00A91EA3">
              <w:rPr>
                <w:rStyle w:val="Hyperlink"/>
                <w:color w:val="000000" w:themeColor="text1"/>
                <w:sz w:val="16"/>
              </w:rPr>
              <w:t>option (A) s</w:t>
            </w:r>
            <w:r w:rsidR="003D49AD" w:rsidRPr="00A91EA3">
              <w:rPr>
                <w:rStyle w:val="Hyperlink"/>
                <w:color w:val="000000" w:themeColor="text1"/>
                <w:sz w:val="16"/>
              </w:rPr>
              <w:t>’</w:t>
            </w:r>
            <w:r w:rsidRPr="00A91EA3">
              <w:rPr>
                <w:rStyle w:val="Hyperlink"/>
                <w:color w:val="000000" w:themeColor="text1"/>
                <w:sz w:val="16"/>
              </w:rPr>
              <w:t>ils publient des informations conformes à toutes les informations recommandées par la TCFD sur la gouvernance (Gouvernance (a) et (b)).</w:t>
            </w:r>
          </w:p>
          <w:p w14:paraId="171750AF" w14:textId="676224EE" w:rsidR="00116545" w:rsidRPr="00A91EA3" w:rsidRDefault="00116545" w:rsidP="00702423">
            <w:pPr>
              <w:pStyle w:val="ListParagraph"/>
              <w:numPr>
                <w:ilvl w:val="0"/>
                <w:numId w:val="161"/>
              </w:numPr>
              <w:rPr>
                <w:rStyle w:val="Hyperlink"/>
                <w:color w:val="000000" w:themeColor="text1"/>
                <w:sz w:val="16"/>
                <w:szCs w:val="16"/>
              </w:rPr>
            </w:pPr>
            <w:r w:rsidRPr="00A91EA3">
              <w:rPr>
                <w:rStyle w:val="Hyperlink"/>
                <w:color w:val="000000" w:themeColor="text1"/>
                <w:sz w:val="16"/>
              </w:rPr>
              <w:t>Les signataires peuvent choisir l</w:t>
            </w:r>
            <w:r w:rsidR="003D49AD" w:rsidRPr="00A91EA3">
              <w:rPr>
                <w:rStyle w:val="Hyperlink"/>
                <w:color w:val="000000" w:themeColor="text1"/>
                <w:sz w:val="16"/>
              </w:rPr>
              <w:t>’</w:t>
            </w:r>
            <w:r w:rsidRPr="00A91EA3">
              <w:rPr>
                <w:rStyle w:val="Hyperlink"/>
                <w:color w:val="000000" w:themeColor="text1"/>
                <w:sz w:val="16"/>
              </w:rPr>
              <w:t>option (B) s</w:t>
            </w:r>
            <w:r w:rsidR="003D49AD" w:rsidRPr="00A91EA3">
              <w:rPr>
                <w:rStyle w:val="Hyperlink"/>
                <w:color w:val="000000" w:themeColor="text1"/>
                <w:sz w:val="16"/>
              </w:rPr>
              <w:t>’</w:t>
            </w:r>
            <w:r w:rsidRPr="00A91EA3">
              <w:rPr>
                <w:rStyle w:val="Hyperlink"/>
                <w:color w:val="000000" w:themeColor="text1"/>
                <w:sz w:val="16"/>
              </w:rPr>
              <w:t>ils publient des informations conformes à toutes les informations recommandées par la TCFD sur la stratégie (Stratégie (a), (b) et (c)).</w:t>
            </w:r>
          </w:p>
          <w:p w14:paraId="60AEEC1D" w14:textId="3494FA57" w:rsidR="00116545" w:rsidRPr="00A91EA3" w:rsidRDefault="00116545" w:rsidP="00702423">
            <w:pPr>
              <w:pStyle w:val="ListParagraph"/>
              <w:numPr>
                <w:ilvl w:val="0"/>
                <w:numId w:val="161"/>
              </w:numPr>
              <w:rPr>
                <w:rStyle w:val="Hyperlink"/>
                <w:color w:val="000000" w:themeColor="text1"/>
                <w:sz w:val="16"/>
                <w:szCs w:val="16"/>
              </w:rPr>
            </w:pPr>
            <w:r w:rsidRPr="00A91EA3">
              <w:rPr>
                <w:rStyle w:val="Hyperlink"/>
                <w:color w:val="000000" w:themeColor="text1"/>
                <w:sz w:val="16"/>
              </w:rPr>
              <w:t>Les signataires peuvent choisir l</w:t>
            </w:r>
            <w:r w:rsidR="003D49AD" w:rsidRPr="00A91EA3">
              <w:rPr>
                <w:rStyle w:val="Hyperlink"/>
                <w:color w:val="000000" w:themeColor="text1"/>
                <w:sz w:val="16"/>
              </w:rPr>
              <w:t>’</w:t>
            </w:r>
            <w:r w:rsidRPr="00A91EA3">
              <w:rPr>
                <w:rStyle w:val="Hyperlink"/>
                <w:color w:val="000000" w:themeColor="text1"/>
                <w:sz w:val="16"/>
              </w:rPr>
              <w:t>option (C) s</w:t>
            </w:r>
            <w:r w:rsidR="003D49AD" w:rsidRPr="00A91EA3">
              <w:rPr>
                <w:rStyle w:val="Hyperlink"/>
                <w:color w:val="000000" w:themeColor="text1"/>
                <w:sz w:val="16"/>
              </w:rPr>
              <w:t>’</w:t>
            </w:r>
            <w:r w:rsidRPr="00A91EA3">
              <w:rPr>
                <w:rStyle w:val="Hyperlink"/>
                <w:color w:val="000000" w:themeColor="text1"/>
                <w:sz w:val="16"/>
              </w:rPr>
              <w:t>ils publient des informations conformes à toutes les informations recommandées par la TCFD sur la gestion des risques (Gestion des risques (a), (b) et (c)).</w:t>
            </w:r>
          </w:p>
          <w:p w14:paraId="556C0041" w14:textId="6CD56D7F" w:rsidR="00F119E7" w:rsidRPr="00A91EA3" w:rsidRDefault="00116545" w:rsidP="00702423">
            <w:pPr>
              <w:pStyle w:val="ListParagraph"/>
              <w:numPr>
                <w:ilvl w:val="0"/>
                <w:numId w:val="161"/>
              </w:numPr>
              <w:rPr>
                <w:rStyle w:val="Hyperlink"/>
                <w:color w:val="000000" w:themeColor="text1"/>
                <w:sz w:val="16"/>
                <w:szCs w:val="16"/>
              </w:rPr>
            </w:pPr>
            <w:r w:rsidRPr="00A91EA3">
              <w:rPr>
                <w:rStyle w:val="Hyperlink"/>
                <w:color w:val="000000" w:themeColor="text1"/>
                <w:sz w:val="16"/>
              </w:rPr>
              <w:t>Les signataires peuvent choisir l</w:t>
            </w:r>
            <w:r w:rsidR="003D49AD" w:rsidRPr="00A91EA3">
              <w:rPr>
                <w:rStyle w:val="Hyperlink"/>
                <w:color w:val="000000" w:themeColor="text1"/>
                <w:sz w:val="16"/>
              </w:rPr>
              <w:t>’</w:t>
            </w:r>
            <w:r w:rsidRPr="00A91EA3">
              <w:rPr>
                <w:rStyle w:val="Hyperlink"/>
                <w:color w:val="000000" w:themeColor="text1"/>
                <w:sz w:val="16"/>
              </w:rPr>
              <w:t>option (D) s</w:t>
            </w:r>
            <w:r w:rsidR="003D49AD" w:rsidRPr="00A91EA3">
              <w:rPr>
                <w:rStyle w:val="Hyperlink"/>
                <w:color w:val="000000" w:themeColor="text1"/>
                <w:sz w:val="16"/>
              </w:rPr>
              <w:t>’</w:t>
            </w:r>
            <w:r w:rsidRPr="00A91EA3">
              <w:rPr>
                <w:rStyle w:val="Hyperlink"/>
                <w:color w:val="000000" w:themeColor="text1"/>
                <w:sz w:val="16"/>
              </w:rPr>
              <w:t>ils publient des informations conformes à toutes les informations recommandées par la TCFD sur les indicateurs et les objectifs (Indicateurs et objectifs (a), (b) et (c)).</w:t>
            </w:r>
          </w:p>
        </w:tc>
      </w:tr>
      <w:tr w:rsidR="00F119E7" w:rsidRPr="00A91EA3" w14:paraId="08E1FA30"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3DFB28" w14:textId="77777777" w:rsidR="00F119E7" w:rsidRPr="00A91EA3" w:rsidRDefault="00F119E7" w:rsidP="00F119E7">
            <w:pPr>
              <w:rPr>
                <w:b/>
                <w:bCs/>
                <w:sz w:val="16"/>
                <w:szCs w:val="16"/>
              </w:rPr>
            </w:pPr>
            <w:r w:rsidRPr="00A91EA3">
              <w:rPr>
                <w:b/>
                <w:sz w:val="16"/>
              </w:rPr>
              <w:lastRenderedPageBreak/>
              <w:t>Autres ressources</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9CFDD7" w14:textId="71515E12" w:rsidR="00F119E7" w:rsidRPr="00A91EA3" w:rsidRDefault="00F119E7" w:rsidP="00F119E7">
            <w:pPr>
              <w:rPr>
                <w:rStyle w:val="Hyperlink"/>
                <w:color w:val="000000" w:themeColor="text1"/>
                <w:sz w:val="16"/>
                <w:szCs w:val="16"/>
              </w:rPr>
            </w:pPr>
            <w:r w:rsidRPr="00A91EA3">
              <w:rPr>
                <w:rStyle w:val="Hyperlink"/>
                <w:color w:val="000000" w:themeColor="text1"/>
                <w:sz w:val="16"/>
              </w:rPr>
              <w:t xml:space="preserve">Voir les </w:t>
            </w:r>
            <w:hyperlink r:id="rId148" w:history="1">
              <w:r w:rsidR="00924063" w:rsidRPr="00A91EA3">
                <w:rPr>
                  <w:rStyle w:val="Hyperlink"/>
                  <w:sz w:val="16"/>
                </w:rPr>
                <w:t>Recommandations</w:t>
              </w:r>
              <w:r w:rsidR="003D0862" w:rsidRPr="00A91EA3">
                <w:rPr>
                  <w:rStyle w:val="Hyperlink"/>
                  <w:sz w:val="16"/>
                </w:rPr>
                <w:t xml:space="preserve"> </w:t>
              </w:r>
              <w:r w:rsidRPr="00A91EA3">
                <w:rPr>
                  <w:rStyle w:val="Hyperlink"/>
                  <w:sz w:val="16"/>
                </w:rPr>
                <w:t>du groupe de travail sur les informations financières liées au climat (Task Force on Climate-Related Financial Disclosures)</w:t>
              </w:r>
            </w:hyperlink>
            <w:r w:rsidRPr="00A91EA3">
              <w:rPr>
                <w:rStyle w:val="Hyperlink"/>
                <w:color w:val="auto"/>
                <w:sz w:val="16"/>
              </w:rPr>
              <w:t xml:space="preserve">, y compris son </w:t>
            </w:r>
            <w:hyperlink r:id="rId149" w:history="1">
              <w:r w:rsidRPr="00A91EA3">
                <w:rPr>
                  <w:rStyle w:val="Hyperlink"/>
                  <w:sz w:val="16"/>
                </w:rPr>
                <w:t>annexe 2021</w:t>
              </w:r>
            </w:hyperlink>
            <w:r w:rsidRPr="00A91EA3">
              <w:rPr>
                <w:rStyle w:val="Hyperlink"/>
                <w:color w:val="auto"/>
                <w:sz w:val="16"/>
              </w:rPr>
              <w:t xml:space="preserve"> avec des conseils mis à jour sur la stratégie et les informations relatives aux indicateurs et objectifs</w:t>
            </w:r>
            <w:r w:rsidRPr="00A91EA3">
              <w:rPr>
                <w:rStyle w:val="Hyperlink"/>
                <w:color w:val="000000" w:themeColor="text1"/>
                <w:sz w:val="16"/>
              </w:rPr>
              <w:t>.</w:t>
            </w:r>
          </w:p>
          <w:p w14:paraId="41976B6A" w14:textId="77777777" w:rsidR="00F119E7" w:rsidRPr="00A91EA3" w:rsidRDefault="00F119E7" w:rsidP="00F119E7">
            <w:pPr>
              <w:rPr>
                <w:rStyle w:val="Hyperlink"/>
                <w:color w:val="000000" w:themeColor="text1"/>
                <w:sz w:val="16"/>
                <w:szCs w:val="16"/>
              </w:rPr>
            </w:pPr>
          </w:p>
          <w:p w14:paraId="347E3FFB" w14:textId="47909B5D" w:rsidR="00F119E7" w:rsidRPr="00A91EA3" w:rsidRDefault="00F119E7" w:rsidP="00F119E7">
            <w:pPr>
              <w:rPr>
                <w:rStyle w:val="Hyperlink"/>
                <w:color w:val="000000" w:themeColor="text1"/>
                <w:sz w:val="16"/>
                <w:szCs w:val="16"/>
              </w:rPr>
            </w:pPr>
            <w:r w:rsidRPr="00A91EA3">
              <w:rPr>
                <w:rStyle w:val="Hyperlink"/>
                <w:color w:val="000000" w:themeColor="text1"/>
                <w:sz w:val="16"/>
              </w:rPr>
              <w:t>Voir aussi les guides d</w:t>
            </w:r>
            <w:r w:rsidR="003D49AD" w:rsidRPr="00A91EA3">
              <w:rPr>
                <w:rStyle w:val="Hyperlink"/>
                <w:color w:val="000000" w:themeColor="text1"/>
                <w:sz w:val="16"/>
              </w:rPr>
              <w:t>’</w:t>
            </w:r>
            <w:r w:rsidRPr="00A91EA3">
              <w:rPr>
                <w:rStyle w:val="Hyperlink"/>
                <w:color w:val="000000" w:themeColor="text1"/>
                <w:sz w:val="16"/>
              </w:rPr>
              <w:t xml:space="preserve">introduction des PRI ayant pour thèmes </w:t>
            </w:r>
            <w:hyperlink r:id="rId150" w:history="1">
              <w:r w:rsidRPr="00A91EA3">
                <w:rPr>
                  <w:rStyle w:val="Hyperlink"/>
                  <w:sz w:val="16"/>
                </w:rPr>
                <w:t>Climate change for asset owners (Les changements climatiques pour les investisseurs institutionnels)</w:t>
              </w:r>
            </w:hyperlink>
            <w:r w:rsidRPr="00A91EA3">
              <w:rPr>
                <w:rStyle w:val="Hyperlink"/>
                <w:color w:val="000000" w:themeColor="text1"/>
                <w:sz w:val="16"/>
              </w:rPr>
              <w:t xml:space="preserve"> et </w:t>
            </w:r>
            <w:hyperlink r:id="rId151" w:history="1">
              <w:r w:rsidRPr="00A91EA3">
                <w:rPr>
                  <w:rStyle w:val="Hyperlink"/>
                  <w:sz w:val="16"/>
                </w:rPr>
                <w:t>An introduction to responsible investment: climate metrics (Introduction à l</w:t>
              </w:r>
              <w:r w:rsidR="003D49AD" w:rsidRPr="00A91EA3">
                <w:rPr>
                  <w:rStyle w:val="Hyperlink"/>
                  <w:sz w:val="16"/>
                </w:rPr>
                <w:t>’</w:t>
              </w:r>
              <w:r w:rsidRPr="00A91EA3">
                <w:rPr>
                  <w:rStyle w:val="Hyperlink"/>
                  <w:sz w:val="16"/>
                </w:rPr>
                <w:t>investissement responsable</w:t>
              </w:r>
              <w:r w:rsidR="00A91EA3" w:rsidRPr="00A91EA3">
                <w:rPr>
                  <w:rStyle w:val="Hyperlink"/>
                  <w:sz w:val="16"/>
                </w:rPr>
                <w:t> :</w:t>
              </w:r>
              <w:r w:rsidRPr="00A91EA3">
                <w:rPr>
                  <w:rStyle w:val="Hyperlink"/>
                  <w:sz w:val="16"/>
                </w:rPr>
                <w:t xml:space="preserve"> les indicateurs climatiques)</w:t>
              </w:r>
            </w:hyperlink>
            <w:r w:rsidRPr="00A91EA3">
              <w:rPr>
                <w:rStyle w:val="Hyperlink"/>
                <w:color w:val="000000" w:themeColor="text1"/>
                <w:sz w:val="16"/>
              </w:rPr>
              <w:t>.</w:t>
            </w:r>
          </w:p>
          <w:p w14:paraId="4355B7EB" w14:textId="77777777" w:rsidR="00F119E7" w:rsidRPr="00A91EA3" w:rsidRDefault="00F119E7" w:rsidP="00F119E7">
            <w:pPr>
              <w:rPr>
                <w:rStyle w:val="Hyperlink"/>
                <w:color w:val="000000" w:themeColor="text1"/>
                <w:sz w:val="16"/>
                <w:szCs w:val="16"/>
              </w:rPr>
            </w:pPr>
          </w:p>
          <w:p w14:paraId="10D8FA56" w14:textId="7A3BAF67" w:rsidR="00F119E7" w:rsidRPr="00A91EA3" w:rsidRDefault="00F119E7" w:rsidP="00F119E7">
            <w:pPr>
              <w:rPr>
                <w:rStyle w:val="Hyperlink"/>
                <w:color w:val="000000" w:themeColor="text1"/>
                <w:sz w:val="16"/>
                <w:szCs w:val="16"/>
              </w:rPr>
            </w:pPr>
            <w:r w:rsidRPr="00A91EA3">
              <w:rPr>
                <w:rStyle w:val="Hyperlink"/>
                <w:color w:val="000000" w:themeColor="text1"/>
                <w:sz w:val="16"/>
              </w:rPr>
              <w:t xml:space="preserve">Pour plus de conseils, voir les guides techniques des PRI ayant pour thèmes </w:t>
            </w:r>
            <w:hyperlink r:id="rId152" w:history="1">
              <w:r w:rsidRPr="00A91EA3">
                <w:rPr>
                  <w:rStyle w:val="Hyperlink"/>
                  <w:sz w:val="16"/>
                </w:rPr>
                <w:t>Incorporating climate change in private markets:</w:t>
              </w:r>
            </w:hyperlink>
            <w:hyperlink r:id="rId153" w:history="1">
              <w:r w:rsidRPr="00A91EA3">
                <w:rPr>
                  <w:rStyle w:val="Hyperlink"/>
                  <w:sz w:val="16"/>
                </w:rPr>
                <w:t xml:space="preserve"> An investor resource guide (La prise en compte des changements climatiques dans les marchés privés</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xml:space="preserve">, </w:t>
            </w:r>
            <w:hyperlink r:id="rId154" w:history="1">
              <w:r w:rsidRPr="00A91EA3">
                <w:rPr>
                  <w:rStyle w:val="Hyperlink"/>
                  <w:sz w:val="16"/>
                </w:rPr>
                <w:t>Climate risk:</w:t>
              </w:r>
            </w:hyperlink>
            <w:hyperlink r:id="rId155" w:history="1">
              <w:r w:rsidRPr="00A91EA3">
                <w:rPr>
                  <w:rStyle w:val="Hyperlink"/>
                  <w:sz w:val="16"/>
                </w:rPr>
                <w:t xml:space="preserve"> An investor resource guide (Risque climatique</w:t>
              </w:r>
              <w:r w:rsidR="00A91EA3" w:rsidRPr="00A91EA3">
                <w:rPr>
                  <w:rStyle w:val="Hyperlink"/>
                  <w:sz w:val="16"/>
                </w:rPr>
                <w:t> :</w:t>
              </w:r>
              <w:r w:rsidRPr="00A91EA3">
                <w:rPr>
                  <w:rStyle w:val="Hyperlink"/>
                  <w:sz w:val="16"/>
                </w:rPr>
                <w:t xml:space="preserve"> guide de ressources à l</w:t>
              </w:r>
              <w:r w:rsidR="003D49AD" w:rsidRPr="00A91EA3">
                <w:rPr>
                  <w:rStyle w:val="Hyperlink"/>
                  <w:sz w:val="16"/>
                </w:rPr>
                <w:t>’</w:t>
              </w:r>
              <w:r w:rsidRPr="00A91EA3">
                <w:rPr>
                  <w:rStyle w:val="Hyperlink"/>
                  <w:sz w:val="16"/>
                </w:rPr>
                <w:t>attention des investisseurs)</w:t>
              </w:r>
            </w:hyperlink>
            <w:r w:rsidRPr="00A91EA3">
              <w:rPr>
                <w:rStyle w:val="Hyperlink"/>
                <w:color w:val="000000" w:themeColor="text1"/>
                <w:sz w:val="16"/>
              </w:rPr>
              <w:t xml:space="preserve">, </w:t>
            </w:r>
            <w:hyperlink r:id="rId156" w:history="1">
              <w:r w:rsidRPr="00A91EA3">
                <w:rPr>
                  <w:rStyle w:val="Hyperlink"/>
                  <w:sz w:val="16"/>
                </w:rPr>
                <w:t>TCFD for real assets investors (la TCFD pour les investisseurs dans les biens immobiliers)</w:t>
              </w:r>
            </w:hyperlink>
            <w:r w:rsidRPr="00A91EA3">
              <w:rPr>
                <w:rStyle w:val="Hyperlink"/>
                <w:color w:val="000000" w:themeColor="text1"/>
                <w:sz w:val="16"/>
              </w:rPr>
              <w:t xml:space="preserve">, </w:t>
            </w:r>
            <w:hyperlink r:id="rId157" w:history="1">
              <w:r w:rsidRPr="00A91EA3">
                <w:rPr>
                  <w:rStyle w:val="Hyperlink"/>
                  <w:sz w:val="16"/>
                </w:rPr>
                <w:t>TCFD for private equity general partners (TCFD pour les associés commandités du capital-investissement (</w:t>
              </w:r>
              <w:r w:rsidRPr="00A91EA3">
                <w:rPr>
                  <w:rStyle w:val="Hyperlink"/>
                  <w:i/>
                  <w:iCs/>
                  <w:sz w:val="16"/>
                </w:rPr>
                <w:t>private equity)</w:t>
              </w:r>
              <w:r w:rsidRPr="00A91EA3">
                <w:rPr>
                  <w:rStyle w:val="Hyperlink"/>
                  <w:sz w:val="16"/>
                </w:rPr>
                <w:t xml:space="preserve">) </w:t>
              </w:r>
            </w:hyperlink>
            <w:r w:rsidRPr="00A91EA3">
              <w:rPr>
                <w:rStyle w:val="Hyperlink"/>
                <w:color w:val="000000" w:themeColor="text1"/>
                <w:sz w:val="16"/>
              </w:rPr>
              <w:t xml:space="preserve">et </w:t>
            </w:r>
            <w:hyperlink r:id="rId158" w:history="1">
              <w:r w:rsidRPr="00A91EA3">
                <w:rPr>
                  <w:rStyle w:val="Hyperlink"/>
                  <w:sz w:val="16"/>
                </w:rPr>
                <w:t>An asset owner</w:t>
              </w:r>
              <w:r w:rsidR="003D49AD" w:rsidRPr="00A91EA3">
                <w:rPr>
                  <w:rStyle w:val="Hyperlink"/>
                  <w:sz w:val="16"/>
                </w:rPr>
                <w:t>’</w:t>
              </w:r>
              <w:r w:rsidRPr="00A91EA3">
                <w:rPr>
                  <w:rStyle w:val="Hyperlink"/>
                  <w:sz w:val="16"/>
                </w:rPr>
                <w:t xml:space="preserve">s guide to the TCFD recommendations (Guide des </w:t>
              </w:r>
              <w:r w:rsidR="00924063" w:rsidRPr="00A91EA3">
                <w:rPr>
                  <w:rStyle w:val="Hyperlink"/>
                  <w:sz w:val="16"/>
                </w:rPr>
                <w:t>recommandations</w:t>
              </w:r>
              <w:r w:rsidR="003D0862" w:rsidRPr="00A91EA3">
                <w:rPr>
                  <w:rStyle w:val="Hyperlink"/>
                  <w:sz w:val="16"/>
                </w:rPr>
                <w:t xml:space="preserve"> </w:t>
              </w:r>
              <w:r w:rsidRPr="00A91EA3">
                <w:rPr>
                  <w:rStyle w:val="Hyperlink"/>
                  <w:sz w:val="16"/>
                </w:rPr>
                <w:t>de la TCFD à l</w:t>
              </w:r>
              <w:r w:rsidR="003D49AD" w:rsidRPr="00A91EA3">
                <w:rPr>
                  <w:rStyle w:val="Hyperlink"/>
                  <w:sz w:val="16"/>
                </w:rPr>
                <w:t>’</w:t>
              </w:r>
              <w:r w:rsidRPr="00A91EA3">
                <w:rPr>
                  <w:rStyle w:val="Hyperlink"/>
                  <w:sz w:val="16"/>
                </w:rPr>
                <w:t>attention des investisseurs institutionnels)</w:t>
              </w:r>
            </w:hyperlink>
            <w:r w:rsidRPr="00A91EA3">
              <w:rPr>
                <w:rStyle w:val="Hyperlink"/>
                <w:color w:val="000000" w:themeColor="text1"/>
                <w:sz w:val="16"/>
              </w:rPr>
              <w:t xml:space="preserve"> – entre autres.</w:t>
            </w:r>
          </w:p>
        </w:tc>
      </w:tr>
      <w:tr w:rsidR="00F119E7" w:rsidRPr="00A91EA3" w14:paraId="2A45037E" w14:textId="77777777" w:rsidTr="00702423">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1B1807D" w14:textId="77777777" w:rsidR="00F119E7" w:rsidRPr="00A91EA3" w:rsidRDefault="00F119E7" w:rsidP="00F119E7">
            <w:pPr>
              <w:rPr>
                <w:color w:val="FFFFFF" w:themeColor="background1"/>
                <w:sz w:val="16"/>
                <w:szCs w:val="16"/>
              </w:rPr>
            </w:pPr>
            <w:r w:rsidRPr="00A91EA3">
              <w:rPr>
                <w:b/>
                <w:color w:val="FFFFFF" w:themeColor="background1"/>
                <w:sz w:val="18"/>
              </w:rPr>
              <w:t>Logique</w:t>
            </w:r>
          </w:p>
        </w:tc>
      </w:tr>
      <w:tr w:rsidR="00F119E7" w:rsidRPr="00A91EA3" w14:paraId="6F4A8C6B"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8B09EC" w14:textId="77777777" w:rsidR="00F119E7" w:rsidRPr="00A91EA3" w:rsidRDefault="00F119E7" w:rsidP="00F119E7">
            <w:pPr>
              <w:rPr>
                <w:b/>
                <w:bCs/>
                <w:sz w:val="16"/>
                <w:szCs w:val="16"/>
              </w:rPr>
            </w:pPr>
            <w:r w:rsidRPr="00A91EA3">
              <w:rPr>
                <w:b/>
                <w:sz w:val="16"/>
              </w:rPr>
              <w:t>Lien avec</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087C20" w14:textId="075DBCA1" w:rsidR="00F119E7" w:rsidRPr="00A91EA3" w:rsidRDefault="00F119E7" w:rsidP="00F119E7">
            <w:pPr>
              <w:rPr>
                <w:color w:val="000000" w:themeColor="text1"/>
                <w:sz w:val="16"/>
                <w:szCs w:val="16"/>
              </w:rPr>
            </w:pPr>
            <w:r w:rsidRPr="00A91EA3">
              <w:rPr>
                <w:color w:val="000000" w:themeColor="text1"/>
                <w:sz w:val="16"/>
              </w:rPr>
              <w:t>Sans objet</w:t>
            </w:r>
          </w:p>
        </w:tc>
      </w:tr>
      <w:tr w:rsidR="00F119E7" w:rsidRPr="00A91EA3" w14:paraId="0B9572A0"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35342A" w14:textId="77777777" w:rsidR="00F119E7" w:rsidRPr="00A91EA3" w:rsidRDefault="00F119E7" w:rsidP="00F119E7">
            <w:pPr>
              <w:rPr>
                <w:b/>
                <w:bCs/>
                <w:sz w:val="16"/>
                <w:szCs w:val="16"/>
              </w:rPr>
            </w:pPr>
            <w:r w:rsidRPr="00A91EA3">
              <w:rPr>
                <w:b/>
                <w:sz w:val="16"/>
              </w:rPr>
              <w:t>Accès à</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1EEA86" w14:textId="2FBC133B" w:rsidR="00F119E7" w:rsidRPr="00A91EA3" w:rsidRDefault="00F119E7" w:rsidP="00F119E7">
            <w:pPr>
              <w:rPr>
                <w:color w:val="000000" w:themeColor="text1"/>
                <w:sz w:val="16"/>
                <w:szCs w:val="16"/>
              </w:rPr>
            </w:pPr>
            <w:r w:rsidRPr="00A91EA3">
              <w:rPr>
                <w:color w:val="000000" w:themeColor="text1"/>
                <w:sz w:val="16"/>
              </w:rPr>
              <w:t>Sans objet</w:t>
            </w:r>
          </w:p>
        </w:tc>
      </w:tr>
      <w:tr w:rsidR="00F119E7" w:rsidRPr="00A91EA3" w14:paraId="165410B5" w14:textId="77777777" w:rsidTr="00702423">
        <w:trPr>
          <w:trHeight w:val="300"/>
        </w:trPr>
        <w:tc>
          <w:tcPr>
            <w:tcW w:w="14868"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D58631D" w14:textId="77777777" w:rsidR="00F119E7" w:rsidRPr="00A91EA3" w:rsidRDefault="00F119E7" w:rsidP="00F119E7">
            <w:pPr>
              <w:rPr>
                <w:rFonts w:eastAsia="Times New Roman" w:cs="Arial"/>
                <w:b/>
                <w:bCs/>
                <w:color w:val="FFFFFF" w:themeColor="background1"/>
                <w:sz w:val="18"/>
                <w:szCs w:val="18"/>
              </w:rPr>
            </w:pPr>
            <w:r w:rsidRPr="00A91EA3">
              <w:rPr>
                <w:b/>
                <w:color w:val="FFFFFF" w:themeColor="background1"/>
                <w:sz w:val="18"/>
              </w:rPr>
              <w:t>Évaluation</w:t>
            </w:r>
          </w:p>
        </w:tc>
      </w:tr>
      <w:tr w:rsidR="00F119E7" w:rsidRPr="00A91EA3" w14:paraId="2E7E5870" w14:textId="77777777" w:rsidTr="00702423">
        <w:trPr>
          <w:trHeight w:val="354"/>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9C8C8F" w14:textId="0C248A78" w:rsidR="00F119E7" w:rsidRPr="00A91EA3" w:rsidRDefault="00F119E7" w:rsidP="00F119E7">
            <w:pPr>
              <w:rPr>
                <w:b/>
                <w:sz w:val="16"/>
                <w:szCs w:val="16"/>
              </w:rPr>
            </w:pPr>
            <w:r w:rsidRPr="00A91EA3">
              <w:rPr>
                <w:b/>
                <w:sz w:val="16"/>
              </w:rPr>
              <w:t>Critères d</w:t>
            </w:r>
            <w:r w:rsidR="003D49AD" w:rsidRPr="00A91EA3">
              <w:rPr>
                <w:b/>
                <w:sz w:val="16"/>
              </w:rPr>
              <w:t>’</w:t>
            </w:r>
            <w:r w:rsidRPr="00A91EA3">
              <w:rPr>
                <w:b/>
                <w:sz w:val="16"/>
              </w:rPr>
              <w:t>évaluation</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C91B52" w14:textId="77777777" w:rsidR="00F119E7" w:rsidRPr="00A91EA3" w:rsidRDefault="00F119E7" w:rsidP="00F119E7">
            <w:pPr>
              <w:rPr>
                <w:rStyle w:val="Hyperlink"/>
                <w:color w:val="000000" w:themeColor="text1"/>
                <w:sz w:val="16"/>
                <w:szCs w:val="16"/>
              </w:rPr>
            </w:pPr>
            <w:r w:rsidRPr="00A91EA3">
              <w:rPr>
                <w:rStyle w:val="Hyperlink"/>
                <w:color w:val="000000" w:themeColor="text1"/>
                <w:sz w:val="16"/>
              </w:rPr>
              <w:t>100 points pour cet indicateur.</w:t>
            </w:r>
          </w:p>
          <w:p w14:paraId="6229FCAB" w14:textId="77777777" w:rsidR="00F119E7" w:rsidRPr="00A91EA3" w:rsidRDefault="00F119E7" w:rsidP="00F119E7">
            <w:pPr>
              <w:rPr>
                <w:rStyle w:val="Hyperlink"/>
                <w:color w:val="000000" w:themeColor="text1"/>
                <w:sz w:val="16"/>
                <w:szCs w:val="16"/>
              </w:rPr>
            </w:pPr>
          </w:p>
          <w:p w14:paraId="7FCF0AE7" w14:textId="44418967" w:rsidR="00F119E7" w:rsidRPr="00A91EA3" w:rsidRDefault="00F119E7" w:rsidP="00F119E7">
            <w:pPr>
              <w:rPr>
                <w:rStyle w:val="Hyperlink"/>
                <w:color w:val="000000" w:themeColor="text1"/>
                <w:sz w:val="16"/>
                <w:szCs w:val="16"/>
              </w:rPr>
            </w:pPr>
            <w:r w:rsidRPr="00A91EA3">
              <w:rPr>
                <w:rStyle w:val="Hyperlink"/>
                <w:color w:val="000000" w:themeColor="text1"/>
                <w:sz w:val="16"/>
              </w:rPr>
              <w:t>100 points pour 4 réponses cochées parmi les options A à D.</w:t>
            </w:r>
          </w:p>
          <w:p w14:paraId="44E23781" w14:textId="21410112" w:rsidR="00F119E7" w:rsidRPr="00A91EA3" w:rsidRDefault="00F119E7" w:rsidP="00F119E7">
            <w:pPr>
              <w:rPr>
                <w:rStyle w:val="Hyperlink"/>
                <w:color w:val="000000" w:themeColor="text1"/>
                <w:sz w:val="16"/>
                <w:szCs w:val="16"/>
              </w:rPr>
            </w:pPr>
            <w:r w:rsidRPr="00A91EA3">
              <w:rPr>
                <w:rStyle w:val="Hyperlink"/>
                <w:color w:val="000000" w:themeColor="text1"/>
                <w:sz w:val="16"/>
              </w:rPr>
              <w:t>75 points pour 3 réponses cochées parmi les options A à D.</w:t>
            </w:r>
          </w:p>
          <w:p w14:paraId="357825CF" w14:textId="55D2E269" w:rsidR="00F119E7" w:rsidRPr="00A91EA3" w:rsidRDefault="00F119E7" w:rsidP="00F119E7">
            <w:pPr>
              <w:rPr>
                <w:rStyle w:val="Hyperlink"/>
                <w:color w:val="000000" w:themeColor="text1"/>
                <w:sz w:val="16"/>
                <w:szCs w:val="16"/>
              </w:rPr>
            </w:pPr>
            <w:r w:rsidRPr="00A91EA3">
              <w:rPr>
                <w:rStyle w:val="Hyperlink"/>
                <w:color w:val="000000" w:themeColor="text1"/>
                <w:sz w:val="16"/>
              </w:rPr>
              <w:t>50 points pour 2 réponses cochées parmi les options A à D.</w:t>
            </w:r>
          </w:p>
          <w:p w14:paraId="5D4F36C9" w14:textId="1644ABF1" w:rsidR="00F119E7" w:rsidRPr="00A91EA3" w:rsidRDefault="00F119E7" w:rsidP="00F119E7">
            <w:pPr>
              <w:rPr>
                <w:rStyle w:val="Hyperlink"/>
                <w:color w:val="000000" w:themeColor="text1"/>
                <w:sz w:val="16"/>
                <w:szCs w:val="16"/>
              </w:rPr>
            </w:pPr>
            <w:r w:rsidRPr="00A91EA3">
              <w:rPr>
                <w:rStyle w:val="Hyperlink"/>
                <w:color w:val="000000" w:themeColor="text1"/>
                <w:sz w:val="16"/>
              </w:rPr>
              <w:t>25 points pour 1 réponse cochée parmi les options A à D.</w:t>
            </w:r>
          </w:p>
          <w:p w14:paraId="42F5ACE3" w14:textId="7D709DCF" w:rsidR="00F119E7" w:rsidRPr="00A91EA3" w:rsidRDefault="00F119E7" w:rsidP="00F119E7">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E.</w:t>
            </w:r>
          </w:p>
        </w:tc>
        <w:tc>
          <w:tcPr>
            <w:tcW w:w="580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F66192" w14:textId="481932E4" w:rsidR="00F119E7" w:rsidRPr="00A91EA3" w:rsidRDefault="00F119E7" w:rsidP="00F119E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380A0777" w14:textId="77777777" w:rsidR="00F119E7" w:rsidRPr="00A91EA3" w:rsidRDefault="00F119E7" w:rsidP="00F119E7">
            <w:pPr>
              <w:rPr>
                <w:rStyle w:val="Hyperlink"/>
                <w:color w:val="000000" w:themeColor="text1"/>
                <w:sz w:val="16"/>
                <w:szCs w:val="16"/>
              </w:rPr>
            </w:pPr>
          </w:p>
          <w:p w14:paraId="73CD2982" w14:textId="50C35DDD" w:rsidR="00F119E7" w:rsidRPr="00A91EA3" w:rsidRDefault="00F119E7" w:rsidP="00F119E7">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F119E7" w:rsidRPr="00A91EA3" w14:paraId="2190F199" w14:textId="77777777" w:rsidTr="00702423">
        <w:trPr>
          <w:trHeight w:val="300"/>
        </w:trPr>
        <w:tc>
          <w:tcPr>
            <w:tcW w:w="16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7B053F" w14:textId="77777777" w:rsidR="00F119E7" w:rsidRPr="00A91EA3" w:rsidDel="002635ED" w:rsidRDefault="00F119E7" w:rsidP="00F119E7">
            <w:pPr>
              <w:spacing w:line="240" w:lineRule="auto"/>
              <w:rPr>
                <w:b/>
                <w:bCs/>
                <w:sz w:val="16"/>
                <w:szCs w:val="16"/>
              </w:rPr>
            </w:pPr>
            <w:r w:rsidRPr="00A91EA3">
              <w:rPr>
                <w:b/>
                <w:sz w:val="16"/>
              </w:rPr>
              <w:lastRenderedPageBreak/>
              <w:t>Multiplicateur</w:t>
            </w:r>
          </w:p>
        </w:tc>
        <w:tc>
          <w:tcPr>
            <w:tcW w:w="13232"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851103" w14:textId="3165B365" w:rsidR="00F119E7" w:rsidRPr="00A91EA3" w:rsidRDefault="00392A2F" w:rsidP="00F119E7">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3A4EDB11" w14:textId="77777777" w:rsidR="00EF6D3D" w:rsidRPr="00A91EA3" w:rsidRDefault="00EF6D3D">
      <w:pPr>
        <w:spacing w:after="160" w:line="259" w:lineRule="auto"/>
      </w:pPr>
    </w:p>
    <w:p w14:paraId="1551554E" w14:textId="5BE76C0D" w:rsidR="00EF6D3D" w:rsidRPr="00A91EA3" w:rsidRDefault="00EF6D3D">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748"/>
        <w:gridCol w:w="6"/>
        <w:gridCol w:w="81"/>
        <w:gridCol w:w="1402"/>
        <w:gridCol w:w="157"/>
        <w:gridCol w:w="2400"/>
        <w:gridCol w:w="435"/>
        <w:gridCol w:w="3342"/>
        <w:gridCol w:w="1196"/>
        <w:gridCol w:w="140"/>
        <w:gridCol w:w="153"/>
        <w:gridCol w:w="1832"/>
        <w:gridCol w:w="15"/>
        <w:gridCol w:w="1876"/>
        <w:gridCol w:w="8"/>
        <w:gridCol w:w="87"/>
      </w:tblGrid>
      <w:tr w:rsidR="00F1356F" w:rsidRPr="00A91EA3" w14:paraId="2CF354E4" w14:textId="77777777" w:rsidTr="00B90A41">
        <w:trPr>
          <w:gridBefore w:val="1"/>
          <w:gridAfter w:val="1"/>
          <w:wBefore w:w="6" w:type="dxa"/>
          <w:wAfter w:w="87" w:type="dxa"/>
          <w:trHeight w:val="503"/>
        </w:trPr>
        <w:tc>
          <w:tcPr>
            <w:tcW w:w="1754" w:type="dxa"/>
            <w:gridSpan w:val="2"/>
            <w:vMerge w:val="restart"/>
            <w:shd w:val="clear" w:color="auto" w:fill="F2F2F2" w:themeFill="background1" w:themeFillShade="F2"/>
            <w:vAlign w:val="center"/>
            <w:hideMark/>
          </w:tcPr>
          <w:p w14:paraId="49382849" w14:textId="46745F71" w:rsidR="00F1356F" w:rsidRPr="00A91EA3" w:rsidRDefault="00F1356F">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A6E6698" w14:textId="77777777" w:rsidR="00F1356F" w:rsidRPr="00A91EA3" w:rsidRDefault="00F1356F">
            <w:pPr>
              <w:spacing w:line="240" w:lineRule="auto"/>
              <w:jc w:val="center"/>
              <w:textAlignment w:val="baseline"/>
              <w:rPr>
                <w:rFonts w:eastAsia="Times New Roman" w:cs="Arial"/>
                <w:b/>
                <w:sz w:val="10"/>
                <w:szCs w:val="10"/>
                <w:lang w:eastAsia="en-GB"/>
              </w:rPr>
            </w:pPr>
          </w:p>
          <w:p w14:paraId="4862822D" w14:textId="1A94FC1A" w:rsidR="00F1356F" w:rsidRPr="00A91EA3" w:rsidRDefault="001D1E75">
            <w:pPr>
              <w:pStyle w:val="Indicatorsubsection"/>
            </w:pPr>
            <w:bookmarkStart w:id="32" w:name="_Toc128002601"/>
            <w:r w:rsidRPr="00A91EA3">
              <w:t>PGS 18</w:t>
            </w:r>
            <w:bookmarkEnd w:id="32"/>
          </w:p>
        </w:tc>
        <w:tc>
          <w:tcPr>
            <w:tcW w:w="1483" w:type="dxa"/>
            <w:gridSpan w:val="2"/>
            <w:shd w:val="clear" w:color="auto" w:fill="F2F2F2" w:themeFill="background1" w:themeFillShade="F2"/>
            <w:vAlign w:val="center"/>
            <w:hideMark/>
          </w:tcPr>
          <w:p w14:paraId="0628D197" w14:textId="7709E45F" w:rsidR="00F1356F" w:rsidRPr="00A91EA3" w:rsidRDefault="00A91EA3">
            <w:pPr>
              <w:spacing w:line="240" w:lineRule="auto"/>
              <w:textAlignment w:val="baseline"/>
              <w:rPr>
                <w:rFonts w:eastAsia="Times New Roman" w:cs="Arial"/>
                <w:sz w:val="14"/>
                <w:szCs w:val="14"/>
              </w:rPr>
            </w:pPr>
            <w:r w:rsidRPr="00A91EA3">
              <w:rPr>
                <w:b/>
                <w:sz w:val="14"/>
              </w:rPr>
              <w:t>Lien avec :</w:t>
            </w:r>
            <w:r w:rsidR="00F1356F" w:rsidRPr="00A91EA3">
              <w:rPr>
                <w:b/>
                <w:sz w:val="14"/>
              </w:rPr>
              <w:t xml:space="preserve"> </w:t>
            </w:r>
          </w:p>
        </w:tc>
        <w:tc>
          <w:tcPr>
            <w:tcW w:w="2557" w:type="dxa"/>
            <w:gridSpan w:val="2"/>
            <w:shd w:val="clear" w:color="auto" w:fill="F2F2F2" w:themeFill="background1" w:themeFillShade="F2"/>
            <w:vAlign w:val="center"/>
          </w:tcPr>
          <w:p w14:paraId="66FD4E24" w14:textId="249D4ABC" w:rsidR="00F1356F" w:rsidRPr="00A91EA3" w:rsidRDefault="00F1356F">
            <w:pPr>
              <w:spacing w:line="240" w:lineRule="auto"/>
              <w:textAlignment w:val="baseline"/>
              <w:rPr>
                <w:rFonts w:eastAsia="Times New Roman" w:cs="Arial"/>
                <w:sz w:val="14"/>
                <w:szCs w:val="14"/>
              </w:rPr>
            </w:pPr>
            <w:r w:rsidRPr="00A91EA3">
              <w:rPr>
                <w:b/>
                <w:sz w:val="22"/>
              </w:rPr>
              <w:t>Sans objet</w:t>
            </w:r>
          </w:p>
        </w:tc>
        <w:tc>
          <w:tcPr>
            <w:tcW w:w="5266" w:type="dxa"/>
            <w:gridSpan w:val="5"/>
            <w:vMerge w:val="restart"/>
            <w:shd w:val="clear" w:color="auto" w:fill="F2F2F2" w:themeFill="background1" w:themeFillShade="F2"/>
            <w:vAlign w:val="center"/>
          </w:tcPr>
          <w:p w14:paraId="1EABB570" w14:textId="77777777" w:rsidR="00F1356F" w:rsidRPr="00A91EA3" w:rsidRDefault="00F1356F">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C5C54EB" w14:textId="77777777" w:rsidR="00F1356F" w:rsidRPr="00A91EA3" w:rsidRDefault="00F1356F">
            <w:pPr>
              <w:spacing w:line="240" w:lineRule="auto"/>
              <w:jc w:val="center"/>
              <w:textAlignment w:val="baseline"/>
              <w:rPr>
                <w:rFonts w:eastAsia="Times New Roman" w:cs="Arial"/>
                <w:sz w:val="14"/>
                <w:szCs w:val="14"/>
                <w:lang w:eastAsia="en-GB"/>
              </w:rPr>
            </w:pPr>
          </w:p>
          <w:p w14:paraId="3D327CEF" w14:textId="1A0F8B4D" w:rsidR="00F1356F" w:rsidRPr="00A91EA3" w:rsidRDefault="00F1356F">
            <w:pPr>
              <w:jc w:val="center"/>
              <w:rPr>
                <w:sz w:val="18"/>
                <w:szCs w:val="18"/>
              </w:rPr>
            </w:pPr>
            <w:r w:rsidRPr="00A91EA3">
              <w:rPr>
                <w:b/>
                <w:sz w:val="22"/>
              </w:rPr>
              <w:t>Reporting et communications externes</w:t>
            </w:r>
          </w:p>
        </w:tc>
        <w:tc>
          <w:tcPr>
            <w:tcW w:w="1847" w:type="dxa"/>
            <w:gridSpan w:val="2"/>
            <w:vMerge w:val="restart"/>
            <w:shd w:val="clear" w:color="auto" w:fill="F2F2F2" w:themeFill="background1" w:themeFillShade="F2"/>
            <w:vAlign w:val="center"/>
            <w:hideMark/>
          </w:tcPr>
          <w:p w14:paraId="54EFB431" w14:textId="77777777" w:rsidR="00F1356F" w:rsidRPr="00A91EA3" w:rsidRDefault="00F1356F">
            <w:pPr>
              <w:spacing w:line="240" w:lineRule="auto"/>
              <w:jc w:val="center"/>
              <w:textAlignment w:val="baseline"/>
              <w:rPr>
                <w:rFonts w:eastAsia="Times New Roman" w:cs="Arial"/>
                <w:b/>
                <w:bCs/>
                <w:sz w:val="14"/>
                <w:szCs w:val="14"/>
              </w:rPr>
            </w:pPr>
            <w:r w:rsidRPr="00A91EA3">
              <w:rPr>
                <w:b/>
                <w:sz w:val="14"/>
              </w:rPr>
              <w:t>Principe des PRI</w:t>
            </w:r>
          </w:p>
          <w:p w14:paraId="0AE08DB3" w14:textId="77777777" w:rsidR="00F1356F" w:rsidRPr="00A91EA3" w:rsidRDefault="00F1356F">
            <w:pPr>
              <w:spacing w:line="240" w:lineRule="auto"/>
              <w:jc w:val="center"/>
              <w:textAlignment w:val="baseline"/>
              <w:rPr>
                <w:rFonts w:eastAsia="Times New Roman" w:cs="Arial"/>
                <w:b/>
                <w:bCs/>
                <w:sz w:val="14"/>
                <w:szCs w:val="14"/>
                <w:lang w:eastAsia="en-GB"/>
              </w:rPr>
            </w:pPr>
          </w:p>
          <w:p w14:paraId="63A8D3F5" w14:textId="615FC464" w:rsidR="00F1356F" w:rsidRPr="00A91EA3" w:rsidRDefault="001757BD">
            <w:pPr>
              <w:spacing w:line="240" w:lineRule="auto"/>
              <w:jc w:val="center"/>
              <w:textAlignment w:val="baseline"/>
              <w:rPr>
                <w:rFonts w:eastAsia="Times New Roman" w:cs="Arial"/>
                <w:sz w:val="18"/>
                <w:szCs w:val="18"/>
              </w:rPr>
            </w:pPr>
            <w:r w:rsidRPr="00A91EA3">
              <w:rPr>
                <w:b/>
                <w:sz w:val="22"/>
              </w:rPr>
              <w:t>6</w:t>
            </w:r>
          </w:p>
        </w:tc>
        <w:tc>
          <w:tcPr>
            <w:tcW w:w="1884" w:type="dxa"/>
            <w:gridSpan w:val="2"/>
            <w:vMerge w:val="restart"/>
            <w:shd w:val="clear" w:color="auto" w:fill="A6A6A6" w:themeFill="background1" w:themeFillShade="A6"/>
            <w:tcMar>
              <w:top w:w="113" w:type="dxa"/>
              <w:left w:w="113" w:type="dxa"/>
              <w:bottom w:w="113" w:type="dxa"/>
              <w:right w:w="113" w:type="dxa"/>
            </w:tcMar>
            <w:vAlign w:val="center"/>
            <w:hideMark/>
          </w:tcPr>
          <w:p w14:paraId="5ED8463A" w14:textId="7D745886" w:rsidR="00F1356F" w:rsidRPr="00A91EA3" w:rsidRDefault="00F1356F">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2A0B1250" w14:textId="77777777" w:rsidR="00F1356F" w:rsidRPr="00A91EA3" w:rsidRDefault="00F1356F">
            <w:pPr>
              <w:spacing w:line="240" w:lineRule="auto"/>
              <w:jc w:val="center"/>
              <w:textAlignment w:val="baseline"/>
              <w:rPr>
                <w:rFonts w:eastAsia="Times New Roman" w:cs="Arial"/>
                <w:b/>
                <w:bCs/>
                <w:color w:val="FFFFFF" w:themeColor="background1"/>
                <w:sz w:val="14"/>
                <w:szCs w:val="14"/>
                <w:lang w:eastAsia="en-GB"/>
              </w:rPr>
            </w:pPr>
          </w:p>
          <w:p w14:paraId="05CA487B" w14:textId="77777777" w:rsidR="00F1356F" w:rsidRPr="00A91EA3" w:rsidRDefault="00F1356F">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3C4B39C0" w14:textId="77777777" w:rsidR="00F1356F" w:rsidRPr="00A91EA3" w:rsidRDefault="00F1356F">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F1356F" w:rsidRPr="00A91EA3" w14:paraId="13770173" w14:textId="77777777" w:rsidTr="00B90A41">
        <w:trPr>
          <w:gridBefore w:val="1"/>
          <w:gridAfter w:val="1"/>
          <w:wBefore w:w="6" w:type="dxa"/>
          <w:wAfter w:w="87" w:type="dxa"/>
          <w:trHeight w:val="502"/>
        </w:trPr>
        <w:tc>
          <w:tcPr>
            <w:tcW w:w="1754" w:type="dxa"/>
            <w:gridSpan w:val="2"/>
            <w:vMerge/>
            <w:shd w:val="clear" w:color="auto" w:fill="F2F2F2" w:themeFill="background1" w:themeFillShade="F2"/>
            <w:vAlign w:val="center"/>
          </w:tcPr>
          <w:p w14:paraId="3B61A3D2" w14:textId="77777777" w:rsidR="00F1356F" w:rsidRPr="00A91EA3" w:rsidRDefault="00F1356F" w:rsidP="00F1356F">
            <w:pPr>
              <w:spacing w:line="240" w:lineRule="auto"/>
              <w:jc w:val="center"/>
              <w:textAlignment w:val="baseline"/>
              <w:rPr>
                <w:rFonts w:eastAsia="Times New Roman" w:cs="Arial"/>
                <w:b/>
                <w:sz w:val="14"/>
                <w:szCs w:val="14"/>
                <w:lang w:eastAsia="en-GB"/>
              </w:rPr>
            </w:pPr>
          </w:p>
        </w:tc>
        <w:tc>
          <w:tcPr>
            <w:tcW w:w="1483" w:type="dxa"/>
            <w:gridSpan w:val="2"/>
            <w:shd w:val="clear" w:color="auto" w:fill="F2F2F2" w:themeFill="background1" w:themeFillShade="F2"/>
            <w:vAlign w:val="center"/>
          </w:tcPr>
          <w:p w14:paraId="2BD68ED3" w14:textId="4316E9C7" w:rsidR="00F1356F" w:rsidRPr="00A91EA3" w:rsidRDefault="00F1356F" w:rsidP="00F1356F">
            <w:pPr>
              <w:spacing w:line="240" w:lineRule="auto"/>
              <w:textAlignment w:val="baseline"/>
              <w:rPr>
                <w:rFonts w:eastAsia="Times New Roman" w:cs="Arial"/>
                <w:b/>
                <w:sz w:val="14"/>
                <w:szCs w:val="14"/>
              </w:rPr>
            </w:pPr>
            <w:r w:rsidRPr="00A91EA3">
              <w:rPr>
                <w:b/>
                <w:sz w:val="14"/>
              </w:rPr>
              <w:t xml:space="preserve">Accès à </w:t>
            </w:r>
          </w:p>
        </w:tc>
        <w:tc>
          <w:tcPr>
            <w:tcW w:w="2557" w:type="dxa"/>
            <w:gridSpan w:val="2"/>
            <w:shd w:val="clear" w:color="auto" w:fill="F2F2F2" w:themeFill="background1" w:themeFillShade="F2"/>
            <w:vAlign w:val="center"/>
          </w:tcPr>
          <w:p w14:paraId="6131FED4" w14:textId="6113618A" w:rsidR="00F1356F" w:rsidRPr="00A91EA3" w:rsidRDefault="00F1356F" w:rsidP="00F1356F">
            <w:pPr>
              <w:spacing w:line="240" w:lineRule="auto"/>
              <w:textAlignment w:val="baseline"/>
              <w:rPr>
                <w:b/>
                <w:bCs/>
                <w:sz w:val="22"/>
                <w:szCs w:val="22"/>
              </w:rPr>
            </w:pPr>
            <w:r w:rsidRPr="00A91EA3">
              <w:rPr>
                <w:b/>
                <w:sz w:val="22"/>
              </w:rPr>
              <w:t>Sans objet</w:t>
            </w:r>
          </w:p>
        </w:tc>
        <w:tc>
          <w:tcPr>
            <w:tcW w:w="5266" w:type="dxa"/>
            <w:gridSpan w:val="5"/>
            <w:vMerge/>
            <w:shd w:val="clear" w:color="auto" w:fill="F2F2F2" w:themeFill="background1" w:themeFillShade="F2"/>
            <w:vAlign w:val="center"/>
          </w:tcPr>
          <w:p w14:paraId="560A0479" w14:textId="77777777" w:rsidR="00F1356F" w:rsidRPr="00A91EA3" w:rsidRDefault="00F1356F" w:rsidP="00F1356F">
            <w:pPr>
              <w:spacing w:line="240" w:lineRule="auto"/>
              <w:jc w:val="center"/>
              <w:textAlignment w:val="baseline"/>
              <w:rPr>
                <w:rFonts w:eastAsia="Times New Roman" w:cs="Arial"/>
                <w:b/>
                <w:sz w:val="14"/>
                <w:szCs w:val="14"/>
                <w:lang w:eastAsia="en-GB"/>
              </w:rPr>
            </w:pPr>
          </w:p>
        </w:tc>
        <w:tc>
          <w:tcPr>
            <w:tcW w:w="1847" w:type="dxa"/>
            <w:gridSpan w:val="2"/>
            <w:vMerge/>
            <w:shd w:val="clear" w:color="auto" w:fill="F2F2F2" w:themeFill="background1" w:themeFillShade="F2"/>
            <w:vAlign w:val="center"/>
          </w:tcPr>
          <w:p w14:paraId="595A80A7" w14:textId="77777777" w:rsidR="00F1356F" w:rsidRPr="00A91EA3" w:rsidRDefault="00F1356F" w:rsidP="00F1356F">
            <w:pPr>
              <w:spacing w:line="240" w:lineRule="auto"/>
              <w:jc w:val="center"/>
              <w:textAlignment w:val="baseline"/>
              <w:rPr>
                <w:rFonts w:eastAsia="Times New Roman" w:cs="Arial"/>
                <w:b/>
                <w:bCs/>
                <w:sz w:val="14"/>
                <w:szCs w:val="14"/>
                <w:lang w:eastAsia="en-GB"/>
              </w:rPr>
            </w:pPr>
          </w:p>
        </w:tc>
        <w:tc>
          <w:tcPr>
            <w:tcW w:w="1884" w:type="dxa"/>
            <w:gridSpan w:val="2"/>
            <w:vMerge/>
            <w:shd w:val="clear" w:color="auto" w:fill="A6A6A6" w:themeFill="background1" w:themeFillShade="A6"/>
            <w:tcMar>
              <w:top w:w="113" w:type="dxa"/>
              <w:left w:w="113" w:type="dxa"/>
              <w:bottom w:w="113" w:type="dxa"/>
              <w:right w:w="113" w:type="dxa"/>
            </w:tcMar>
            <w:vAlign w:val="center"/>
          </w:tcPr>
          <w:p w14:paraId="000679B0" w14:textId="77777777" w:rsidR="00F1356F" w:rsidRPr="00A91EA3" w:rsidRDefault="00F1356F" w:rsidP="00F1356F">
            <w:pPr>
              <w:spacing w:line="240" w:lineRule="auto"/>
              <w:jc w:val="center"/>
              <w:textAlignment w:val="baseline"/>
              <w:rPr>
                <w:rFonts w:eastAsia="Times New Roman" w:cs="Arial"/>
                <w:b/>
                <w:bCs/>
                <w:color w:val="FFFFFF" w:themeColor="background1"/>
                <w:sz w:val="14"/>
                <w:szCs w:val="14"/>
                <w:lang w:eastAsia="en-GB"/>
              </w:rPr>
            </w:pPr>
          </w:p>
        </w:tc>
      </w:tr>
      <w:tr w:rsidR="00F1356F" w:rsidRPr="00A91EA3" w14:paraId="5D547C4E" w14:textId="77777777" w:rsidTr="00B90A41">
        <w:trPr>
          <w:gridAfter w:val="2"/>
          <w:wAfter w:w="95" w:type="dxa"/>
          <w:trHeight w:val="567"/>
        </w:trPr>
        <w:tc>
          <w:tcPr>
            <w:tcW w:w="14789" w:type="dxa"/>
            <w:gridSpan w:val="15"/>
            <w:shd w:val="clear" w:color="auto" w:fill="FFFFFF" w:themeFill="background1"/>
            <w:tcMar>
              <w:top w:w="113" w:type="dxa"/>
              <w:left w:w="113" w:type="dxa"/>
              <w:bottom w:w="113" w:type="dxa"/>
              <w:right w:w="113" w:type="dxa"/>
            </w:tcMar>
            <w:vAlign w:val="center"/>
            <w:hideMark/>
          </w:tcPr>
          <w:p w14:paraId="4AB0C359" w14:textId="5173B6D2" w:rsidR="00F1356F" w:rsidRPr="00A91EA3" w:rsidRDefault="00F1356F" w:rsidP="00F1356F">
            <w:pPr>
              <w:spacing w:line="276" w:lineRule="auto"/>
              <w:textAlignment w:val="baseline"/>
              <w:rPr>
                <w:rFonts w:eastAsia="Times New Roman" w:cs="Arial"/>
                <w:b/>
              </w:rPr>
            </w:pPr>
            <w:r w:rsidRPr="00A91EA3">
              <w:rPr>
                <w:b/>
              </w:rPr>
              <w:t>Au cours de l</w:t>
            </w:r>
            <w:r w:rsidR="003D49AD" w:rsidRPr="00A91EA3">
              <w:rPr>
                <w:b/>
              </w:rPr>
              <w:t>’</w:t>
            </w:r>
            <w:r w:rsidRPr="00A91EA3">
              <w:rPr>
                <w:b/>
              </w:rPr>
              <w:t>année de référence, à quel(e)s normes, référentiels ou réglementations internationales/internationaux en matière d</w:t>
            </w:r>
            <w:r w:rsidR="003D49AD" w:rsidRPr="00A91EA3">
              <w:rPr>
                <w:b/>
              </w:rPr>
              <w:t>’</w:t>
            </w:r>
            <w:r w:rsidRPr="00A91EA3">
              <w:rPr>
                <w:b/>
              </w:rPr>
              <w:t>investissement responsable votre organisation s</w:t>
            </w:r>
            <w:r w:rsidR="003D49AD" w:rsidRPr="00A91EA3">
              <w:rPr>
                <w:b/>
              </w:rPr>
              <w:t>’</w:t>
            </w:r>
            <w:r w:rsidRPr="00A91EA3">
              <w:rPr>
                <w:b/>
              </w:rPr>
              <w:t>est-elle conformée</w:t>
            </w:r>
            <w:r w:rsidR="007476E3" w:rsidRPr="00A91EA3">
              <w:rPr>
                <w:b/>
              </w:rPr>
              <w:t> ?</w:t>
            </w:r>
          </w:p>
          <w:p w14:paraId="1E23F1A8" w14:textId="77777777" w:rsidR="00F1356F" w:rsidRPr="00A91EA3" w:rsidRDefault="00F1356F" w:rsidP="00F1356F">
            <w:pPr>
              <w:spacing w:line="276" w:lineRule="auto"/>
              <w:textAlignment w:val="baseline"/>
              <w:rPr>
                <w:rFonts w:eastAsia="Times New Roman" w:cs="Arial"/>
                <w:b/>
                <w:lang w:eastAsia="en-GB"/>
              </w:rPr>
            </w:pPr>
          </w:p>
          <w:p w14:paraId="1564F695" w14:textId="79DC130B" w:rsidR="00F1356F" w:rsidRPr="00A91EA3" w:rsidRDefault="00F1356F" w:rsidP="00F1356F">
            <w:pPr>
              <w:spacing w:line="276" w:lineRule="auto"/>
              <w:textAlignment w:val="baseline"/>
              <w:rPr>
                <w:rFonts w:eastAsia="Times New Roman" w:cs="Arial"/>
              </w:rPr>
            </w:pPr>
            <w:r w:rsidRPr="00A91EA3">
              <w:rPr>
                <w:i/>
              </w:rPr>
              <w:t>Fournissez un ou plusieurs liens vers des exemples de votre reporting public à ces normes, référentiels ou réglementations. Les options dont est assorti cet indicateur n</w:t>
            </w:r>
            <w:r w:rsidR="003D49AD" w:rsidRPr="00A91EA3">
              <w:rPr>
                <w:i/>
              </w:rPr>
              <w:t>’</w:t>
            </w:r>
            <w:r w:rsidRPr="00A91EA3">
              <w:rPr>
                <w:i/>
              </w:rPr>
              <w:t>ont pas pour but de constituer une liste exhaustive des principales normes ou réglementations internationales ou des principaux référentiels internationaux en matière d</w:t>
            </w:r>
            <w:r w:rsidR="003D49AD" w:rsidRPr="00A91EA3">
              <w:rPr>
                <w:i/>
              </w:rPr>
              <w:t>’</w:t>
            </w:r>
            <w:r w:rsidRPr="00A91EA3">
              <w:rPr>
                <w:i/>
              </w:rPr>
              <w:t>investissement responsable.</w:t>
            </w:r>
          </w:p>
        </w:tc>
      </w:tr>
      <w:tr w:rsidR="00F1356F" w:rsidRPr="00A91EA3" w14:paraId="285B880C" w14:textId="77777777" w:rsidTr="00B90A41">
        <w:trPr>
          <w:gridAfter w:val="2"/>
          <w:wAfter w:w="95" w:type="dxa"/>
          <w:trHeight w:val="465"/>
        </w:trPr>
        <w:tc>
          <w:tcPr>
            <w:tcW w:w="9577"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31B5CC" w14:textId="77777777" w:rsidR="00F1356F" w:rsidRPr="00A91EA3" w:rsidRDefault="00F1356F" w:rsidP="00F1356F">
            <w:pPr>
              <w:spacing w:line="276" w:lineRule="auto"/>
              <w:textAlignment w:val="baseline"/>
              <w:rPr>
                <w:rFonts w:eastAsia="Times New Roman" w:cs="Arial"/>
                <w:szCs w:val="16"/>
                <w:lang w:eastAsia="en-GB"/>
              </w:rPr>
            </w:pPr>
          </w:p>
        </w:tc>
        <w:tc>
          <w:tcPr>
            <w:tcW w:w="5212" w:type="dxa"/>
            <w:gridSpan w:val="6"/>
            <w:tcBorders>
              <w:bottom w:val="single" w:sz="6" w:space="0" w:color="A6A6A6" w:themeColor="background1" w:themeShade="A6"/>
            </w:tcBorders>
            <w:shd w:val="clear" w:color="auto" w:fill="F2F2F2" w:themeFill="background1" w:themeFillShade="F2"/>
            <w:vAlign w:val="center"/>
          </w:tcPr>
          <w:p w14:paraId="47181772" w14:textId="0CE99E1A" w:rsidR="00F1356F" w:rsidRPr="00A91EA3" w:rsidRDefault="00F1356F" w:rsidP="00F1356F">
            <w:pPr>
              <w:spacing w:line="276" w:lineRule="auto"/>
              <w:jc w:val="center"/>
              <w:textAlignment w:val="baseline"/>
              <w:rPr>
                <w:rFonts w:eastAsia="Times New Roman" w:cs="Arial"/>
                <w:szCs w:val="16"/>
              </w:rPr>
            </w:pPr>
            <w:r w:rsidRPr="00A91EA3">
              <w:rPr>
                <w:b/>
              </w:rPr>
              <w:t>Lien(s) vers un ou plusieurs exemple(s) de communications au public</w:t>
            </w:r>
          </w:p>
        </w:tc>
      </w:tr>
      <w:tr w:rsidR="00F1356F" w:rsidRPr="00A91EA3" w14:paraId="08448276" w14:textId="77777777" w:rsidTr="00B90A41">
        <w:trPr>
          <w:gridAfter w:val="2"/>
          <w:wAfter w:w="95" w:type="dxa"/>
          <w:trHeight w:val="465"/>
        </w:trPr>
        <w:tc>
          <w:tcPr>
            <w:tcW w:w="9577"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C2BA8" w14:textId="2438DEA7" w:rsidR="00F1356F" w:rsidRPr="00A91EA3" w:rsidRDefault="00F1356F" w:rsidP="00F1356F">
            <w:pPr>
              <w:numPr>
                <w:ilvl w:val="0"/>
                <w:numId w:val="18"/>
              </w:numPr>
              <w:spacing w:line="276" w:lineRule="auto"/>
              <w:textAlignment w:val="baseline"/>
              <w:rPr>
                <w:rFonts w:eastAsia="Times New Roman" w:cs="Arial"/>
                <w:szCs w:val="16"/>
              </w:rPr>
            </w:pPr>
            <w:r w:rsidRPr="00A91EA3">
              <w:t>(A) Informations relatives au Règlement de l</w:t>
            </w:r>
            <w:r w:rsidR="003D49AD" w:rsidRPr="00A91EA3">
              <w:t>’</w:t>
            </w:r>
            <w:r w:rsidRPr="00A91EA3">
              <w:t>Union européenne sur la publication d</w:t>
            </w:r>
            <w:r w:rsidR="003D49AD" w:rsidRPr="00A91EA3">
              <w:t>’</w:t>
            </w:r>
            <w:r w:rsidRPr="00A91EA3">
              <w:t>informations en matière de durabilité dans le secteur des services financiers (SFDR)</w:t>
            </w:r>
          </w:p>
        </w:tc>
        <w:tc>
          <w:tcPr>
            <w:tcW w:w="5212" w:type="dxa"/>
            <w:gridSpan w:val="6"/>
            <w:tcBorders>
              <w:bottom w:val="single" w:sz="6" w:space="0" w:color="A6A6A6" w:themeColor="background1" w:themeShade="A6"/>
            </w:tcBorders>
            <w:shd w:val="clear" w:color="auto" w:fill="FFFFFF" w:themeFill="background1"/>
            <w:vAlign w:val="center"/>
          </w:tcPr>
          <w:p w14:paraId="3A63B78E" w14:textId="77DF8A7F" w:rsidR="00F1356F" w:rsidRPr="00A91EA3" w:rsidRDefault="00F1356F" w:rsidP="00F1356F">
            <w:pPr>
              <w:spacing w:line="276" w:lineRule="auto"/>
              <w:textAlignment w:val="baseline"/>
              <w:rPr>
                <w:rFonts w:eastAsia="Times New Roman" w:cs="Arial"/>
                <w:szCs w:val="16"/>
              </w:rPr>
            </w:pPr>
            <w:r w:rsidRPr="00A91EA3">
              <w:t>[Lien obligatoire]</w:t>
            </w:r>
          </w:p>
        </w:tc>
      </w:tr>
      <w:tr w:rsidR="00F1356F" w:rsidRPr="00A91EA3" w14:paraId="00F1CBC2" w14:textId="77777777" w:rsidTr="00B90A41">
        <w:trPr>
          <w:gridBefore w:val="1"/>
          <w:gridAfter w:val="2"/>
          <w:wBefore w:w="6" w:type="dxa"/>
          <w:wAfter w:w="95" w:type="dxa"/>
          <w:trHeight w:val="465"/>
        </w:trPr>
        <w:tc>
          <w:tcPr>
            <w:tcW w:w="9571"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4D9D3E" w14:textId="2122CF47" w:rsidR="00F1356F" w:rsidRPr="00A91EA3" w:rsidRDefault="00F1356F" w:rsidP="007022A5">
            <w:pPr>
              <w:numPr>
                <w:ilvl w:val="0"/>
                <w:numId w:val="18"/>
              </w:numPr>
              <w:spacing w:line="276" w:lineRule="auto"/>
              <w:textAlignment w:val="baseline"/>
              <w:rPr>
                <w:rFonts w:eastAsia="Times New Roman" w:cs="Arial"/>
                <w:szCs w:val="16"/>
              </w:rPr>
            </w:pPr>
            <w:r w:rsidRPr="00A91EA3">
              <w:t>(B) Informations relatives à la Taxonomie de l</w:t>
            </w:r>
            <w:r w:rsidR="003D49AD" w:rsidRPr="00A91EA3">
              <w:t>’</w:t>
            </w:r>
            <w:r w:rsidRPr="00A91EA3">
              <w:t>Union européenne</w:t>
            </w:r>
          </w:p>
        </w:tc>
        <w:tc>
          <w:tcPr>
            <w:tcW w:w="5212" w:type="dxa"/>
            <w:gridSpan w:val="6"/>
            <w:tcBorders>
              <w:bottom w:val="single" w:sz="6" w:space="0" w:color="A6A6A6" w:themeColor="background1" w:themeShade="A6"/>
            </w:tcBorders>
            <w:shd w:val="clear" w:color="auto" w:fill="FFFFFF" w:themeFill="background1"/>
            <w:vAlign w:val="center"/>
          </w:tcPr>
          <w:p w14:paraId="07962C18" w14:textId="1148F5DD" w:rsidR="00F1356F" w:rsidRPr="00A91EA3" w:rsidRDefault="00F1356F" w:rsidP="00F1356F">
            <w:pPr>
              <w:spacing w:line="276" w:lineRule="auto"/>
              <w:textAlignment w:val="baseline"/>
              <w:rPr>
                <w:rFonts w:eastAsia="Times New Roman" w:cs="Arial"/>
                <w:szCs w:val="16"/>
              </w:rPr>
            </w:pPr>
            <w:r w:rsidRPr="00A91EA3">
              <w:t>[Comme ci-dessus]</w:t>
            </w:r>
          </w:p>
        </w:tc>
      </w:tr>
      <w:tr w:rsidR="00F1356F" w:rsidRPr="00A91EA3" w14:paraId="0CF3D29F" w14:textId="77777777" w:rsidTr="00B90A41">
        <w:trPr>
          <w:gridBefore w:val="1"/>
          <w:gridAfter w:val="2"/>
          <w:wBefore w:w="6" w:type="dxa"/>
          <w:wAfter w:w="95" w:type="dxa"/>
          <w:trHeight w:val="465"/>
        </w:trPr>
        <w:tc>
          <w:tcPr>
            <w:tcW w:w="9571"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24FEF0" w14:textId="23A20962" w:rsidR="00F1356F" w:rsidRPr="00A91EA3" w:rsidRDefault="00F1356F" w:rsidP="000F5D46">
            <w:pPr>
              <w:numPr>
                <w:ilvl w:val="0"/>
                <w:numId w:val="18"/>
              </w:numPr>
              <w:spacing w:line="276" w:lineRule="auto"/>
              <w:textAlignment w:val="baseline"/>
              <w:rPr>
                <w:rFonts w:eastAsia="Times New Roman" w:cs="Arial"/>
                <w:szCs w:val="16"/>
              </w:rPr>
            </w:pPr>
            <w:r w:rsidRPr="00A91EA3">
              <w:t>(C) Informations relatives à la Norme de communication ESG du CFA</w:t>
            </w:r>
          </w:p>
        </w:tc>
        <w:tc>
          <w:tcPr>
            <w:tcW w:w="5212" w:type="dxa"/>
            <w:gridSpan w:val="6"/>
            <w:tcBorders>
              <w:bottom w:val="single" w:sz="6" w:space="0" w:color="A6A6A6" w:themeColor="background1" w:themeShade="A6"/>
            </w:tcBorders>
            <w:shd w:val="clear" w:color="auto" w:fill="FFFFFF" w:themeFill="background1"/>
            <w:vAlign w:val="center"/>
          </w:tcPr>
          <w:p w14:paraId="65551AD9" w14:textId="370CE618" w:rsidR="00F1356F" w:rsidRPr="00A91EA3" w:rsidRDefault="00F1356F" w:rsidP="00F1356F">
            <w:pPr>
              <w:spacing w:line="276" w:lineRule="auto"/>
              <w:textAlignment w:val="baseline"/>
              <w:rPr>
                <w:rFonts w:eastAsia="Times New Roman" w:cs="Arial"/>
                <w:szCs w:val="16"/>
              </w:rPr>
            </w:pPr>
            <w:r w:rsidRPr="00A91EA3">
              <w:t>[Comme ci-dessus]</w:t>
            </w:r>
          </w:p>
        </w:tc>
      </w:tr>
      <w:tr w:rsidR="00F1356F" w:rsidRPr="00A91EA3" w14:paraId="1E879591" w14:textId="77777777" w:rsidTr="00B90A41">
        <w:trPr>
          <w:gridBefore w:val="1"/>
          <w:gridAfter w:val="2"/>
          <w:wBefore w:w="6" w:type="dxa"/>
          <w:wAfter w:w="95" w:type="dxa"/>
          <w:trHeight w:val="465"/>
        </w:trPr>
        <w:tc>
          <w:tcPr>
            <w:tcW w:w="9571"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9E5BC4" w14:textId="147A8A06" w:rsidR="00F1356F" w:rsidRPr="00A91EA3" w:rsidRDefault="00F1356F" w:rsidP="00F1356F">
            <w:pPr>
              <w:numPr>
                <w:ilvl w:val="0"/>
                <w:numId w:val="18"/>
              </w:numPr>
              <w:spacing w:line="276" w:lineRule="auto"/>
              <w:textAlignment w:val="baseline"/>
              <w:rPr>
                <w:rFonts w:eastAsia="Times New Roman" w:cs="Arial"/>
                <w:szCs w:val="16"/>
              </w:rPr>
            </w:pPr>
            <w:r w:rsidRPr="00A91EA3">
              <w:t>(D) Informations relatives à d</w:t>
            </w:r>
            <w:r w:rsidR="003D49AD" w:rsidRPr="00A91EA3">
              <w:t>’</w:t>
            </w:r>
            <w:r w:rsidRPr="00A91EA3">
              <w:t>autres normes, référentiels ou réglementations internationaux/internationales</w:t>
            </w:r>
          </w:p>
          <w:p w14:paraId="7E6406D1" w14:textId="5D7D8021" w:rsidR="00F1356F" w:rsidRPr="00A91EA3" w:rsidRDefault="000F5D46" w:rsidP="000F5D46">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w:t>
            </w:r>
            <w:r w:rsidR="00CB1A4E" w:rsidRPr="00A91EA3">
              <w:t>obligatoire</w:t>
            </w:r>
            <w:r w:rsidRPr="00A91EA3">
              <w:t>: court]</w:t>
            </w:r>
          </w:p>
        </w:tc>
        <w:tc>
          <w:tcPr>
            <w:tcW w:w="5212" w:type="dxa"/>
            <w:gridSpan w:val="6"/>
            <w:tcBorders>
              <w:bottom w:val="single" w:sz="6" w:space="0" w:color="A6A6A6" w:themeColor="background1" w:themeShade="A6"/>
            </w:tcBorders>
            <w:shd w:val="clear" w:color="auto" w:fill="FFFFFF" w:themeFill="background1"/>
            <w:vAlign w:val="center"/>
          </w:tcPr>
          <w:p w14:paraId="5E66884B" w14:textId="04E3F326" w:rsidR="00F1356F" w:rsidRPr="00A91EA3" w:rsidRDefault="00F1356F" w:rsidP="00F1356F">
            <w:pPr>
              <w:spacing w:line="276" w:lineRule="auto"/>
              <w:textAlignment w:val="baseline"/>
              <w:rPr>
                <w:rFonts w:eastAsia="Times New Roman" w:cs="Arial"/>
                <w:szCs w:val="16"/>
              </w:rPr>
            </w:pPr>
            <w:r w:rsidRPr="00A91EA3">
              <w:t>[Comme ci-dessus]</w:t>
            </w:r>
          </w:p>
        </w:tc>
      </w:tr>
      <w:tr w:rsidR="00F1356F" w:rsidRPr="00A91EA3" w14:paraId="4D144E76" w14:textId="77777777" w:rsidTr="00B90A41">
        <w:trPr>
          <w:gridBefore w:val="1"/>
          <w:gridAfter w:val="2"/>
          <w:wBefore w:w="6" w:type="dxa"/>
          <w:wAfter w:w="95" w:type="dxa"/>
          <w:trHeight w:val="465"/>
        </w:trPr>
        <w:tc>
          <w:tcPr>
            <w:tcW w:w="9571"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B2075D" w14:textId="74CE1A3F" w:rsidR="00F1356F" w:rsidRPr="00A91EA3" w:rsidRDefault="00F1356F">
            <w:pPr>
              <w:numPr>
                <w:ilvl w:val="0"/>
                <w:numId w:val="18"/>
              </w:numPr>
              <w:spacing w:line="276" w:lineRule="auto"/>
              <w:textAlignment w:val="baseline"/>
              <w:rPr>
                <w:rFonts w:eastAsia="Times New Roman" w:cs="Arial"/>
                <w:szCs w:val="16"/>
              </w:rPr>
            </w:pPr>
            <w:r w:rsidRPr="00A91EA3">
              <w:t>(E) Informations relatives à d</w:t>
            </w:r>
            <w:r w:rsidR="003D49AD" w:rsidRPr="00A91EA3">
              <w:t>’</w:t>
            </w:r>
            <w:r w:rsidRPr="00A91EA3">
              <w:t>autres normes, référentiels ou réglementations internationaux/internationales</w:t>
            </w:r>
          </w:p>
          <w:p w14:paraId="4BB713BA" w14:textId="7F3C7E6C" w:rsidR="00F1356F" w:rsidRPr="00A91EA3" w:rsidRDefault="000F5D46" w:rsidP="000F5D46">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w:t>
            </w:r>
            <w:r w:rsidR="003520AF" w:rsidRPr="00A91EA3">
              <w:t>obligatoire</w:t>
            </w:r>
            <w:r w:rsidR="00A91EA3" w:rsidRPr="00A91EA3">
              <w:t> :</w:t>
            </w:r>
            <w:r w:rsidRPr="00A91EA3">
              <w:t xml:space="preserve"> court]</w:t>
            </w:r>
          </w:p>
        </w:tc>
        <w:tc>
          <w:tcPr>
            <w:tcW w:w="5212" w:type="dxa"/>
            <w:gridSpan w:val="6"/>
            <w:tcBorders>
              <w:bottom w:val="single" w:sz="6" w:space="0" w:color="A6A6A6" w:themeColor="background1" w:themeShade="A6"/>
            </w:tcBorders>
            <w:shd w:val="clear" w:color="auto" w:fill="FFFFFF" w:themeFill="background1"/>
            <w:vAlign w:val="center"/>
          </w:tcPr>
          <w:p w14:paraId="497CA009" w14:textId="37F3B6C5" w:rsidR="00F1356F" w:rsidRPr="00A91EA3" w:rsidRDefault="00F1356F" w:rsidP="00F1356F">
            <w:pPr>
              <w:spacing w:line="276" w:lineRule="auto"/>
              <w:textAlignment w:val="baseline"/>
              <w:rPr>
                <w:rFonts w:eastAsia="Times New Roman" w:cs="Arial"/>
                <w:szCs w:val="16"/>
              </w:rPr>
            </w:pPr>
            <w:r w:rsidRPr="00A91EA3">
              <w:t>[Comme ci-dessus]</w:t>
            </w:r>
          </w:p>
        </w:tc>
      </w:tr>
      <w:tr w:rsidR="00F1356F" w:rsidRPr="00A91EA3" w14:paraId="2A268F27" w14:textId="77777777" w:rsidTr="00B90A41">
        <w:trPr>
          <w:gridAfter w:val="2"/>
          <w:wAfter w:w="95" w:type="dxa"/>
          <w:trHeight w:val="465"/>
        </w:trPr>
        <w:tc>
          <w:tcPr>
            <w:tcW w:w="9577"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596C59" w14:textId="089AC237" w:rsidR="00F1356F" w:rsidRPr="00A91EA3" w:rsidRDefault="00F1356F" w:rsidP="00F1356F">
            <w:pPr>
              <w:numPr>
                <w:ilvl w:val="0"/>
                <w:numId w:val="18"/>
              </w:numPr>
              <w:spacing w:line="276" w:lineRule="auto"/>
              <w:textAlignment w:val="baseline"/>
              <w:rPr>
                <w:rFonts w:eastAsia="Times New Roman" w:cs="Arial"/>
                <w:szCs w:val="16"/>
              </w:rPr>
            </w:pPr>
            <w:r w:rsidRPr="00A91EA3">
              <w:lastRenderedPageBreak/>
              <w:t>(F) Informations relatives à d</w:t>
            </w:r>
            <w:r w:rsidR="003D49AD" w:rsidRPr="00A91EA3">
              <w:t>’</w:t>
            </w:r>
            <w:r w:rsidRPr="00A91EA3">
              <w:t>autres normes, référentiels ou réglementations internationaux/internationales</w:t>
            </w:r>
          </w:p>
          <w:p w14:paraId="0512BE4F" w14:textId="7543F3BA" w:rsidR="00F1356F" w:rsidRPr="00A91EA3" w:rsidRDefault="000F5D46" w:rsidP="00F1356F">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court]</w:t>
            </w:r>
          </w:p>
        </w:tc>
        <w:tc>
          <w:tcPr>
            <w:tcW w:w="5212" w:type="dxa"/>
            <w:gridSpan w:val="6"/>
            <w:tcBorders>
              <w:bottom w:val="single" w:sz="6" w:space="0" w:color="A6A6A6" w:themeColor="background1" w:themeShade="A6"/>
            </w:tcBorders>
            <w:shd w:val="clear" w:color="auto" w:fill="FFFFFF" w:themeFill="background1"/>
            <w:vAlign w:val="center"/>
          </w:tcPr>
          <w:p w14:paraId="3B1B8769" w14:textId="1BB785BA" w:rsidR="00F1356F" w:rsidRPr="00A91EA3" w:rsidRDefault="00F1356F" w:rsidP="00F1356F">
            <w:pPr>
              <w:spacing w:line="276" w:lineRule="auto"/>
              <w:textAlignment w:val="baseline"/>
              <w:rPr>
                <w:rFonts w:eastAsia="Times New Roman" w:cs="Arial"/>
                <w:szCs w:val="16"/>
              </w:rPr>
            </w:pPr>
            <w:r w:rsidRPr="00A91EA3">
              <w:t>[Comme ci-dessus]</w:t>
            </w:r>
          </w:p>
        </w:tc>
      </w:tr>
      <w:tr w:rsidR="00F1356F" w:rsidRPr="00A91EA3" w14:paraId="600C0E6A" w14:textId="77777777" w:rsidTr="00B90A41">
        <w:trPr>
          <w:gridAfter w:val="2"/>
          <w:wAfter w:w="95" w:type="dxa"/>
          <w:trHeight w:val="465"/>
        </w:trPr>
        <w:tc>
          <w:tcPr>
            <w:tcW w:w="9577"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4DEC63" w14:textId="5152B59C" w:rsidR="00F1356F" w:rsidRPr="00A91EA3" w:rsidRDefault="00F1356F" w:rsidP="00F1356F">
            <w:pPr>
              <w:numPr>
                <w:ilvl w:val="0"/>
                <w:numId w:val="18"/>
              </w:numPr>
              <w:spacing w:line="276" w:lineRule="auto"/>
              <w:textAlignment w:val="baseline"/>
              <w:rPr>
                <w:rFonts w:eastAsia="Times New Roman" w:cs="Arial"/>
                <w:szCs w:val="16"/>
              </w:rPr>
            </w:pPr>
            <w:r w:rsidRPr="00A91EA3">
              <w:t>(G) Informations relatives à d</w:t>
            </w:r>
            <w:r w:rsidR="003D49AD" w:rsidRPr="00A91EA3">
              <w:t>’</w:t>
            </w:r>
            <w:r w:rsidRPr="00A91EA3">
              <w:t xml:space="preserve">autres normes, référentiels ou réglementations internationaux/internationales </w:t>
            </w:r>
          </w:p>
          <w:p w14:paraId="2E62EC9C" w14:textId="15EB7F4C" w:rsidR="00F1356F" w:rsidRPr="00A91EA3" w:rsidRDefault="000F5D46" w:rsidP="00F1356F">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court]</w:t>
            </w:r>
          </w:p>
        </w:tc>
        <w:tc>
          <w:tcPr>
            <w:tcW w:w="5212" w:type="dxa"/>
            <w:gridSpan w:val="6"/>
            <w:tcBorders>
              <w:bottom w:val="single" w:sz="6" w:space="0" w:color="A6A6A6" w:themeColor="background1" w:themeShade="A6"/>
            </w:tcBorders>
            <w:shd w:val="clear" w:color="auto" w:fill="FFFFFF" w:themeFill="background1"/>
            <w:vAlign w:val="center"/>
          </w:tcPr>
          <w:p w14:paraId="241BF829" w14:textId="6A91E218" w:rsidR="00F1356F" w:rsidRPr="00A91EA3" w:rsidRDefault="00F1356F" w:rsidP="00F1356F">
            <w:pPr>
              <w:spacing w:line="276" w:lineRule="auto"/>
              <w:textAlignment w:val="baseline"/>
              <w:rPr>
                <w:rFonts w:eastAsia="Times New Roman" w:cs="Arial"/>
                <w:szCs w:val="16"/>
              </w:rPr>
            </w:pPr>
            <w:r w:rsidRPr="00A91EA3">
              <w:t>[Comme ci-dessus]</w:t>
            </w:r>
          </w:p>
        </w:tc>
      </w:tr>
      <w:tr w:rsidR="00F1356F" w:rsidRPr="00A91EA3" w14:paraId="4C89705F" w14:textId="77777777" w:rsidTr="00B90A41">
        <w:trPr>
          <w:gridAfter w:val="2"/>
          <w:wAfter w:w="95" w:type="dxa"/>
          <w:trHeight w:val="300"/>
        </w:trPr>
        <w:tc>
          <w:tcPr>
            <w:tcW w:w="14789" w:type="dxa"/>
            <w:gridSpan w:val="15"/>
            <w:tcBorders>
              <w:left w:val="nil"/>
              <w:right w:val="nil"/>
            </w:tcBorders>
            <w:shd w:val="clear" w:color="auto" w:fill="FFFFFF" w:themeFill="background1"/>
            <w:tcMar>
              <w:top w:w="0" w:type="dxa"/>
              <w:bottom w:w="0" w:type="dxa"/>
            </w:tcMar>
            <w:vAlign w:val="center"/>
          </w:tcPr>
          <w:p w14:paraId="50CC669D" w14:textId="77777777" w:rsidR="00F1356F" w:rsidRPr="00A91EA3" w:rsidRDefault="00F1356F" w:rsidP="00F1356F">
            <w:pPr>
              <w:spacing w:line="240" w:lineRule="auto"/>
              <w:jc w:val="center"/>
              <w:textAlignment w:val="baseline"/>
              <w:rPr>
                <w:rStyle w:val="Hyperlink"/>
                <w:sz w:val="16"/>
                <w:szCs w:val="16"/>
              </w:rPr>
            </w:pPr>
          </w:p>
        </w:tc>
      </w:tr>
      <w:tr w:rsidR="00F1356F" w:rsidRPr="00A91EA3" w14:paraId="1B384091" w14:textId="77777777" w:rsidTr="00B90A41">
        <w:trPr>
          <w:gridAfter w:val="2"/>
          <w:wAfter w:w="95" w:type="dxa"/>
          <w:trHeight w:val="300"/>
        </w:trPr>
        <w:tc>
          <w:tcPr>
            <w:tcW w:w="14789" w:type="dxa"/>
            <w:gridSpan w:val="15"/>
            <w:shd w:val="clear" w:color="auto" w:fill="0070C0"/>
            <w:vAlign w:val="center"/>
          </w:tcPr>
          <w:p w14:paraId="4FA8D676" w14:textId="7B7823EB" w:rsidR="00F1356F" w:rsidRPr="00A91EA3" w:rsidRDefault="00F1356F" w:rsidP="00F1356F">
            <w:pPr>
              <w:rPr>
                <w:rStyle w:val="Hyperlink"/>
                <w:b/>
                <w:bCs/>
                <w:color w:val="FFFFFF" w:themeColor="background1"/>
                <w:sz w:val="18"/>
                <w:szCs w:val="18"/>
              </w:rPr>
            </w:pPr>
            <w:r w:rsidRPr="00A91EA3">
              <w:rPr>
                <w:b/>
                <w:color w:val="FFFFFF" w:themeColor="background1"/>
                <w:sz w:val="18"/>
              </w:rPr>
              <w:t>Notes explicatives</w:t>
            </w:r>
          </w:p>
        </w:tc>
      </w:tr>
      <w:tr w:rsidR="00F1356F" w:rsidRPr="00A91EA3" w14:paraId="0A415483" w14:textId="77777777" w:rsidTr="00B90A41">
        <w:trPr>
          <w:gridAfter w:val="2"/>
          <w:wAfter w:w="95" w:type="dxa"/>
          <w:trHeight w:val="300"/>
        </w:trPr>
        <w:tc>
          <w:tcPr>
            <w:tcW w:w="1754" w:type="dxa"/>
            <w:gridSpan w:val="2"/>
            <w:shd w:val="clear" w:color="auto" w:fill="auto"/>
            <w:vAlign w:val="center"/>
          </w:tcPr>
          <w:p w14:paraId="5811AA08" w14:textId="4F08E4A5" w:rsidR="00F1356F" w:rsidRPr="00A91EA3" w:rsidRDefault="00F1356F" w:rsidP="00F1356F">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35" w:type="dxa"/>
            <w:gridSpan w:val="13"/>
            <w:shd w:val="clear" w:color="auto" w:fill="auto"/>
            <w:vAlign w:val="center"/>
          </w:tcPr>
          <w:p w14:paraId="38B4C6F4" w14:textId="14D22B10" w:rsidR="00F1356F" w:rsidRPr="00A91EA3" w:rsidRDefault="00F1356F" w:rsidP="00F1356F">
            <w:pPr>
              <w:rPr>
                <w:rStyle w:val="Hyperlink"/>
                <w:color w:val="000000" w:themeColor="text1"/>
                <w:sz w:val="16"/>
                <w:szCs w:val="16"/>
              </w:rPr>
            </w:pPr>
            <w:r w:rsidRPr="00A91EA3">
              <w:rPr>
                <w:rStyle w:val="Hyperlink"/>
                <w:color w:val="000000" w:themeColor="text1"/>
                <w:sz w:val="16"/>
              </w:rPr>
              <w:t>Cet indicateur a pour but de donner un aperçu du reporting des signataires par rapport aux normes, référentiels ou réglementations internationales/internationaux largement reconnu(e)s en matière d</w:t>
            </w:r>
            <w:r w:rsidR="003D49AD" w:rsidRPr="00A91EA3">
              <w:rPr>
                <w:rStyle w:val="Hyperlink"/>
                <w:color w:val="000000" w:themeColor="text1"/>
                <w:sz w:val="16"/>
              </w:rPr>
              <w:t>’</w:t>
            </w:r>
            <w:r w:rsidRPr="00A91EA3">
              <w:rPr>
                <w:rStyle w:val="Hyperlink"/>
                <w:color w:val="000000" w:themeColor="text1"/>
                <w:sz w:val="16"/>
              </w:rPr>
              <w:t>investissement responsable</w:t>
            </w:r>
            <w:r w:rsidR="007476E3" w:rsidRPr="00A91EA3">
              <w:rPr>
                <w:rStyle w:val="Hyperlink"/>
                <w:color w:val="000000" w:themeColor="text1"/>
                <w:sz w:val="16"/>
              </w:rPr>
              <w:t> ;</w:t>
            </w:r>
            <w:r w:rsidRPr="00A91EA3">
              <w:rPr>
                <w:rStyle w:val="Hyperlink"/>
                <w:color w:val="000000" w:themeColor="text1"/>
                <w:sz w:val="16"/>
              </w:rPr>
              <w:t xml:space="preserve"> et de servir de référentiel pour leurs clients, bénéficiaires et le grand public concernant le reporting en matière d</w:t>
            </w:r>
            <w:r w:rsidR="003D49AD" w:rsidRPr="00A91EA3">
              <w:rPr>
                <w:rStyle w:val="Hyperlink"/>
                <w:color w:val="000000" w:themeColor="text1"/>
                <w:sz w:val="16"/>
              </w:rPr>
              <w:t>’</w:t>
            </w:r>
            <w:r w:rsidRPr="00A91EA3">
              <w:rPr>
                <w:rStyle w:val="Hyperlink"/>
                <w:color w:val="000000" w:themeColor="text1"/>
                <w:sz w:val="16"/>
              </w:rPr>
              <w:t>investissement responsable accessible au public des signataires des PRI.</w:t>
            </w:r>
          </w:p>
        </w:tc>
      </w:tr>
      <w:tr w:rsidR="00F1356F" w:rsidRPr="00A91EA3" w14:paraId="0C9CF851" w14:textId="77777777" w:rsidTr="00B90A41">
        <w:trPr>
          <w:gridAfter w:val="2"/>
          <w:wAfter w:w="95" w:type="dxa"/>
          <w:trHeight w:val="300"/>
        </w:trPr>
        <w:tc>
          <w:tcPr>
            <w:tcW w:w="1754" w:type="dxa"/>
            <w:gridSpan w:val="2"/>
            <w:shd w:val="clear" w:color="auto" w:fill="auto"/>
            <w:vAlign w:val="center"/>
          </w:tcPr>
          <w:p w14:paraId="0753DF37" w14:textId="47C3DC71" w:rsidR="00F1356F" w:rsidRPr="00A91EA3" w:rsidRDefault="00924063" w:rsidP="00F1356F">
            <w:pPr>
              <w:rPr>
                <w:rStyle w:val="Hyperlink"/>
                <w:b/>
                <w:sz w:val="16"/>
                <w:szCs w:val="16"/>
              </w:rPr>
            </w:pPr>
            <w:r w:rsidRPr="00A91EA3">
              <w:rPr>
                <w:b/>
                <w:sz w:val="16"/>
              </w:rPr>
              <w:t>Recommandations</w:t>
            </w:r>
            <w:r w:rsidR="003D0862" w:rsidRPr="00A91EA3">
              <w:rPr>
                <w:b/>
                <w:sz w:val="16"/>
              </w:rPr>
              <w:t xml:space="preserve"> </w:t>
            </w:r>
            <w:r w:rsidR="00F1356F" w:rsidRPr="00A91EA3">
              <w:rPr>
                <w:b/>
                <w:sz w:val="16"/>
              </w:rPr>
              <w:t>supplémentaires en matière de reporting</w:t>
            </w:r>
          </w:p>
        </w:tc>
        <w:tc>
          <w:tcPr>
            <w:tcW w:w="13035" w:type="dxa"/>
            <w:gridSpan w:val="13"/>
            <w:shd w:val="clear" w:color="auto" w:fill="auto"/>
            <w:vAlign w:val="center"/>
          </w:tcPr>
          <w:p w14:paraId="3EB7B1A2" w14:textId="787D5CA2" w:rsidR="00F1356F" w:rsidRPr="00A91EA3" w:rsidRDefault="00F1356F" w:rsidP="00F1356F">
            <w:pPr>
              <w:rPr>
                <w:rStyle w:val="Hyperlink"/>
                <w:color w:val="000000" w:themeColor="text1"/>
                <w:sz w:val="16"/>
                <w:szCs w:val="16"/>
              </w:rPr>
            </w:pPr>
            <w:r w:rsidRPr="00A91EA3">
              <w:rPr>
                <w:rStyle w:val="Hyperlink"/>
                <w:color w:val="000000" w:themeColor="text1"/>
                <w:sz w:val="16"/>
              </w:rPr>
              <w:t>Aux fins de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reporting public</w:t>
            </w:r>
            <w:r w:rsidR="007476E3" w:rsidRPr="00A91EA3">
              <w:rPr>
                <w:rStyle w:val="Hyperlink"/>
                <w:color w:val="000000" w:themeColor="text1"/>
                <w:sz w:val="16"/>
              </w:rPr>
              <w:t> »</w:t>
            </w:r>
            <w:r w:rsidRPr="00A91EA3">
              <w:rPr>
                <w:rStyle w:val="Hyperlink"/>
                <w:color w:val="000000" w:themeColor="text1"/>
                <w:sz w:val="16"/>
              </w:rPr>
              <w:t xml:space="preserve"> désigne le reporting facilement accessible au grand public, soit directement depuis un site Internet, soit à partir d</w:t>
            </w:r>
            <w:r w:rsidR="003D49AD" w:rsidRPr="00A91EA3">
              <w:rPr>
                <w:rStyle w:val="Hyperlink"/>
                <w:color w:val="000000" w:themeColor="text1"/>
                <w:sz w:val="16"/>
              </w:rPr>
              <w:t>’</w:t>
            </w:r>
            <w:r w:rsidRPr="00A91EA3">
              <w:rPr>
                <w:rStyle w:val="Hyperlink"/>
                <w:color w:val="000000" w:themeColor="text1"/>
                <w:sz w:val="16"/>
              </w:rPr>
              <w:t>un portail où chacun peut s</w:t>
            </w:r>
            <w:r w:rsidR="003D49AD" w:rsidRPr="00A91EA3">
              <w:rPr>
                <w:rStyle w:val="Hyperlink"/>
                <w:color w:val="000000" w:themeColor="text1"/>
                <w:sz w:val="16"/>
              </w:rPr>
              <w:t>’</w:t>
            </w:r>
            <w:r w:rsidRPr="00A91EA3">
              <w:rPr>
                <w:rStyle w:val="Hyperlink"/>
                <w:color w:val="000000" w:themeColor="text1"/>
                <w:sz w:val="16"/>
              </w:rPr>
              <w:t>inscrire pour y avoir accès. Des liens doivent être fournis vers le reporting accessible au public. Si le reporting est stocké dans un portail, le lien vers la page d</w:t>
            </w:r>
            <w:r w:rsidR="003D49AD" w:rsidRPr="00A91EA3">
              <w:rPr>
                <w:rStyle w:val="Hyperlink"/>
                <w:color w:val="000000" w:themeColor="text1"/>
                <w:sz w:val="16"/>
              </w:rPr>
              <w:t>’</w:t>
            </w:r>
            <w:r w:rsidRPr="00A91EA3">
              <w:rPr>
                <w:rStyle w:val="Hyperlink"/>
                <w:color w:val="000000" w:themeColor="text1"/>
                <w:sz w:val="16"/>
              </w:rPr>
              <w:t>inscription correspondante doit également être fourni. Si le grand public ne peut accéder à certains rapports qu</w:t>
            </w:r>
            <w:r w:rsidR="003D49AD" w:rsidRPr="00A91EA3">
              <w:rPr>
                <w:rStyle w:val="Hyperlink"/>
                <w:color w:val="000000" w:themeColor="text1"/>
                <w:sz w:val="16"/>
              </w:rPr>
              <w:t>’</w:t>
            </w:r>
            <w:r w:rsidRPr="00A91EA3">
              <w:rPr>
                <w:rStyle w:val="Hyperlink"/>
                <w:color w:val="000000" w:themeColor="text1"/>
                <w:sz w:val="16"/>
              </w:rPr>
              <w:t>en demandant activement à y accéder par courrier électronique ou autrement, ces rapports ne seront pas considérés comme étant communiqués au public aux fins de cet indicateur.</w:t>
            </w:r>
          </w:p>
          <w:p w14:paraId="6381E589" w14:textId="714FA5FB" w:rsidR="00F1356F" w:rsidRPr="00A91EA3" w:rsidRDefault="00F1356F" w:rsidP="00F1356F">
            <w:pPr>
              <w:rPr>
                <w:rStyle w:val="Hyperlink"/>
                <w:color w:val="000000" w:themeColor="text1"/>
                <w:sz w:val="16"/>
                <w:szCs w:val="16"/>
              </w:rPr>
            </w:pPr>
          </w:p>
          <w:p w14:paraId="70D3E8F5" w14:textId="41C5E439" w:rsidR="00F1356F" w:rsidRPr="00A91EA3" w:rsidRDefault="009C742B" w:rsidP="00F1356F">
            <w:pPr>
              <w:rPr>
                <w:rStyle w:val="Hyperlink"/>
                <w:color w:val="000000" w:themeColor="text1"/>
                <w:sz w:val="16"/>
                <w:szCs w:val="16"/>
              </w:rPr>
            </w:pPr>
            <w:r w:rsidRPr="00A91EA3">
              <w:rPr>
                <w:rStyle w:val="Hyperlink"/>
                <w:color w:val="000000" w:themeColor="text1"/>
                <w:sz w:val="16"/>
              </w:rPr>
              <w:t>Pour une liste d</w:t>
            </w:r>
            <w:r w:rsidR="003D49AD" w:rsidRPr="00A91EA3">
              <w:rPr>
                <w:rStyle w:val="Hyperlink"/>
                <w:color w:val="000000" w:themeColor="text1"/>
                <w:sz w:val="16"/>
              </w:rPr>
              <w:t>’</w:t>
            </w:r>
            <w:r w:rsidRPr="00A91EA3">
              <w:rPr>
                <w:rStyle w:val="Hyperlink"/>
                <w:color w:val="000000" w:themeColor="text1"/>
                <w:sz w:val="16"/>
              </w:rPr>
              <w:t xml:space="preserve">autres normes, référentiels ou réglementations internationaux/internationales qui peuvent être inclus(es) dans les options (F) et (G), voir le rapport des PRI intitulé </w:t>
            </w:r>
            <w:hyperlink r:id="rId159" w:history="1">
              <w:r w:rsidRPr="00A91EA3">
                <w:rPr>
                  <w:rStyle w:val="Hyperlink"/>
                  <w:sz w:val="16"/>
                </w:rPr>
                <w:t>Review of trends in ESG reporting requirements for investors (Examen des tendances en matière d</w:t>
              </w:r>
              <w:r w:rsidR="003D49AD" w:rsidRPr="00A91EA3">
                <w:rPr>
                  <w:rStyle w:val="Hyperlink"/>
                  <w:sz w:val="16"/>
                </w:rPr>
                <w:t>’</w:t>
              </w:r>
              <w:r w:rsidRPr="00A91EA3">
                <w:rPr>
                  <w:rStyle w:val="Hyperlink"/>
                  <w:sz w:val="16"/>
                </w:rPr>
                <w:t>exigences de reporting ESG pour les investisseurs)</w:t>
              </w:r>
            </w:hyperlink>
            <w:r w:rsidRPr="00A91EA3">
              <w:rPr>
                <w:rStyle w:val="Hyperlink"/>
                <w:color w:val="000000" w:themeColor="text1"/>
                <w:sz w:val="16"/>
              </w:rPr>
              <w:t>.</w:t>
            </w:r>
          </w:p>
        </w:tc>
      </w:tr>
      <w:tr w:rsidR="00F1356F" w:rsidRPr="00A91EA3" w14:paraId="50283705" w14:textId="77777777" w:rsidTr="00B90A41">
        <w:trPr>
          <w:gridAfter w:val="2"/>
          <w:wAfter w:w="95" w:type="dxa"/>
          <w:trHeight w:val="300"/>
        </w:trPr>
        <w:tc>
          <w:tcPr>
            <w:tcW w:w="1754" w:type="dxa"/>
            <w:gridSpan w:val="2"/>
            <w:shd w:val="clear" w:color="auto" w:fill="auto"/>
            <w:vAlign w:val="center"/>
          </w:tcPr>
          <w:p w14:paraId="7CEEF1E5" w14:textId="77777777" w:rsidR="00F1356F" w:rsidRPr="00A91EA3" w:rsidRDefault="00F1356F" w:rsidP="00F1356F">
            <w:pPr>
              <w:rPr>
                <w:b/>
                <w:bCs/>
                <w:sz w:val="16"/>
                <w:szCs w:val="16"/>
              </w:rPr>
            </w:pPr>
            <w:r w:rsidRPr="00A91EA3">
              <w:rPr>
                <w:b/>
                <w:sz w:val="16"/>
              </w:rPr>
              <w:t>Autres ressources</w:t>
            </w:r>
          </w:p>
        </w:tc>
        <w:tc>
          <w:tcPr>
            <w:tcW w:w="13035" w:type="dxa"/>
            <w:gridSpan w:val="13"/>
            <w:shd w:val="clear" w:color="auto" w:fill="auto"/>
            <w:vAlign w:val="center"/>
          </w:tcPr>
          <w:p w14:paraId="3063A8C3" w14:textId="0080399F" w:rsidR="00F1356F" w:rsidRPr="00A91EA3" w:rsidRDefault="00000000" w:rsidP="00F1356F">
            <w:pPr>
              <w:rPr>
                <w:rStyle w:val="Hyperlink"/>
                <w:color w:val="000000" w:themeColor="text1"/>
                <w:sz w:val="16"/>
                <w:szCs w:val="16"/>
              </w:rPr>
            </w:pPr>
            <w:hyperlink r:id="rId160" w:history="1">
              <w:r w:rsidR="006D0ABB" w:rsidRPr="00A91EA3">
                <w:rPr>
                  <w:rStyle w:val="Hyperlink"/>
                  <w:sz w:val="16"/>
                </w:rPr>
                <w:t>Règlement de l</w:t>
              </w:r>
              <w:r w:rsidR="003D49AD" w:rsidRPr="00A91EA3">
                <w:rPr>
                  <w:rStyle w:val="Hyperlink"/>
                  <w:sz w:val="16"/>
                </w:rPr>
                <w:t>’</w:t>
              </w:r>
              <w:r w:rsidR="006D0ABB" w:rsidRPr="00A91EA3">
                <w:rPr>
                  <w:rStyle w:val="Hyperlink"/>
                  <w:sz w:val="16"/>
                </w:rPr>
                <w:t>Union européenne sur la publication d</w:t>
              </w:r>
              <w:r w:rsidR="003D49AD" w:rsidRPr="00A91EA3">
                <w:rPr>
                  <w:rStyle w:val="Hyperlink"/>
                  <w:sz w:val="16"/>
                </w:rPr>
                <w:t>’</w:t>
              </w:r>
              <w:r w:rsidR="006D0ABB" w:rsidRPr="00A91EA3">
                <w:rPr>
                  <w:rStyle w:val="Hyperlink"/>
                  <w:sz w:val="16"/>
                </w:rPr>
                <w:t>informations en matière de durabilité dans le secteur des services financiers (SFDR)</w:t>
              </w:r>
            </w:hyperlink>
          </w:p>
          <w:p w14:paraId="4C91D279" w14:textId="77777777" w:rsidR="00F1356F" w:rsidRPr="00A91EA3" w:rsidRDefault="00F1356F" w:rsidP="00F1356F">
            <w:pPr>
              <w:rPr>
                <w:rStyle w:val="Hyperlink"/>
                <w:color w:val="000000" w:themeColor="text1"/>
                <w:sz w:val="16"/>
                <w:szCs w:val="16"/>
              </w:rPr>
            </w:pPr>
          </w:p>
          <w:p w14:paraId="7A4DFC68" w14:textId="78496BCA" w:rsidR="00F1356F" w:rsidRPr="00A91EA3" w:rsidRDefault="00000000" w:rsidP="00F1356F">
            <w:pPr>
              <w:rPr>
                <w:rStyle w:val="Hyperlink"/>
                <w:color w:val="000000" w:themeColor="text1"/>
                <w:sz w:val="16"/>
                <w:szCs w:val="16"/>
              </w:rPr>
            </w:pPr>
            <w:hyperlink r:id="rId161" w:history="1">
              <w:r w:rsidR="006D0ABB" w:rsidRPr="00A91EA3">
                <w:rPr>
                  <w:rStyle w:val="Hyperlink"/>
                  <w:sz w:val="16"/>
                </w:rPr>
                <w:t>Taxonomie de l</w:t>
              </w:r>
              <w:r w:rsidR="003D49AD" w:rsidRPr="00A91EA3">
                <w:rPr>
                  <w:rStyle w:val="Hyperlink"/>
                  <w:sz w:val="16"/>
                </w:rPr>
                <w:t>’</w:t>
              </w:r>
              <w:r w:rsidR="006D0ABB" w:rsidRPr="00A91EA3">
                <w:rPr>
                  <w:rStyle w:val="Hyperlink"/>
                  <w:sz w:val="16"/>
                </w:rPr>
                <w:t>Union européenne</w:t>
              </w:r>
            </w:hyperlink>
          </w:p>
          <w:p w14:paraId="7E586FF1" w14:textId="77777777" w:rsidR="00F1356F" w:rsidRPr="00A91EA3" w:rsidRDefault="00F1356F" w:rsidP="00F1356F">
            <w:pPr>
              <w:rPr>
                <w:rStyle w:val="Hyperlink"/>
                <w:color w:val="000000" w:themeColor="text1"/>
                <w:sz w:val="16"/>
                <w:szCs w:val="16"/>
              </w:rPr>
            </w:pPr>
          </w:p>
          <w:p w14:paraId="75C2E06A" w14:textId="57640DD0" w:rsidR="00F1356F" w:rsidRPr="00A91EA3" w:rsidRDefault="00000000" w:rsidP="00F1356F">
            <w:pPr>
              <w:rPr>
                <w:rStyle w:val="Hyperlink"/>
                <w:color w:val="000000" w:themeColor="text1"/>
              </w:rPr>
            </w:pPr>
            <w:hyperlink r:id="rId162" w:history="1">
              <w:r w:rsidR="006D0ABB" w:rsidRPr="00A91EA3">
                <w:rPr>
                  <w:rStyle w:val="Hyperlink"/>
                  <w:sz w:val="16"/>
                </w:rPr>
                <w:t>Normes mondiales de communication ESG du CFA</w:t>
              </w:r>
            </w:hyperlink>
          </w:p>
        </w:tc>
      </w:tr>
      <w:tr w:rsidR="00F1356F" w:rsidRPr="00A91EA3" w14:paraId="1F95A4B4" w14:textId="77777777" w:rsidTr="00B90A41">
        <w:trPr>
          <w:gridAfter w:val="2"/>
          <w:wAfter w:w="95" w:type="dxa"/>
          <w:trHeight w:val="300"/>
        </w:trPr>
        <w:tc>
          <w:tcPr>
            <w:tcW w:w="14789" w:type="dxa"/>
            <w:gridSpan w:val="15"/>
            <w:shd w:val="clear" w:color="auto" w:fill="0070C0"/>
            <w:vAlign w:val="center"/>
          </w:tcPr>
          <w:p w14:paraId="31D3A60A" w14:textId="77777777" w:rsidR="00F1356F" w:rsidRPr="00A91EA3" w:rsidRDefault="00F1356F" w:rsidP="00F1356F">
            <w:pPr>
              <w:rPr>
                <w:color w:val="FFFFFF" w:themeColor="background1"/>
                <w:sz w:val="16"/>
                <w:szCs w:val="16"/>
              </w:rPr>
            </w:pPr>
            <w:r w:rsidRPr="00A91EA3">
              <w:rPr>
                <w:b/>
                <w:color w:val="FFFFFF" w:themeColor="background1"/>
                <w:sz w:val="18"/>
              </w:rPr>
              <w:t>Logique</w:t>
            </w:r>
          </w:p>
        </w:tc>
      </w:tr>
      <w:tr w:rsidR="00F1356F" w:rsidRPr="00A91EA3" w14:paraId="6BA6573C" w14:textId="77777777" w:rsidTr="00B90A41">
        <w:trPr>
          <w:gridAfter w:val="2"/>
          <w:wAfter w:w="95" w:type="dxa"/>
          <w:trHeight w:val="300"/>
        </w:trPr>
        <w:tc>
          <w:tcPr>
            <w:tcW w:w="1754" w:type="dxa"/>
            <w:gridSpan w:val="2"/>
            <w:shd w:val="clear" w:color="auto" w:fill="auto"/>
            <w:vAlign w:val="center"/>
          </w:tcPr>
          <w:p w14:paraId="4ADC436A" w14:textId="77777777" w:rsidR="00F1356F" w:rsidRPr="00A91EA3" w:rsidRDefault="00F1356F" w:rsidP="00F1356F">
            <w:pPr>
              <w:rPr>
                <w:b/>
                <w:bCs/>
                <w:sz w:val="16"/>
                <w:szCs w:val="16"/>
              </w:rPr>
            </w:pPr>
            <w:r w:rsidRPr="00A91EA3">
              <w:rPr>
                <w:b/>
                <w:sz w:val="16"/>
              </w:rPr>
              <w:t>Lien avec</w:t>
            </w:r>
          </w:p>
        </w:tc>
        <w:tc>
          <w:tcPr>
            <w:tcW w:w="13035" w:type="dxa"/>
            <w:gridSpan w:val="13"/>
            <w:shd w:val="clear" w:color="auto" w:fill="auto"/>
            <w:vAlign w:val="center"/>
          </w:tcPr>
          <w:p w14:paraId="185E105C" w14:textId="1045E7BE" w:rsidR="00F1356F" w:rsidRPr="00A91EA3" w:rsidRDefault="00F1356F" w:rsidP="00F1356F">
            <w:pPr>
              <w:rPr>
                <w:color w:val="000000" w:themeColor="text1"/>
                <w:sz w:val="16"/>
                <w:szCs w:val="16"/>
              </w:rPr>
            </w:pPr>
            <w:r w:rsidRPr="00A91EA3">
              <w:rPr>
                <w:color w:val="000000" w:themeColor="text1"/>
                <w:sz w:val="16"/>
              </w:rPr>
              <w:t>Sans objet</w:t>
            </w:r>
          </w:p>
        </w:tc>
      </w:tr>
      <w:tr w:rsidR="00F1356F" w:rsidRPr="00A91EA3" w14:paraId="4D35A813" w14:textId="77777777" w:rsidTr="00B90A41">
        <w:trPr>
          <w:gridAfter w:val="2"/>
          <w:wAfter w:w="95" w:type="dxa"/>
          <w:trHeight w:val="300"/>
        </w:trPr>
        <w:tc>
          <w:tcPr>
            <w:tcW w:w="1754" w:type="dxa"/>
            <w:gridSpan w:val="2"/>
            <w:shd w:val="clear" w:color="auto" w:fill="auto"/>
            <w:vAlign w:val="center"/>
          </w:tcPr>
          <w:p w14:paraId="676D9361" w14:textId="77777777" w:rsidR="00F1356F" w:rsidRPr="00A91EA3" w:rsidRDefault="00F1356F" w:rsidP="00F1356F">
            <w:pPr>
              <w:rPr>
                <w:b/>
                <w:bCs/>
                <w:sz w:val="16"/>
                <w:szCs w:val="16"/>
              </w:rPr>
            </w:pPr>
            <w:r w:rsidRPr="00A91EA3">
              <w:rPr>
                <w:b/>
                <w:sz w:val="16"/>
              </w:rPr>
              <w:t>Accès à</w:t>
            </w:r>
          </w:p>
        </w:tc>
        <w:tc>
          <w:tcPr>
            <w:tcW w:w="13035" w:type="dxa"/>
            <w:gridSpan w:val="13"/>
            <w:shd w:val="clear" w:color="auto" w:fill="auto"/>
            <w:vAlign w:val="center"/>
          </w:tcPr>
          <w:p w14:paraId="71BBD05E" w14:textId="034192F3" w:rsidR="00F1356F" w:rsidRPr="00A91EA3" w:rsidRDefault="00F1356F" w:rsidP="00F1356F">
            <w:pPr>
              <w:rPr>
                <w:color w:val="000000" w:themeColor="text1"/>
                <w:sz w:val="16"/>
                <w:szCs w:val="16"/>
              </w:rPr>
            </w:pPr>
            <w:r w:rsidRPr="00A91EA3">
              <w:rPr>
                <w:color w:val="000000" w:themeColor="text1"/>
                <w:sz w:val="16"/>
              </w:rPr>
              <w:t>Sans objet</w:t>
            </w:r>
          </w:p>
        </w:tc>
      </w:tr>
      <w:tr w:rsidR="00F1356F" w:rsidRPr="00A91EA3" w14:paraId="5843DEC3" w14:textId="77777777" w:rsidTr="00B90A41">
        <w:trPr>
          <w:gridAfter w:val="2"/>
          <w:wAfter w:w="95" w:type="dxa"/>
          <w:trHeight w:val="300"/>
        </w:trPr>
        <w:tc>
          <w:tcPr>
            <w:tcW w:w="14789" w:type="dxa"/>
            <w:gridSpan w:val="15"/>
            <w:shd w:val="clear" w:color="auto" w:fill="0070C0"/>
            <w:vAlign w:val="center"/>
          </w:tcPr>
          <w:p w14:paraId="1E7DB98B" w14:textId="77777777" w:rsidR="00F1356F" w:rsidRPr="00A91EA3" w:rsidRDefault="00F1356F" w:rsidP="00F1356F">
            <w:pPr>
              <w:rPr>
                <w:rFonts w:eastAsia="Times New Roman" w:cs="Arial"/>
                <w:b/>
                <w:bCs/>
                <w:color w:val="FFFFFF" w:themeColor="background1"/>
                <w:sz w:val="18"/>
                <w:szCs w:val="18"/>
              </w:rPr>
            </w:pPr>
            <w:r w:rsidRPr="00A91EA3">
              <w:rPr>
                <w:b/>
                <w:color w:val="FFFFFF" w:themeColor="background1"/>
                <w:sz w:val="18"/>
              </w:rPr>
              <w:t>Évaluation</w:t>
            </w:r>
          </w:p>
        </w:tc>
      </w:tr>
      <w:tr w:rsidR="00F1356F" w:rsidRPr="00A91EA3" w14:paraId="465B4E11" w14:textId="77777777" w:rsidTr="00B90A41">
        <w:trPr>
          <w:gridAfter w:val="2"/>
          <w:wAfter w:w="95" w:type="dxa"/>
          <w:trHeight w:val="354"/>
        </w:trPr>
        <w:tc>
          <w:tcPr>
            <w:tcW w:w="14789" w:type="dxa"/>
            <w:gridSpan w:val="15"/>
            <w:shd w:val="clear" w:color="auto" w:fill="auto"/>
            <w:vAlign w:val="center"/>
          </w:tcPr>
          <w:p w14:paraId="3EC5D3CE" w14:textId="77777777" w:rsidR="00F1356F" w:rsidRPr="00A91EA3" w:rsidRDefault="00F1356F" w:rsidP="00F1356F">
            <w:pPr>
              <w:rPr>
                <w:bCs/>
                <w:sz w:val="16"/>
                <w:szCs w:val="16"/>
              </w:rPr>
            </w:pPr>
            <w:r w:rsidRPr="00A91EA3">
              <w:rPr>
                <w:color w:val="000000" w:themeColor="text1"/>
                <w:sz w:val="16"/>
              </w:rPr>
              <w:t>Non soumis à évaluation</w:t>
            </w:r>
          </w:p>
        </w:tc>
      </w:tr>
      <w:tr w:rsidR="00B81D42" w:rsidRPr="00A91EA3" w14:paraId="28B5418C" w14:textId="77777777" w:rsidTr="00B90A41">
        <w:trPr>
          <w:trHeight w:val="367"/>
        </w:trPr>
        <w:tc>
          <w:tcPr>
            <w:tcW w:w="1841" w:type="dxa"/>
            <w:gridSpan w:val="4"/>
            <w:vMerge w:val="restart"/>
            <w:shd w:val="clear" w:color="auto" w:fill="DFF5F9"/>
            <w:vAlign w:val="center"/>
            <w:hideMark/>
          </w:tcPr>
          <w:p w14:paraId="54B99869" w14:textId="5E33BD77" w:rsidR="00FC4436" w:rsidRPr="00A91EA3" w:rsidRDefault="00FC4436">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F18E296" w14:textId="77777777" w:rsidR="00FC4436" w:rsidRPr="00A91EA3" w:rsidRDefault="00FC4436">
            <w:pPr>
              <w:spacing w:line="240" w:lineRule="auto"/>
              <w:jc w:val="center"/>
              <w:textAlignment w:val="baseline"/>
              <w:rPr>
                <w:rFonts w:eastAsia="Times New Roman" w:cs="Arial"/>
                <w:b/>
                <w:sz w:val="14"/>
                <w:szCs w:val="14"/>
                <w:lang w:eastAsia="en-GB"/>
              </w:rPr>
            </w:pPr>
          </w:p>
          <w:p w14:paraId="28B98AA8" w14:textId="1EDC4411" w:rsidR="00FC4436" w:rsidRPr="00A91EA3" w:rsidRDefault="00580ED0">
            <w:pPr>
              <w:pStyle w:val="Indicatorsubsection"/>
              <w:rPr>
                <w:sz w:val="18"/>
                <w:szCs w:val="18"/>
              </w:rPr>
            </w:pPr>
            <w:bookmarkStart w:id="33" w:name="_Toc128002602"/>
            <w:r w:rsidRPr="00A91EA3">
              <w:t>PGS 19</w:t>
            </w:r>
            <w:bookmarkEnd w:id="33"/>
          </w:p>
        </w:tc>
        <w:tc>
          <w:tcPr>
            <w:tcW w:w="1559" w:type="dxa"/>
            <w:gridSpan w:val="2"/>
            <w:shd w:val="clear" w:color="auto" w:fill="DFF5F9"/>
            <w:vAlign w:val="center"/>
            <w:hideMark/>
          </w:tcPr>
          <w:p w14:paraId="710913BD" w14:textId="58C79C77" w:rsidR="00FC4436" w:rsidRPr="00A91EA3" w:rsidRDefault="00A91EA3">
            <w:pPr>
              <w:spacing w:line="240" w:lineRule="auto"/>
              <w:textAlignment w:val="baseline"/>
              <w:rPr>
                <w:rFonts w:eastAsia="Times New Roman" w:cs="Arial"/>
                <w:sz w:val="14"/>
                <w:szCs w:val="14"/>
              </w:rPr>
            </w:pPr>
            <w:r w:rsidRPr="00A91EA3">
              <w:rPr>
                <w:b/>
                <w:sz w:val="14"/>
              </w:rPr>
              <w:t>Lien avec :</w:t>
            </w:r>
            <w:r w:rsidR="00FC4436" w:rsidRPr="00A91EA3">
              <w:rPr>
                <w:b/>
                <w:sz w:val="14"/>
              </w:rPr>
              <w:t xml:space="preserve"> </w:t>
            </w:r>
          </w:p>
        </w:tc>
        <w:tc>
          <w:tcPr>
            <w:tcW w:w="2835" w:type="dxa"/>
            <w:gridSpan w:val="2"/>
            <w:shd w:val="clear" w:color="auto" w:fill="DFF5F9"/>
            <w:vAlign w:val="center"/>
          </w:tcPr>
          <w:p w14:paraId="04472928" w14:textId="4A1F67EF" w:rsidR="00FC4436" w:rsidRPr="00A91EA3" w:rsidRDefault="00A661E6">
            <w:pPr>
              <w:spacing w:line="240" w:lineRule="auto"/>
              <w:textAlignment w:val="baseline"/>
              <w:rPr>
                <w:rFonts w:eastAsia="Times New Roman" w:cs="Arial"/>
                <w:sz w:val="14"/>
                <w:szCs w:val="14"/>
              </w:rPr>
            </w:pPr>
            <w:r w:rsidRPr="00A91EA3">
              <w:rPr>
                <w:b/>
                <w:sz w:val="22"/>
              </w:rPr>
              <w:t>Sans objet</w:t>
            </w:r>
          </w:p>
        </w:tc>
        <w:tc>
          <w:tcPr>
            <w:tcW w:w="4678" w:type="dxa"/>
            <w:gridSpan w:val="3"/>
            <w:vMerge w:val="restart"/>
            <w:shd w:val="clear" w:color="auto" w:fill="DFF5F9"/>
            <w:vAlign w:val="center"/>
          </w:tcPr>
          <w:p w14:paraId="3902A1CC" w14:textId="77777777" w:rsidR="00FC4436" w:rsidRPr="00A91EA3" w:rsidRDefault="00FC4436">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505E6C7" w14:textId="77777777" w:rsidR="00FC4436" w:rsidRPr="00A91EA3" w:rsidRDefault="00FC4436">
            <w:pPr>
              <w:spacing w:line="240" w:lineRule="auto"/>
              <w:jc w:val="center"/>
              <w:textAlignment w:val="baseline"/>
              <w:rPr>
                <w:rFonts w:eastAsia="Times New Roman" w:cs="Arial"/>
                <w:sz w:val="14"/>
                <w:szCs w:val="14"/>
                <w:lang w:eastAsia="en-GB"/>
              </w:rPr>
            </w:pPr>
          </w:p>
          <w:p w14:paraId="3E7327B3" w14:textId="1AF34A7B" w:rsidR="00FC4436" w:rsidRPr="00A91EA3" w:rsidRDefault="00A4303B">
            <w:pPr>
              <w:jc w:val="center"/>
              <w:rPr>
                <w:sz w:val="18"/>
                <w:szCs w:val="18"/>
              </w:rPr>
            </w:pPr>
            <w:r w:rsidRPr="00A91EA3">
              <w:rPr>
                <w:b/>
                <w:sz w:val="22"/>
              </w:rPr>
              <w:t>Reporting et communications externes</w:t>
            </w:r>
          </w:p>
        </w:tc>
        <w:tc>
          <w:tcPr>
            <w:tcW w:w="1985" w:type="dxa"/>
            <w:gridSpan w:val="2"/>
            <w:vMerge w:val="restart"/>
            <w:shd w:val="clear" w:color="auto" w:fill="DFF5F9"/>
            <w:vAlign w:val="center"/>
            <w:hideMark/>
          </w:tcPr>
          <w:p w14:paraId="62C6DBD6" w14:textId="77777777" w:rsidR="00FC4436" w:rsidRPr="00A91EA3" w:rsidRDefault="00FC4436">
            <w:pPr>
              <w:spacing w:line="240" w:lineRule="auto"/>
              <w:jc w:val="center"/>
              <w:textAlignment w:val="baseline"/>
              <w:rPr>
                <w:rFonts w:eastAsia="Times New Roman" w:cs="Arial"/>
                <w:b/>
                <w:bCs/>
                <w:sz w:val="14"/>
                <w:szCs w:val="14"/>
              </w:rPr>
            </w:pPr>
            <w:r w:rsidRPr="00A91EA3">
              <w:rPr>
                <w:b/>
                <w:sz w:val="14"/>
              </w:rPr>
              <w:t>Principe des PRI</w:t>
            </w:r>
          </w:p>
          <w:p w14:paraId="01EC8A78" w14:textId="77777777" w:rsidR="00FC4436" w:rsidRPr="00A91EA3" w:rsidRDefault="00FC4436">
            <w:pPr>
              <w:spacing w:line="240" w:lineRule="auto"/>
              <w:jc w:val="center"/>
              <w:textAlignment w:val="baseline"/>
              <w:rPr>
                <w:rFonts w:eastAsia="Times New Roman" w:cs="Arial"/>
                <w:b/>
                <w:bCs/>
                <w:sz w:val="14"/>
                <w:szCs w:val="14"/>
                <w:lang w:eastAsia="en-GB"/>
              </w:rPr>
            </w:pPr>
          </w:p>
          <w:p w14:paraId="6A88DC62" w14:textId="116E868F" w:rsidR="00FC4436" w:rsidRPr="00A91EA3" w:rsidRDefault="001757BD">
            <w:pPr>
              <w:spacing w:line="240" w:lineRule="auto"/>
              <w:jc w:val="center"/>
              <w:textAlignment w:val="baseline"/>
              <w:rPr>
                <w:rFonts w:eastAsia="Times New Roman" w:cs="Arial"/>
                <w:sz w:val="18"/>
                <w:szCs w:val="18"/>
              </w:rPr>
            </w:pPr>
            <w:r w:rsidRPr="00A91EA3">
              <w:rPr>
                <w:b/>
                <w:sz w:val="22"/>
              </w:rPr>
              <w:t>6</w:t>
            </w:r>
            <w:r w:rsidRPr="00A91EA3">
              <w:rPr>
                <w:sz w:val="22"/>
              </w:rPr>
              <w:t> </w:t>
            </w:r>
          </w:p>
        </w:tc>
        <w:tc>
          <w:tcPr>
            <w:tcW w:w="1986" w:type="dxa"/>
            <w:gridSpan w:val="4"/>
            <w:vMerge w:val="restart"/>
            <w:shd w:val="clear" w:color="auto" w:fill="00B0F0"/>
            <w:tcMar>
              <w:top w:w="113" w:type="dxa"/>
              <w:left w:w="113" w:type="dxa"/>
              <w:bottom w:w="113" w:type="dxa"/>
              <w:right w:w="113" w:type="dxa"/>
            </w:tcMar>
            <w:vAlign w:val="center"/>
            <w:hideMark/>
          </w:tcPr>
          <w:p w14:paraId="1F7B7DB0" w14:textId="31E9BE99" w:rsidR="00FC4436" w:rsidRPr="00A91EA3" w:rsidRDefault="00FC4436">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F918A80" w14:textId="77777777" w:rsidR="00FC4436" w:rsidRPr="00A91EA3" w:rsidRDefault="00FC4436">
            <w:pPr>
              <w:spacing w:line="240" w:lineRule="auto"/>
              <w:jc w:val="center"/>
              <w:textAlignment w:val="baseline"/>
              <w:rPr>
                <w:rFonts w:eastAsia="Times New Roman" w:cs="Arial"/>
                <w:b/>
                <w:bCs/>
                <w:color w:val="FFFFFF" w:themeColor="background1"/>
                <w:sz w:val="14"/>
                <w:szCs w:val="14"/>
                <w:lang w:eastAsia="en-GB"/>
              </w:rPr>
            </w:pPr>
          </w:p>
          <w:p w14:paraId="6D7B27DD" w14:textId="77777777" w:rsidR="00FC4436" w:rsidRPr="00A91EA3" w:rsidRDefault="00FC4436">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B81D42" w:rsidRPr="00A91EA3" w14:paraId="4C93EDF7" w14:textId="77777777" w:rsidTr="00B90A41">
        <w:trPr>
          <w:trHeight w:val="367"/>
        </w:trPr>
        <w:tc>
          <w:tcPr>
            <w:tcW w:w="1841" w:type="dxa"/>
            <w:gridSpan w:val="4"/>
            <w:vMerge/>
            <w:shd w:val="clear" w:color="auto" w:fill="DFF5F9"/>
            <w:vAlign w:val="center"/>
          </w:tcPr>
          <w:p w14:paraId="4CA05FDD" w14:textId="77777777" w:rsidR="00FC4436" w:rsidRPr="00A91EA3" w:rsidRDefault="00FC4436">
            <w:pPr>
              <w:spacing w:line="240" w:lineRule="auto"/>
              <w:jc w:val="center"/>
              <w:textAlignment w:val="baseline"/>
              <w:rPr>
                <w:rFonts w:eastAsia="Times New Roman" w:cs="Arial"/>
                <w:b/>
                <w:sz w:val="14"/>
                <w:szCs w:val="14"/>
                <w:lang w:eastAsia="en-GB"/>
              </w:rPr>
            </w:pPr>
          </w:p>
        </w:tc>
        <w:tc>
          <w:tcPr>
            <w:tcW w:w="1559" w:type="dxa"/>
            <w:gridSpan w:val="2"/>
            <w:shd w:val="clear" w:color="auto" w:fill="DFF5F9"/>
            <w:vAlign w:val="center"/>
          </w:tcPr>
          <w:p w14:paraId="3F8A907B" w14:textId="7DA989F4" w:rsidR="00FC4436" w:rsidRPr="00A91EA3" w:rsidRDefault="00FC4436">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gridSpan w:val="2"/>
            <w:shd w:val="clear" w:color="auto" w:fill="DFF5F9"/>
            <w:vAlign w:val="center"/>
          </w:tcPr>
          <w:p w14:paraId="41D58770" w14:textId="69EB5797" w:rsidR="00FC4436" w:rsidRPr="00A91EA3" w:rsidRDefault="00A661E6">
            <w:pPr>
              <w:spacing w:line="240" w:lineRule="auto"/>
              <w:textAlignment w:val="baseline"/>
              <w:rPr>
                <w:rFonts w:eastAsia="Times New Roman" w:cs="Arial"/>
                <w:b/>
                <w:sz w:val="14"/>
                <w:szCs w:val="14"/>
              </w:rPr>
            </w:pPr>
            <w:r w:rsidRPr="00A91EA3">
              <w:rPr>
                <w:b/>
                <w:sz w:val="22"/>
              </w:rPr>
              <w:t>Sans objet</w:t>
            </w:r>
          </w:p>
        </w:tc>
        <w:tc>
          <w:tcPr>
            <w:tcW w:w="4678" w:type="dxa"/>
            <w:gridSpan w:val="3"/>
            <w:vMerge/>
            <w:shd w:val="clear" w:color="auto" w:fill="DFF5F9"/>
            <w:vAlign w:val="center"/>
          </w:tcPr>
          <w:p w14:paraId="37B9BBD7" w14:textId="77777777" w:rsidR="00FC4436" w:rsidRPr="00A91EA3" w:rsidRDefault="00FC4436">
            <w:pPr>
              <w:spacing w:line="240" w:lineRule="auto"/>
              <w:jc w:val="center"/>
              <w:textAlignment w:val="baseline"/>
              <w:rPr>
                <w:rFonts w:eastAsia="Times New Roman" w:cs="Arial"/>
                <w:b/>
                <w:sz w:val="14"/>
                <w:szCs w:val="14"/>
                <w:lang w:eastAsia="en-GB"/>
              </w:rPr>
            </w:pPr>
          </w:p>
        </w:tc>
        <w:tc>
          <w:tcPr>
            <w:tcW w:w="1985" w:type="dxa"/>
            <w:gridSpan w:val="2"/>
            <w:vMerge/>
            <w:shd w:val="clear" w:color="auto" w:fill="DFF5F9"/>
            <w:vAlign w:val="center"/>
          </w:tcPr>
          <w:p w14:paraId="6B67ED03" w14:textId="77777777" w:rsidR="00FC4436" w:rsidRPr="00A91EA3" w:rsidRDefault="00FC4436">
            <w:pPr>
              <w:spacing w:line="240" w:lineRule="auto"/>
              <w:jc w:val="center"/>
              <w:textAlignment w:val="baseline"/>
              <w:rPr>
                <w:rFonts w:eastAsia="Times New Roman" w:cs="Arial"/>
                <w:b/>
                <w:bCs/>
                <w:sz w:val="14"/>
                <w:szCs w:val="14"/>
                <w:lang w:eastAsia="en-GB"/>
              </w:rPr>
            </w:pPr>
          </w:p>
        </w:tc>
        <w:tc>
          <w:tcPr>
            <w:tcW w:w="1986" w:type="dxa"/>
            <w:gridSpan w:val="4"/>
            <w:vMerge/>
            <w:shd w:val="clear" w:color="auto" w:fill="00B0F0"/>
            <w:tcMar>
              <w:top w:w="113" w:type="dxa"/>
              <w:left w:w="113" w:type="dxa"/>
              <w:bottom w:w="113" w:type="dxa"/>
              <w:right w:w="113" w:type="dxa"/>
            </w:tcMar>
            <w:vAlign w:val="center"/>
          </w:tcPr>
          <w:p w14:paraId="0CFC77FD" w14:textId="77777777" w:rsidR="00FC4436" w:rsidRPr="00A91EA3" w:rsidRDefault="00FC4436">
            <w:pPr>
              <w:spacing w:line="240" w:lineRule="auto"/>
              <w:jc w:val="center"/>
              <w:textAlignment w:val="baseline"/>
              <w:rPr>
                <w:rFonts w:eastAsia="Times New Roman" w:cs="Arial"/>
                <w:b/>
                <w:bCs/>
                <w:color w:val="FFFFFF" w:themeColor="background1"/>
                <w:sz w:val="14"/>
                <w:szCs w:val="14"/>
                <w:lang w:eastAsia="en-GB"/>
              </w:rPr>
            </w:pPr>
          </w:p>
        </w:tc>
      </w:tr>
      <w:tr w:rsidR="004A7F9D" w:rsidRPr="00A91EA3" w14:paraId="0CBEAA1E" w14:textId="77777777" w:rsidTr="00B90A41">
        <w:trPr>
          <w:trHeight w:val="567"/>
        </w:trPr>
        <w:tc>
          <w:tcPr>
            <w:tcW w:w="14884" w:type="dxa"/>
            <w:gridSpan w:val="17"/>
            <w:shd w:val="clear" w:color="auto" w:fill="FFFFFF" w:themeFill="background1"/>
            <w:tcMar>
              <w:top w:w="113" w:type="dxa"/>
              <w:left w:w="113" w:type="dxa"/>
              <w:bottom w:w="113" w:type="dxa"/>
              <w:right w:w="113" w:type="dxa"/>
            </w:tcMar>
            <w:vAlign w:val="center"/>
            <w:hideMark/>
          </w:tcPr>
          <w:p w14:paraId="6B617840" w14:textId="2964EA8F" w:rsidR="00754A18" w:rsidRPr="00A91EA3" w:rsidRDefault="00626A41">
            <w:pPr>
              <w:spacing w:line="276" w:lineRule="auto"/>
              <w:textAlignment w:val="baseline"/>
              <w:rPr>
                <w:rFonts w:eastAsia="Times New Roman" w:cs="Arial"/>
                <w:b/>
              </w:rPr>
            </w:pPr>
            <w:r w:rsidRPr="00A91EA3">
              <w:rPr>
                <w:b/>
              </w:rPr>
              <w:t>Au cours de l</w:t>
            </w:r>
            <w:r w:rsidR="003D49AD" w:rsidRPr="00A91EA3">
              <w:rPr>
                <w:b/>
              </w:rPr>
              <w:t>’</w:t>
            </w:r>
            <w:r w:rsidRPr="00A91EA3">
              <w:rPr>
                <w:b/>
              </w:rPr>
              <w:t>année de référence, votre organisation a-t-elle communiqué au public son appartenance et son soutien à des associations professionnelles, des groupes de réflexion ou des organismes similaires qui mènent une quelconque forme d</w:t>
            </w:r>
            <w:r w:rsidR="003D49AD" w:rsidRPr="00A91EA3">
              <w:rPr>
                <w:b/>
              </w:rPr>
              <w:t>’</w:t>
            </w:r>
            <w:r w:rsidR="009F25B0" w:rsidRPr="00A91EA3">
              <w:t>activité d</w:t>
            </w:r>
            <w:r w:rsidR="003D49AD" w:rsidRPr="00A91EA3">
              <w:t>’</w:t>
            </w:r>
            <w:r w:rsidR="009F25B0" w:rsidRPr="00A91EA3">
              <w:t>influence politique</w:t>
            </w:r>
            <w:r w:rsidRPr="00A91EA3">
              <w:rPr>
                <w:b/>
              </w:rPr>
              <w:t>?</w:t>
            </w:r>
          </w:p>
          <w:p w14:paraId="621CFA64" w14:textId="202A29F8" w:rsidR="00FC4436" w:rsidRPr="00A91EA3" w:rsidRDefault="00754A18" w:rsidP="00976F4A">
            <w:pPr>
              <w:spacing w:before="240" w:line="276" w:lineRule="auto"/>
              <w:textAlignment w:val="baseline"/>
              <w:rPr>
                <w:rFonts w:eastAsia="Times New Roman" w:cs="Arial"/>
                <w:b/>
              </w:rPr>
            </w:pPr>
            <w:r w:rsidRPr="00A91EA3">
              <w:rPr>
                <w:i/>
              </w:rPr>
              <w:t>Cela inclut tout engagement mené par des tiers qui ne se concentre pas exclusivement ou entièrement sur l</w:t>
            </w:r>
            <w:r w:rsidR="003D49AD" w:rsidRPr="00A91EA3">
              <w:rPr>
                <w:i/>
              </w:rPr>
              <w:t>’</w:t>
            </w:r>
            <w:r w:rsidRPr="00A91EA3">
              <w:rPr>
                <w:i/>
              </w:rPr>
              <w:t>investissement responsable.</w:t>
            </w:r>
          </w:p>
        </w:tc>
      </w:tr>
      <w:tr w:rsidR="004A7F9D" w:rsidRPr="00A91EA3" w14:paraId="41D737D3" w14:textId="77777777" w:rsidTr="00B90A41">
        <w:trPr>
          <w:trHeight w:val="465"/>
        </w:trPr>
        <w:tc>
          <w:tcPr>
            <w:tcW w:w="14884" w:type="dxa"/>
            <w:gridSpan w:val="1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720490" w14:textId="55E2197B" w:rsidR="00830193" w:rsidRPr="00A91EA3" w:rsidRDefault="00830193" w:rsidP="00702423">
            <w:pPr>
              <w:numPr>
                <w:ilvl w:val="0"/>
                <w:numId w:val="90"/>
              </w:numPr>
              <w:spacing w:line="276" w:lineRule="auto"/>
              <w:ind w:left="360"/>
              <w:textAlignment w:val="baseline"/>
              <w:rPr>
                <w:rFonts w:eastAsia="Times New Roman" w:cs="Arial"/>
                <w:szCs w:val="16"/>
              </w:rPr>
            </w:pPr>
            <w:r w:rsidRPr="00A91EA3">
              <w:t xml:space="preserve">(A) Oui, nous avons communiqué au public notre appartenance et notre soutien à des associations professionnelles, des groupes de réflexion ou des organismes similaires qui mènent une forme quelconque </w:t>
            </w:r>
            <w:r w:rsidR="003307DB" w:rsidRPr="00A91EA3">
              <w:t>d’activité d’influence politique</w:t>
            </w:r>
          </w:p>
          <w:p w14:paraId="099107EF" w14:textId="6137E394" w:rsidR="00FC4436" w:rsidRPr="00A91EA3" w:rsidRDefault="00830193" w:rsidP="00702423">
            <w:pPr>
              <w:spacing w:line="276" w:lineRule="auto"/>
              <w:ind w:left="360"/>
              <w:textAlignment w:val="baseline"/>
              <w:rPr>
                <w:rFonts w:eastAsia="Times New Roman" w:cs="Arial"/>
                <w:szCs w:val="16"/>
              </w:rPr>
            </w:pPr>
            <w:r w:rsidRPr="00A91EA3">
              <w:t>Ajouter un ou plusieurs liens</w:t>
            </w:r>
            <w:r w:rsidR="00A91EA3" w:rsidRPr="00A91EA3">
              <w:t> :</w:t>
            </w:r>
            <w:r w:rsidRPr="00A91EA3">
              <w:t xml:space="preserve"> ______ </w:t>
            </w:r>
            <w:r w:rsidRPr="00A91EA3">
              <w:rPr>
                <w:rStyle w:val="normaltextrun"/>
                <w:color w:val="000000"/>
                <w:shd w:val="clear" w:color="auto" w:fill="FFFFFF"/>
              </w:rPr>
              <w:t>[Obligatoire]</w:t>
            </w:r>
          </w:p>
          <w:p w14:paraId="284D532E" w14:textId="1AD57E9D" w:rsidR="00830193" w:rsidRPr="00A91EA3" w:rsidRDefault="00830193" w:rsidP="00702423">
            <w:pPr>
              <w:numPr>
                <w:ilvl w:val="0"/>
                <w:numId w:val="90"/>
              </w:numPr>
              <w:spacing w:line="276" w:lineRule="auto"/>
              <w:ind w:left="360"/>
              <w:textAlignment w:val="baseline"/>
              <w:rPr>
                <w:rFonts w:eastAsia="Times New Roman" w:cs="Arial"/>
                <w:szCs w:val="16"/>
              </w:rPr>
            </w:pPr>
            <w:r w:rsidRPr="00A91EA3">
              <w:t>(B) Non, nous n</w:t>
            </w:r>
            <w:r w:rsidR="003D49AD" w:rsidRPr="00A91EA3">
              <w:t>’</w:t>
            </w:r>
            <w:r w:rsidRPr="00A91EA3">
              <w:t xml:space="preserve">avons pas communiqué au public notre appartenance et notre soutien à des associations professionnelles, des groupes de réflexion ou des organismes similaires qui mènent une forme quelconque </w:t>
            </w:r>
            <w:r w:rsidR="003307DB" w:rsidRPr="00A91EA3">
              <w:t>d’activité d’influence politique</w:t>
            </w:r>
          </w:p>
          <w:p w14:paraId="7E7941B5" w14:textId="4E8018D4" w:rsidR="00FC4436" w:rsidRPr="00A91EA3" w:rsidRDefault="00830193" w:rsidP="00702423">
            <w:pPr>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taille moyenne]</w:t>
            </w:r>
          </w:p>
          <w:p w14:paraId="7589C854" w14:textId="68B79340" w:rsidR="00FC4436" w:rsidRPr="00A91EA3" w:rsidRDefault="00C831CA" w:rsidP="00702423">
            <w:pPr>
              <w:numPr>
                <w:ilvl w:val="0"/>
                <w:numId w:val="90"/>
              </w:numPr>
              <w:spacing w:line="276" w:lineRule="auto"/>
              <w:ind w:left="360"/>
              <w:textAlignment w:val="baseline"/>
              <w:rPr>
                <w:rFonts w:eastAsia="Times New Roman" w:cs="Arial"/>
                <w:szCs w:val="16"/>
              </w:rPr>
            </w:pPr>
            <w:r w:rsidRPr="00A91EA3">
              <w:t>(C) Sans objet, nous n</w:t>
            </w:r>
            <w:r w:rsidR="003D49AD" w:rsidRPr="00A91EA3">
              <w:t>’</w:t>
            </w:r>
            <w:r w:rsidRPr="00A91EA3">
              <w:t>étions pas membres ou sympathisants d</w:t>
            </w:r>
            <w:r w:rsidR="003D49AD" w:rsidRPr="00A91EA3">
              <w:t>’</w:t>
            </w:r>
            <w:r w:rsidRPr="00A91EA3">
              <w:t>une association professionnelle, d</w:t>
            </w:r>
            <w:r w:rsidR="003D49AD" w:rsidRPr="00A91EA3">
              <w:t>’</w:t>
            </w:r>
            <w:r w:rsidRPr="00A91EA3">
              <w:t>un groupe de réflexion ou d</w:t>
            </w:r>
            <w:r w:rsidR="003D49AD" w:rsidRPr="00A91EA3">
              <w:t>’</w:t>
            </w:r>
            <w:r w:rsidRPr="00A91EA3">
              <w:t>un organisme similaire qui mène une forme quelconque</w:t>
            </w:r>
            <w:r w:rsidR="003D49AD" w:rsidRPr="00A91EA3">
              <w:t xml:space="preserve"> </w:t>
            </w:r>
            <w:r w:rsidR="00B25D25" w:rsidRPr="00A91EA3">
              <w:t>d</w:t>
            </w:r>
            <w:r w:rsidR="003D49AD" w:rsidRPr="00A91EA3">
              <w:t>’</w:t>
            </w:r>
            <w:r w:rsidR="00B25D25" w:rsidRPr="00A91EA3">
              <w:t>activité d</w:t>
            </w:r>
            <w:r w:rsidR="003D49AD" w:rsidRPr="00A91EA3">
              <w:t>’</w:t>
            </w:r>
            <w:r w:rsidR="007A1AB5" w:rsidRPr="00A91EA3">
              <w:t>influence</w:t>
            </w:r>
            <w:r w:rsidR="00B25D25" w:rsidRPr="00A91EA3">
              <w:t xml:space="preserve"> politique</w:t>
            </w:r>
            <w:r w:rsidRPr="00A91EA3">
              <w:t xml:space="preserve"> au cours de l</w:t>
            </w:r>
            <w:r w:rsidR="003D49AD" w:rsidRPr="00A91EA3">
              <w:t>’</w:t>
            </w:r>
            <w:r w:rsidRPr="00A91EA3">
              <w:t>année de référence</w:t>
            </w:r>
          </w:p>
        </w:tc>
      </w:tr>
      <w:tr w:rsidR="004A7F9D" w:rsidRPr="00A91EA3" w14:paraId="331F7546" w14:textId="77777777" w:rsidTr="00B90A41">
        <w:trPr>
          <w:trHeight w:val="300"/>
        </w:trPr>
        <w:tc>
          <w:tcPr>
            <w:tcW w:w="14884" w:type="dxa"/>
            <w:gridSpan w:val="17"/>
            <w:tcBorders>
              <w:left w:val="nil"/>
              <w:right w:val="nil"/>
            </w:tcBorders>
            <w:shd w:val="clear" w:color="auto" w:fill="FFFFFF" w:themeFill="background1"/>
            <w:tcMar>
              <w:top w:w="0" w:type="dxa"/>
              <w:bottom w:w="0" w:type="dxa"/>
            </w:tcMar>
            <w:vAlign w:val="center"/>
          </w:tcPr>
          <w:p w14:paraId="7885767C" w14:textId="77777777" w:rsidR="00FC4436" w:rsidRPr="00A91EA3" w:rsidRDefault="00FC4436">
            <w:pPr>
              <w:spacing w:line="240" w:lineRule="auto"/>
              <w:jc w:val="center"/>
              <w:textAlignment w:val="baseline"/>
              <w:rPr>
                <w:rStyle w:val="Hyperlink"/>
                <w:sz w:val="16"/>
                <w:szCs w:val="16"/>
              </w:rPr>
            </w:pPr>
          </w:p>
        </w:tc>
      </w:tr>
      <w:tr w:rsidR="00471A4E" w:rsidRPr="00A91EA3" w14:paraId="0FCF34EB" w14:textId="77777777" w:rsidTr="00B90A41">
        <w:trPr>
          <w:trHeight w:val="300"/>
        </w:trPr>
        <w:tc>
          <w:tcPr>
            <w:tcW w:w="14884" w:type="dxa"/>
            <w:gridSpan w:val="17"/>
            <w:shd w:val="clear" w:color="auto" w:fill="0070C0"/>
            <w:vAlign w:val="center"/>
          </w:tcPr>
          <w:p w14:paraId="58E2CC94" w14:textId="20C530E8" w:rsidR="00FC4436" w:rsidRPr="00A91EA3" w:rsidRDefault="00FC4436">
            <w:pPr>
              <w:rPr>
                <w:rStyle w:val="Hyperlink"/>
                <w:b/>
                <w:bCs/>
                <w:color w:val="FFFFFF" w:themeColor="background1"/>
                <w:sz w:val="18"/>
                <w:szCs w:val="18"/>
              </w:rPr>
            </w:pPr>
            <w:r w:rsidRPr="00A91EA3">
              <w:rPr>
                <w:b/>
                <w:color w:val="FFFFFF" w:themeColor="background1"/>
                <w:sz w:val="18"/>
              </w:rPr>
              <w:t>Notes explicatives</w:t>
            </w:r>
          </w:p>
        </w:tc>
      </w:tr>
      <w:tr w:rsidR="00FC4436" w:rsidRPr="00A91EA3" w14:paraId="0FA76478" w14:textId="77777777" w:rsidTr="00B90A41">
        <w:trPr>
          <w:trHeight w:val="300"/>
        </w:trPr>
        <w:tc>
          <w:tcPr>
            <w:tcW w:w="1841" w:type="dxa"/>
            <w:gridSpan w:val="4"/>
            <w:shd w:val="clear" w:color="auto" w:fill="auto"/>
            <w:vAlign w:val="center"/>
          </w:tcPr>
          <w:p w14:paraId="1B2DC51C" w14:textId="34E00DEF" w:rsidR="00FC4436" w:rsidRPr="00A91EA3" w:rsidRDefault="00FC4436">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13"/>
            <w:shd w:val="clear" w:color="auto" w:fill="auto"/>
            <w:vAlign w:val="center"/>
          </w:tcPr>
          <w:p w14:paraId="15A85748" w14:textId="0D5CC74B" w:rsidR="00C23F52" w:rsidRPr="00A91EA3" w:rsidRDefault="00C23F52" w:rsidP="005E045D">
            <w:pPr>
              <w:rPr>
                <w:rStyle w:val="Hyperlink"/>
                <w:color w:val="000000" w:themeColor="text1"/>
                <w:sz w:val="16"/>
                <w:szCs w:val="16"/>
              </w:rPr>
            </w:pPr>
            <w:r w:rsidRPr="00A91EA3">
              <w:rPr>
                <w:rStyle w:val="Hyperlink"/>
                <w:color w:val="000000" w:themeColor="text1"/>
                <w:sz w:val="16"/>
              </w:rPr>
              <w:t xml:space="preserve">Cet indicateur vise à évaluer le degré de transparence des signataires quant à leurs </w:t>
            </w:r>
            <w:r w:rsidR="008609E3" w:rsidRPr="00A91EA3">
              <w:rPr>
                <w:rStyle w:val="Hyperlink"/>
                <w:color w:val="000000" w:themeColor="text1"/>
                <w:sz w:val="16"/>
              </w:rPr>
              <w:t>activités d</w:t>
            </w:r>
            <w:r w:rsidR="003D49AD" w:rsidRPr="00A91EA3">
              <w:rPr>
                <w:rStyle w:val="Hyperlink"/>
                <w:color w:val="000000" w:themeColor="text1"/>
                <w:sz w:val="16"/>
              </w:rPr>
              <w:t>’</w:t>
            </w:r>
            <w:r w:rsidR="008609E3" w:rsidRPr="00A91EA3">
              <w:rPr>
                <w:rStyle w:val="Hyperlink"/>
                <w:color w:val="000000" w:themeColor="text1"/>
                <w:sz w:val="16"/>
              </w:rPr>
              <w:t>influence politique</w:t>
            </w:r>
            <w:r w:rsidRPr="00A91EA3">
              <w:rPr>
                <w:rStyle w:val="Hyperlink"/>
                <w:color w:val="000000" w:themeColor="text1"/>
                <w:sz w:val="16"/>
              </w:rPr>
              <w:t xml:space="preserve">, notamment en ce qui concerne leur appartenance et leur soutien à des organisations tierces qui mènent des activités </w:t>
            </w:r>
            <w:r w:rsidR="003307DB" w:rsidRPr="00A91EA3">
              <w:rPr>
                <w:rStyle w:val="Hyperlink"/>
                <w:color w:val="000000" w:themeColor="text1"/>
                <w:sz w:val="16"/>
              </w:rPr>
              <w:t>d’influence politique</w:t>
            </w:r>
            <w:r w:rsidRPr="00A91EA3">
              <w:rPr>
                <w:rStyle w:val="Hyperlink"/>
                <w:color w:val="000000" w:themeColor="text1"/>
                <w:sz w:val="16"/>
              </w:rPr>
              <w:t>. À titre de bonne pratique, il est recommandé de publier chaque année ces informations et de s</w:t>
            </w:r>
            <w:r w:rsidR="003D49AD" w:rsidRPr="00A91EA3">
              <w:rPr>
                <w:rStyle w:val="Hyperlink"/>
                <w:color w:val="000000" w:themeColor="text1"/>
                <w:sz w:val="16"/>
              </w:rPr>
              <w:t>’</w:t>
            </w:r>
            <w:r w:rsidRPr="00A91EA3">
              <w:rPr>
                <w:rStyle w:val="Hyperlink"/>
                <w:color w:val="000000" w:themeColor="text1"/>
                <w:sz w:val="16"/>
              </w:rPr>
              <w:t>en servir comme point de départ du dialogue.</w:t>
            </w:r>
          </w:p>
          <w:p w14:paraId="2468D095" w14:textId="77777777" w:rsidR="00C23F52" w:rsidRPr="00A91EA3" w:rsidRDefault="00C23F52" w:rsidP="005E045D">
            <w:pPr>
              <w:rPr>
                <w:rStyle w:val="Hyperlink"/>
                <w:color w:val="000000" w:themeColor="text1"/>
                <w:sz w:val="16"/>
                <w:szCs w:val="16"/>
              </w:rPr>
            </w:pPr>
          </w:p>
          <w:p w14:paraId="45EF7D51" w14:textId="53F27E8C" w:rsidR="00FC4436" w:rsidRPr="00A91EA3" w:rsidRDefault="004332C6">
            <w:pPr>
              <w:rPr>
                <w:rStyle w:val="Hyperlink"/>
                <w:color w:val="000000" w:themeColor="text1"/>
                <w:sz w:val="16"/>
                <w:szCs w:val="16"/>
              </w:rPr>
            </w:pPr>
            <w:r w:rsidRPr="00A91EA3">
              <w:rPr>
                <w:rStyle w:val="Hyperlink"/>
                <w:color w:val="000000" w:themeColor="text1"/>
                <w:sz w:val="16"/>
              </w:rPr>
              <w:t xml:space="preserve">De nombreux investisseurs sont membres ou soutiennent des organisations tierces telles que des associations professionnelles ou des groupes de réflexion qui mènent des activités </w:t>
            </w:r>
            <w:r w:rsidR="003307DB" w:rsidRPr="00A91EA3">
              <w:rPr>
                <w:rStyle w:val="Hyperlink"/>
                <w:color w:val="000000" w:themeColor="text1"/>
                <w:sz w:val="16"/>
              </w:rPr>
              <w:t>d’influence politique</w:t>
            </w:r>
            <w:r w:rsidRPr="00A91EA3">
              <w:rPr>
                <w:rStyle w:val="Hyperlink"/>
                <w:color w:val="000000" w:themeColor="text1"/>
                <w:sz w:val="16"/>
              </w:rPr>
              <w:t xml:space="preserve">. Ces activités </w:t>
            </w:r>
            <w:r w:rsidR="00B25D25" w:rsidRPr="00A91EA3">
              <w:rPr>
                <w:rStyle w:val="Hyperlink"/>
                <w:color w:val="000000" w:themeColor="text1"/>
                <w:sz w:val="16"/>
              </w:rPr>
              <w:t>d</w:t>
            </w:r>
            <w:r w:rsidR="003D49AD" w:rsidRPr="00A91EA3">
              <w:rPr>
                <w:rStyle w:val="Hyperlink"/>
                <w:color w:val="000000" w:themeColor="text1"/>
                <w:sz w:val="16"/>
              </w:rPr>
              <w:t>’</w:t>
            </w:r>
            <w:r w:rsidR="00B25D25" w:rsidRPr="00A91EA3">
              <w:rPr>
                <w:rStyle w:val="Hyperlink"/>
                <w:color w:val="000000" w:themeColor="text1"/>
                <w:sz w:val="16"/>
              </w:rPr>
              <w:t>influence p</w:t>
            </w:r>
            <w:r w:rsidR="001276E0" w:rsidRPr="00A91EA3">
              <w:rPr>
                <w:rStyle w:val="Hyperlink"/>
                <w:color w:val="000000" w:themeColor="text1"/>
                <w:sz w:val="16"/>
              </w:rPr>
              <w:t>olitique</w:t>
            </w:r>
            <w:r w:rsidRPr="00A91EA3">
              <w:rPr>
                <w:rStyle w:val="Hyperlink"/>
                <w:color w:val="000000" w:themeColor="text1"/>
                <w:sz w:val="16"/>
              </w:rPr>
              <w:t xml:space="preserve"> de tiers peuvent présenter des risques imprévus pour les investisseurs et leurs parties prenantes, notamment des risques d</w:t>
            </w:r>
            <w:r w:rsidR="003D49AD" w:rsidRPr="00A91EA3">
              <w:rPr>
                <w:rStyle w:val="Hyperlink"/>
                <w:color w:val="000000" w:themeColor="text1"/>
                <w:sz w:val="16"/>
              </w:rPr>
              <w:t>’</w:t>
            </w:r>
            <w:r w:rsidRPr="00A91EA3">
              <w:rPr>
                <w:rStyle w:val="Hyperlink"/>
                <w:color w:val="000000" w:themeColor="text1"/>
                <w:sz w:val="16"/>
              </w:rPr>
              <w:t>atteinte à la réputation, en particulier lorsqu</w:t>
            </w:r>
            <w:r w:rsidR="003D49AD" w:rsidRPr="00A91EA3">
              <w:rPr>
                <w:rStyle w:val="Hyperlink"/>
                <w:color w:val="000000" w:themeColor="text1"/>
                <w:sz w:val="16"/>
              </w:rPr>
              <w:t>’</w:t>
            </w:r>
            <w:r w:rsidRPr="00A91EA3">
              <w:rPr>
                <w:rStyle w:val="Hyperlink"/>
                <w:color w:val="000000" w:themeColor="text1"/>
                <w:sz w:val="16"/>
              </w:rPr>
              <w:t>il existe un décalage entre les engagements ou les activités d</w:t>
            </w:r>
            <w:r w:rsidR="003D49AD" w:rsidRPr="00A91EA3">
              <w:rPr>
                <w:rStyle w:val="Hyperlink"/>
                <w:color w:val="000000" w:themeColor="text1"/>
                <w:sz w:val="16"/>
              </w:rPr>
              <w:t>’</w:t>
            </w:r>
            <w:r w:rsidR="001276E0" w:rsidRPr="00A91EA3">
              <w:rPr>
                <w:rStyle w:val="Hyperlink"/>
                <w:color w:val="000000" w:themeColor="text1"/>
                <w:sz w:val="16"/>
              </w:rPr>
              <w:t xml:space="preserve">influence politique </w:t>
            </w: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 xml:space="preserve">un investisseur et ceux des organisations tierces auxquelles il est lié. Ainsi, il est recommandé aux investisseurs, à titre de bonne pratique, de connaître et de communiquer au public leur appartenance ou leur soutien à des organisations tierces qui mènent des activités </w:t>
            </w:r>
            <w:r w:rsidR="007A1AB5" w:rsidRPr="00A91EA3">
              <w:rPr>
                <w:rStyle w:val="Hyperlink"/>
                <w:color w:val="000000" w:themeColor="text1"/>
                <w:sz w:val="16"/>
              </w:rPr>
              <w:t>d</w:t>
            </w:r>
            <w:r w:rsidR="003D49AD" w:rsidRPr="00A91EA3">
              <w:rPr>
                <w:rStyle w:val="Hyperlink"/>
                <w:color w:val="000000" w:themeColor="text1"/>
                <w:sz w:val="16"/>
              </w:rPr>
              <w:t>’</w:t>
            </w:r>
            <w:r w:rsidR="007A1AB5" w:rsidRPr="00A91EA3">
              <w:rPr>
                <w:rStyle w:val="Hyperlink"/>
                <w:color w:val="000000" w:themeColor="text1"/>
                <w:sz w:val="16"/>
              </w:rPr>
              <w:t xml:space="preserve">influence </w:t>
            </w:r>
            <w:r w:rsidRPr="00A91EA3">
              <w:rPr>
                <w:rStyle w:val="Hyperlink"/>
                <w:color w:val="000000" w:themeColor="text1"/>
                <w:sz w:val="16"/>
              </w:rPr>
              <w:t>politique. C</w:t>
            </w:r>
            <w:r w:rsidR="003D49AD" w:rsidRPr="00A91EA3">
              <w:rPr>
                <w:rStyle w:val="Hyperlink"/>
                <w:color w:val="000000" w:themeColor="text1"/>
                <w:sz w:val="16"/>
              </w:rPr>
              <w:t>’</w:t>
            </w:r>
            <w:r w:rsidRPr="00A91EA3">
              <w:rPr>
                <w:rStyle w:val="Hyperlink"/>
                <w:color w:val="000000" w:themeColor="text1"/>
                <w:sz w:val="16"/>
              </w:rPr>
              <w:t xml:space="preserve">est le signe de processus de gouvernance solides en matière </w:t>
            </w:r>
            <w:r w:rsidR="003307DB" w:rsidRPr="00A91EA3">
              <w:rPr>
                <w:rStyle w:val="Hyperlink"/>
                <w:color w:val="000000" w:themeColor="text1"/>
                <w:sz w:val="16"/>
              </w:rPr>
              <w:t>d’activités d’influence politique</w:t>
            </w:r>
            <w:r w:rsidRPr="00A91EA3">
              <w:rPr>
                <w:rStyle w:val="Hyperlink"/>
                <w:color w:val="000000" w:themeColor="text1"/>
                <w:sz w:val="16"/>
              </w:rPr>
              <w:t xml:space="preserve">, et la transparence associée contribue à accroître la confiance des parties prenantes dans les activités globales </w:t>
            </w:r>
            <w:r w:rsidR="003F70E4" w:rsidRPr="00A91EA3">
              <w:rPr>
                <w:rStyle w:val="Hyperlink"/>
                <w:color w:val="000000" w:themeColor="text1"/>
                <w:sz w:val="16"/>
              </w:rPr>
              <w:t>d</w:t>
            </w:r>
            <w:r w:rsidR="003D49AD" w:rsidRPr="00A91EA3">
              <w:rPr>
                <w:rStyle w:val="Hyperlink"/>
                <w:color w:val="000000" w:themeColor="text1"/>
                <w:sz w:val="16"/>
              </w:rPr>
              <w:t>’</w:t>
            </w:r>
            <w:r w:rsidR="003F70E4" w:rsidRPr="00A91EA3">
              <w:rPr>
                <w:rStyle w:val="Hyperlink"/>
                <w:color w:val="000000" w:themeColor="text1"/>
                <w:sz w:val="16"/>
              </w:rPr>
              <w:t>influence politique</w:t>
            </w:r>
            <w:r w:rsidRPr="00A91EA3">
              <w:rPr>
                <w:rStyle w:val="Hyperlink"/>
                <w:color w:val="000000" w:themeColor="text1"/>
                <w:sz w:val="16"/>
              </w:rPr>
              <w:t xml:space="preserve"> des investisseurs.</w:t>
            </w:r>
          </w:p>
        </w:tc>
      </w:tr>
      <w:tr w:rsidR="00FC4436" w:rsidRPr="00A91EA3" w14:paraId="173BD611" w14:textId="77777777" w:rsidTr="00B90A41">
        <w:trPr>
          <w:trHeight w:val="300"/>
        </w:trPr>
        <w:tc>
          <w:tcPr>
            <w:tcW w:w="1841" w:type="dxa"/>
            <w:gridSpan w:val="4"/>
            <w:shd w:val="clear" w:color="auto" w:fill="auto"/>
            <w:vAlign w:val="center"/>
          </w:tcPr>
          <w:p w14:paraId="23C6137B" w14:textId="75439340" w:rsidR="00FC4436" w:rsidRPr="00A91EA3" w:rsidRDefault="00924063">
            <w:pPr>
              <w:rPr>
                <w:rStyle w:val="Hyperlink"/>
                <w:b/>
                <w:sz w:val="16"/>
                <w:szCs w:val="16"/>
              </w:rPr>
            </w:pPr>
            <w:r w:rsidRPr="00A91EA3">
              <w:rPr>
                <w:b/>
                <w:sz w:val="16"/>
              </w:rPr>
              <w:lastRenderedPageBreak/>
              <w:t>Recommandations</w:t>
            </w:r>
            <w:r w:rsidR="003D0862" w:rsidRPr="00A91EA3">
              <w:rPr>
                <w:b/>
                <w:sz w:val="16"/>
              </w:rPr>
              <w:t xml:space="preserve"> </w:t>
            </w:r>
            <w:r w:rsidR="00FC4436" w:rsidRPr="00A91EA3">
              <w:rPr>
                <w:b/>
                <w:sz w:val="16"/>
              </w:rPr>
              <w:t>supplémentaires en matière de reporting</w:t>
            </w:r>
          </w:p>
        </w:tc>
        <w:tc>
          <w:tcPr>
            <w:tcW w:w="13043" w:type="dxa"/>
            <w:gridSpan w:val="13"/>
            <w:shd w:val="clear" w:color="auto" w:fill="auto"/>
            <w:vAlign w:val="center"/>
          </w:tcPr>
          <w:p w14:paraId="499A97CB" w14:textId="1812051E" w:rsidR="00A4426E" w:rsidRPr="00A91EA3" w:rsidRDefault="00A4426E" w:rsidP="00A4426E">
            <w:pPr>
              <w:rPr>
                <w:rStyle w:val="Hyperlink"/>
                <w:color w:val="auto"/>
                <w:sz w:val="16"/>
                <w:szCs w:val="16"/>
              </w:rPr>
            </w:pPr>
            <w:r w:rsidRPr="00A91EA3">
              <w:rPr>
                <w:rStyle w:val="Hyperlink"/>
                <w:color w:val="auto"/>
                <w:sz w:val="16"/>
              </w:rPr>
              <w:t xml:space="preserve">Dans cet indicateur, le </w:t>
            </w:r>
            <w:r w:rsidR="007476E3" w:rsidRPr="00A91EA3">
              <w:rPr>
                <w:rStyle w:val="Hyperlink"/>
                <w:color w:val="auto"/>
                <w:sz w:val="16"/>
              </w:rPr>
              <w:t>« </w:t>
            </w:r>
            <w:r w:rsidRPr="00A91EA3">
              <w:rPr>
                <w:rStyle w:val="Hyperlink"/>
                <w:color w:val="auto"/>
                <w:sz w:val="16"/>
              </w:rPr>
              <w:t>soutien</w:t>
            </w:r>
            <w:r w:rsidR="007476E3" w:rsidRPr="00A91EA3">
              <w:rPr>
                <w:rStyle w:val="Hyperlink"/>
                <w:color w:val="auto"/>
                <w:sz w:val="16"/>
              </w:rPr>
              <w:t> »</w:t>
            </w:r>
            <w:r w:rsidRPr="00A91EA3">
              <w:rPr>
                <w:rStyle w:val="Hyperlink"/>
                <w:color w:val="auto"/>
                <w:sz w:val="16"/>
              </w:rPr>
              <w:t xml:space="preserve"> aux organisations tierces comprend l</w:t>
            </w:r>
            <w:r w:rsidR="003D49AD" w:rsidRPr="00A91EA3">
              <w:rPr>
                <w:rStyle w:val="Hyperlink"/>
                <w:color w:val="auto"/>
                <w:sz w:val="16"/>
              </w:rPr>
              <w:t>’</w:t>
            </w:r>
            <w:r w:rsidRPr="00A91EA3">
              <w:rPr>
                <w:rStyle w:val="Hyperlink"/>
                <w:color w:val="auto"/>
                <w:sz w:val="16"/>
              </w:rPr>
              <w:t>apport d</w:t>
            </w:r>
            <w:r w:rsidR="003D49AD" w:rsidRPr="00A91EA3">
              <w:rPr>
                <w:rStyle w:val="Hyperlink"/>
                <w:color w:val="auto"/>
                <w:sz w:val="16"/>
              </w:rPr>
              <w:t>’</w:t>
            </w:r>
            <w:r w:rsidRPr="00A91EA3">
              <w:rPr>
                <w:rStyle w:val="Hyperlink"/>
                <w:color w:val="auto"/>
                <w:sz w:val="16"/>
              </w:rPr>
              <w:t>un soutien financier et/ou bénévole ou tout autre type de soutien.</w:t>
            </w:r>
          </w:p>
          <w:p w14:paraId="5FBE5C5F" w14:textId="77777777" w:rsidR="006E21FB" w:rsidRPr="00A91EA3" w:rsidRDefault="006E21FB" w:rsidP="00CF0404">
            <w:pPr>
              <w:rPr>
                <w:rStyle w:val="Hyperlink"/>
                <w:color w:val="000000" w:themeColor="text1"/>
                <w:sz w:val="16"/>
                <w:szCs w:val="16"/>
              </w:rPr>
            </w:pPr>
          </w:p>
          <w:p w14:paraId="00E61EE5" w14:textId="0AD03781" w:rsidR="00FC4436" w:rsidRPr="00A91EA3" w:rsidRDefault="006E21FB">
            <w:pPr>
              <w:rPr>
                <w:rStyle w:val="Hyperlink"/>
                <w:color w:val="000000" w:themeColor="text1"/>
                <w:sz w:val="16"/>
                <w:szCs w:val="16"/>
              </w:rPr>
            </w:pPr>
            <w:r w:rsidRPr="00A91EA3">
              <w:rPr>
                <w:rStyle w:val="Hyperlink"/>
                <w:color w:val="000000" w:themeColor="text1"/>
                <w:sz w:val="16"/>
              </w:rPr>
              <w:t xml:space="preserve">Dans cet indicateur, la référence aux </w:t>
            </w:r>
            <w:r w:rsidR="007476E3" w:rsidRPr="00A91EA3">
              <w:rPr>
                <w:rStyle w:val="Hyperlink"/>
                <w:color w:val="000000" w:themeColor="text1"/>
                <w:sz w:val="16"/>
              </w:rPr>
              <w:t>« </w:t>
            </w:r>
            <w:r w:rsidRPr="00A91EA3">
              <w:rPr>
                <w:rStyle w:val="Hyperlink"/>
                <w:color w:val="000000" w:themeColor="text1"/>
                <w:sz w:val="16"/>
              </w:rPr>
              <w:t>organismes similaires qui mènent toute forme d</w:t>
            </w:r>
            <w:r w:rsidR="003D49AD" w:rsidRPr="00A91EA3">
              <w:rPr>
                <w:rStyle w:val="Hyperlink"/>
                <w:color w:val="000000" w:themeColor="text1"/>
                <w:sz w:val="16"/>
              </w:rPr>
              <w:t>’</w:t>
            </w:r>
            <w:r w:rsidR="00F71452" w:rsidRPr="00A91EA3">
              <w:rPr>
                <w:rStyle w:val="Hyperlink"/>
                <w:color w:val="000000" w:themeColor="text1"/>
                <w:sz w:val="16"/>
              </w:rPr>
              <w:t>activité d</w:t>
            </w:r>
            <w:r w:rsidR="003D49AD" w:rsidRPr="00A91EA3">
              <w:rPr>
                <w:rStyle w:val="Hyperlink"/>
                <w:color w:val="000000" w:themeColor="text1"/>
                <w:sz w:val="16"/>
              </w:rPr>
              <w:t>’</w:t>
            </w:r>
            <w:r w:rsidR="00F71452" w:rsidRPr="00A91EA3">
              <w:rPr>
                <w:rStyle w:val="Hyperlink"/>
                <w:color w:val="000000" w:themeColor="text1"/>
                <w:sz w:val="16"/>
              </w:rPr>
              <w:t>influence politique</w:t>
            </w:r>
            <w:r w:rsidRPr="00A91EA3">
              <w:rPr>
                <w:rStyle w:val="Hyperlink"/>
                <w:color w:val="000000" w:themeColor="text1"/>
                <w:sz w:val="16"/>
              </w:rPr>
              <w:t>» inclut les PRI.</w:t>
            </w:r>
          </w:p>
        </w:tc>
      </w:tr>
      <w:tr w:rsidR="00FC4436" w:rsidRPr="00A91EA3" w14:paraId="7F5E7D5D" w14:textId="77777777" w:rsidTr="00B90A41">
        <w:trPr>
          <w:trHeight w:val="300"/>
        </w:trPr>
        <w:tc>
          <w:tcPr>
            <w:tcW w:w="1841" w:type="dxa"/>
            <w:gridSpan w:val="4"/>
            <w:shd w:val="clear" w:color="auto" w:fill="auto"/>
            <w:vAlign w:val="center"/>
          </w:tcPr>
          <w:p w14:paraId="6D8FF75B" w14:textId="77777777" w:rsidR="00FC4436" w:rsidRPr="00A91EA3" w:rsidRDefault="00FC4436">
            <w:pPr>
              <w:rPr>
                <w:b/>
                <w:bCs/>
                <w:sz w:val="16"/>
                <w:szCs w:val="16"/>
              </w:rPr>
            </w:pPr>
            <w:r w:rsidRPr="00A91EA3">
              <w:rPr>
                <w:b/>
                <w:sz w:val="16"/>
              </w:rPr>
              <w:t>Autres ressources</w:t>
            </w:r>
          </w:p>
        </w:tc>
        <w:tc>
          <w:tcPr>
            <w:tcW w:w="13043" w:type="dxa"/>
            <w:gridSpan w:val="13"/>
            <w:shd w:val="clear" w:color="auto" w:fill="auto"/>
            <w:vAlign w:val="center"/>
          </w:tcPr>
          <w:p w14:paraId="4525F34F" w14:textId="72841669" w:rsidR="00CF0404" w:rsidRPr="00A91EA3" w:rsidRDefault="00CF0404" w:rsidP="00CF0404">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veuillez consulter le document intitulé </w:t>
            </w:r>
            <w:hyperlink r:id="rId163" w:history="1">
              <w:r w:rsidRPr="00A91EA3">
                <w:rPr>
                  <w:rStyle w:val="Hyperlink"/>
                  <w:sz w:val="16"/>
                </w:rPr>
                <w:t>The investor case for responsible political engagement (</w:t>
              </w:r>
              <w:r w:rsidR="005109C3" w:rsidRPr="00A91EA3">
                <w:rPr>
                  <w:rStyle w:val="Hyperlink"/>
                  <w:sz w:val="16"/>
                </w:rPr>
                <w:t>Briefing pour les</w:t>
              </w:r>
              <w:r w:rsidR="00AF4CC3" w:rsidRPr="00A91EA3">
                <w:rPr>
                  <w:rStyle w:val="Hyperlink"/>
                  <w:sz w:val="16"/>
                </w:rPr>
                <w:t xml:space="preserve"> </w:t>
              </w:r>
              <w:r w:rsidRPr="00A91EA3">
                <w:rPr>
                  <w:rStyle w:val="Hyperlink"/>
                  <w:sz w:val="16"/>
                </w:rPr>
                <w:t xml:space="preserve">investisseurs </w:t>
              </w:r>
              <w:r w:rsidR="001B3727" w:rsidRPr="00A91EA3">
                <w:rPr>
                  <w:rStyle w:val="Hyperlink"/>
                  <w:sz w:val="16"/>
                </w:rPr>
                <w:t>sur l</w:t>
              </w:r>
              <w:r w:rsidR="003D49AD" w:rsidRPr="00A91EA3">
                <w:rPr>
                  <w:rStyle w:val="Hyperlink"/>
                  <w:sz w:val="16"/>
                </w:rPr>
                <w:t>’</w:t>
              </w:r>
              <w:r w:rsidR="003307DB" w:rsidRPr="00A91EA3">
                <w:rPr>
                  <w:rStyle w:val="Hyperlink"/>
                  <w:sz w:val="16"/>
                </w:rPr>
                <w:t>activité d’influence politique</w:t>
              </w:r>
              <w:r w:rsidRPr="00A91EA3">
                <w:rPr>
                  <w:rStyle w:val="Hyperlink"/>
                  <w:sz w:val="16"/>
                </w:rPr>
                <w:t xml:space="preserve"> responsable)</w:t>
              </w:r>
            </w:hyperlink>
            <w:r w:rsidRPr="00A91EA3">
              <w:rPr>
                <w:rStyle w:val="Hyperlink"/>
                <w:color w:val="000000" w:themeColor="text1"/>
                <w:sz w:val="16"/>
              </w:rPr>
              <w:t>.</w:t>
            </w:r>
          </w:p>
          <w:p w14:paraId="5BF3FEF4" w14:textId="77777777" w:rsidR="00CF0404" w:rsidRPr="00A91EA3" w:rsidRDefault="00CF0404" w:rsidP="00CF0404">
            <w:pPr>
              <w:rPr>
                <w:rStyle w:val="Hyperlink"/>
                <w:color w:val="000000" w:themeColor="text1"/>
                <w:sz w:val="16"/>
                <w:szCs w:val="16"/>
              </w:rPr>
            </w:pPr>
          </w:p>
          <w:p w14:paraId="471157B4" w14:textId="0ECAAC80" w:rsidR="00FC4436" w:rsidRPr="00A91EA3" w:rsidRDefault="00CF0404">
            <w:pPr>
              <w:rPr>
                <w:rStyle w:val="Hyperlink"/>
                <w:color w:val="000000" w:themeColor="text1"/>
              </w:rPr>
            </w:pPr>
            <w:r w:rsidRPr="00A91EA3">
              <w:rPr>
                <w:rStyle w:val="Hyperlink"/>
                <w:color w:val="000000" w:themeColor="text1"/>
                <w:sz w:val="16"/>
              </w:rPr>
              <w:t>Voir également le rapport de l</w:t>
            </w:r>
            <w:r w:rsidR="003D49AD" w:rsidRPr="00A91EA3">
              <w:rPr>
                <w:rStyle w:val="Hyperlink"/>
                <w:color w:val="000000" w:themeColor="text1"/>
                <w:sz w:val="16"/>
              </w:rPr>
              <w:t>’</w:t>
            </w:r>
            <w:r w:rsidRPr="00A91EA3">
              <w:rPr>
                <w:rStyle w:val="Hyperlink"/>
                <w:color w:val="000000" w:themeColor="text1"/>
                <w:sz w:val="16"/>
              </w:rPr>
              <w:t xml:space="preserve">OCDE, soutenu par les PRI, dans le document intitulé </w:t>
            </w:r>
            <w:hyperlink r:id="rId164" w:history="1">
              <w:r w:rsidRPr="00A91EA3">
                <w:rPr>
                  <w:rStyle w:val="Hyperlink"/>
                  <w:sz w:val="16"/>
                </w:rPr>
                <w:t>Regulating corporate political engagement (La réglementation de l</w:t>
              </w:r>
              <w:r w:rsidR="003D49AD" w:rsidRPr="00A91EA3">
                <w:rPr>
                  <w:rStyle w:val="Hyperlink"/>
                  <w:sz w:val="16"/>
                </w:rPr>
                <w:t>’</w:t>
              </w:r>
              <w:r w:rsidR="003307DB" w:rsidRPr="00A91EA3">
                <w:rPr>
                  <w:rStyle w:val="Hyperlink"/>
                  <w:sz w:val="16"/>
                </w:rPr>
                <w:t>activité d’influence politique</w:t>
              </w:r>
              <w:r w:rsidRPr="00A91EA3">
                <w:rPr>
                  <w:rStyle w:val="Hyperlink"/>
                  <w:sz w:val="16"/>
                </w:rPr>
                <w:t xml:space="preserve"> des entreprises)</w:t>
              </w:r>
            </w:hyperlink>
            <w:r w:rsidRPr="00A91EA3">
              <w:rPr>
                <w:rStyle w:val="Hyperlink"/>
                <w:color w:val="000000" w:themeColor="text1"/>
                <w:sz w:val="16"/>
              </w:rPr>
              <w:t>, pour une analyse des réglementations et des instruments de droit non contraignant qui façonnent les activités d</w:t>
            </w:r>
            <w:r w:rsidR="003D49AD" w:rsidRPr="00A91EA3">
              <w:rPr>
                <w:rStyle w:val="Hyperlink"/>
                <w:color w:val="000000" w:themeColor="text1"/>
                <w:sz w:val="16"/>
              </w:rPr>
              <w:t>’</w:t>
            </w:r>
            <w:r w:rsidR="00E322AE" w:rsidRPr="00A91EA3">
              <w:rPr>
                <w:rStyle w:val="Hyperlink"/>
                <w:color w:val="000000" w:themeColor="text1"/>
                <w:sz w:val="16"/>
              </w:rPr>
              <w:t xml:space="preserve">influence politique </w:t>
            </w:r>
            <w:r w:rsidRPr="00A91EA3">
              <w:rPr>
                <w:rStyle w:val="Hyperlink"/>
                <w:color w:val="000000" w:themeColor="text1"/>
                <w:sz w:val="16"/>
              </w:rPr>
              <w:t>des entreprises dans 17 juridictions. Il comprend des tendances générales, examine les points communs et les différences, et met en évidence les principaux domaines d</w:t>
            </w:r>
            <w:r w:rsidR="003D49AD" w:rsidRPr="00A91EA3">
              <w:rPr>
                <w:rStyle w:val="Hyperlink"/>
                <w:color w:val="000000" w:themeColor="text1"/>
                <w:sz w:val="16"/>
              </w:rPr>
              <w:t>’</w:t>
            </w:r>
            <w:r w:rsidRPr="00A91EA3">
              <w:rPr>
                <w:rStyle w:val="Hyperlink"/>
                <w:color w:val="000000" w:themeColor="text1"/>
                <w:sz w:val="16"/>
              </w:rPr>
              <w:t>influence non réglementés.</w:t>
            </w:r>
          </w:p>
        </w:tc>
      </w:tr>
      <w:tr w:rsidR="00471A4E" w:rsidRPr="00A91EA3" w14:paraId="76EF361C" w14:textId="77777777" w:rsidTr="00B90A41">
        <w:trPr>
          <w:trHeight w:val="300"/>
        </w:trPr>
        <w:tc>
          <w:tcPr>
            <w:tcW w:w="14884" w:type="dxa"/>
            <w:gridSpan w:val="17"/>
            <w:shd w:val="clear" w:color="auto" w:fill="0070C0"/>
            <w:vAlign w:val="center"/>
          </w:tcPr>
          <w:p w14:paraId="66FC44FB" w14:textId="77777777" w:rsidR="00FC4436" w:rsidRPr="00A91EA3" w:rsidRDefault="00FC4436">
            <w:pPr>
              <w:rPr>
                <w:color w:val="FFFFFF" w:themeColor="background1"/>
                <w:sz w:val="16"/>
                <w:szCs w:val="16"/>
              </w:rPr>
            </w:pPr>
            <w:r w:rsidRPr="00A91EA3">
              <w:rPr>
                <w:b/>
                <w:color w:val="FFFFFF" w:themeColor="background1"/>
                <w:sz w:val="18"/>
              </w:rPr>
              <w:t>Logique</w:t>
            </w:r>
          </w:p>
        </w:tc>
      </w:tr>
      <w:tr w:rsidR="00FC4436" w:rsidRPr="00A91EA3" w14:paraId="288BE078" w14:textId="77777777" w:rsidTr="00B90A41">
        <w:trPr>
          <w:trHeight w:val="300"/>
        </w:trPr>
        <w:tc>
          <w:tcPr>
            <w:tcW w:w="1841" w:type="dxa"/>
            <w:gridSpan w:val="4"/>
            <w:shd w:val="clear" w:color="auto" w:fill="auto"/>
            <w:vAlign w:val="center"/>
          </w:tcPr>
          <w:p w14:paraId="51FBC3B6" w14:textId="77777777" w:rsidR="00FC4436" w:rsidRPr="00A91EA3" w:rsidRDefault="00FC4436">
            <w:pPr>
              <w:rPr>
                <w:b/>
                <w:bCs/>
                <w:sz w:val="16"/>
                <w:szCs w:val="16"/>
              </w:rPr>
            </w:pPr>
            <w:r w:rsidRPr="00A91EA3">
              <w:rPr>
                <w:b/>
                <w:sz w:val="16"/>
              </w:rPr>
              <w:t>Lien avec</w:t>
            </w:r>
          </w:p>
        </w:tc>
        <w:tc>
          <w:tcPr>
            <w:tcW w:w="13043" w:type="dxa"/>
            <w:gridSpan w:val="13"/>
            <w:shd w:val="clear" w:color="auto" w:fill="auto"/>
            <w:vAlign w:val="center"/>
          </w:tcPr>
          <w:p w14:paraId="428FFA8E" w14:textId="5B43CDFA" w:rsidR="00FC4436" w:rsidRPr="00A91EA3" w:rsidRDefault="00EA602E">
            <w:pPr>
              <w:rPr>
                <w:color w:val="000000" w:themeColor="text1"/>
                <w:sz w:val="16"/>
                <w:szCs w:val="16"/>
              </w:rPr>
            </w:pPr>
            <w:r w:rsidRPr="00A91EA3">
              <w:rPr>
                <w:color w:val="000000" w:themeColor="text1"/>
                <w:sz w:val="16"/>
              </w:rPr>
              <w:t>Sans objet</w:t>
            </w:r>
          </w:p>
        </w:tc>
      </w:tr>
      <w:tr w:rsidR="00FC4436" w:rsidRPr="00A91EA3" w14:paraId="7381E16D" w14:textId="77777777" w:rsidTr="00B90A41">
        <w:trPr>
          <w:trHeight w:val="300"/>
        </w:trPr>
        <w:tc>
          <w:tcPr>
            <w:tcW w:w="1841" w:type="dxa"/>
            <w:gridSpan w:val="4"/>
            <w:shd w:val="clear" w:color="auto" w:fill="auto"/>
            <w:vAlign w:val="center"/>
          </w:tcPr>
          <w:p w14:paraId="192F2EFE" w14:textId="77777777" w:rsidR="00FC4436" w:rsidRPr="00A91EA3" w:rsidRDefault="00FC4436">
            <w:pPr>
              <w:rPr>
                <w:b/>
                <w:bCs/>
                <w:sz w:val="16"/>
                <w:szCs w:val="16"/>
              </w:rPr>
            </w:pPr>
            <w:r w:rsidRPr="00A91EA3">
              <w:rPr>
                <w:b/>
                <w:sz w:val="16"/>
              </w:rPr>
              <w:t>Accès à</w:t>
            </w:r>
          </w:p>
        </w:tc>
        <w:tc>
          <w:tcPr>
            <w:tcW w:w="13043" w:type="dxa"/>
            <w:gridSpan w:val="13"/>
            <w:shd w:val="clear" w:color="auto" w:fill="auto"/>
            <w:vAlign w:val="center"/>
          </w:tcPr>
          <w:p w14:paraId="422A801E" w14:textId="0487C256" w:rsidR="00FC4436" w:rsidRPr="00A91EA3" w:rsidRDefault="00EA602E">
            <w:pPr>
              <w:rPr>
                <w:color w:val="000000" w:themeColor="text1"/>
                <w:sz w:val="16"/>
                <w:szCs w:val="16"/>
              </w:rPr>
            </w:pPr>
            <w:r w:rsidRPr="00A91EA3">
              <w:rPr>
                <w:color w:val="000000" w:themeColor="text1"/>
                <w:sz w:val="16"/>
              </w:rPr>
              <w:t>Sans objet</w:t>
            </w:r>
          </w:p>
        </w:tc>
      </w:tr>
      <w:tr w:rsidR="00471A4E" w:rsidRPr="00A91EA3" w14:paraId="41B63DBC" w14:textId="77777777" w:rsidTr="00B90A41">
        <w:trPr>
          <w:trHeight w:val="300"/>
        </w:trPr>
        <w:tc>
          <w:tcPr>
            <w:tcW w:w="14884" w:type="dxa"/>
            <w:gridSpan w:val="17"/>
            <w:shd w:val="clear" w:color="auto" w:fill="0070C0"/>
            <w:vAlign w:val="center"/>
          </w:tcPr>
          <w:p w14:paraId="58B20D54" w14:textId="77777777" w:rsidR="00FC4436" w:rsidRPr="00A91EA3" w:rsidRDefault="00FC4436">
            <w:pPr>
              <w:rPr>
                <w:rFonts w:eastAsia="Times New Roman" w:cs="Arial"/>
                <w:b/>
                <w:bCs/>
                <w:color w:val="FFFFFF" w:themeColor="background1"/>
                <w:sz w:val="18"/>
                <w:szCs w:val="18"/>
              </w:rPr>
            </w:pPr>
            <w:r w:rsidRPr="00A91EA3">
              <w:rPr>
                <w:b/>
                <w:color w:val="FFFFFF" w:themeColor="background1"/>
                <w:sz w:val="18"/>
              </w:rPr>
              <w:t>Évaluation</w:t>
            </w:r>
          </w:p>
        </w:tc>
      </w:tr>
      <w:tr w:rsidR="00FC4436" w:rsidRPr="00A91EA3" w14:paraId="75D221B1" w14:textId="77777777" w:rsidTr="00B90A41">
        <w:trPr>
          <w:trHeight w:val="354"/>
        </w:trPr>
        <w:tc>
          <w:tcPr>
            <w:tcW w:w="1841" w:type="dxa"/>
            <w:gridSpan w:val="4"/>
            <w:shd w:val="clear" w:color="auto" w:fill="auto"/>
            <w:vAlign w:val="center"/>
          </w:tcPr>
          <w:p w14:paraId="076B368F" w14:textId="1BF31E9B" w:rsidR="00FC4436" w:rsidRPr="00A91EA3" w:rsidRDefault="00FC4436">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6"/>
            <w:shd w:val="clear" w:color="auto" w:fill="auto"/>
            <w:vAlign w:val="center"/>
          </w:tcPr>
          <w:p w14:paraId="3718B696" w14:textId="77777777" w:rsidR="00457F33" w:rsidRPr="00A91EA3" w:rsidRDefault="00457F33">
            <w:pPr>
              <w:rPr>
                <w:rStyle w:val="Hyperlink"/>
                <w:color w:val="000000" w:themeColor="text1"/>
                <w:sz w:val="16"/>
                <w:szCs w:val="16"/>
              </w:rPr>
            </w:pPr>
            <w:r w:rsidRPr="00A91EA3">
              <w:rPr>
                <w:rStyle w:val="Hyperlink"/>
                <w:color w:val="000000" w:themeColor="text1"/>
                <w:sz w:val="16"/>
              </w:rPr>
              <w:t>100 points pour cet indicateur.</w:t>
            </w:r>
          </w:p>
          <w:p w14:paraId="4A215988" w14:textId="77777777" w:rsidR="00457F33" w:rsidRPr="00A91EA3" w:rsidRDefault="00457F33">
            <w:pPr>
              <w:rPr>
                <w:rStyle w:val="Hyperlink"/>
                <w:color w:val="000000" w:themeColor="text1"/>
                <w:sz w:val="16"/>
                <w:szCs w:val="16"/>
              </w:rPr>
            </w:pPr>
          </w:p>
          <w:p w14:paraId="38BB4B42" w14:textId="1D465981" w:rsidR="00457F33" w:rsidRPr="00A91EA3" w:rsidRDefault="00457F33" w:rsidP="00C9046E">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247D60A0" w14:textId="0CB203B1" w:rsidR="00457F33" w:rsidRPr="00A91EA3" w:rsidRDefault="00457F33">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B.</w:t>
            </w:r>
          </w:p>
        </w:tc>
        <w:tc>
          <w:tcPr>
            <w:tcW w:w="4111" w:type="dxa"/>
            <w:gridSpan w:val="7"/>
            <w:shd w:val="clear" w:color="auto" w:fill="auto"/>
            <w:vAlign w:val="center"/>
          </w:tcPr>
          <w:p w14:paraId="7AFAD8C7" w14:textId="39B3F81B" w:rsidR="00457F33" w:rsidRPr="00A91EA3" w:rsidRDefault="00457F33">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24210D6F" w14:textId="77777777" w:rsidR="00ED570D" w:rsidRPr="00A91EA3" w:rsidRDefault="00ED570D" w:rsidP="00ED570D">
            <w:pPr>
              <w:rPr>
                <w:rStyle w:val="Hyperlink"/>
                <w:color w:val="000000" w:themeColor="text1"/>
                <w:sz w:val="16"/>
                <w:szCs w:val="16"/>
              </w:rPr>
            </w:pPr>
          </w:p>
          <w:p w14:paraId="4DE52BD3" w14:textId="56313F08" w:rsidR="00C9046E" w:rsidRPr="00A91EA3" w:rsidRDefault="00ED570D" w:rsidP="00C9046E">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B</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16E8262C" w14:textId="77777777" w:rsidR="00ED570D" w:rsidRPr="00A91EA3" w:rsidRDefault="00ED570D" w:rsidP="00ED570D">
            <w:pPr>
              <w:rPr>
                <w:rStyle w:val="Hyperlink"/>
                <w:color w:val="000000" w:themeColor="text1"/>
                <w:sz w:val="16"/>
                <w:szCs w:val="16"/>
              </w:rPr>
            </w:pPr>
          </w:p>
          <w:p w14:paraId="5E8A2C4B" w14:textId="0F24F975" w:rsidR="00FC4436" w:rsidRPr="00A91EA3" w:rsidRDefault="006B1160">
            <w:pPr>
              <w:rPr>
                <w:rStyle w:val="Hyperlink"/>
                <w:color w:val="000000" w:themeColor="text1"/>
              </w:rPr>
            </w:pPr>
            <w:r w:rsidRPr="00A91EA3">
              <w:rPr>
                <w:rStyle w:val="Hyperlink"/>
                <w:color w:val="000000" w:themeColor="text1"/>
                <w:sz w:val="16"/>
              </w:rPr>
              <w:t xml:space="preserve">Si la réponse est </w:t>
            </w:r>
            <w:r w:rsidR="007476E3" w:rsidRPr="00A91EA3">
              <w:rPr>
                <w:rStyle w:val="Hyperlink"/>
                <w:color w:val="000000" w:themeColor="text1"/>
                <w:sz w:val="16"/>
              </w:rPr>
              <w:t>« </w:t>
            </w:r>
            <w:r w:rsidRPr="00A91EA3">
              <w:rPr>
                <w:rStyle w:val="Hyperlink"/>
                <w:color w:val="000000" w:themeColor="text1"/>
                <w:sz w:val="16"/>
              </w:rPr>
              <w:t>C</w:t>
            </w:r>
            <w:r w:rsidR="007476E3" w:rsidRPr="00A91EA3">
              <w:rPr>
                <w:rStyle w:val="Hyperlink"/>
                <w:color w:val="000000" w:themeColor="text1"/>
                <w:sz w:val="16"/>
              </w:rPr>
              <w:t> »</w:t>
            </w:r>
            <w:r w:rsidRPr="00A91EA3">
              <w:rPr>
                <w:rStyle w:val="Hyperlink"/>
                <w:color w:val="000000" w:themeColor="text1"/>
                <w:sz w:val="16"/>
              </w:rPr>
              <w:t>, cet indicateur est noté comme étant Sans objet. Les signataires ne seront pas pénalisés pour cet indicateur.</w:t>
            </w:r>
          </w:p>
        </w:tc>
      </w:tr>
      <w:tr w:rsidR="00FC4436" w:rsidRPr="00A91EA3" w14:paraId="0876C272" w14:textId="77777777" w:rsidTr="00B90A41">
        <w:trPr>
          <w:trHeight w:val="300"/>
        </w:trPr>
        <w:tc>
          <w:tcPr>
            <w:tcW w:w="1841" w:type="dxa"/>
            <w:gridSpan w:val="4"/>
            <w:shd w:val="clear" w:color="auto" w:fill="auto"/>
            <w:vAlign w:val="center"/>
          </w:tcPr>
          <w:p w14:paraId="19638B73" w14:textId="77777777" w:rsidR="00FC4436" w:rsidRPr="00A91EA3" w:rsidDel="002635ED" w:rsidRDefault="00FC4436">
            <w:pPr>
              <w:spacing w:line="240" w:lineRule="auto"/>
              <w:rPr>
                <w:b/>
                <w:bCs/>
                <w:sz w:val="16"/>
                <w:szCs w:val="16"/>
              </w:rPr>
            </w:pPr>
            <w:r w:rsidRPr="00A91EA3">
              <w:rPr>
                <w:b/>
                <w:sz w:val="16"/>
              </w:rPr>
              <w:t>Multiplicateur</w:t>
            </w:r>
          </w:p>
        </w:tc>
        <w:tc>
          <w:tcPr>
            <w:tcW w:w="13043" w:type="dxa"/>
            <w:gridSpan w:val="13"/>
            <w:shd w:val="clear" w:color="auto" w:fill="auto"/>
            <w:vAlign w:val="center"/>
          </w:tcPr>
          <w:p w14:paraId="1AE96FE7" w14:textId="55A2FF9D" w:rsidR="00FC4436" w:rsidRPr="00A91EA3" w:rsidRDefault="00306531">
            <w:pPr>
              <w:rPr>
                <w:rStyle w:val="Hyperlink"/>
                <w:rFonts w:eastAsia="Times New Roman" w:cs="Arial"/>
                <w:color w:val="000000"/>
                <w:sz w:val="16"/>
                <w:szCs w:val="16"/>
              </w:rPr>
            </w:pPr>
            <w:r w:rsidRPr="00A91EA3">
              <w:rPr>
                <w:rStyle w:val="Hyperlink"/>
                <w:color w:val="000000" w:themeColor="text1"/>
                <w:sz w:val="16"/>
              </w:rPr>
              <w:t xml:space="preserve">Le multiplicateur sera confirmé avant le cycle de reporting 2023 qui débutera à la mi-mai. </w:t>
            </w:r>
          </w:p>
        </w:tc>
      </w:tr>
    </w:tbl>
    <w:p w14:paraId="4B12C511" w14:textId="4B20CA43" w:rsidR="00FC4436" w:rsidRPr="00A91EA3" w:rsidRDefault="00FC4436">
      <w:pPr>
        <w:spacing w:after="160" w:line="259" w:lineRule="auto"/>
      </w:pPr>
      <w:r w:rsidRPr="00A91EA3">
        <w:br w:type="page"/>
      </w:r>
    </w:p>
    <w:p w14:paraId="10E14FB4" w14:textId="2E43899F" w:rsidR="005C0239" w:rsidRPr="00A91EA3" w:rsidRDefault="005C0239" w:rsidP="005C0239">
      <w:pPr>
        <w:pStyle w:val="Heading1"/>
      </w:pPr>
      <w:bookmarkStart w:id="34" w:name="_Toc128002603"/>
      <w:r w:rsidRPr="00A91EA3">
        <w:lastRenderedPageBreak/>
        <w:t>Stratégie</w:t>
      </w:r>
      <w:bookmarkEnd w:id="34"/>
    </w:p>
    <w:p w14:paraId="7A6665F9" w14:textId="04753A91" w:rsidR="005C0239" w:rsidRPr="00A91EA3" w:rsidRDefault="005C0239" w:rsidP="005C0239">
      <w:pPr>
        <w:pStyle w:val="Heading2"/>
        <w:tabs>
          <w:tab w:val="left" w:pos="12758"/>
        </w:tabs>
        <w:rPr>
          <w:rFonts w:eastAsia="MS PGothic" w:cs="Times New Roman"/>
          <w:caps w:val="0"/>
          <w:color w:val="auto"/>
          <w:sz w:val="20"/>
          <w:szCs w:val="20"/>
        </w:rPr>
      </w:pPr>
      <w:bookmarkStart w:id="35" w:name="_Toc128002604"/>
      <w:r w:rsidRPr="00A91EA3">
        <w:t>Allocation de capital [PGS 20, PGS 21]</w:t>
      </w:r>
      <w:bookmarkEnd w:id="35"/>
    </w:p>
    <w:tbl>
      <w:tblPr>
        <w:tblW w:w="1485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4"/>
        <w:gridCol w:w="2829"/>
        <w:gridCol w:w="4520"/>
        <w:gridCol w:w="2119"/>
        <w:gridCol w:w="1981"/>
        <w:gridCol w:w="8"/>
      </w:tblGrid>
      <w:tr w:rsidR="00756002" w:rsidRPr="00A91EA3" w14:paraId="43904602" w14:textId="77777777" w:rsidTr="00F511F6">
        <w:trPr>
          <w:gridAfter w:val="1"/>
          <w:wAfter w:w="8" w:type="dxa"/>
          <w:trHeight w:val="428"/>
        </w:trPr>
        <w:tc>
          <w:tcPr>
            <w:tcW w:w="1841" w:type="dxa"/>
            <w:vMerge w:val="restart"/>
            <w:shd w:val="clear" w:color="auto" w:fill="DFF5F9"/>
            <w:vAlign w:val="center"/>
            <w:hideMark/>
          </w:tcPr>
          <w:p w14:paraId="796B226A" w14:textId="6B62F965" w:rsidR="00A3539E" w:rsidRPr="00A91EA3" w:rsidRDefault="00A3539E" w:rsidP="00C378E1">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1E1430F3" w14:textId="77777777" w:rsidR="00A3539E" w:rsidRPr="00A91EA3" w:rsidRDefault="00A3539E" w:rsidP="00C378E1">
            <w:pPr>
              <w:spacing w:line="240" w:lineRule="auto"/>
              <w:jc w:val="center"/>
              <w:textAlignment w:val="baseline"/>
              <w:rPr>
                <w:rFonts w:eastAsia="Times New Roman" w:cs="Arial"/>
                <w:b/>
                <w:sz w:val="14"/>
                <w:szCs w:val="14"/>
                <w:lang w:eastAsia="en-GB"/>
              </w:rPr>
            </w:pPr>
          </w:p>
          <w:p w14:paraId="07A6983F" w14:textId="3238B115" w:rsidR="00A3539E" w:rsidRPr="00A91EA3" w:rsidRDefault="0049577A" w:rsidP="00C378E1">
            <w:pPr>
              <w:pStyle w:val="Indicatorsubsection"/>
              <w:rPr>
                <w:sz w:val="18"/>
                <w:szCs w:val="18"/>
              </w:rPr>
            </w:pPr>
            <w:bookmarkStart w:id="36" w:name="_Toc128002605"/>
            <w:r w:rsidRPr="00A91EA3">
              <w:t>PGS 20</w:t>
            </w:r>
            <w:bookmarkEnd w:id="36"/>
          </w:p>
        </w:tc>
        <w:tc>
          <w:tcPr>
            <w:tcW w:w="1554" w:type="dxa"/>
            <w:shd w:val="clear" w:color="auto" w:fill="DFF5F9"/>
            <w:vAlign w:val="center"/>
            <w:hideMark/>
          </w:tcPr>
          <w:p w14:paraId="1D2B64AF" w14:textId="25AFA65C" w:rsidR="00A3539E" w:rsidRPr="00A91EA3" w:rsidRDefault="00A91EA3" w:rsidP="00C378E1">
            <w:pPr>
              <w:spacing w:line="240" w:lineRule="auto"/>
              <w:textAlignment w:val="baseline"/>
              <w:rPr>
                <w:rFonts w:eastAsia="Times New Roman" w:cs="Arial"/>
                <w:sz w:val="14"/>
                <w:szCs w:val="14"/>
              </w:rPr>
            </w:pPr>
            <w:r w:rsidRPr="00A91EA3">
              <w:rPr>
                <w:b/>
                <w:sz w:val="14"/>
              </w:rPr>
              <w:t>Lien avec :</w:t>
            </w:r>
            <w:r w:rsidR="00A3539E" w:rsidRPr="00A91EA3">
              <w:rPr>
                <w:b/>
                <w:sz w:val="14"/>
              </w:rPr>
              <w:t xml:space="preserve"> </w:t>
            </w:r>
          </w:p>
        </w:tc>
        <w:tc>
          <w:tcPr>
            <w:tcW w:w="2829" w:type="dxa"/>
            <w:shd w:val="clear" w:color="auto" w:fill="DFF5F9"/>
            <w:vAlign w:val="center"/>
          </w:tcPr>
          <w:p w14:paraId="24C23F1B" w14:textId="5282F6F1" w:rsidR="00A3539E" w:rsidRPr="00A91EA3" w:rsidRDefault="00A3539E" w:rsidP="00C378E1">
            <w:pPr>
              <w:spacing w:line="240" w:lineRule="auto"/>
              <w:textAlignment w:val="baseline"/>
              <w:rPr>
                <w:rFonts w:eastAsia="Times New Roman" w:cs="Arial"/>
                <w:sz w:val="14"/>
                <w:szCs w:val="14"/>
              </w:rPr>
            </w:pPr>
            <w:r w:rsidRPr="00A91EA3">
              <w:rPr>
                <w:b/>
                <w:sz w:val="22"/>
              </w:rPr>
              <w:t>Sans objet</w:t>
            </w:r>
          </w:p>
        </w:tc>
        <w:tc>
          <w:tcPr>
            <w:tcW w:w="4520" w:type="dxa"/>
            <w:vMerge w:val="restart"/>
            <w:shd w:val="clear" w:color="auto" w:fill="DFF5F9"/>
            <w:vAlign w:val="center"/>
          </w:tcPr>
          <w:p w14:paraId="4AFBA4C2" w14:textId="77777777" w:rsidR="00A3539E" w:rsidRPr="00A91EA3" w:rsidRDefault="00A3539E" w:rsidP="00C378E1">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2EC77ED" w14:textId="77777777" w:rsidR="00A3539E" w:rsidRPr="00A91EA3" w:rsidRDefault="00A3539E" w:rsidP="00C378E1">
            <w:pPr>
              <w:spacing w:line="240" w:lineRule="auto"/>
              <w:jc w:val="center"/>
              <w:textAlignment w:val="baseline"/>
              <w:rPr>
                <w:rFonts w:eastAsia="Times New Roman" w:cs="Arial"/>
                <w:sz w:val="14"/>
                <w:szCs w:val="14"/>
                <w:lang w:eastAsia="en-GB"/>
              </w:rPr>
            </w:pPr>
          </w:p>
          <w:p w14:paraId="34C18395" w14:textId="4826D769" w:rsidR="00A3539E" w:rsidRPr="00A91EA3" w:rsidRDefault="00A3539E" w:rsidP="00C378E1">
            <w:pPr>
              <w:jc w:val="center"/>
              <w:rPr>
                <w:sz w:val="18"/>
                <w:szCs w:val="18"/>
              </w:rPr>
            </w:pPr>
            <w:r w:rsidRPr="00A91EA3">
              <w:rPr>
                <w:b/>
                <w:sz w:val="22"/>
              </w:rPr>
              <w:t>Allocation de capital</w:t>
            </w:r>
          </w:p>
        </w:tc>
        <w:tc>
          <w:tcPr>
            <w:tcW w:w="2119" w:type="dxa"/>
            <w:vMerge w:val="restart"/>
            <w:shd w:val="clear" w:color="auto" w:fill="DFF5F9"/>
            <w:vAlign w:val="center"/>
            <w:hideMark/>
          </w:tcPr>
          <w:p w14:paraId="7EE1C5B7" w14:textId="77777777" w:rsidR="00A3539E" w:rsidRPr="00A91EA3" w:rsidRDefault="00A3539E" w:rsidP="00C378E1">
            <w:pPr>
              <w:spacing w:line="240" w:lineRule="auto"/>
              <w:jc w:val="center"/>
              <w:textAlignment w:val="baseline"/>
              <w:rPr>
                <w:rFonts w:eastAsia="Times New Roman" w:cs="Arial"/>
                <w:b/>
                <w:bCs/>
                <w:sz w:val="14"/>
                <w:szCs w:val="14"/>
              </w:rPr>
            </w:pPr>
            <w:r w:rsidRPr="00A91EA3">
              <w:rPr>
                <w:b/>
                <w:sz w:val="14"/>
              </w:rPr>
              <w:t>Principe des PRI</w:t>
            </w:r>
          </w:p>
          <w:p w14:paraId="366AEE79" w14:textId="77777777" w:rsidR="00A3539E" w:rsidRPr="00A91EA3" w:rsidRDefault="00A3539E" w:rsidP="00C378E1">
            <w:pPr>
              <w:spacing w:line="240" w:lineRule="auto"/>
              <w:jc w:val="center"/>
              <w:textAlignment w:val="baseline"/>
              <w:rPr>
                <w:rFonts w:eastAsia="Times New Roman" w:cs="Arial"/>
                <w:b/>
                <w:bCs/>
                <w:sz w:val="14"/>
                <w:szCs w:val="14"/>
                <w:lang w:eastAsia="en-GB"/>
              </w:rPr>
            </w:pPr>
          </w:p>
          <w:p w14:paraId="3F4B6E80" w14:textId="46B54453" w:rsidR="00A3539E" w:rsidRPr="00A91EA3" w:rsidRDefault="00F511F6" w:rsidP="00C378E1">
            <w:pPr>
              <w:spacing w:line="240" w:lineRule="auto"/>
              <w:jc w:val="center"/>
              <w:textAlignment w:val="baseline"/>
              <w:rPr>
                <w:rFonts w:eastAsia="Times New Roman" w:cs="Arial"/>
                <w:sz w:val="18"/>
                <w:szCs w:val="18"/>
              </w:rPr>
            </w:pPr>
            <w:r w:rsidRPr="00A91EA3">
              <w:rPr>
                <w:b/>
                <w:sz w:val="22"/>
              </w:rPr>
              <w:t>1</w:t>
            </w:r>
          </w:p>
        </w:tc>
        <w:tc>
          <w:tcPr>
            <w:tcW w:w="1981" w:type="dxa"/>
            <w:vMerge w:val="restart"/>
            <w:shd w:val="clear" w:color="auto" w:fill="00B0F0"/>
            <w:tcMar>
              <w:top w:w="113" w:type="dxa"/>
              <w:left w:w="113" w:type="dxa"/>
              <w:bottom w:w="113" w:type="dxa"/>
              <w:right w:w="113" w:type="dxa"/>
            </w:tcMar>
            <w:vAlign w:val="center"/>
            <w:hideMark/>
          </w:tcPr>
          <w:p w14:paraId="4BDAF679" w14:textId="481E1F0C" w:rsidR="00A3539E" w:rsidRPr="00A91EA3" w:rsidRDefault="00A3539E" w:rsidP="00C378E1">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2A2E4EDC" w14:textId="77777777" w:rsidR="00A3539E" w:rsidRPr="00A91EA3" w:rsidRDefault="00A3539E" w:rsidP="00C378E1">
            <w:pPr>
              <w:spacing w:line="240" w:lineRule="auto"/>
              <w:jc w:val="center"/>
              <w:textAlignment w:val="baseline"/>
              <w:rPr>
                <w:rFonts w:eastAsia="Times New Roman" w:cs="Arial"/>
                <w:b/>
                <w:bCs/>
                <w:color w:val="FFFFFF" w:themeColor="background1"/>
                <w:sz w:val="14"/>
                <w:szCs w:val="14"/>
                <w:lang w:eastAsia="en-GB"/>
              </w:rPr>
            </w:pPr>
          </w:p>
          <w:p w14:paraId="4D940BAA" w14:textId="77777777" w:rsidR="00A3539E" w:rsidRPr="00A91EA3" w:rsidRDefault="00A3539E" w:rsidP="00C378E1">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756002" w:rsidRPr="00A91EA3" w14:paraId="5EB0A1DB" w14:textId="77777777" w:rsidTr="00F511F6">
        <w:trPr>
          <w:gridAfter w:val="1"/>
          <w:wAfter w:w="8" w:type="dxa"/>
          <w:trHeight w:val="427"/>
        </w:trPr>
        <w:tc>
          <w:tcPr>
            <w:tcW w:w="1841" w:type="dxa"/>
            <w:vMerge/>
            <w:shd w:val="clear" w:color="auto" w:fill="DFF5F9"/>
            <w:vAlign w:val="center"/>
          </w:tcPr>
          <w:p w14:paraId="22C99D3D" w14:textId="77777777" w:rsidR="00A3539E" w:rsidRPr="00A91EA3" w:rsidRDefault="00A3539E" w:rsidP="00A3539E">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2BA1E79B" w14:textId="03374E01" w:rsidR="00A3539E" w:rsidRPr="00A91EA3" w:rsidRDefault="00A3539E" w:rsidP="00A3539E">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29" w:type="dxa"/>
            <w:shd w:val="clear" w:color="auto" w:fill="DFF5F9"/>
            <w:vAlign w:val="center"/>
          </w:tcPr>
          <w:p w14:paraId="7D3EF2DB" w14:textId="027AE309" w:rsidR="00A3539E" w:rsidRPr="00A91EA3" w:rsidRDefault="00A3539E" w:rsidP="00A3539E">
            <w:pPr>
              <w:spacing w:line="240" w:lineRule="auto"/>
              <w:textAlignment w:val="baseline"/>
              <w:rPr>
                <w:b/>
                <w:bCs/>
                <w:sz w:val="22"/>
                <w:szCs w:val="22"/>
              </w:rPr>
            </w:pPr>
            <w:r w:rsidRPr="00A91EA3">
              <w:rPr>
                <w:b/>
                <w:sz w:val="22"/>
              </w:rPr>
              <w:t>Sans objet</w:t>
            </w:r>
          </w:p>
        </w:tc>
        <w:tc>
          <w:tcPr>
            <w:tcW w:w="4520" w:type="dxa"/>
            <w:vMerge/>
            <w:shd w:val="clear" w:color="auto" w:fill="DFF5F9"/>
            <w:vAlign w:val="center"/>
          </w:tcPr>
          <w:p w14:paraId="72F7BBAF" w14:textId="77777777" w:rsidR="00A3539E" w:rsidRPr="00A91EA3" w:rsidRDefault="00A3539E" w:rsidP="00A3539E">
            <w:pPr>
              <w:spacing w:line="240" w:lineRule="auto"/>
              <w:jc w:val="center"/>
              <w:textAlignment w:val="baseline"/>
              <w:rPr>
                <w:rFonts w:eastAsia="Times New Roman" w:cs="Arial"/>
                <w:b/>
                <w:sz w:val="14"/>
                <w:szCs w:val="14"/>
                <w:lang w:eastAsia="en-GB"/>
              </w:rPr>
            </w:pPr>
          </w:p>
        </w:tc>
        <w:tc>
          <w:tcPr>
            <w:tcW w:w="2119" w:type="dxa"/>
            <w:vMerge/>
            <w:shd w:val="clear" w:color="auto" w:fill="DFF5F9"/>
            <w:vAlign w:val="center"/>
          </w:tcPr>
          <w:p w14:paraId="24E819CB" w14:textId="77777777" w:rsidR="00A3539E" w:rsidRPr="00A91EA3" w:rsidRDefault="00A3539E" w:rsidP="00A3539E">
            <w:pPr>
              <w:spacing w:line="240" w:lineRule="auto"/>
              <w:jc w:val="center"/>
              <w:textAlignment w:val="baseline"/>
              <w:rPr>
                <w:rFonts w:eastAsia="Times New Roman" w:cs="Arial"/>
                <w:b/>
                <w:bCs/>
                <w:sz w:val="14"/>
                <w:szCs w:val="14"/>
                <w:lang w:eastAsia="en-GB"/>
              </w:rPr>
            </w:pPr>
          </w:p>
        </w:tc>
        <w:tc>
          <w:tcPr>
            <w:tcW w:w="1981" w:type="dxa"/>
            <w:vMerge/>
            <w:shd w:val="clear" w:color="auto" w:fill="00B0F0"/>
            <w:tcMar>
              <w:top w:w="113" w:type="dxa"/>
              <w:left w:w="113" w:type="dxa"/>
              <w:bottom w:w="113" w:type="dxa"/>
              <w:right w:w="113" w:type="dxa"/>
            </w:tcMar>
            <w:vAlign w:val="center"/>
          </w:tcPr>
          <w:p w14:paraId="773245E7" w14:textId="77777777" w:rsidR="00A3539E" w:rsidRPr="00A91EA3" w:rsidRDefault="00A3539E" w:rsidP="00A3539E">
            <w:pPr>
              <w:spacing w:line="240" w:lineRule="auto"/>
              <w:jc w:val="center"/>
              <w:textAlignment w:val="baseline"/>
              <w:rPr>
                <w:rFonts w:eastAsia="Times New Roman" w:cs="Arial"/>
                <w:b/>
                <w:bCs/>
                <w:color w:val="FFFFFF" w:themeColor="background1"/>
                <w:sz w:val="14"/>
                <w:szCs w:val="14"/>
                <w:lang w:eastAsia="en-GB"/>
              </w:rPr>
            </w:pPr>
          </w:p>
        </w:tc>
      </w:tr>
      <w:tr w:rsidR="00A3539E" w:rsidRPr="00A91EA3" w14:paraId="6EA37915" w14:textId="77777777" w:rsidTr="00702423">
        <w:trPr>
          <w:gridAfter w:val="1"/>
          <w:wAfter w:w="8" w:type="dxa"/>
          <w:trHeight w:val="567"/>
        </w:trPr>
        <w:tc>
          <w:tcPr>
            <w:tcW w:w="14844" w:type="dxa"/>
            <w:gridSpan w:val="6"/>
            <w:shd w:val="clear" w:color="auto" w:fill="FFFFFF" w:themeFill="background1"/>
            <w:tcMar>
              <w:top w:w="113" w:type="dxa"/>
              <w:left w:w="113" w:type="dxa"/>
              <w:bottom w:w="113" w:type="dxa"/>
              <w:right w:w="113" w:type="dxa"/>
            </w:tcMar>
            <w:vAlign w:val="center"/>
            <w:hideMark/>
          </w:tcPr>
          <w:p w14:paraId="644CBAB4" w14:textId="17AE510F" w:rsidR="00A3539E" w:rsidRPr="00A91EA3" w:rsidRDefault="00A3539E" w:rsidP="00A3539E">
            <w:pPr>
              <w:spacing w:line="276" w:lineRule="auto"/>
              <w:textAlignment w:val="baseline"/>
              <w:rPr>
                <w:rFonts w:eastAsia="Times New Roman" w:cs="Arial"/>
                <w:b/>
              </w:rPr>
            </w:pPr>
            <w:r w:rsidRPr="00A91EA3">
              <w:rPr>
                <w:b/>
                <w:bCs/>
              </w:rPr>
              <w:t xml:space="preserve">Quels éléments les </w:t>
            </w:r>
            <w:hyperlink r:id="rId165" w:history="1">
              <w:r w:rsidRPr="00A91EA3">
                <w:rPr>
                  <w:rStyle w:val="Hyperlink"/>
                  <w:b/>
                </w:rPr>
                <w:t>exclusions</w:t>
              </w:r>
            </w:hyperlink>
            <w:r w:rsidRPr="00A91EA3">
              <w:rPr>
                <w:b/>
              </w:rPr>
              <w:t xml:space="preserve"> à l</w:t>
            </w:r>
            <w:r w:rsidR="003D49AD" w:rsidRPr="00A91EA3">
              <w:rPr>
                <w:b/>
              </w:rPr>
              <w:t>’</w:t>
            </w:r>
            <w:r w:rsidRPr="00A91EA3">
              <w:rPr>
                <w:b/>
              </w:rPr>
              <w:t>échelle de votre organisation couvrent-elles</w:t>
            </w:r>
            <w:r w:rsidR="007476E3" w:rsidRPr="00A91EA3">
              <w:rPr>
                <w:b/>
              </w:rPr>
              <w:t> ?</w:t>
            </w:r>
          </w:p>
        </w:tc>
      </w:tr>
      <w:tr w:rsidR="00A3539E" w:rsidRPr="00A91EA3" w14:paraId="2AC4344D" w14:textId="77777777" w:rsidTr="00702423">
        <w:trPr>
          <w:gridAfter w:val="1"/>
          <w:wAfter w:w="8" w:type="dxa"/>
          <w:trHeight w:val="465"/>
        </w:trPr>
        <w:tc>
          <w:tcPr>
            <w:tcW w:w="1484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0243C42" w14:textId="30C306FB" w:rsidR="00A3539E" w:rsidRPr="00A91EA3" w:rsidRDefault="00A3539E" w:rsidP="00A3539E">
            <w:pPr>
              <w:numPr>
                <w:ilvl w:val="0"/>
                <w:numId w:val="10"/>
              </w:numPr>
              <w:spacing w:line="276" w:lineRule="auto"/>
              <w:textAlignment w:val="baseline"/>
              <w:rPr>
                <w:rFonts w:eastAsia="Times New Roman" w:cs="Arial"/>
                <w:szCs w:val="16"/>
              </w:rPr>
            </w:pPr>
            <w:r w:rsidRPr="00A91EA3">
              <w:t>(A) Exclusions fondées sur les valeurs ou les convictions de notre organisation concernant des secteurs, produits ou services particuliers</w:t>
            </w:r>
          </w:p>
          <w:p w14:paraId="7928707D" w14:textId="44EF9AAF" w:rsidR="00A3539E" w:rsidRPr="00A91EA3" w:rsidRDefault="00A3539E" w:rsidP="00A3539E">
            <w:pPr>
              <w:numPr>
                <w:ilvl w:val="0"/>
                <w:numId w:val="10"/>
              </w:numPr>
              <w:spacing w:line="276" w:lineRule="auto"/>
              <w:textAlignment w:val="baseline"/>
              <w:rPr>
                <w:rFonts w:eastAsia="Times New Roman" w:cs="Arial"/>
                <w:szCs w:val="16"/>
              </w:rPr>
            </w:pPr>
            <w:r w:rsidRPr="00A91EA3">
              <w:t>(B) Exclusions fondées sur les valeurs ou les convictions de notre organisation concernant des régions ou des pays donné(e)s</w:t>
            </w:r>
          </w:p>
          <w:p w14:paraId="1F705450" w14:textId="69422207" w:rsidR="00A3539E" w:rsidRPr="00A91EA3" w:rsidRDefault="00A3539E" w:rsidP="00A3539E">
            <w:pPr>
              <w:numPr>
                <w:ilvl w:val="0"/>
                <w:numId w:val="10"/>
              </w:numPr>
              <w:spacing w:line="276" w:lineRule="auto"/>
              <w:textAlignment w:val="baseline"/>
              <w:rPr>
                <w:rFonts w:eastAsia="Times New Roman" w:cs="Arial"/>
                <w:szCs w:val="16"/>
              </w:rPr>
            </w:pPr>
            <w:r w:rsidRPr="00A91EA3">
              <w:t>(C) Exclusions fondées sur des normes minimales de pratiques commerciales alignées sur des normes internationales telles que les Principes directeurs de l</w:t>
            </w:r>
            <w:r w:rsidR="003D49AD" w:rsidRPr="00A91EA3">
              <w:t>’</w:t>
            </w:r>
            <w:r w:rsidRPr="00A91EA3">
              <w:t>OCDE à l</w:t>
            </w:r>
            <w:r w:rsidR="003D49AD" w:rsidRPr="00A91EA3">
              <w:t>’</w:t>
            </w:r>
            <w:r w:rsidRPr="00A91EA3">
              <w:t xml:space="preserve">intention des entreprises multinationales, la Charte internationale des droits </w:t>
            </w:r>
            <w:r w:rsidR="00B23FCD" w:rsidRPr="00A91EA3">
              <w:t>humains</w:t>
            </w:r>
            <w:r w:rsidRPr="00A91EA3">
              <w:t>, les sanctions du Conseil de sécurité des Nations Unies ou le Pacte mondial des Nations Unies</w:t>
            </w:r>
          </w:p>
          <w:p w14:paraId="335F3FEE" w14:textId="2E5777AD" w:rsidR="00A3539E" w:rsidRPr="00A91EA3" w:rsidRDefault="00A3539E" w:rsidP="00A3539E">
            <w:pPr>
              <w:numPr>
                <w:ilvl w:val="0"/>
                <w:numId w:val="10"/>
              </w:numPr>
              <w:spacing w:line="276" w:lineRule="auto"/>
              <w:textAlignment w:val="baseline"/>
              <w:rPr>
                <w:rFonts w:eastAsia="Times New Roman" w:cs="Arial"/>
                <w:szCs w:val="16"/>
              </w:rPr>
            </w:pPr>
            <w:r w:rsidRPr="00A91EA3">
              <w:t>(D) Exclusions fondées sur les engagements de notre organisation en matière de changements climatiques</w:t>
            </w:r>
          </w:p>
          <w:p w14:paraId="527229D8" w14:textId="0A631B98" w:rsidR="00A3539E" w:rsidRPr="00A91EA3" w:rsidRDefault="00A3539E" w:rsidP="00A3539E">
            <w:pPr>
              <w:numPr>
                <w:ilvl w:val="0"/>
                <w:numId w:val="10"/>
              </w:numPr>
              <w:spacing w:line="276" w:lineRule="auto"/>
              <w:textAlignment w:val="baseline"/>
              <w:rPr>
                <w:rFonts w:eastAsia="Times New Roman" w:cs="Arial"/>
                <w:szCs w:val="16"/>
              </w:rPr>
            </w:pPr>
            <w:r w:rsidRPr="00A91EA3">
              <w:t xml:space="preserve">(E) Autres éléments </w:t>
            </w:r>
          </w:p>
          <w:p w14:paraId="6553E8BA" w14:textId="43B21CF5" w:rsidR="00A3539E" w:rsidRPr="00A91EA3" w:rsidRDefault="001160FD" w:rsidP="00702423">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taille moyenne]</w:t>
            </w:r>
          </w:p>
          <w:p w14:paraId="106917D6" w14:textId="5AADE395" w:rsidR="00A3539E" w:rsidRPr="00A91EA3" w:rsidRDefault="00A3539E" w:rsidP="00A3539E">
            <w:pPr>
              <w:numPr>
                <w:ilvl w:val="0"/>
                <w:numId w:val="91"/>
              </w:numPr>
              <w:spacing w:line="276" w:lineRule="auto"/>
              <w:textAlignment w:val="baseline"/>
              <w:rPr>
                <w:rFonts w:eastAsia="Times New Roman" w:cs="Arial"/>
                <w:szCs w:val="16"/>
              </w:rPr>
            </w:pPr>
            <w:r w:rsidRPr="00A91EA3">
              <w:t>(F) Sans objet</w:t>
            </w:r>
            <w:r w:rsidR="007476E3" w:rsidRPr="00A91EA3">
              <w:t> ;</w:t>
            </w:r>
            <w:r w:rsidRPr="00A91EA3">
              <w:t xml:space="preserve"> notre organisation n</w:t>
            </w:r>
            <w:r w:rsidR="003D49AD" w:rsidRPr="00A91EA3">
              <w:t>’</w:t>
            </w:r>
            <w:r w:rsidRPr="00A91EA3">
              <w:t>applique aucune exclusion en son sein</w:t>
            </w:r>
          </w:p>
        </w:tc>
      </w:tr>
      <w:tr w:rsidR="00A3539E" w:rsidRPr="00A91EA3" w14:paraId="491A0B8A" w14:textId="77777777" w:rsidTr="00702423">
        <w:trPr>
          <w:gridAfter w:val="1"/>
          <w:wAfter w:w="8" w:type="dxa"/>
          <w:trHeight w:val="300"/>
        </w:trPr>
        <w:tc>
          <w:tcPr>
            <w:tcW w:w="14844" w:type="dxa"/>
            <w:gridSpan w:val="6"/>
            <w:tcBorders>
              <w:left w:val="nil"/>
              <w:right w:val="nil"/>
            </w:tcBorders>
            <w:shd w:val="clear" w:color="auto" w:fill="FFFFFF" w:themeFill="background1"/>
            <w:tcMar>
              <w:top w:w="0" w:type="dxa"/>
              <w:bottom w:w="0" w:type="dxa"/>
            </w:tcMar>
            <w:vAlign w:val="center"/>
          </w:tcPr>
          <w:p w14:paraId="4417335B" w14:textId="77777777" w:rsidR="00A3539E" w:rsidRPr="00A91EA3" w:rsidRDefault="00A3539E" w:rsidP="00A3539E">
            <w:pPr>
              <w:spacing w:line="240" w:lineRule="auto"/>
              <w:jc w:val="center"/>
              <w:textAlignment w:val="baseline"/>
              <w:rPr>
                <w:rStyle w:val="Hyperlink"/>
                <w:sz w:val="16"/>
                <w:szCs w:val="16"/>
              </w:rPr>
            </w:pPr>
          </w:p>
        </w:tc>
      </w:tr>
      <w:tr w:rsidR="00A3539E" w:rsidRPr="00A91EA3" w14:paraId="46CA9B4F" w14:textId="77777777" w:rsidTr="00702423">
        <w:trPr>
          <w:gridAfter w:val="1"/>
          <w:wAfter w:w="8" w:type="dxa"/>
          <w:trHeight w:val="300"/>
        </w:trPr>
        <w:tc>
          <w:tcPr>
            <w:tcW w:w="14844" w:type="dxa"/>
            <w:gridSpan w:val="6"/>
            <w:shd w:val="clear" w:color="auto" w:fill="0070C0"/>
            <w:vAlign w:val="center"/>
          </w:tcPr>
          <w:p w14:paraId="0739930A" w14:textId="4200FB51" w:rsidR="00A3539E" w:rsidRPr="00A91EA3" w:rsidRDefault="00A3539E" w:rsidP="00A3539E">
            <w:pPr>
              <w:rPr>
                <w:rStyle w:val="Hyperlink"/>
                <w:b/>
                <w:bCs/>
                <w:color w:val="FFFFFF" w:themeColor="background1"/>
                <w:sz w:val="18"/>
                <w:szCs w:val="18"/>
              </w:rPr>
            </w:pPr>
            <w:r w:rsidRPr="00A91EA3">
              <w:rPr>
                <w:b/>
                <w:color w:val="FFFFFF" w:themeColor="background1"/>
                <w:sz w:val="18"/>
              </w:rPr>
              <w:t>Notes explicatives</w:t>
            </w:r>
          </w:p>
        </w:tc>
      </w:tr>
      <w:tr w:rsidR="00A3539E" w:rsidRPr="00A91EA3" w14:paraId="0A612165" w14:textId="77777777" w:rsidTr="00702423">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B4F3C6" w14:textId="24127E3C" w:rsidR="00A3539E" w:rsidRPr="00A91EA3" w:rsidRDefault="00A3539E" w:rsidP="00A3539E">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D93852" w14:textId="5EF63979" w:rsidR="00A3539E" w:rsidRPr="00A91EA3" w:rsidRDefault="00A3539E" w:rsidP="00A3539E">
            <w:pPr>
              <w:rPr>
                <w:rStyle w:val="Hyperlink"/>
                <w:color w:val="000000" w:themeColor="text1"/>
                <w:sz w:val="16"/>
                <w:szCs w:val="16"/>
              </w:rPr>
            </w:pPr>
            <w:r w:rsidRPr="00A91EA3">
              <w:rPr>
                <w:rStyle w:val="Hyperlink"/>
                <w:color w:val="000000" w:themeColor="text1"/>
                <w:sz w:val="16"/>
              </w:rPr>
              <w:t>Cet indicateur vise à évaluer l</w:t>
            </w:r>
            <w:r w:rsidR="003D49AD" w:rsidRPr="00A91EA3">
              <w:rPr>
                <w:rStyle w:val="Hyperlink"/>
                <w:color w:val="000000" w:themeColor="text1"/>
                <w:sz w:val="16"/>
              </w:rPr>
              <w:t>’</w:t>
            </w:r>
            <w:r w:rsidRPr="00A91EA3">
              <w:rPr>
                <w:rStyle w:val="Hyperlink"/>
                <w:color w:val="000000" w:themeColor="text1"/>
                <w:sz w:val="16"/>
              </w:rPr>
              <w:t>étendue et le niveau d</w:t>
            </w:r>
            <w:r w:rsidR="003D49AD" w:rsidRPr="00A91EA3">
              <w:rPr>
                <w:rStyle w:val="Hyperlink"/>
                <w:color w:val="000000" w:themeColor="text1"/>
                <w:sz w:val="16"/>
              </w:rPr>
              <w:t>’</w:t>
            </w:r>
            <w:r w:rsidRPr="00A91EA3">
              <w:rPr>
                <w:rStyle w:val="Hyperlink"/>
                <w:color w:val="000000" w:themeColor="text1"/>
                <w:sz w:val="16"/>
              </w:rPr>
              <w:t>ambition de l</w:t>
            </w:r>
            <w:r w:rsidR="003D49AD" w:rsidRPr="00A91EA3">
              <w:rPr>
                <w:rStyle w:val="Hyperlink"/>
                <w:color w:val="000000" w:themeColor="text1"/>
                <w:sz w:val="16"/>
              </w:rPr>
              <w:t>’</w:t>
            </w:r>
            <w:r w:rsidRPr="00A91EA3">
              <w:rPr>
                <w:rStyle w:val="Hyperlink"/>
                <w:color w:val="000000" w:themeColor="text1"/>
                <w:sz w:val="16"/>
              </w:rPr>
              <w:t>approche des signataires en matière d</w:t>
            </w:r>
            <w:r w:rsidR="003D49AD" w:rsidRPr="00A91EA3">
              <w:rPr>
                <w:rStyle w:val="Hyperlink"/>
                <w:color w:val="000000" w:themeColor="text1"/>
                <w:sz w:val="16"/>
              </w:rPr>
              <w:t>’</w:t>
            </w:r>
            <w:r w:rsidRPr="00A91EA3">
              <w:rPr>
                <w:rStyle w:val="Hyperlink"/>
                <w:color w:val="000000" w:themeColor="text1"/>
                <w:sz w:val="16"/>
              </w:rPr>
              <w:t>exclusions à l</w:t>
            </w:r>
            <w:r w:rsidR="003D49AD" w:rsidRPr="00A91EA3">
              <w:rPr>
                <w:rStyle w:val="Hyperlink"/>
                <w:color w:val="000000" w:themeColor="text1"/>
                <w:sz w:val="16"/>
              </w:rPr>
              <w:t>’</w:t>
            </w:r>
            <w:r w:rsidRPr="00A91EA3">
              <w:rPr>
                <w:rStyle w:val="Hyperlink"/>
                <w:color w:val="000000" w:themeColor="text1"/>
                <w:sz w:val="16"/>
              </w:rPr>
              <w:t>échelle de l</w:t>
            </w:r>
            <w:r w:rsidR="003D49AD" w:rsidRPr="00A91EA3">
              <w:rPr>
                <w:rStyle w:val="Hyperlink"/>
                <w:color w:val="000000" w:themeColor="text1"/>
                <w:sz w:val="16"/>
              </w:rPr>
              <w:t>’</w:t>
            </w:r>
            <w:r w:rsidRPr="00A91EA3">
              <w:rPr>
                <w:rStyle w:val="Hyperlink"/>
                <w:color w:val="000000" w:themeColor="text1"/>
                <w:sz w:val="16"/>
              </w:rPr>
              <w:t>organisation.</w:t>
            </w:r>
          </w:p>
          <w:p w14:paraId="6B5252F1" w14:textId="77777777" w:rsidR="00A3539E" w:rsidRPr="00A91EA3" w:rsidRDefault="00A3539E" w:rsidP="00A3539E">
            <w:pPr>
              <w:rPr>
                <w:rStyle w:val="Hyperlink"/>
                <w:color w:val="000000" w:themeColor="text1"/>
                <w:sz w:val="16"/>
                <w:szCs w:val="16"/>
              </w:rPr>
            </w:pPr>
          </w:p>
          <w:p w14:paraId="69F8D71B" w14:textId="2FB0C19B" w:rsidR="00A3539E" w:rsidRPr="00A91EA3" w:rsidRDefault="00A068F3" w:rsidP="00A3539E">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application d</w:t>
            </w:r>
            <w:r w:rsidR="003D49AD" w:rsidRPr="00A91EA3">
              <w:rPr>
                <w:rStyle w:val="Hyperlink"/>
                <w:color w:val="000000" w:themeColor="text1"/>
                <w:sz w:val="16"/>
              </w:rPr>
              <w:t>’</w:t>
            </w:r>
            <w:r w:rsidRPr="00A91EA3">
              <w:rPr>
                <w:rStyle w:val="Hyperlink"/>
                <w:color w:val="000000" w:themeColor="text1"/>
                <w:sz w:val="16"/>
              </w:rPr>
              <w:t>exclusions est l</w:t>
            </w:r>
            <w:r w:rsidR="003D49AD" w:rsidRPr="00A91EA3">
              <w:rPr>
                <w:rStyle w:val="Hyperlink"/>
                <w:color w:val="000000" w:themeColor="text1"/>
                <w:sz w:val="16"/>
              </w:rPr>
              <w:t>’</w:t>
            </w:r>
            <w:r w:rsidRPr="00A91EA3">
              <w:rPr>
                <w:rStyle w:val="Hyperlink"/>
                <w:color w:val="000000" w:themeColor="text1"/>
                <w:sz w:val="16"/>
              </w:rPr>
              <w:t>une des approches d</w:t>
            </w:r>
            <w:r w:rsidR="003D49AD" w:rsidRPr="00A91EA3">
              <w:rPr>
                <w:rStyle w:val="Hyperlink"/>
                <w:color w:val="000000" w:themeColor="text1"/>
                <w:sz w:val="16"/>
              </w:rPr>
              <w:t>’</w:t>
            </w:r>
            <w:r w:rsidRPr="00A91EA3">
              <w:rPr>
                <w:rStyle w:val="Hyperlink"/>
                <w:color w:val="000000" w:themeColor="text1"/>
                <w:sz w:val="16"/>
              </w:rPr>
              <w:t>investissement responsable les plus utilisées. Pour les signataires qui ont recours à cette approche, il est recommandé, à titre de bonne pratique, de s</w:t>
            </w:r>
            <w:r w:rsidR="003D49AD" w:rsidRPr="00A91EA3">
              <w:rPr>
                <w:rStyle w:val="Hyperlink"/>
                <w:color w:val="000000" w:themeColor="text1"/>
                <w:sz w:val="16"/>
              </w:rPr>
              <w:t>’</w:t>
            </w:r>
            <w:r w:rsidRPr="00A91EA3">
              <w:rPr>
                <w:rStyle w:val="Hyperlink"/>
                <w:color w:val="000000" w:themeColor="text1"/>
                <w:sz w:val="16"/>
              </w:rPr>
              <w:t>aligner sur les normes internationales lors de l</w:t>
            </w:r>
            <w:r w:rsidR="003D49AD" w:rsidRPr="00A91EA3">
              <w:rPr>
                <w:rStyle w:val="Hyperlink"/>
                <w:color w:val="000000" w:themeColor="text1"/>
                <w:sz w:val="16"/>
              </w:rPr>
              <w:t>’</w:t>
            </w:r>
            <w:r w:rsidRPr="00A91EA3">
              <w:rPr>
                <w:rStyle w:val="Hyperlink"/>
                <w:color w:val="000000" w:themeColor="text1"/>
                <w:sz w:val="16"/>
              </w:rPr>
              <w:t>établissement des exclusions volontaires.</w:t>
            </w:r>
          </w:p>
        </w:tc>
      </w:tr>
      <w:tr w:rsidR="00A3539E" w:rsidRPr="00A91EA3" w14:paraId="44AAD774" w14:textId="77777777" w:rsidTr="00702423">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4AD976" w14:textId="6CD176A6" w:rsidR="00A3539E" w:rsidRPr="00A91EA3" w:rsidRDefault="00924063" w:rsidP="00A3539E">
            <w:pPr>
              <w:rPr>
                <w:rStyle w:val="Hyperlink"/>
                <w:b/>
                <w:sz w:val="16"/>
                <w:szCs w:val="16"/>
              </w:rPr>
            </w:pPr>
            <w:r w:rsidRPr="00A91EA3">
              <w:rPr>
                <w:b/>
                <w:sz w:val="16"/>
              </w:rPr>
              <w:t>Recommandations</w:t>
            </w:r>
            <w:r w:rsidR="003D0862" w:rsidRPr="00A91EA3">
              <w:rPr>
                <w:b/>
                <w:sz w:val="16"/>
              </w:rPr>
              <w:t xml:space="preserve"> </w:t>
            </w:r>
            <w:r w:rsidR="00A3539E" w:rsidRPr="00A91EA3">
              <w:rPr>
                <w:b/>
                <w:sz w:val="16"/>
              </w:rPr>
              <w:t>supplémentaires en matière de reporting</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066EA6" w14:textId="733E16E7" w:rsidR="00A3539E" w:rsidRPr="00A91EA3" w:rsidRDefault="00A3539E" w:rsidP="00A3539E">
            <w:pPr>
              <w:rPr>
                <w:rStyle w:val="Hyperlink"/>
                <w:color w:val="000000" w:themeColor="text1"/>
                <w:sz w:val="16"/>
                <w:szCs w:val="16"/>
              </w:rPr>
            </w:pPr>
            <w:r w:rsidRPr="00A91EA3">
              <w:rPr>
                <w:rStyle w:val="Hyperlink"/>
                <w:color w:val="000000" w:themeColor="text1"/>
                <w:sz w:val="16"/>
              </w:rPr>
              <w:t>Le</w:t>
            </w:r>
            <w:r w:rsidRPr="00A91EA3">
              <w:rPr>
                <w:rStyle w:val="Hyperlink"/>
                <w:i/>
                <w:iCs/>
                <w:color w:val="000000" w:themeColor="text1"/>
                <w:sz w:val="16"/>
              </w:rPr>
              <w:t xml:space="preserve"> screening</w:t>
            </w:r>
            <w:r w:rsidRPr="00A91EA3">
              <w:rPr>
                <w:rStyle w:val="Hyperlink"/>
                <w:color w:val="000000" w:themeColor="text1"/>
                <w:sz w:val="16"/>
              </w:rPr>
              <w:t xml:space="preserve"> constitue l</w:t>
            </w:r>
            <w:r w:rsidR="003D49AD" w:rsidRPr="00A91EA3">
              <w:rPr>
                <w:rStyle w:val="Hyperlink"/>
                <w:color w:val="000000" w:themeColor="text1"/>
                <w:sz w:val="16"/>
              </w:rPr>
              <w:t>’</w:t>
            </w:r>
            <w:r w:rsidRPr="00A91EA3">
              <w:rPr>
                <w:rStyle w:val="Hyperlink"/>
                <w:color w:val="000000" w:themeColor="text1"/>
                <w:sz w:val="16"/>
              </w:rPr>
              <w:t>une des différentes approches pouvant être retenues pour prendre en compte les critères ESG et les questions systématiques de durabilité lors de la constitution du portefeuille et de la sélection des actifs. Les exclusions sont souvent utilisées en association avec d</w:t>
            </w:r>
            <w:r w:rsidR="003D49AD" w:rsidRPr="00A91EA3">
              <w:rPr>
                <w:rStyle w:val="Hyperlink"/>
                <w:color w:val="000000" w:themeColor="text1"/>
                <w:sz w:val="16"/>
              </w:rPr>
              <w:t>’</w:t>
            </w:r>
            <w:r w:rsidRPr="00A91EA3">
              <w:rPr>
                <w:rStyle w:val="Hyperlink"/>
                <w:color w:val="000000" w:themeColor="text1"/>
                <w:sz w:val="16"/>
              </w:rPr>
              <w:t xml:space="preserve">autres approches. Les signataires peuvent appliquer un </w:t>
            </w:r>
            <w:r w:rsidRPr="00A91EA3">
              <w:rPr>
                <w:rStyle w:val="Hyperlink"/>
                <w:i/>
                <w:iCs/>
                <w:color w:val="000000" w:themeColor="text1"/>
                <w:sz w:val="16"/>
              </w:rPr>
              <w:t>screening</w:t>
            </w:r>
            <w:r w:rsidRPr="00A91EA3">
              <w:rPr>
                <w:rStyle w:val="Hyperlink"/>
                <w:color w:val="000000" w:themeColor="text1"/>
                <w:sz w:val="16"/>
              </w:rPr>
              <w:t xml:space="preserve"> négatif dans les différentes classes d</w:t>
            </w:r>
            <w:r w:rsidR="003D49AD" w:rsidRPr="00A91EA3">
              <w:rPr>
                <w:rStyle w:val="Hyperlink"/>
                <w:color w:val="000000" w:themeColor="text1"/>
                <w:sz w:val="16"/>
              </w:rPr>
              <w:t>’</w:t>
            </w:r>
            <w:r w:rsidRPr="00A91EA3">
              <w:rPr>
                <w:rStyle w:val="Hyperlink"/>
                <w:color w:val="000000" w:themeColor="text1"/>
                <w:sz w:val="16"/>
              </w:rPr>
              <w:t>actifs afin d</w:t>
            </w:r>
            <w:r w:rsidR="003D49AD" w:rsidRPr="00A91EA3">
              <w:rPr>
                <w:rStyle w:val="Hyperlink"/>
                <w:color w:val="000000" w:themeColor="text1"/>
                <w:sz w:val="16"/>
              </w:rPr>
              <w:t>’</w:t>
            </w:r>
            <w:r w:rsidRPr="00A91EA3">
              <w:rPr>
                <w:rStyle w:val="Hyperlink"/>
                <w:color w:val="000000" w:themeColor="text1"/>
                <w:sz w:val="16"/>
              </w:rPr>
              <w:t xml:space="preserve">exclure de leurs portefeuilles certains secteurs, régions, actifs ou activités. </w:t>
            </w:r>
          </w:p>
          <w:p w14:paraId="6BB063BF" w14:textId="77777777" w:rsidR="00A3539E" w:rsidRPr="00A91EA3" w:rsidRDefault="00A3539E" w:rsidP="00A3539E">
            <w:pPr>
              <w:rPr>
                <w:rStyle w:val="Hyperlink"/>
                <w:color w:val="000000" w:themeColor="text1"/>
                <w:sz w:val="16"/>
                <w:szCs w:val="16"/>
              </w:rPr>
            </w:pPr>
          </w:p>
          <w:p w14:paraId="3A6970B5" w14:textId="3985A0CB" w:rsidR="00A3539E" w:rsidRPr="00A91EA3" w:rsidRDefault="00A3539E" w:rsidP="00A3539E">
            <w:pPr>
              <w:rPr>
                <w:rStyle w:val="Hyperlink"/>
                <w:color w:val="000000" w:themeColor="text1"/>
                <w:sz w:val="16"/>
                <w:szCs w:val="16"/>
              </w:rPr>
            </w:pPr>
            <w:r w:rsidRPr="00A91EA3">
              <w:rPr>
                <w:rStyle w:val="Hyperlink"/>
                <w:color w:val="000000" w:themeColor="text1"/>
                <w:sz w:val="16"/>
              </w:rPr>
              <w:t xml:space="preserve">Dans cet indicateur, les exclusions </w:t>
            </w:r>
            <w:r w:rsidR="007476E3" w:rsidRPr="00A91EA3">
              <w:rPr>
                <w:rStyle w:val="Hyperlink"/>
                <w:color w:val="000000" w:themeColor="text1"/>
                <w:sz w:val="16"/>
              </w:rPr>
              <w:t>« </w:t>
            </w:r>
            <w:r w:rsidRPr="00A91EA3">
              <w:rPr>
                <w:rStyle w:val="Hyperlink"/>
                <w:color w:val="000000" w:themeColor="text1"/>
                <w:sz w:val="16"/>
              </w:rPr>
              <w:t>à l</w:t>
            </w:r>
            <w:r w:rsidR="003D49AD" w:rsidRPr="00A91EA3">
              <w:rPr>
                <w:rStyle w:val="Hyperlink"/>
                <w:color w:val="000000" w:themeColor="text1"/>
                <w:sz w:val="16"/>
              </w:rPr>
              <w:t>’</w:t>
            </w:r>
            <w:r w:rsidRPr="00A91EA3">
              <w:rPr>
                <w:rStyle w:val="Hyperlink"/>
                <w:color w:val="000000" w:themeColor="text1"/>
                <w:sz w:val="16"/>
              </w:rPr>
              <w:t>échelle de l</w:t>
            </w:r>
            <w:r w:rsidR="003D49AD" w:rsidRPr="00A91EA3">
              <w:rPr>
                <w:rStyle w:val="Hyperlink"/>
                <w:color w:val="000000" w:themeColor="text1"/>
                <w:sz w:val="16"/>
              </w:rPr>
              <w:t>’</w:t>
            </w:r>
            <w:r w:rsidRPr="00A91EA3">
              <w:rPr>
                <w:rStyle w:val="Hyperlink"/>
                <w:color w:val="000000" w:themeColor="text1"/>
                <w:sz w:val="16"/>
              </w:rPr>
              <w:t>organisation</w:t>
            </w:r>
            <w:r w:rsidR="007476E3" w:rsidRPr="00A91EA3">
              <w:rPr>
                <w:rStyle w:val="Hyperlink"/>
                <w:color w:val="000000" w:themeColor="text1"/>
                <w:sz w:val="16"/>
              </w:rPr>
              <w:t> »</w:t>
            </w:r>
            <w:r w:rsidRPr="00A91EA3">
              <w:rPr>
                <w:rStyle w:val="Hyperlink"/>
                <w:color w:val="000000" w:themeColor="text1"/>
                <w:sz w:val="16"/>
              </w:rPr>
              <w:t xml:space="preserve"> font référence aux exclusions appliquées à l</w:t>
            </w:r>
            <w:r w:rsidR="003D49AD" w:rsidRPr="00A91EA3">
              <w:rPr>
                <w:rStyle w:val="Hyperlink"/>
                <w:color w:val="000000" w:themeColor="text1"/>
                <w:sz w:val="16"/>
              </w:rPr>
              <w:t>’</w:t>
            </w:r>
            <w:r w:rsidRPr="00A91EA3">
              <w:rPr>
                <w:rStyle w:val="Hyperlink"/>
                <w:color w:val="000000" w:themeColor="text1"/>
                <w:sz w:val="16"/>
              </w:rPr>
              <w:t>ensemble des actifs sous gestion plutôt qu</w:t>
            </w:r>
            <w:r w:rsidR="003D49AD" w:rsidRPr="00A91EA3">
              <w:rPr>
                <w:rStyle w:val="Hyperlink"/>
                <w:color w:val="000000" w:themeColor="text1"/>
                <w:sz w:val="16"/>
              </w:rPr>
              <w:t>’</w:t>
            </w:r>
            <w:r w:rsidRPr="00A91EA3">
              <w:rPr>
                <w:rStyle w:val="Hyperlink"/>
                <w:color w:val="000000" w:themeColor="text1"/>
                <w:sz w:val="16"/>
              </w:rPr>
              <w:t xml:space="preserve">à des fonds ou portefeuilles distincts ou en gestion collective spécifiques. </w:t>
            </w:r>
          </w:p>
          <w:p w14:paraId="0B6316F0" w14:textId="77777777" w:rsidR="00D977F4" w:rsidRPr="00A91EA3" w:rsidRDefault="00D977F4" w:rsidP="00A3539E">
            <w:pPr>
              <w:rPr>
                <w:rStyle w:val="Hyperlink"/>
                <w:color w:val="000000" w:themeColor="text1"/>
                <w:sz w:val="16"/>
                <w:szCs w:val="16"/>
              </w:rPr>
            </w:pPr>
          </w:p>
          <w:p w14:paraId="37035477" w14:textId="1AD3495F" w:rsidR="00D977F4" w:rsidRPr="00A91EA3" w:rsidRDefault="00787D11" w:rsidP="00A3539E">
            <w:pPr>
              <w:rPr>
                <w:rStyle w:val="Hyperlink"/>
                <w:color w:val="000000" w:themeColor="text1"/>
                <w:sz w:val="16"/>
                <w:szCs w:val="16"/>
              </w:rPr>
            </w:pPr>
            <w:r w:rsidRPr="00A91EA3">
              <w:rPr>
                <w:rStyle w:val="Hyperlink"/>
                <w:color w:val="000000" w:themeColor="text1"/>
                <w:sz w:val="16"/>
              </w:rPr>
              <w:t>En sélectionnant l</w:t>
            </w:r>
            <w:r w:rsidR="003D49AD" w:rsidRPr="00A91EA3">
              <w:rPr>
                <w:rStyle w:val="Hyperlink"/>
                <w:color w:val="000000" w:themeColor="text1"/>
                <w:sz w:val="16"/>
              </w:rPr>
              <w:t>’</w:t>
            </w:r>
            <w:r w:rsidRPr="00A91EA3">
              <w:rPr>
                <w:rStyle w:val="Hyperlink"/>
                <w:color w:val="000000" w:themeColor="text1"/>
                <w:sz w:val="16"/>
              </w:rPr>
              <w:t>option (A), les signataires peuvent faire référence à des exclusions concernant, par exemple, les armes, l</w:t>
            </w:r>
            <w:r w:rsidR="003D49AD" w:rsidRPr="00A91EA3">
              <w:rPr>
                <w:rStyle w:val="Hyperlink"/>
                <w:color w:val="000000" w:themeColor="text1"/>
                <w:sz w:val="16"/>
              </w:rPr>
              <w:t>’</w:t>
            </w:r>
            <w:r w:rsidRPr="00A91EA3">
              <w:rPr>
                <w:rStyle w:val="Hyperlink"/>
                <w:color w:val="000000" w:themeColor="text1"/>
                <w:sz w:val="16"/>
              </w:rPr>
              <w:t>alcool, le tabac ou d</w:t>
            </w:r>
            <w:r w:rsidR="003D49AD" w:rsidRPr="00A91EA3">
              <w:rPr>
                <w:rStyle w:val="Hyperlink"/>
                <w:color w:val="000000" w:themeColor="text1"/>
                <w:sz w:val="16"/>
              </w:rPr>
              <w:t>’</w:t>
            </w:r>
            <w:r w:rsidRPr="00A91EA3">
              <w:rPr>
                <w:rStyle w:val="Hyperlink"/>
                <w:color w:val="000000" w:themeColor="text1"/>
                <w:sz w:val="16"/>
              </w:rPr>
              <w:t>autres secteurs, produits ou services particuliers.</w:t>
            </w:r>
          </w:p>
          <w:p w14:paraId="5129B3C4" w14:textId="77777777" w:rsidR="00674667" w:rsidRPr="00A91EA3" w:rsidRDefault="00674667" w:rsidP="00A3539E">
            <w:pPr>
              <w:rPr>
                <w:rStyle w:val="Hyperlink"/>
                <w:color w:val="000000" w:themeColor="text1"/>
                <w:sz w:val="16"/>
                <w:szCs w:val="16"/>
              </w:rPr>
            </w:pPr>
          </w:p>
          <w:p w14:paraId="580C80DA" w14:textId="778C7C16" w:rsidR="00674667" w:rsidRPr="00A91EA3" w:rsidRDefault="00674667" w:rsidP="00A3539E">
            <w:pPr>
              <w:rPr>
                <w:rStyle w:val="Hyperlink"/>
                <w:color w:val="000000" w:themeColor="text1"/>
                <w:sz w:val="16"/>
                <w:szCs w:val="16"/>
              </w:rPr>
            </w:pPr>
            <w:r w:rsidRPr="00A91EA3">
              <w:rPr>
                <w:rStyle w:val="Hyperlink"/>
                <w:color w:val="000000" w:themeColor="text1"/>
                <w:sz w:val="16"/>
              </w:rPr>
              <w:t>En sélectionnant l</w:t>
            </w:r>
            <w:r w:rsidR="003D49AD" w:rsidRPr="00A91EA3">
              <w:rPr>
                <w:rStyle w:val="Hyperlink"/>
                <w:color w:val="000000" w:themeColor="text1"/>
                <w:sz w:val="16"/>
              </w:rPr>
              <w:t>’</w:t>
            </w:r>
            <w:r w:rsidRPr="00A91EA3">
              <w:rPr>
                <w:rStyle w:val="Hyperlink"/>
                <w:color w:val="000000" w:themeColor="text1"/>
                <w:sz w:val="16"/>
              </w:rPr>
              <w:t>option (B), les signataires peuvent faire référence à des exclusions dues aux circonstances de régions ou de pays donné(e)s, tels que des conflits, une mauvaise gouvernance ou un état de droit insuffisant.</w:t>
            </w:r>
          </w:p>
          <w:p w14:paraId="4D8A4AE4" w14:textId="4297BBAD" w:rsidR="00A3539E" w:rsidRPr="00A91EA3" w:rsidRDefault="00A3539E" w:rsidP="00A3539E">
            <w:pPr>
              <w:rPr>
                <w:rStyle w:val="Hyperlink"/>
                <w:color w:val="000000" w:themeColor="text1"/>
                <w:sz w:val="16"/>
                <w:szCs w:val="16"/>
              </w:rPr>
            </w:pPr>
          </w:p>
          <w:p w14:paraId="11855F6F" w14:textId="3361EA04" w:rsidR="00A3539E" w:rsidRPr="00A91EA3" w:rsidRDefault="00A3539E" w:rsidP="00A3539E">
            <w:pPr>
              <w:rPr>
                <w:rStyle w:val="Hyperlink"/>
                <w:color w:val="000000" w:themeColor="text1"/>
                <w:sz w:val="16"/>
                <w:szCs w:val="16"/>
              </w:rPr>
            </w:pPr>
            <w:r w:rsidRPr="00A91EA3">
              <w:rPr>
                <w:rStyle w:val="Hyperlink"/>
                <w:color w:val="000000" w:themeColor="text1"/>
                <w:sz w:val="16"/>
              </w:rPr>
              <w:t>Les signataires qui ont des exclusions à l</w:t>
            </w:r>
            <w:r w:rsidR="003D49AD" w:rsidRPr="00A91EA3">
              <w:rPr>
                <w:rStyle w:val="Hyperlink"/>
                <w:color w:val="000000" w:themeColor="text1"/>
                <w:sz w:val="16"/>
              </w:rPr>
              <w:t>’</w:t>
            </w:r>
            <w:r w:rsidRPr="00A91EA3">
              <w:rPr>
                <w:rStyle w:val="Hyperlink"/>
                <w:color w:val="000000" w:themeColor="text1"/>
                <w:sz w:val="16"/>
              </w:rPr>
              <w:t>échelle de l</w:t>
            </w:r>
            <w:r w:rsidR="003D49AD" w:rsidRPr="00A91EA3">
              <w:rPr>
                <w:rStyle w:val="Hyperlink"/>
                <w:color w:val="000000" w:themeColor="text1"/>
                <w:sz w:val="16"/>
              </w:rPr>
              <w:t>’</w:t>
            </w:r>
            <w:r w:rsidRPr="00A91EA3">
              <w:rPr>
                <w:rStyle w:val="Hyperlink"/>
                <w:color w:val="000000" w:themeColor="text1"/>
                <w:sz w:val="16"/>
              </w:rPr>
              <w:t xml:space="preserve">organisation fondées sur des critères relatifs aux droits </w:t>
            </w:r>
            <w:r w:rsidR="00984B83" w:rsidRPr="00A91EA3">
              <w:rPr>
                <w:rStyle w:val="Hyperlink"/>
                <w:color w:val="000000" w:themeColor="text1"/>
                <w:sz w:val="16"/>
              </w:rPr>
              <w:t>humains</w:t>
            </w:r>
            <w:r w:rsidRPr="00A91EA3">
              <w:rPr>
                <w:rStyle w:val="Hyperlink"/>
                <w:color w:val="000000" w:themeColor="text1"/>
                <w:sz w:val="16"/>
              </w:rPr>
              <w:t xml:space="preserve"> et qui sont alignées sur les normes internationales en matière de droits </w:t>
            </w:r>
            <w:r w:rsidR="00BC14B4" w:rsidRPr="00A91EA3">
              <w:rPr>
                <w:rStyle w:val="Hyperlink"/>
                <w:color w:val="000000" w:themeColor="text1"/>
                <w:sz w:val="16"/>
              </w:rPr>
              <w:t xml:space="preserve">humains </w:t>
            </w:r>
            <w:r w:rsidRPr="00A91EA3">
              <w:rPr>
                <w:rStyle w:val="Hyperlink"/>
                <w:color w:val="000000" w:themeColor="text1"/>
                <w:sz w:val="16"/>
              </w:rPr>
              <w:t>doivent choisir l</w:t>
            </w:r>
            <w:r w:rsidR="003D49AD" w:rsidRPr="00A91EA3">
              <w:rPr>
                <w:rStyle w:val="Hyperlink"/>
                <w:color w:val="000000" w:themeColor="text1"/>
                <w:sz w:val="16"/>
              </w:rPr>
              <w:t>’</w:t>
            </w:r>
            <w:r w:rsidRPr="00A91EA3">
              <w:rPr>
                <w:rStyle w:val="Hyperlink"/>
                <w:color w:val="000000" w:themeColor="text1"/>
                <w:sz w:val="16"/>
              </w:rPr>
              <w:t>option (C).</w:t>
            </w:r>
          </w:p>
        </w:tc>
      </w:tr>
      <w:tr w:rsidR="00A3539E" w:rsidRPr="00A91EA3" w14:paraId="387CFBF4" w14:textId="77777777" w:rsidTr="00702423">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184478" w14:textId="77777777" w:rsidR="00A3539E" w:rsidRPr="00A91EA3" w:rsidRDefault="00A3539E" w:rsidP="00A3539E">
            <w:pPr>
              <w:rPr>
                <w:b/>
                <w:bCs/>
                <w:sz w:val="16"/>
                <w:szCs w:val="16"/>
              </w:rPr>
            </w:pPr>
            <w:r w:rsidRPr="00A91EA3">
              <w:rPr>
                <w:b/>
                <w:sz w:val="16"/>
              </w:rPr>
              <w:lastRenderedPageBreak/>
              <w:t>Autres ressources</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07ACCC" w14:textId="61D5F358" w:rsidR="00A3539E" w:rsidRPr="00A91EA3" w:rsidRDefault="00A3539E" w:rsidP="00A3539E">
            <w:pPr>
              <w:rPr>
                <w:rStyle w:val="Hyperlink"/>
                <w:color w:val="000000" w:themeColor="text1"/>
              </w:rPr>
            </w:pPr>
            <w:r w:rsidRPr="00A91EA3">
              <w:rPr>
                <w:rStyle w:val="Hyperlink"/>
                <w:color w:val="000000" w:themeColor="text1"/>
                <w:sz w:val="16"/>
              </w:rPr>
              <w:t xml:space="preserve">Pour de plus amples informations sur le </w:t>
            </w:r>
            <w:r w:rsidRPr="00A91EA3">
              <w:rPr>
                <w:rStyle w:val="Hyperlink"/>
                <w:i/>
                <w:iCs/>
                <w:color w:val="000000" w:themeColor="text1"/>
                <w:sz w:val="16"/>
              </w:rPr>
              <w:t>screening</w:t>
            </w:r>
            <w:r w:rsidRPr="00A91EA3">
              <w:rPr>
                <w:rStyle w:val="Hyperlink"/>
                <w:color w:val="000000" w:themeColor="text1"/>
                <w:sz w:val="16"/>
              </w:rPr>
              <w:t xml:space="preserve">, voir le document intitulé </w:t>
            </w:r>
            <w:hyperlink r:id="rId166" w:history="1">
              <w:r w:rsidRPr="00A91EA3">
                <w:rPr>
                  <w:rStyle w:val="Hyperlink"/>
                  <w:sz w:val="16"/>
                </w:rPr>
                <w:t>An introduction to responsible investment: screening (Introduction à l</w:t>
              </w:r>
              <w:r w:rsidR="003D49AD" w:rsidRPr="00A91EA3">
                <w:rPr>
                  <w:rStyle w:val="Hyperlink"/>
                  <w:sz w:val="16"/>
                </w:rPr>
                <w:t>’</w:t>
              </w:r>
              <w:r w:rsidRPr="00A91EA3">
                <w:rPr>
                  <w:rStyle w:val="Hyperlink"/>
                  <w:sz w:val="16"/>
                </w:rPr>
                <w:t>investissement responsable</w:t>
              </w:r>
              <w:r w:rsidR="00A91EA3" w:rsidRPr="00A91EA3">
                <w:rPr>
                  <w:rStyle w:val="Hyperlink"/>
                  <w:sz w:val="16"/>
                </w:rPr>
                <w:t> :</w:t>
              </w:r>
              <w:r w:rsidRPr="00A91EA3">
                <w:rPr>
                  <w:rStyle w:val="Hyperlink"/>
                  <w:sz w:val="16"/>
                </w:rPr>
                <w:t xml:space="preserve"> le </w:t>
              </w:r>
              <w:r w:rsidRPr="00A91EA3">
                <w:rPr>
                  <w:rStyle w:val="Hyperlink"/>
                  <w:i/>
                  <w:iCs/>
                  <w:sz w:val="16"/>
                </w:rPr>
                <w:t>screening</w:t>
              </w:r>
              <w:r w:rsidRPr="00A91EA3">
                <w:rPr>
                  <w:rStyle w:val="Hyperlink"/>
                  <w:sz w:val="16"/>
                </w:rPr>
                <w:t>)</w:t>
              </w:r>
            </w:hyperlink>
            <w:r w:rsidRPr="00A91EA3">
              <w:rPr>
                <w:rStyle w:val="Hyperlink"/>
                <w:color w:val="000000" w:themeColor="text1"/>
                <w:sz w:val="16"/>
              </w:rPr>
              <w:t>.</w:t>
            </w:r>
          </w:p>
        </w:tc>
      </w:tr>
      <w:tr w:rsidR="00A3539E" w:rsidRPr="00A91EA3" w14:paraId="4026ECFD" w14:textId="77777777" w:rsidTr="00702423">
        <w:trPr>
          <w:gridAfter w:val="1"/>
          <w:wAfter w:w="8" w:type="dxa"/>
          <w:trHeight w:val="300"/>
        </w:trPr>
        <w:tc>
          <w:tcPr>
            <w:tcW w:w="14844" w:type="dxa"/>
            <w:gridSpan w:val="6"/>
            <w:shd w:val="clear" w:color="auto" w:fill="0070C0"/>
            <w:vAlign w:val="center"/>
          </w:tcPr>
          <w:p w14:paraId="2941109C" w14:textId="77777777" w:rsidR="00A3539E" w:rsidRPr="00A91EA3" w:rsidRDefault="00A3539E" w:rsidP="00A3539E">
            <w:pPr>
              <w:rPr>
                <w:color w:val="FFFFFF" w:themeColor="background1"/>
                <w:sz w:val="16"/>
                <w:szCs w:val="16"/>
              </w:rPr>
            </w:pPr>
            <w:r w:rsidRPr="00A91EA3">
              <w:rPr>
                <w:b/>
                <w:color w:val="FFFFFF" w:themeColor="background1"/>
                <w:sz w:val="18"/>
              </w:rPr>
              <w:t>Logique</w:t>
            </w:r>
          </w:p>
        </w:tc>
      </w:tr>
      <w:tr w:rsidR="00A3539E" w:rsidRPr="00A91EA3" w14:paraId="51AC5845" w14:textId="77777777" w:rsidTr="00702423">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5E8838" w14:textId="77777777" w:rsidR="00A3539E" w:rsidRPr="00A91EA3" w:rsidRDefault="00A3539E" w:rsidP="00A3539E">
            <w:pPr>
              <w:rPr>
                <w:b/>
                <w:bCs/>
                <w:sz w:val="16"/>
                <w:szCs w:val="16"/>
              </w:rPr>
            </w:pPr>
            <w:r w:rsidRPr="00A91EA3">
              <w:rPr>
                <w:b/>
                <w:sz w:val="16"/>
              </w:rPr>
              <w:t>Lien avec</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9C8BCF" w14:textId="4E325269" w:rsidR="00A3539E" w:rsidRPr="00A91EA3" w:rsidRDefault="0020080D" w:rsidP="00A3539E">
            <w:pPr>
              <w:rPr>
                <w:color w:val="000000" w:themeColor="text1"/>
                <w:sz w:val="16"/>
                <w:szCs w:val="16"/>
              </w:rPr>
            </w:pPr>
            <w:r w:rsidRPr="00A91EA3">
              <w:rPr>
                <w:color w:val="000000" w:themeColor="text1"/>
                <w:sz w:val="16"/>
              </w:rPr>
              <w:t>Sans objet</w:t>
            </w:r>
          </w:p>
        </w:tc>
      </w:tr>
      <w:tr w:rsidR="00A3539E" w:rsidRPr="00A91EA3" w14:paraId="144CC22F" w14:textId="77777777" w:rsidTr="00702423">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C32143" w14:textId="77777777" w:rsidR="00A3539E" w:rsidRPr="00A91EA3" w:rsidRDefault="00A3539E" w:rsidP="00A3539E">
            <w:pPr>
              <w:rPr>
                <w:b/>
                <w:bCs/>
                <w:sz w:val="16"/>
                <w:szCs w:val="16"/>
              </w:rPr>
            </w:pPr>
            <w:r w:rsidRPr="00A91EA3">
              <w:rPr>
                <w:b/>
                <w:sz w:val="16"/>
              </w:rPr>
              <w:t>Accès à</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DFEB24" w14:textId="6F571A58" w:rsidR="00A3539E" w:rsidRPr="00A91EA3" w:rsidRDefault="0020080D" w:rsidP="00A3539E">
            <w:pPr>
              <w:rPr>
                <w:color w:val="000000" w:themeColor="text1"/>
                <w:sz w:val="16"/>
                <w:szCs w:val="16"/>
              </w:rPr>
            </w:pPr>
            <w:r w:rsidRPr="00A91EA3">
              <w:rPr>
                <w:color w:val="000000" w:themeColor="text1"/>
                <w:sz w:val="16"/>
              </w:rPr>
              <w:t>Sans objet</w:t>
            </w:r>
          </w:p>
        </w:tc>
      </w:tr>
      <w:tr w:rsidR="00A3539E" w:rsidRPr="00A91EA3" w14:paraId="3D083C78" w14:textId="77777777" w:rsidTr="00702423">
        <w:trPr>
          <w:gridAfter w:val="1"/>
          <w:wAfter w:w="8" w:type="dxa"/>
          <w:trHeight w:val="300"/>
        </w:trPr>
        <w:tc>
          <w:tcPr>
            <w:tcW w:w="14844" w:type="dxa"/>
            <w:gridSpan w:val="6"/>
            <w:shd w:val="clear" w:color="auto" w:fill="0070C0"/>
            <w:vAlign w:val="center"/>
          </w:tcPr>
          <w:p w14:paraId="5FC25373" w14:textId="77777777" w:rsidR="00A3539E" w:rsidRPr="00A91EA3" w:rsidRDefault="00A3539E" w:rsidP="00A3539E">
            <w:pPr>
              <w:rPr>
                <w:rFonts w:eastAsia="Times New Roman" w:cs="Arial"/>
                <w:b/>
                <w:bCs/>
                <w:color w:val="FFFFFF" w:themeColor="background1"/>
                <w:sz w:val="18"/>
                <w:szCs w:val="18"/>
              </w:rPr>
            </w:pPr>
            <w:r w:rsidRPr="00A91EA3">
              <w:rPr>
                <w:b/>
                <w:color w:val="FFFFFF" w:themeColor="background1"/>
                <w:sz w:val="18"/>
              </w:rPr>
              <w:t>Évaluation</w:t>
            </w:r>
          </w:p>
        </w:tc>
      </w:tr>
      <w:tr w:rsidR="00A3539E" w:rsidRPr="00A91EA3" w14:paraId="4E533A48" w14:textId="77777777" w:rsidTr="00702423">
        <w:trPr>
          <w:gridAfter w:val="1"/>
          <w:wAfter w:w="8" w:type="dxa"/>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048B55" w14:textId="73583587" w:rsidR="00A3539E" w:rsidRPr="00A91EA3" w:rsidRDefault="00A3539E" w:rsidP="00A3539E">
            <w:pPr>
              <w:rPr>
                <w:b/>
                <w:sz w:val="16"/>
                <w:szCs w:val="16"/>
              </w:rPr>
            </w:pPr>
            <w:r w:rsidRPr="00A91EA3">
              <w:rPr>
                <w:b/>
                <w:sz w:val="16"/>
              </w:rPr>
              <w:t>Critères d</w:t>
            </w:r>
            <w:r w:rsidR="003D49AD" w:rsidRPr="00A91EA3">
              <w:rPr>
                <w:b/>
                <w:sz w:val="16"/>
              </w:rPr>
              <w:t>’</w:t>
            </w:r>
            <w:r w:rsidRPr="00A91EA3">
              <w:rPr>
                <w:b/>
                <w:sz w:val="16"/>
              </w:rPr>
              <w:t>évaluation</w:t>
            </w:r>
          </w:p>
        </w:tc>
        <w:tc>
          <w:tcPr>
            <w:tcW w:w="89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0D9389" w14:textId="30AB2FDC" w:rsidR="00A3539E" w:rsidRPr="00A91EA3" w:rsidRDefault="00A3539E" w:rsidP="00A3539E">
            <w:pPr>
              <w:rPr>
                <w:rStyle w:val="Hyperlink"/>
                <w:color w:val="000000" w:themeColor="text1"/>
                <w:sz w:val="16"/>
                <w:szCs w:val="16"/>
              </w:rPr>
            </w:pPr>
            <w:r w:rsidRPr="00A91EA3">
              <w:rPr>
                <w:rStyle w:val="Hyperlink"/>
                <w:color w:val="000000" w:themeColor="text1"/>
                <w:sz w:val="16"/>
              </w:rPr>
              <w:t>100 points pour cet indicateur.</w:t>
            </w:r>
          </w:p>
          <w:p w14:paraId="7FE1A83C" w14:textId="77777777" w:rsidR="00A3539E" w:rsidRPr="00A91EA3" w:rsidRDefault="00A3539E" w:rsidP="00A3539E">
            <w:pPr>
              <w:rPr>
                <w:rStyle w:val="Hyperlink"/>
                <w:color w:val="000000" w:themeColor="text1"/>
                <w:sz w:val="16"/>
                <w:szCs w:val="16"/>
              </w:rPr>
            </w:pPr>
          </w:p>
          <w:p w14:paraId="3D9057D9" w14:textId="57C841C4" w:rsidR="00A3539E" w:rsidRPr="00A91EA3" w:rsidRDefault="00A3539E" w:rsidP="00A3539E">
            <w:pPr>
              <w:rPr>
                <w:rStyle w:val="Hyperlink"/>
                <w:color w:val="000000" w:themeColor="text1"/>
                <w:sz w:val="16"/>
                <w:szCs w:val="16"/>
              </w:rPr>
            </w:pPr>
            <w:r w:rsidRPr="00A91EA3">
              <w:rPr>
                <w:rStyle w:val="Hyperlink"/>
                <w:color w:val="000000" w:themeColor="text1"/>
                <w:sz w:val="16"/>
              </w:rPr>
              <w:t xml:space="preserve">100 points pour au moins une réponse cochée parmi les options A à E. </w:t>
            </w:r>
          </w:p>
        </w:tc>
        <w:tc>
          <w:tcPr>
            <w:tcW w:w="41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11F53" w14:textId="6747F99B" w:rsidR="00A3539E" w:rsidRPr="00A91EA3" w:rsidRDefault="00A3539E" w:rsidP="00A3539E">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68EB984E" w14:textId="77777777" w:rsidR="00A3539E" w:rsidRPr="00A91EA3" w:rsidRDefault="00A3539E" w:rsidP="00A3539E">
            <w:pPr>
              <w:rPr>
                <w:rStyle w:val="Hyperlink"/>
                <w:color w:val="000000" w:themeColor="text1"/>
                <w:sz w:val="16"/>
                <w:szCs w:val="16"/>
              </w:rPr>
            </w:pPr>
          </w:p>
          <w:p w14:paraId="4961F726" w14:textId="774D1562" w:rsidR="00A3539E" w:rsidRPr="00A91EA3" w:rsidRDefault="006B1160" w:rsidP="00A3539E">
            <w:pPr>
              <w:rPr>
                <w:rStyle w:val="Hyperlink"/>
                <w:color w:val="000000" w:themeColor="text1"/>
              </w:rPr>
            </w:pPr>
            <w:r w:rsidRPr="00A91EA3">
              <w:rPr>
                <w:color w:val="000000" w:themeColor="text1"/>
                <w:sz w:val="16"/>
              </w:rPr>
              <w:t xml:space="preserve">Si la réponse est </w:t>
            </w:r>
            <w:r w:rsidR="007476E3" w:rsidRPr="00A91EA3">
              <w:rPr>
                <w:color w:val="000000" w:themeColor="text1"/>
                <w:sz w:val="16"/>
              </w:rPr>
              <w:t>« </w:t>
            </w:r>
            <w:r w:rsidRPr="00A91EA3">
              <w:rPr>
                <w:color w:val="000000" w:themeColor="text1"/>
                <w:sz w:val="16"/>
              </w:rPr>
              <w:t>F</w:t>
            </w:r>
            <w:r w:rsidR="007476E3" w:rsidRPr="00A91EA3">
              <w:rPr>
                <w:color w:val="000000" w:themeColor="text1"/>
                <w:sz w:val="16"/>
              </w:rPr>
              <w:t> »</w:t>
            </w:r>
            <w:r w:rsidRPr="00A91EA3">
              <w:rPr>
                <w:color w:val="000000" w:themeColor="text1"/>
                <w:sz w:val="16"/>
              </w:rPr>
              <w:t>, cet indicateur est noté comme étant Sans objet. Les signataires ne seront pas pénalisés pour cet indicateur.</w:t>
            </w:r>
          </w:p>
        </w:tc>
      </w:tr>
      <w:tr w:rsidR="00AC3341" w:rsidRPr="00A91EA3" w14:paraId="4DF490D9" w14:textId="77777777" w:rsidTr="00AC3341">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4CEDEB" w14:textId="4C1754B1" w:rsidR="00AC3341" w:rsidRPr="00A91EA3" w:rsidRDefault="00BF2847" w:rsidP="00AC3341">
            <w:pPr>
              <w:spacing w:line="240" w:lineRule="auto"/>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11"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5026FC" w14:textId="748D63E5" w:rsidR="00AC3341" w:rsidRPr="00A91EA3" w:rsidRDefault="00AC3341" w:rsidP="00AC3341">
            <w:pPr>
              <w:rPr>
                <w:rStyle w:val="Hyperlink"/>
                <w:color w:val="000000" w:themeColor="text1"/>
                <w:sz w:val="16"/>
                <w:szCs w:val="16"/>
                <w:highlight w:val="yellow"/>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(E) sera acceptée au regard des critères de notation et notée comme les options </w:t>
            </w:r>
            <w:r w:rsidRPr="00A91EA3">
              <w:rPr>
                <w:color w:val="000000" w:themeColor="text1"/>
                <w:sz w:val="16"/>
              </w:rPr>
              <w:t>A à D.</w:t>
            </w:r>
          </w:p>
        </w:tc>
      </w:tr>
      <w:tr w:rsidR="00AC3341" w:rsidRPr="00A91EA3" w14:paraId="289D5E70" w14:textId="77777777" w:rsidTr="00702423">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588408" w14:textId="77777777" w:rsidR="00AC3341" w:rsidRPr="00A91EA3" w:rsidDel="002635ED" w:rsidRDefault="00AC3341" w:rsidP="00AC3341">
            <w:pPr>
              <w:spacing w:line="240" w:lineRule="auto"/>
              <w:rPr>
                <w:b/>
                <w:bCs/>
                <w:sz w:val="16"/>
                <w:szCs w:val="16"/>
              </w:rPr>
            </w:pPr>
            <w:r w:rsidRPr="00A91EA3">
              <w:rPr>
                <w:b/>
                <w:sz w:val="16"/>
              </w:rPr>
              <w:t>Multiplicateur</w:t>
            </w:r>
          </w:p>
        </w:tc>
        <w:tc>
          <w:tcPr>
            <w:tcW w:w="1300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CE0B8A" w14:textId="301CDBF6" w:rsidR="00AC3341" w:rsidRPr="00A91EA3" w:rsidRDefault="00306531" w:rsidP="00AC3341">
            <w:pPr>
              <w:rPr>
                <w:rStyle w:val="Hyperlink"/>
                <w:rFonts w:eastAsia="Times New Roman" w:cs="Arial"/>
                <w:color w:val="000000"/>
                <w:sz w:val="16"/>
                <w:szCs w:val="16"/>
              </w:rPr>
            </w:pPr>
            <w:r w:rsidRPr="00A91EA3">
              <w:rPr>
                <w:rStyle w:val="Hyperlink"/>
                <w:color w:val="000000" w:themeColor="text1"/>
                <w:sz w:val="16"/>
              </w:rPr>
              <w:t xml:space="preserve">Le multiplicateur sera confirmé avant le cycle de reporting 2023 qui débutera à la mi-mai. </w:t>
            </w:r>
          </w:p>
        </w:tc>
      </w:tr>
    </w:tbl>
    <w:p w14:paraId="3F885A87" w14:textId="77777777" w:rsidR="00D55565" w:rsidRPr="00A91EA3" w:rsidRDefault="00D55565">
      <w:pPr>
        <w:spacing w:after="160" w:line="259" w:lineRule="auto"/>
      </w:pPr>
      <w:r w:rsidRPr="00A91EA3">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1489"/>
        <w:gridCol w:w="2967"/>
        <w:gridCol w:w="643"/>
        <w:gridCol w:w="6"/>
        <w:gridCol w:w="63"/>
        <w:gridCol w:w="3812"/>
        <w:gridCol w:w="375"/>
        <w:gridCol w:w="1838"/>
        <w:gridCol w:w="1900"/>
        <w:gridCol w:w="6"/>
        <w:gridCol w:w="16"/>
      </w:tblGrid>
      <w:tr w:rsidR="008A4445" w:rsidRPr="00A91EA3" w14:paraId="7EB60944" w14:textId="77777777" w:rsidTr="00731299">
        <w:trPr>
          <w:trHeight w:val="489"/>
        </w:trPr>
        <w:tc>
          <w:tcPr>
            <w:tcW w:w="1761" w:type="dxa"/>
            <w:vMerge w:val="restart"/>
            <w:shd w:val="clear" w:color="auto" w:fill="DFF5F9"/>
            <w:vAlign w:val="center"/>
            <w:hideMark/>
          </w:tcPr>
          <w:p w14:paraId="6801FDC8" w14:textId="1DCEFFE9" w:rsidR="00A13788" w:rsidRPr="00A91EA3" w:rsidRDefault="00A13788" w:rsidP="004D3860">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2F71CC95" w14:textId="77777777" w:rsidR="00A13788" w:rsidRPr="00A91EA3" w:rsidRDefault="00A13788" w:rsidP="004D3860">
            <w:pPr>
              <w:spacing w:line="240" w:lineRule="auto"/>
              <w:jc w:val="center"/>
              <w:textAlignment w:val="baseline"/>
              <w:rPr>
                <w:rFonts w:eastAsia="Times New Roman" w:cs="Arial"/>
                <w:b/>
                <w:sz w:val="14"/>
                <w:szCs w:val="14"/>
                <w:lang w:eastAsia="en-GB"/>
              </w:rPr>
            </w:pPr>
          </w:p>
          <w:p w14:paraId="3BC22B53" w14:textId="624330FC" w:rsidR="00A13788" w:rsidRPr="00A91EA3" w:rsidRDefault="00F56A41" w:rsidP="004D3860">
            <w:pPr>
              <w:pStyle w:val="Indicatorsubsection"/>
              <w:rPr>
                <w:sz w:val="18"/>
                <w:szCs w:val="18"/>
              </w:rPr>
            </w:pPr>
            <w:bookmarkStart w:id="37" w:name="_Toc128002606"/>
            <w:r w:rsidRPr="00A91EA3">
              <w:t>PGS 21</w:t>
            </w:r>
            <w:bookmarkEnd w:id="37"/>
          </w:p>
        </w:tc>
        <w:tc>
          <w:tcPr>
            <w:tcW w:w="1489" w:type="dxa"/>
            <w:shd w:val="clear" w:color="auto" w:fill="DFF5F9"/>
            <w:vAlign w:val="center"/>
            <w:hideMark/>
          </w:tcPr>
          <w:p w14:paraId="2304D5A9" w14:textId="55BC2E9C" w:rsidR="00A13788" w:rsidRPr="00A91EA3" w:rsidRDefault="00A91EA3" w:rsidP="004D3860">
            <w:pPr>
              <w:spacing w:line="240" w:lineRule="auto"/>
              <w:textAlignment w:val="baseline"/>
              <w:rPr>
                <w:rFonts w:eastAsia="Times New Roman" w:cs="Arial"/>
                <w:sz w:val="14"/>
                <w:szCs w:val="14"/>
              </w:rPr>
            </w:pPr>
            <w:r w:rsidRPr="00A91EA3">
              <w:rPr>
                <w:b/>
                <w:sz w:val="14"/>
              </w:rPr>
              <w:t>Lien avec :</w:t>
            </w:r>
            <w:r w:rsidR="00A13788" w:rsidRPr="00A91EA3">
              <w:rPr>
                <w:b/>
                <w:sz w:val="14"/>
              </w:rPr>
              <w:t xml:space="preserve"> </w:t>
            </w:r>
          </w:p>
        </w:tc>
        <w:tc>
          <w:tcPr>
            <w:tcW w:w="3616" w:type="dxa"/>
            <w:gridSpan w:val="3"/>
            <w:shd w:val="clear" w:color="auto" w:fill="DFF5F9"/>
            <w:vAlign w:val="center"/>
          </w:tcPr>
          <w:p w14:paraId="0B858B51" w14:textId="597BD3BB" w:rsidR="00A13788" w:rsidRPr="00A91EA3" w:rsidRDefault="00A13788" w:rsidP="004D3860">
            <w:pPr>
              <w:spacing w:line="240" w:lineRule="auto"/>
              <w:textAlignment w:val="baseline"/>
              <w:rPr>
                <w:rFonts w:eastAsia="Times New Roman" w:cs="Arial"/>
                <w:sz w:val="14"/>
                <w:szCs w:val="14"/>
              </w:rPr>
            </w:pPr>
            <w:r w:rsidRPr="00A91EA3">
              <w:rPr>
                <w:b/>
                <w:sz w:val="22"/>
              </w:rPr>
              <w:t>Sans objet</w:t>
            </w:r>
          </w:p>
        </w:tc>
        <w:tc>
          <w:tcPr>
            <w:tcW w:w="4250" w:type="dxa"/>
            <w:gridSpan w:val="3"/>
            <w:vMerge w:val="restart"/>
            <w:shd w:val="clear" w:color="auto" w:fill="DFF5F9"/>
            <w:vAlign w:val="center"/>
          </w:tcPr>
          <w:p w14:paraId="1D3E4A84" w14:textId="77777777" w:rsidR="00A13788" w:rsidRPr="00A91EA3" w:rsidRDefault="00A13788" w:rsidP="004D3860">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79BD643F" w14:textId="77777777" w:rsidR="00A13788" w:rsidRPr="00A91EA3" w:rsidRDefault="00A13788" w:rsidP="004D3860">
            <w:pPr>
              <w:spacing w:line="240" w:lineRule="auto"/>
              <w:jc w:val="center"/>
              <w:textAlignment w:val="baseline"/>
              <w:rPr>
                <w:rFonts w:eastAsia="Times New Roman" w:cs="Arial"/>
                <w:sz w:val="14"/>
                <w:szCs w:val="14"/>
                <w:lang w:eastAsia="en-GB"/>
              </w:rPr>
            </w:pPr>
          </w:p>
          <w:p w14:paraId="71BBAADD" w14:textId="19650BAA" w:rsidR="00A13788" w:rsidRPr="00A91EA3" w:rsidRDefault="00A13788" w:rsidP="004D3860">
            <w:pPr>
              <w:jc w:val="center"/>
              <w:rPr>
                <w:sz w:val="18"/>
                <w:szCs w:val="18"/>
              </w:rPr>
            </w:pPr>
            <w:r w:rsidRPr="00A91EA3">
              <w:rPr>
                <w:b/>
                <w:sz w:val="22"/>
              </w:rPr>
              <w:t>Allocation de capital</w:t>
            </w:r>
          </w:p>
        </w:tc>
        <w:tc>
          <w:tcPr>
            <w:tcW w:w="1838" w:type="dxa"/>
            <w:vMerge w:val="restart"/>
            <w:shd w:val="clear" w:color="auto" w:fill="DFF5F9"/>
            <w:vAlign w:val="center"/>
            <w:hideMark/>
          </w:tcPr>
          <w:p w14:paraId="4796C25E" w14:textId="77777777" w:rsidR="00A13788" w:rsidRPr="00A91EA3" w:rsidRDefault="00A13788" w:rsidP="004D3860">
            <w:pPr>
              <w:spacing w:line="240" w:lineRule="auto"/>
              <w:jc w:val="center"/>
              <w:textAlignment w:val="baseline"/>
              <w:rPr>
                <w:rFonts w:eastAsia="Times New Roman" w:cs="Arial"/>
                <w:b/>
                <w:bCs/>
                <w:sz w:val="14"/>
                <w:szCs w:val="14"/>
              </w:rPr>
            </w:pPr>
            <w:r w:rsidRPr="00A91EA3">
              <w:rPr>
                <w:b/>
                <w:sz w:val="14"/>
              </w:rPr>
              <w:t>Principe des PRI</w:t>
            </w:r>
          </w:p>
          <w:p w14:paraId="7DAB6124" w14:textId="77777777" w:rsidR="00A13788" w:rsidRPr="00A91EA3" w:rsidRDefault="00A13788" w:rsidP="004D3860">
            <w:pPr>
              <w:spacing w:line="240" w:lineRule="auto"/>
              <w:jc w:val="center"/>
              <w:textAlignment w:val="baseline"/>
              <w:rPr>
                <w:rFonts w:eastAsia="Times New Roman" w:cs="Arial"/>
                <w:b/>
                <w:bCs/>
                <w:sz w:val="14"/>
                <w:szCs w:val="14"/>
                <w:lang w:eastAsia="en-GB"/>
              </w:rPr>
            </w:pPr>
          </w:p>
          <w:p w14:paraId="32BAAFD8" w14:textId="6EE89A54" w:rsidR="00A13788" w:rsidRPr="00A91EA3" w:rsidRDefault="00EA08A9" w:rsidP="004D3860">
            <w:pPr>
              <w:spacing w:line="240" w:lineRule="auto"/>
              <w:jc w:val="center"/>
              <w:textAlignment w:val="baseline"/>
              <w:rPr>
                <w:rFonts w:eastAsia="Times New Roman" w:cs="Arial"/>
                <w:sz w:val="18"/>
                <w:szCs w:val="18"/>
              </w:rPr>
            </w:pPr>
            <w:r w:rsidRPr="00A91EA3">
              <w:rPr>
                <w:b/>
                <w:sz w:val="22"/>
              </w:rPr>
              <w:t>1</w:t>
            </w:r>
          </w:p>
        </w:tc>
        <w:tc>
          <w:tcPr>
            <w:tcW w:w="1922" w:type="dxa"/>
            <w:gridSpan w:val="3"/>
            <w:vMerge w:val="restart"/>
            <w:shd w:val="clear" w:color="auto" w:fill="00B0F0"/>
            <w:tcMar>
              <w:top w:w="113" w:type="dxa"/>
              <w:left w:w="113" w:type="dxa"/>
              <w:bottom w:w="113" w:type="dxa"/>
              <w:right w:w="113" w:type="dxa"/>
            </w:tcMar>
            <w:vAlign w:val="center"/>
            <w:hideMark/>
          </w:tcPr>
          <w:p w14:paraId="3EF8BE6C" w14:textId="0B4709A6" w:rsidR="00A13788" w:rsidRPr="00A91EA3" w:rsidRDefault="00A13788" w:rsidP="004D3860">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7ADFD9D" w14:textId="77777777" w:rsidR="00A13788" w:rsidRPr="00A91EA3" w:rsidRDefault="00A13788" w:rsidP="004D3860">
            <w:pPr>
              <w:spacing w:line="240" w:lineRule="auto"/>
              <w:jc w:val="center"/>
              <w:textAlignment w:val="baseline"/>
              <w:rPr>
                <w:rFonts w:eastAsia="Times New Roman" w:cs="Arial"/>
                <w:b/>
                <w:bCs/>
                <w:color w:val="FFFFFF" w:themeColor="background1"/>
                <w:sz w:val="14"/>
                <w:szCs w:val="14"/>
                <w:lang w:eastAsia="en-GB"/>
              </w:rPr>
            </w:pPr>
          </w:p>
          <w:p w14:paraId="18E75BB6" w14:textId="77777777" w:rsidR="00A13788" w:rsidRPr="00A91EA3" w:rsidRDefault="00A13788" w:rsidP="004D3860">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8A4445" w:rsidRPr="00A91EA3" w14:paraId="35BAB541" w14:textId="77777777" w:rsidTr="00731299">
        <w:trPr>
          <w:trHeight w:val="488"/>
        </w:trPr>
        <w:tc>
          <w:tcPr>
            <w:tcW w:w="1761" w:type="dxa"/>
            <w:vMerge/>
            <w:shd w:val="clear" w:color="auto" w:fill="DFF5F9"/>
            <w:vAlign w:val="center"/>
          </w:tcPr>
          <w:p w14:paraId="0D317141"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489" w:type="dxa"/>
            <w:shd w:val="clear" w:color="auto" w:fill="DFF5F9"/>
            <w:vAlign w:val="center"/>
          </w:tcPr>
          <w:p w14:paraId="3CD28056" w14:textId="6B8141E5" w:rsidR="00A13788" w:rsidRPr="00A91EA3" w:rsidRDefault="00A13788" w:rsidP="00A13788">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3616" w:type="dxa"/>
            <w:gridSpan w:val="3"/>
            <w:shd w:val="clear" w:color="auto" w:fill="DFF5F9"/>
            <w:vAlign w:val="center"/>
          </w:tcPr>
          <w:p w14:paraId="72924625" w14:textId="0FCDF8BF" w:rsidR="00A13788" w:rsidRPr="00A91EA3" w:rsidRDefault="00A13788" w:rsidP="00A13788">
            <w:pPr>
              <w:spacing w:line="240" w:lineRule="auto"/>
              <w:textAlignment w:val="baseline"/>
              <w:rPr>
                <w:b/>
                <w:bCs/>
                <w:sz w:val="22"/>
                <w:szCs w:val="22"/>
              </w:rPr>
            </w:pPr>
            <w:r w:rsidRPr="00A91EA3">
              <w:rPr>
                <w:b/>
                <w:sz w:val="22"/>
              </w:rPr>
              <w:t>Sans objet</w:t>
            </w:r>
          </w:p>
        </w:tc>
        <w:tc>
          <w:tcPr>
            <w:tcW w:w="4250" w:type="dxa"/>
            <w:gridSpan w:val="3"/>
            <w:vMerge/>
            <w:shd w:val="clear" w:color="auto" w:fill="DFF5F9"/>
            <w:vAlign w:val="center"/>
          </w:tcPr>
          <w:p w14:paraId="7099F0A6"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838" w:type="dxa"/>
            <w:vMerge/>
            <w:shd w:val="clear" w:color="auto" w:fill="DFF5F9"/>
            <w:vAlign w:val="center"/>
          </w:tcPr>
          <w:p w14:paraId="5CB21035" w14:textId="77777777" w:rsidR="00A13788" w:rsidRPr="00A91EA3" w:rsidRDefault="00A13788" w:rsidP="00A13788">
            <w:pPr>
              <w:spacing w:line="240" w:lineRule="auto"/>
              <w:jc w:val="center"/>
              <w:textAlignment w:val="baseline"/>
              <w:rPr>
                <w:rFonts w:eastAsia="Times New Roman" w:cs="Arial"/>
                <w:b/>
                <w:bCs/>
                <w:sz w:val="14"/>
                <w:szCs w:val="14"/>
                <w:lang w:eastAsia="en-GB"/>
              </w:rPr>
            </w:pPr>
          </w:p>
        </w:tc>
        <w:tc>
          <w:tcPr>
            <w:tcW w:w="1922" w:type="dxa"/>
            <w:gridSpan w:val="3"/>
            <w:vMerge/>
            <w:shd w:val="clear" w:color="auto" w:fill="00B0F0"/>
            <w:tcMar>
              <w:top w:w="113" w:type="dxa"/>
              <w:left w:w="113" w:type="dxa"/>
              <w:bottom w:w="113" w:type="dxa"/>
              <w:right w:w="113" w:type="dxa"/>
            </w:tcMar>
            <w:vAlign w:val="center"/>
          </w:tcPr>
          <w:p w14:paraId="36249D7E" w14:textId="77777777" w:rsidR="00A13788" w:rsidRPr="00A91EA3" w:rsidRDefault="00A13788" w:rsidP="00A13788">
            <w:pPr>
              <w:spacing w:line="240" w:lineRule="auto"/>
              <w:jc w:val="center"/>
              <w:textAlignment w:val="baseline"/>
              <w:rPr>
                <w:rFonts w:eastAsia="Times New Roman" w:cs="Arial"/>
                <w:b/>
                <w:bCs/>
                <w:color w:val="FFFFFF" w:themeColor="background1"/>
                <w:sz w:val="14"/>
                <w:szCs w:val="14"/>
                <w:lang w:eastAsia="en-GB"/>
              </w:rPr>
            </w:pPr>
          </w:p>
        </w:tc>
      </w:tr>
      <w:tr w:rsidR="00A13788" w:rsidRPr="00A91EA3" w14:paraId="693929E9" w14:textId="77777777" w:rsidTr="00702423">
        <w:trPr>
          <w:gridAfter w:val="2"/>
          <w:wAfter w:w="22" w:type="dxa"/>
          <w:trHeight w:val="567"/>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E38EF16" w14:textId="3B7FF7CE" w:rsidR="00A13788" w:rsidRPr="00A91EA3" w:rsidRDefault="00A13788" w:rsidP="00A13788">
            <w:pPr>
              <w:spacing w:line="276" w:lineRule="auto"/>
              <w:textAlignment w:val="baseline"/>
              <w:rPr>
                <w:rFonts w:eastAsia="Times New Roman" w:cs="Arial"/>
              </w:rPr>
            </w:pPr>
            <w:r w:rsidRPr="00A91EA3">
              <w:rPr>
                <w:b/>
              </w:rPr>
              <w:t>Comment votre approche de l</w:t>
            </w:r>
            <w:r w:rsidR="003D49AD" w:rsidRPr="00A91EA3">
              <w:rPr>
                <w:b/>
              </w:rPr>
              <w:t>’</w:t>
            </w:r>
            <w:r w:rsidRPr="00A91EA3">
              <w:rPr>
                <w:b/>
              </w:rPr>
              <w:t>investissement responsable influence-t-elle votre procédure d</w:t>
            </w:r>
            <w:r w:rsidR="003D49AD" w:rsidRPr="00A91EA3">
              <w:rPr>
                <w:b/>
              </w:rPr>
              <w:t>’</w:t>
            </w:r>
            <w:hyperlink r:id="rId167" w:history="1">
              <w:r w:rsidRPr="00A91EA3">
                <w:rPr>
                  <w:rStyle w:val="Hyperlink"/>
                  <w:b/>
                </w:rPr>
                <w:t>allocation stratégique d</w:t>
              </w:r>
              <w:r w:rsidR="003D49AD" w:rsidRPr="00A91EA3">
                <w:rPr>
                  <w:rStyle w:val="Hyperlink"/>
                  <w:b/>
                </w:rPr>
                <w:t>’</w:t>
              </w:r>
              <w:r w:rsidRPr="00A91EA3">
                <w:rPr>
                  <w:rStyle w:val="Hyperlink"/>
                  <w:b/>
                </w:rPr>
                <w:t>actifs</w:t>
              </w:r>
            </w:hyperlink>
            <w:r w:rsidR="007476E3" w:rsidRPr="00A91EA3">
              <w:rPr>
                <w:b/>
              </w:rPr>
              <w:t> ?</w:t>
            </w:r>
          </w:p>
        </w:tc>
      </w:tr>
      <w:tr w:rsidR="00A13788" w:rsidRPr="00A91EA3" w14:paraId="7CCE73A9"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F5AF9CC" w14:textId="6F8BB845" w:rsidR="00A13788" w:rsidRPr="00A91EA3" w:rsidRDefault="00A13788" w:rsidP="00A13788">
            <w:pPr>
              <w:pStyle w:val="ListParagraph"/>
              <w:numPr>
                <w:ilvl w:val="0"/>
                <w:numId w:val="92"/>
              </w:numPr>
              <w:spacing w:line="276" w:lineRule="auto"/>
              <w:textAlignment w:val="baseline"/>
            </w:pPr>
            <w:r w:rsidRPr="00A91EA3">
              <w:t xml:space="preserve">(A) Nous prenons en compte les </w:t>
            </w:r>
            <w:hyperlink r:id="rId168" w:history="1">
              <w:r w:rsidRPr="00A91EA3">
                <w:rPr>
                  <w:rStyle w:val="Hyperlink"/>
                </w:rPr>
                <w:t>critères ESG</w:t>
              </w:r>
            </w:hyperlink>
            <w:r w:rsidRPr="00A91EA3">
              <w:t xml:space="preserve"> dans notre évaluation des risques et des rendements attendus des catégories d</w:t>
            </w:r>
            <w:r w:rsidR="003D49AD" w:rsidRPr="00A91EA3">
              <w:t>’</w:t>
            </w:r>
            <w:r w:rsidRPr="00A91EA3">
              <w:t>actifs</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E4B357" w14:textId="2D25321B" w:rsidR="00A13788" w:rsidRPr="00A91EA3" w:rsidRDefault="00A13788" w:rsidP="00A13788">
            <w:pPr>
              <w:spacing w:line="276" w:lineRule="auto"/>
              <w:textAlignment w:val="baseline"/>
            </w:pPr>
            <w:r w:rsidRPr="00A91EA3">
              <w:t>[Liste déroulante]</w:t>
            </w:r>
          </w:p>
          <w:p w14:paraId="07000E9B" w14:textId="77777777" w:rsidR="005823D7" w:rsidRPr="00A91EA3" w:rsidRDefault="005823D7" w:rsidP="00A13788">
            <w:pPr>
              <w:spacing w:line="276" w:lineRule="auto"/>
              <w:textAlignment w:val="baseline"/>
            </w:pPr>
          </w:p>
          <w:p w14:paraId="5B9253E2" w14:textId="2C4E32BB" w:rsidR="00A13788" w:rsidRPr="00A91EA3" w:rsidRDefault="00A13788" w:rsidP="00A13788">
            <w:pPr>
              <w:spacing w:line="276" w:lineRule="auto"/>
              <w:textAlignment w:val="baseline"/>
            </w:pPr>
            <w:r w:rsidRPr="00A91EA3">
              <w:t>(1) pour l</w:t>
            </w:r>
            <w:r w:rsidR="003D49AD" w:rsidRPr="00A91EA3">
              <w:t>’</w:t>
            </w:r>
            <w:r w:rsidRPr="00A91EA3">
              <w:t>ensemble de nos actifs sous gestion soumis à une allocation stratégique d</w:t>
            </w:r>
            <w:r w:rsidR="003D49AD" w:rsidRPr="00A91EA3">
              <w:t>’</w:t>
            </w:r>
            <w:r w:rsidRPr="00A91EA3">
              <w:t>actifs</w:t>
            </w:r>
          </w:p>
          <w:p w14:paraId="17A8EA1C" w14:textId="5D051BBF" w:rsidR="00A13788" w:rsidRPr="00A91EA3" w:rsidRDefault="00A13788" w:rsidP="00A13788">
            <w:pPr>
              <w:spacing w:line="276" w:lineRule="auto"/>
              <w:textAlignment w:val="baseline"/>
            </w:pPr>
            <w:r w:rsidRPr="00A91EA3">
              <w:t>(2) pour une majorité de nos actifs sous gestion soumis à une allocation stratégique d</w:t>
            </w:r>
            <w:r w:rsidR="003D49AD" w:rsidRPr="00A91EA3">
              <w:t>’</w:t>
            </w:r>
            <w:r w:rsidRPr="00A91EA3">
              <w:t>actifs</w:t>
            </w:r>
          </w:p>
          <w:p w14:paraId="5109B76B" w14:textId="15BFB738" w:rsidR="00A13788" w:rsidRPr="00A91EA3" w:rsidRDefault="00A13788" w:rsidP="00A13788">
            <w:pPr>
              <w:spacing w:line="276" w:lineRule="auto"/>
              <w:textAlignment w:val="baseline"/>
            </w:pPr>
            <w:r w:rsidRPr="00A91EA3">
              <w:t>(3) pour une minorité de nos actifs sous gestion soumis à une allocation stratégique d</w:t>
            </w:r>
            <w:r w:rsidR="003D49AD" w:rsidRPr="00A91EA3">
              <w:t>’</w:t>
            </w:r>
            <w:r w:rsidRPr="00A91EA3">
              <w:t>actifs</w:t>
            </w:r>
          </w:p>
        </w:tc>
      </w:tr>
      <w:tr w:rsidR="00A13788" w:rsidRPr="00A91EA3" w14:paraId="651D8DE0"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411AA5" w14:textId="388B435A" w:rsidR="00A13788" w:rsidRPr="00A91EA3" w:rsidRDefault="00A13788" w:rsidP="00A13788">
            <w:pPr>
              <w:pStyle w:val="ListParagraph"/>
              <w:numPr>
                <w:ilvl w:val="0"/>
                <w:numId w:val="92"/>
              </w:numPr>
              <w:spacing w:line="276" w:lineRule="auto"/>
              <w:textAlignment w:val="baseline"/>
            </w:pPr>
            <w:r w:rsidRPr="00A91EA3">
              <w:t xml:space="preserve">(B) Nous prenons en compte les </w:t>
            </w:r>
            <w:hyperlink r:id="rId169" w:history="1">
              <w:r w:rsidRPr="00A91EA3">
                <w:rPr>
                  <w:rStyle w:val="Hyperlink"/>
                </w:rPr>
                <w:t>risques et les opportunités liés aux changements climatiques</w:t>
              </w:r>
            </w:hyperlink>
            <w:r w:rsidRPr="00A91EA3">
              <w:t xml:space="preserve"> dans notre évaluation des risques et des rendements attendus des catégories d</w:t>
            </w:r>
            <w:r w:rsidR="003D49AD" w:rsidRPr="00A91EA3">
              <w:t>’</w:t>
            </w:r>
            <w:r w:rsidRPr="00A91EA3">
              <w:t>actifs</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A80D92" w14:textId="34C8BB58" w:rsidR="00A13788" w:rsidRPr="00A91EA3" w:rsidRDefault="00A13788" w:rsidP="00A13788">
            <w:pPr>
              <w:spacing w:line="276" w:lineRule="auto"/>
              <w:textAlignment w:val="baseline"/>
            </w:pPr>
            <w:r w:rsidRPr="00A91EA3">
              <w:t>[Comme ci-dessus]</w:t>
            </w:r>
          </w:p>
        </w:tc>
      </w:tr>
      <w:tr w:rsidR="00A13788" w:rsidRPr="00A91EA3" w14:paraId="3DF8D44B"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5ADF6F" w14:textId="0DF7C172" w:rsidR="00A13788" w:rsidRPr="00A91EA3" w:rsidRDefault="00A13788" w:rsidP="00A13788">
            <w:pPr>
              <w:pStyle w:val="ListParagraph"/>
              <w:numPr>
                <w:ilvl w:val="0"/>
                <w:numId w:val="92"/>
              </w:numPr>
              <w:spacing w:line="276" w:lineRule="auto"/>
              <w:textAlignment w:val="baseline"/>
            </w:pPr>
            <w:r w:rsidRPr="00A91EA3">
              <w:t xml:space="preserve">(C) Nous prenons en compte les risques et les opportunités liés aux droits </w:t>
            </w:r>
            <w:r w:rsidR="00190C86" w:rsidRPr="00A91EA3">
              <w:t xml:space="preserve">humains </w:t>
            </w:r>
            <w:r w:rsidRPr="00A91EA3">
              <w:t>dans notre évaluation des risques et des rendements attendus des catégories d</w:t>
            </w:r>
            <w:r w:rsidR="003D49AD" w:rsidRPr="00A91EA3">
              <w:t>’</w:t>
            </w:r>
            <w:r w:rsidRPr="00A91EA3">
              <w:t>actifs</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3A987E" w14:textId="4AB49CF7" w:rsidR="00A13788" w:rsidRPr="00A91EA3" w:rsidRDefault="00A13788" w:rsidP="00A13788">
            <w:pPr>
              <w:spacing w:line="276" w:lineRule="auto"/>
              <w:textAlignment w:val="baseline"/>
            </w:pPr>
            <w:r w:rsidRPr="00A91EA3">
              <w:t>[Comme ci-dessus]</w:t>
            </w:r>
          </w:p>
        </w:tc>
      </w:tr>
      <w:tr w:rsidR="00A13788" w:rsidRPr="00A91EA3" w14:paraId="3B30EE59" w14:textId="77777777" w:rsidTr="00702423">
        <w:trPr>
          <w:gridAfter w:val="2"/>
          <w:wAfter w:w="22" w:type="dxa"/>
          <w:trHeight w:val="465"/>
        </w:trPr>
        <w:tc>
          <w:tcPr>
            <w:tcW w:w="686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041167" w14:textId="131BE7B1" w:rsidR="00DF0A55" w:rsidRPr="00A91EA3" w:rsidRDefault="00A13788" w:rsidP="00A13788">
            <w:pPr>
              <w:pStyle w:val="ListParagraph"/>
              <w:numPr>
                <w:ilvl w:val="0"/>
                <w:numId w:val="92"/>
              </w:numPr>
              <w:spacing w:line="276" w:lineRule="auto"/>
              <w:textAlignment w:val="baseline"/>
            </w:pPr>
            <w:r w:rsidRPr="00A91EA3">
              <w:t>(D) Nous prenons en compte les risques et les opportunités liés à d</w:t>
            </w:r>
            <w:r w:rsidR="003D49AD" w:rsidRPr="00A91EA3">
              <w:t>’</w:t>
            </w:r>
            <w:r w:rsidRPr="00A91EA3">
              <w:t xml:space="preserve">autres </w:t>
            </w:r>
            <w:hyperlink r:id="rId170" w:history="1">
              <w:r w:rsidRPr="00A91EA3">
                <w:rPr>
                  <w:rStyle w:val="Hyperlink"/>
                </w:rPr>
                <w:t>questions systématiques de durabilité</w:t>
              </w:r>
            </w:hyperlink>
            <w:r w:rsidRPr="00A91EA3">
              <w:t xml:space="preserve"> dans notre évaluation des risques et des rendements attendus des catégories d</w:t>
            </w:r>
            <w:r w:rsidR="003D49AD" w:rsidRPr="00A91EA3">
              <w:t>’</w:t>
            </w:r>
            <w:r w:rsidRPr="00A91EA3">
              <w:t xml:space="preserve">actifs </w:t>
            </w:r>
          </w:p>
          <w:p w14:paraId="0D08D564" w14:textId="30FEAA09" w:rsidR="00A13788" w:rsidRPr="00A91EA3" w:rsidRDefault="001160FD" w:rsidP="00702423">
            <w:pPr>
              <w:pStyle w:val="ListParagraph"/>
              <w:spacing w:line="276" w:lineRule="auto"/>
              <w:ind w:left="360"/>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taille moyenne]</w:t>
            </w:r>
          </w:p>
        </w:tc>
        <w:tc>
          <w:tcPr>
            <w:tcW w:w="799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EF08CA" w14:textId="0DF68800" w:rsidR="00A13788" w:rsidRPr="00A91EA3" w:rsidRDefault="00A13788" w:rsidP="00A13788">
            <w:pPr>
              <w:spacing w:line="276" w:lineRule="auto"/>
              <w:textAlignment w:val="baseline"/>
            </w:pPr>
            <w:r w:rsidRPr="00A91EA3">
              <w:t>[Comme ci-dessus]</w:t>
            </w:r>
          </w:p>
        </w:tc>
      </w:tr>
      <w:tr w:rsidR="00A13788" w:rsidRPr="00A91EA3" w14:paraId="12E44455" w14:textId="77777777" w:rsidTr="00702423">
        <w:trPr>
          <w:gridAfter w:val="2"/>
          <w:wAfter w:w="22" w:type="dxa"/>
          <w:trHeight w:val="465"/>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39CFC3" w14:textId="1DB661D5" w:rsidR="00A13788" w:rsidRPr="00A91EA3" w:rsidRDefault="00A13788" w:rsidP="00702423">
            <w:pPr>
              <w:pStyle w:val="ListParagraph"/>
              <w:numPr>
                <w:ilvl w:val="0"/>
                <w:numId w:val="93"/>
              </w:numPr>
              <w:spacing w:line="276" w:lineRule="auto"/>
              <w:textAlignment w:val="baseline"/>
            </w:pPr>
            <w:r w:rsidRPr="00A91EA3">
              <w:t xml:space="preserve">(E) Nous ne prenons pas en compte pas les critères ESG, les changements climatiques, les droits </w:t>
            </w:r>
            <w:r w:rsidR="00343595" w:rsidRPr="00A91EA3">
              <w:t>humains</w:t>
            </w:r>
            <w:r w:rsidRPr="00A91EA3">
              <w:t xml:space="preserve"> ou d</w:t>
            </w:r>
            <w:r w:rsidR="003D49AD" w:rsidRPr="00A91EA3">
              <w:t>’</w:t>
            </w:r>
            <w:r w:rsidRPr="00A91EA3">
              <w:t>autres questions systématiques de durabilité dans notre évaluation des risques et des rendements attendus des catégories d</w:t>
            </w:r>
            <w:r w:rsidR="003D49AD" w:rsidRPr="00A91EA3">
              <w:t>’</w:t>
            </w:r>
            <w:r w:rsidRPr="00A91EA3">
              <w:t>actifs</w:t>
            </w:r>
          </w:p>
        </w:tc>
      </w:tr>
      <w:tr w:rsidR="00A13788" w:rsidRPr="00A91EA3" w14:paraId="71D2D888" w14:textId="77777777" w:rsidTr="00702423">
        <w:trPr>
          <w:gridAfter w:val="2"/>
          <w:wAfter w:w="22" w:type="dxa"/>
          <w:trHeight w:val="465"/>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606A18" w14:textId="54108B8D" w:rsidR="00A13788" w:rsidRPr="00A91EA3" w:rsidRDefault="00A13788" w:rsidP="00702423">
            <w:pPr>
              <w:pStyle w:val="ListParagraph"/>
              <w:numPr>
                <w:ilvl w:val="0"/>
                <w:numId w:val="93"/>
              </w:numPr>
              <w:spacing w:line="276" w:lineRule="auto"/>
              <w:textAlignment w:val="baseline"/>
            </w:pPr>
            <w:r w:rsidRPr="00A91EA3">
              <w:lastRenderedPageBreak/>
              <w:t>(F) Sans objet, nous n</w:t>
            </w:r>
            <w:r w:rsidR="003D49AD" w:rsidRPr="00A91EA3">
              <w:t>’</w:t>
            </w:r>
            <w:r w:rsidRPr="00A91EA3">
              <w:t>avons pas mis en place de processus d</w:t>
            </w:r>
            <w:r w:rsidR="003D49AD" w:rsidRPr="00A91EA3">
              <w:t>’</w:t>
            </w:r>
            <w:r w:rsidRPr="00A91EA3">
              <w:t>allocation stratégique d</w:t>
            </w:r>
            <w:r w:rsidR="003D49AD" w:rsidRPr="00A91EA3">
              <w:t>’</w:t>
            </w:r>
            <w:r w:rsidRPr="00A91EA3">
              <w:t>actifs</w:t>
            </w:r>
          </w:p>
        </w:tc>
      </w:tr>
      <w:tr w:rsidR="00A13788" w:rsidRPr="00A91EA3" w14:paraId="5E6CB0CF" w14:textId="77777777" w:rsidTr="00702423">
        <w:trPr>
          <w:gridAfter w:val="2"/>
          <w:wAfter w:w="22" w:type="dxa"/>
          <w:trHeight w:val="300"/>
        </w:trPr>
        <w:tc>
          <w:tcPr>
            <w:tcW w:w="1485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7381AE6" w14:textId="77777777" w:rsidR="00A13788" w:rsidRPr="00A91EA3" w:rsidRDefault="00A13788" w:rsidP="00A13788">
            <w:pPr>
              <w:spacing w:line="240" w:lineRule="auto"/>
              <w:jc w:val="center"/>
              <w:textAlignment w:val="baseline"/>
              <w:rPr>
                <w:rStyle w:val="Hyperlink"/>
                <w:sz w:val="16"/>
                <w:szCs w:val="16"/>
              </w:rPr>
            </w:pPr>
          </w:p>
        </w:tc>
      </w:tr>
      <w:tr w:rsidR="00A13788" w:rsidRPr="00A91EA3" w14:paraId="329FF34B" w14:textId="77777777" w:rsidTr="00702423">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AC7EB71" w14:textId="77777777" w:rsidR="00A13788" w:rsidRPr="00A91EA3" w:rsidRDefault="00A13788" w:rsidP="00A13788">
            <w:pPr>
              <w:rPr>
                <w:rStyle w:val="Hyperlink"/>
                <w:b/>
                <w:bCs/>
                <w:color w:val="FFFFFF" w:themeColor="background1"/>
                <w:sz w:val="18"/>
                <w:szCs w:val="18"/>
              </w:rPr>
            </w:pPr>
            <w:r w:rsidRPr="00A91EA3">
              <w:rPr>
                <w:b/>
                <w:color w:val="FFFFFF" w:themeColor="background1"/>
                <w:sz w:val="18"/>
              </w:rPr>
              <w:t>Notes explicatives</w:t>
            </w:r>
          </w:p>
        </w:tc>
      </w:tr>
      <w:tr w:rsidR="00A13788" w:rsidRPr="00A91EA3" w14:paraId="782034B5"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45424A" w14:textId="6D11F752" w:rsidR="00A13788" w:rsidRPr="00A91EA3" w:rsidRDefault="00A13788" w:rsidP="00A13788">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0CD3A5" w14:textId="1C6D929D" w:rsidR="00A13788" w:rsidRPr="00A91EA3" w:rsidRDefault="00A13788" w:rsidP="00A13788">
            <w:pPr>
              <w:rPr>
                <w:rStyle w:val="Hyperlink"/>
                <w:color w:val="000000" w:themeColor="text1"/>
                <w:sz w:val="16"/>
                <w:szCs w:val="16"/>
              </w:rPr>
            </w:pPr>
            <w:r w:rsidRPr="00A91EA3">
              <w:rPr>
                <w:rStyle w:val="Hyperlink"/>
                <w:color w:val="000000" w:themeColor="text1"/>
                <w:sz w:val="16"/>
              </w:rPr>
              <w:t xml:space="preserve">Cet indicateur vise à évaluer dans quelle mesure les signataires prennent en compte les critères ESG </w:t>
            </w:r>
            <w:r w:rsidRPr="00A91EA3">
              <w:rPr>
                <w:rStyle w:val="Hyperlink"/>
                <w:color w:val="auto"/>
                <w:sz w:val="16"/>
              </w:rPr>
              <w:t xml:space="preserve">et les </w:t>
            </w:r>
            <w:r w:rsidRPr="00A91EA3">
              <w:rPr>
                <w:rStyle w:val="Hyperlink"/>
                <w:sz w:val="16"/>
              </w:rPr>
              <w:t xml:space="preserve">questions systématiques de durabilité </w:t>
            </w:r>
            <w:r w:rsidRPr="00A91EA3">
              <w:rPr>
                <w:rStyle w:val="Hyperlink"/>
                <w:color w:val="000000" w:themeColor="text1"/>
                <w:sz w:val="16"/>
              </w:rPr>
              <w:t>dans leurs processus d</w:t>
            </w:r>
            <w:r w:rsidR="003D49AD" w:rsidRPr="00A91EA3">
              <w:rPr>
                <w:rStyle w:val="Hyperlink"/>
                <w:color w:val="000000" w:themeColor="text1"/>
                <w:sz w:val="16"/>
              </w:rPr>
              <w:t>’</w:t>
            </w:r>
            <w:r w:rsidRPr="00A91EA3">
              <w:rPr>
                <w:rStyle w:val="Hyperlink"/>
                <w:color w:val="000000" w:themeColor="text1"/>
                <w:sz w:val="16"/>
              </w:rPr>
              <w:t>allocation stratégique d</w:t>
            </w:r>
            <w:r w:rsidR="003D49AD" w:rsidRPr="00A91EA3">
              <w:rPr>
                <w:rStyle w:val="Hyperlink"/>
                <w:color w:val="000000" w:themeColor="text1"/>
                <w:sz w:val="16"/>
              </w:rPr>
              <w:t>’</w:t>
            </w:r>
            <w:r w:rsidRPr="00A91EA3">
              <w:rPr>
                <w:rStyle w:val="Hyperlink"/>
                <w:color w:val="000000" w:themeColor="text1"/>
                <w:sz w:val="16"/>
              </w:rPr>
              <w:t>actifs.</w:t>
            </w:r>
          </w:p>
        </w:tc>
      </w:tr>
      <w:tr w:rsidR="00A13788" w:rsidRPr="00A91EA3" w14:paraId="15B350CA"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AD08FA" w14:textId="77777777" w:rsidR="00A13788" w:rsidRPr="00A91EA3" w:rsidRDefault="00A13788" w:rsidP="00A13788">
            <w:pPr>
              <w:rPr>
                <w:b/>
                <w:bCs/>
                <w:sz w:val="16"/>
                <w:szCs w:val="16"/>
              </w:rPr>
            </w:pPr>
            <w:r w:rsidRPr="00A91EA3">
              <w:rPr>
                <w:b/>
                <w:sz w:val="16"/>
              </w:rPr>
              <w:t>Autres ressources</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3E64F2" w14:textId="1128B309" w:rsidR="00A13788" w:rsidRPr="00A91EA3" w:rsidRDefault="00A13788" w:rsidP="00A13788">
            <w:pPr>
              <w:rPr>
                <w:rStyle w:val="Hyperlink"/>
                <w:color w:val="000000" w:themeColor="text1"/>
              </w:rPr>
            </w:pPr>
            <w:r w:rsidRPr="00A91EA3">
              <w:rPr>
                <w:rStyle w:val="Hyperlink"/>
                <w:color w:val="000000" w:themeColor="text1"/>
                <w:sz w:val="16"/>
              </w:rPr>
              <w:t xml:space="preserve">Pour de plus amples informations et des études, voir le document intitulé </w:t>
            </w:r>
            <w:hyperlink r:id="rId171" w:history="1">
              <w:r w:rsidRPr="00A91EA3">
                <w:rPr>
                  <w:rStyle w:val="Hyperlink"/>
                  <w:sz w:val="16"/>
                </w:rPr>
                <w:t>Strategic asset allocation: the new frontier for responsible investment (L</w:t>
              </w:r>
              <w:r w:rsidR="003D49AD" w:rsidRPr="00A91EA3">
                <w:rPr>
                  <w:rStyle w:val="Hyperlink"/>
                  <w:sz w:val="16"/>
                </w:rPr>
                <w:t>’</w:t>
              </w:r>
              <w:r w:rsidRPr="00A91EA3">
                <w:rPr>
                  <w:rStyle w:val="Hyperlink"/>
                  <w:sz w:val="16"/>
                </w:rPr>
                <w:t>allocation stratégique d</w:t>
              </w:r>
              <w:r w:rsidR="003D49AD" w:rsidRPr="00A91EA3">
                <w:rPr>
                  <w:rStyle w:val="Hyperlink"/>
                  <w:sz w:val="16"/>
                </w:rPr>
                <w:t>’</w:t>
              </w:r>
              <w:r w:rsidRPr="00A91EA3">
                <w:rPr>
                  <w:rStyle w:val="Hyperlink"/>
                  <w:sz w:val="16"/>
                </w:rPr>
                <w:t>actifs</w:t>
              </w:r>
              <w:r w:rsidR="00A91EA3" w:rsidRPr="00A91EA3">
                <w:rPr>
                  <w:rStyle w:val="Hyperlink"/>
                  <w:sz w:val="16"/>
                </w:rPr>
                <w:t> :</w:t>
              </w:r>
              <w:r w:rsidRPr="00A91EA3">
                <w:rPr>
                  <w:rStyle w:val="Hyperlink"/>
                  <w:sz w:val="16"/>
                </w:rPr>
                <w:t xml:space="preserve"> de nouveaux horizons pour l</w:t>
              </w:r>
              <w:r w:rsidR="003D49AD" w:rsidRPr="00A91EA3">
                <w:rPr>
                  <w:rStyle w:val="Hyperlink"/>
                  <w:sz w:val="16"/>
                </w:rPr>
                <w:t>’</w:t>
              </w:r>
              <w:r w:rsidRPr="00A91EA3">
                <w:rPr>
                  <w:rStyle w:val="Hyperlink"/>
                  <w:sz w:val="16"/>
                </w:rPr>
                <w:t>investissement responsable)</w:t>
              </w:r>
            </w:hyperlink>
            <w:r w:rsidRPr="00A91EA3">
              <w:rPr>
                <w:rStyle w:val="Hyperlink"/>
                <w:color w:val="000000" w:themeColor="text1"/>
                <w:sz w:val="16"/>
              </w:rPr>
              <w:t>.</w:t>
            </w:r>
          </w:p>
        </w:tc>
      </w:tr>
      <w:tr w:rsidR="00A13788" w:rsidRPr="00A91EA3" w14:paraId="1E7101D9" w14:textId="77777777" w:rsidTr="00702423">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6C6A9E8" w14:textId="77777777" w:rsidR="00A13788" w:rsidRPr="00A91EA3" w:rsidRDefault="00A13788" w:rsidP="00A13788">
            <w:pPr>
              <w:rPr>
                <w:color w:val="FFFFFF" w:themeColor="background1"/>
                <w:sz w:val="16"/>
                <w:szCs w:val="16"/>
              </w:rPr>
            </w:pPr>
            <w:r w:rsidRPr="00A91EA3">
              <w:rPr>
                <w:b/>
                <w:color w:val="FFFFFF" w:themeColor="background1"/>
                <w:sz w:val="18"/>
              </w:rPr>
              <w:t>Logique</w:t>
            </w:r>
          </w:p>
        </w:tc>
      </w:tr>
      <w:tr w:rsidR="00A13788" w:rsidRPr="00A91EA3" w14:paraId="074E2FC3"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0B021" w14:textId="77777777" w:rsidR="00A13788" w:rsidRPr="00A91EA3" w:rsidRDefault="00A13788" w:rsidP="00A13788">
            <w:pPr>
              <w:rPr>
                <w:b/>
                <w:bCs/>
                <w:sz w:val="16"/>
                <w:szCs w:val="16"/>
              </w:rPr>
            </w:pPr>
            <w:r w:rsidRPr="00A91EA3">
              <w:rPr>
                <w:b/>
                <w:sz w:val="16"/>
              </w:rPr>
              <w:t>Lien avec</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51DB12" w14:textId="22F25920" w:rsidR="00A13788" w:rsidRPr="00A91EA3" w:rsidRDefault="00731299" w:rsidP="00A13788">
            <w:pPr>
              <w:rPr>
                <w:color w:val="000000" w:themeColor="text1"/>
                <w:sz w:val="16"/>
                <w:szCs w:val="16"/>
              </w:rPr>
            </w:pPr>
            <w:r w:rsidRPr="00A91EA3">
              <w:rPr>
                <w:color w:val="000000" w:themeColor="text1"/>
                <w:sz w:val="16"/>
              </w:rPr>
              <w:t>Sans objet</w:t>
            </w:r>
          </w:p>
        </w:tc>
      </w:tr>
      <w:tr w:rsidR="00A13788" w:rsidRPr="00A91EA3" w14:paraId="1E1FC3A6"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8B06BB" w14:textId="77777777" w:rsidR="00A13788" w:rsidRPr="00A91EA3" w:rsidRDefault="00A13788" w:rsidP="00A13788">
            <w:pPr>
              <w:rPr>
                <w:b/>
                <w:bCs/>
                <w:sz w:val="16"/>
                <w:szCs w:val="16"/>
              </w:rPr>
            </w:pPr>
            <w:r w:rsidRPr="00A91EA3">
              <w:rPr>
                <w:b/>
                <w:sz w:val="16"/>
              </w:rPr>
              <w:t>Accès à</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8E2B4C" w14:textId="4CFD92B6" w:rsidR="00A13788" w:rsidRPr="00A91EA3" w:rsidRDefault="00731299" w:rsidP="00A13788">
            <w:pPr>
              <w:rPr>
                <w:color w:val="000000" w:themeColor="text1"/>
                <w:sz w:val="16"/>
                <w:szCs w:val="16"/>
              </w:rPr>
            </w:pPr>
            <w:r w:rsidRPr="00A91EA3">
              <w:rPr>
                <w:color w:val="000000" w:themeColor="text1"/>
                <w:sz w:val="16"/>
              </w:rPr>
              <w:t>Sans objet</w:t>
            </w:r>
          </w:p>
        </w:tc>
      </w:tr>
      <w:tr w:rsidR="00A13788" w:rsidRPr="00A91EA3" w14:paraId="265BA05C" w14:textId="77777777" w:rsidTr="00702423">
        <w:trPr>
          <w:gridAfter w:val="2"/>
          <w:wAfter w:w="22" w:type="dxa"/>
          <w:trHeight w:val="300"/>
        </w:trPr>
        <w:tc>
          <w:tcPr>
            <w:tcW w:w="1485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3A18442" w14:textId="77777777" w:rsidR="00A13788" w:rsidRPr="00A91EA3" w:rsidRDefault="00A13788" w:rsidP="00A13788">
            <w:pPr>
              <w:rPr>
                <w:rFonts w:eastAsia="Times New Roman" w:cs="Arial"/>
                <w:b/>
                <w:bCs/>
                <w:color w:val="FFFFFF" w:themeColor="background1"/>
                <w:sz w:val="18"/>
                <w:szCs w:val="18"/>
              </w:rPr>
            </w:pPr>
            <w:r w:rsidRPr="00A91EA3">
              <w:rPr>
                <w:b/>
                <w:color w:val="FFFFFF" w:themeColor="background1"/>
                <w:sz w:val="18"/>
              </w:rPr>
              <w:t>Évaluation</w:t>
            </w:r>
          </w:p>
        </w:tc>
      </w:tr>
      <w:tr w:rsidR="00A13788" w:rsidRPr="00A91EA3" w14:paraId="13B0FD71" w14:textId="77777777" w:rsidTr="00702423">
        <w:trPr>
          <w:gridAfter w:val="2"/>
          <w:wAfter w:w="22" w:type="dxa"/>
          <w:trHeight w:val="39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23AEBC" w14:textId="44B52D63" w:rsidR="00A13788" w:rsidRPr="00A91EA3" w:rsidRDefault="00A13788" w:rsidP="00A13788">
            <w:pPr>
              <w:rPr>
                <w:b/>
                <w:sz w:val="16"/>
                <w:szCs w:val="16"/>
              </w:rPr>
            </w:pPr>
            <w:r w:rsidRPr="00A91EA3">
              <w:rPr>
                <w:b/>
                <w:sz w:val="16"/>
              </w:rPr>
              <w:t>Critères d</w:t>
            </w:r>
            <w:r w:rsidR="003D49AD" w:rsidRPr="00A91EA3">
              <w:rPr>
                <w:b/>
                <w:sz w:val="16"/>
              </w:rPr>
              <w:t>’</w:t>
            </w:r>
            <w:r w:rsidRPr="00A91EA3">
              <w:rPr>
                <w:b/>
                <w:sz w:val="16"/>
              </w:rPr>
              <w:t>évaluation</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F31673" w14:textId="407F9CEC" w:rsidR="00A13788" w:rsidRPr="00A91EA3" w:rsidRDefault="00A13788" w:rsidP="00A13788">
            <w:pPr>
              <w:rPr>
                <w:rStyle w:val="Hyperlink"/>
                <w:color w:val="000000" w:themeColor="text1"/>
              </w:rPr>
            </w:pPr>
            <w:r w:rsidRPr="00A91EA3">
              <w:rPr>
                <w:color w:val="000000" w:themeColor="text1"/>
                <w:sz w:val="16"/>
              </w:rPr>
              <w:t>Les 100 points de cet indicateur sont répartis entre les options désignées par une lettre (50 points), et celles relatives au périmètre couvert (50 points). La note finale sera fondée sur les 3 meilleures combinaisons de réponses désignées par des lettres et des chiffres. </w:t>
            </w:r>
          </w:p>
        </w:tc>
      </w:tr>
      <w:tr w:rsidR="00A13788" w:rsidRPr="00A91EA3" w14:paraId="716023DA" w14:textId="77777777" w:rsidTr="00702423">
        <w:trPr>
          <w:gridAfter w:val="1"/>
          <w:wAfter w:w="16" w:type="dxa"/>
          <w:trHeight w:val="1867"/>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4C52025F" w14:textId="77777777" w:rsidR="00A13788" w:rsidRPr="00A91EA3" w:rsidRDefault="00A13788" w:rsidP="00A13788">
            <w:pPr>
              <w:rPr>
                <w:b/>
                <w:sz w:val="16"/>
                <w:szCs w:val="16"/>
              </w:rPr>
            </w:pPr>
          </w:p>
        </w:tc>
        <w:tc>
          <w:tcPr>
            <w:tcW w:w="44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89193A" w14:textId="3ADF5F74" w:rsidR="00A13788" w:rsidRPr="00A91EA3" w:rsidRDefault="00A13788" w:rsidP="00A13788">
            <w:pPr>
              <w:rPr>
                <w:rStyle w:val="Hyperlink"/>
                <w:color w:val="000000" w:themeColor="text1"/>
                <w:sz w:val="16"/>
                <w:szCs w:val="16"/>
              </w:rPr>
            </w:pPr>
            <w:r w:rsidRPr="00A91EA3">
              <w:rPr>
                <w:rStyle w:val="Hyperlink"/>
                <w:color w:val="000000" w:themeColor="text1"/>
                <w:sz w:val="16"/>
              </w:rPr>
              <w:t>50 points pour les options désignées par une lettre</w:t>
            </w:r>
            <w:r w:rsidR="00A91EA3" w:rsidRPr="00A91EA3">
              <w:rPr>
                <w:rStyle w:val="Hyperlink"/>
                <w:color w:val="000000" w:themeColor="text1"/>
                <w:sz w:val="16"/>
              </w:rPr>
              <w:t> :</w:t>
            </w:r>
            <w:r w:rsidRPr="00A91EA3">
              <w:rPr>
                <w:rStyle w:val="Hyperlink"/>
                <w:color w:val="000000" w:themeColor="text1"/>
                <w:sz w:val="16"/>
              </w:rPr>
              <w:t xml:space="preserve"> </w:t>
            </w:r>
          </w:p>
          <w:p w14:paraId="1E2BFA5E" w14:textId="77777777" w:rsidR="00A13788" w:rsidRPr="00A91EA3" w:rsidRDefault="00A13788" w:rsidP="00A13788">
            <w:pPr>
              <w:rPr>
                <w:rStyle w:val="Hyperlink"/>
                <w:color w:val="000000" w:themeColor="text1"/>
                <w:sz w:val="16"/>
                <w:szCs w:val="16"/>
              </w:rPr>
            </w:pPr>
          </w:p>
          <w:p w14:paraId="76997AF7" w14:textId="7AB3EFB5" w:rsidR="00A13788" w:rsidRPr="00A91EA3" w:rsidRDefault="00A13788" w:rsidP="00A13788">
            <w:pPr>
              <w:rPr>
                <w:rStyle w:val="Hyperlink"/>
                <w:color w:val="000000" w:themeColor="text1"/>
                <w:sz w:val="16"/>
                <w:szCs w:val="16"/>
              </w:rPr>
            </w:pPr>
            <w:r w:rsidRPr="00A91EA3">
              <w:rPr>
                <w:rStyle w:val="Hyperlink"/>
                <w:color w:val="000000" w:themeColor="text1"/>
                <w:sz w:val="16"/>
              </w:rPr>
              <w:t>50 points pour au moins 3 réponses cochées parmi les options A à D.</w:t>
            </w:r>
          </w:p>
          <w:p w14:paraId="637014BF" w14:textId="45D810E3" w:rsidR="00A13788" w:rsidRPr="00A91EA3" w:rsidRDefault="00A13788" w:rsidP="00A13788">
            <w:pPr>
              <w:rPr>
                <w:rStyle w:val="Hyperlink"/>
                <w:color w:val="000000" w:themeColor="text1"/>
                <w:sz w:val="16"/>
                <w:szCs w:val="16"/>
              </w:rPr>
            </w:pPr>
            <w:r w:rsidRPr="00A91EA3">
              <w:rPr>
                <w:rStyle w:val="Hyperlink"/>
                <w:color w:val="000000" w:themeColor="text1"/>
                <w:sz w:val="16"/>
              </w:rPr>
              <w:t>33 points pour 2 réponses cochées parmi les options A à D.</w:t>
            </w:r>
          </w:p>
          <w:p w14:paraId="4DFC44B0" w14:textId="0D0CB38D" w:rsidR="00A13788" w:rsidRPr="00A91EA3" w:rsidRDefault="00A13788" w:rsidP="00A13788">
            <w:pPr>
              <w:rPr>
                <w:rStyle w:val="Hyperlink"/>
                <w:color w:val="000000" w:themeColor="text1"/>
                <w:sz w:val="16"/>
                <w:szCs w:val="16"/>
              </w:rPr>
            </w:pPr>
            <w:r w:rsidRPr="00A91EA3">
              <w:rPr>
                <w:rStyle w:val="Hyperlink"/>
                <w:color w:val="000000" w:themeColor="text1"/>
                <w:sz w:val="16"/>
              </w:rPr>
              <w:t>16 points pour 1 réponse cochée parmi les options A à D.</w:t>
            </w:r>
          </w:p>
          <w:p w14:paraId="33B53D11" w14:textId="59400667" w:rsidR="00A13788" w:rsidRPr="00A91EA3" w:rsidRDefault="00A13788" w:rsidP="00A13788">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E.</w:t>
            </w:r>
          </w:p>
        </w:tc>
        <w:tc>
          <w:tcPr>
            <w:tcW w:w="71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F48E44" w14:textId="0E7C902F" w:rsidR="00A13788" w:rsidRPr="00A91EA3" w:rsidRDefault="00A13788" w:rsidP="00A13788">
            <w:pPr>
              <w:rPr>
                <w:rStyle w:val="Hyperlink"/>
                <w:b/>
                <w:bCs/>
                <w:color w:val="000000" w:themeColor="text1"/>
                <w:sz w:val="16"/>
                <w:szCs w:val="16"/>
              </w:rPr>
            </w:pPr>
            <w:r w:rsidRPr="00A91EA3">
              <w:rPr>
                <w:rStyle w:val="Hyperlink"/>
                <w:b/>
                <w:color w:val="000000" w:themeColor="text1"/>
                <w:sz w:val="16"/>
              </w:rPr>
              <w:t>et</w:t>
            </w:r>
          </w:p>
        </w:tc>
        <w:tc>
          <w:tcPr>
            <w:tcW w:w="381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C2405E" w14:textId="725278EF" w:rsidR="00A13788" w:rsidRPr="00A91EA3" w:rsidRDefault="00A13788" w:rsidP="00A13788">
            <w:pPr>
              <w:rPr>
                <w:rStyle w:val="Hyperlink"/>
                <w:color w:val="000000" w:themeColor="text1"/>
                <w:sz w:val="16"/>
                <w:szCs w:val="16"/>
              </w:rPr>
            </w:pPr>
            <w:r w:rsidRPr="00A91EA3">
              <w:rPr>
                <w:rStyle w:val="Hyperlink"/>
                <w:color w:val="000000" w:themeColor="text1"/>
                <w:sz w:val="16"/>
              </w:rPr>
              <w:t>50 points pour le périmètre couvert</w:t>
            </w:r>
            <w:r w:rsidR="00A91EA3" w:rsidRPr="00A91EA3">
              <w:rPr>
                <w:rStyle w:val="Hyperlink"/>
                <w:color w:val="000000" w:themeColor="text1"/>
                <w:sz w:val="16"/>
              </w:rPr>
              <w:t> :</w:t>
            </w:r>
          </w:p>
          <w:p w14:paraId="55A1E634" w14:textId="77777777" w:rsidR="00A13788" w:rsidRPr="00A91EA3" w:rsidRDefault="00A13788" w:rsidP="00A13788">
            <w:pPr>
              <w:rPr>
                <w:rStyle w:val="Hyperlink"/>
                <w:color w:val="000000" w:themeColor="text1"/>
                <w:sz w:val="16"/>
                <w:szCs w:val="16"/>
              </w:rPr>
            </w:pPr>
          </w:p>
          <w:p w14:paraId="1A7145AD" w14:textId="67EBA614" w:rsidR="00A13788" w:rsidRPr="00A91EA3" w:rsidRDefault="00A13788" w:rsidP="00A13788">
            <w:pPr>
              <w:rPr>
                <w:rStyle w:val="Hyperlink"/>
                <w:color w:val="000000" w:themeColor="text1"/>
                <w:sz w:val="16"/>
                <w:szCs w:val="16"/>
              </w:rPr>
            </w:pPr>
            <w:r w:rsidRPr="00A91EA3">
              <w:rPr>
                <w:color w:val="000000" w:themeColor="text1"/>
                <w:sz w:val="16"/>
              </w:rPr>
              <w:t>Pour les réponses A à D, chaque option est notée comme suit</w:t>
            </w:r>
            <w:r w:rsidR="00A91EA3" w:rsidRPr="00A91EA3">
              <w:rPr>
                <w:color w:val="000000" w:themeColor="text1"/>
                <w:sz w:val="16"/>
              </w:rPr>
              <w:t> :</w:t>
            </w:r>
          </w:p>
          <w:p w14:paraId="332FE40F" w14:textId="578AB4CF" w:rsidR="00A13788" w:rsidRPr="00A91EA3" w:rsidRDefault="00A13788" w:rsidP="00A13788">
            <w:pPr>
              <w:rPr>
                <w:rStyle w:val="Hyperlink"/>
                <w:color w:val="000000" w:themeColor="text1"/>
                <w:sz w:val="16"/>
                <w:szCs w:val="16"/>
              </w:rPr>
            </w:pPr>
            <w:r w:rsidRPr="00A91EA3">
              <w:rPr>
                <w:rStyle w:val="Hyperlink"/>
                <w:color w:val="000000" w:themeColor="text1"/>
                <w:sz w:val="16"/>
              </w:rPr>
              <w:t>50/3 points pour toutes les options (1) cochées.</w:t>
            </w:r>
          </w:p>
          <w:p w14:paraId="4F4CD815" w14:textId="78A0F3C0" w:rsidR="00A13788" w:rsidRPr="00A91EA3" w:rsidRDefault="00A13788" w:rsidP="00A13788">
            <w:pPr>
              <w:rPr>
                <w:rStyle w:val="Hyperlink"/>
                <w:color w:val="000000" w:themeColor="text1"/>
                <w:sz w:val="16"/>
                <w:szCs w:val="16"/>
              </w:rPr>
            </w:pPr>
            <w:r w:rsidRPr="00A91EA3">
              <w:rPr>
                <w:rStyle w:val="Hyperlink"/>
                <w:color w:val="000000" w:themeColor="text1"/>
                <w:sz w:val="16"/>
              </w:rPr>
              <w:t>25/3 points pour une majorité d</w:t>
            </w:r>
            <w:r w:rsidR="003D49AD" w:rsidRPr="00A91EA3">
              <w:rPr>
                <w:rStyle w:val="Hyperlink"/>
                <w:color w:val="000000" w:themeColor="text1"/>
                <w:sz w:val="16"/>
              </w:rPr>
              <w:t>’</w:t>
            </w:r>
            <w:r w:rsidRPr="00A91EA3">
              <w:rPr>
                <w:rStyle w:val="Hyperlink"/>
                <w:color w:val="000000" w:themeColor="text1"/>
                <w:sz w:val="16"/>
              </w:rPr>
              <w:t>options (2) cochées.</w:t>
            </w:r>
          </w:p>
          <w:p w14:paraId="23029F6C" w14:textId="00E39B1A" w:rsidR="00A13788" w:rsidRPr="00A91EA3" w:rsidRDefault="00A13788" w:rsidP="00A13788">
            <w:pPr>
              <w:rPr>
                <w:rStyle w:val="Hyperlink"/>
                <w:color w:val="000000" w:themeColor="text1"/>
                <w:sz w:val="16"/>
                <w:szCs w:val="16"/>
              </w:rPr>
            </w:pPr>
            <w:r w:rsidRPr="00A91EA3">
              <w:rPr>
                <w:rStyle w:val="Hyperlink"/>
                <w:color w:val="000000" w:themeColor="text1"/>
                <w:sz w:val="16"/>
              </w:rPr>
              <w:t>12/3 points pour une minorité d</w:t>
            </w:r>
            <w:r w:rsidR="003D49AD" w:rsidRPr="00A91EA3">
              <w:rPr>
                <w:rStyle w:val="Hyperlink"/>
                <w:color w:val="000000" w:themeColor="text1"/>
                <w:sz w:val="16"/>
              </w:rPr>
              <w:t>’</w:t>
            </w:r>
            <w:r w:rsidRPr="00A91EA3">
              <w:rPr>
                <w:rStyle w:val="Hyperlink"/>
                <w:color w:val="000000" w:themeColor="text1"/>
                <w:sz w:val="16"/>
              </w:rPr>
              <w:t>options (3) cochées.</w:t>
            </w:r>
          </w:p>
        </w:tc>
        <w:tc>
          <w:tcPr>
            <w:tcW w:w="411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4A651D" w14:textId="391A0043" w:rsidR="00A13788" w:rsidRPr="00A91EA3" w:rsidRDefault="00A13788" w:rsidP="00A13788">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77603F01" w14:textId="77777777" w:rsidR="00A13788" w:rsidRPr="00A91EA3" w:rsidRDefault="00A13788" w:rsidP="00A13788">
            <w:pPr>
              <w:rPr>
                <w:rStyle w:val="Hyperlink"/>
                <w:color w:val="000000" w:themeColor="text1"/>
                <w:sz w:val="16"/>
                <w:szCs w:val="16"/>
              </w:rPr>
            </w:pPr>
          </w:p>
          <w:p w14:paraId="216AB285" w14:textId="25F486F2" w:rsidR="00A13788" w:rsidRPr="00A91EA3" w:rsidRDefault="00A13788" w:rsidP="00A13788">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6732899B" w14:textId="77777777" w:rsidR="00A13788" w:rsidRPr="00A91EA3" w:rsidRDefault="00A13788" w:rsidP="00A13788">
            <w:pPr>
              <w:rPr>
                <w:rStyle w:val="Hyperlink"/>
                <w:color w:val="000000" w:themeColor="text1"/>
                <w:sz w:val="16"/>
                <w:szCs w:val="16"/>
              </w:rPr>
            </w:pPr>
          </w:p>
          <w:p w14:paraId="0131DFB7" w14:textId="114F1E6A" w:rsidR="00A13788" w:rsidRPr="00A91EA3" w:rsidRDefault="006B1160" w:rsidP="00A13788">
            <w:pPr>
              <w:rPr>
                <w:rStyle w:val="Hyperlink"/>
                <w:color w:val="000000" w:themeColor="text1"/>
                <w:sz w:val="16"/>
                <w:szCs w:val="16"/>
              </w:rPr>
            </w:pPr>
            <w:r w:rsidRPr="00A91EA3">
              <w:rPr>
                <w:color w:val="000000" w:themeColor="text1"/>
                <w:sz w:val="16"/>
              </w:rPr>
              <w:t xml:space="preserve">Si la réponse est </w:t>
            </w:r>
            <w:r w:rsidR="007476E3" w:rsidRPr="00A91EA3">
              <w:rPr>
                <w:color w:val="000000" w:themeColor="text1"/>
                <w:sz w:val="16"/>
              </w:rPr>
              <w:t>« </w:t>
            </w:r>
            <w:r w:rsidRPr="00A91EA3">
              <w:rPr>
                <w:color w:val="000000" w:themeColor="text1"/>
                <w:sz w:val="16"/>
              </w:rPr>
              <w:t>F</w:t>
            </w:r>
            <w:r w:rsidR="007476E3" w:rsidRPr="00A91EA3">
              <w:rPr>
                <w:color w:val="000000" w:themeColor="text1"/>
                <w:sz w:val="16"/>
              </w:rPr>
              <w:t> »</w:t>
            </w:r>
            <w:r w:rsidRPr="00A91EA3">
              <w:rPr>
                <w:color w:val="000000" w:themeColor="text1"/>
                <w:sz w:val="16"/>
              </w:rPr>
              <w:t>, cet indicateur est noté comme étant Sans objet. Les signataires ne seront pas pénalisés pour cet indicateur.</w:t>
            </w:r>
          </w:p>
        </w:tc>
      </w:tr>
      <w:tr w:rsidR="00A13788" w:rsidRPr="00A91EA3" w14:paraId="412624F5" w14:textId="77777777" w:rsidTr="00702423">
        <w:trPr>
          <w:gridAfter w:val="2"/>
          <w:wAfter w:w="22" w:type="dxa"/>
          <w:trHeight w:val="300"/>
        </w:trPr>
        <w:tc>
          <w:tcPr>
            <w:tcW w:w="176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0DF77" w14:textId="77777777" w:rsidR="00A13788" w:rsidRPr="00A91EA3" w:rsidDel="002635ED" w:rsidRDefault="00A13788" w:rsidP="00A13788">
            <w:pPr>
              <w:spacing w:line="240" w:lineRule="auto"/>
              <w:rPr>
                <w:b/>
                <w:bCs/>
                <w:sz w:val="16"/>
                <w:szCs w:val="16"/>
              </w:rPr>
            </w:pPr>
            <w:r w:rsidRPr="00A91EA3">
              <w:rPr>
                <w:b/>
                <w:sz w:val="16"/>
              </w:rPr>
              <w:t>Multiplicateur</w:t>
            </w:r>
          </w:p>
        </w:tc>
        <w:tc>
          <w:tcPr>
            <w:tcW w:w="1309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D9C9F8" w14:textId="6E51C494" w:rsidR="00A13788" w:rsidRPr="00A91EA3" w:rsidRDefault="00306531" w:rsidP="00A13788">
            <w:pPr>
              <w:rPr>
                <w:rStyle w:val="Hyperlink"/>
                <w:rFonts w:eastAsia="Times New Roman" w:cs="Arial"/>
                <w:color w:val="000000"/>
                <w:sz w:val="16"/>
                <w:szCs w:val="16"/>
              </w:rPr>
            </w:pPr>
            <w:r w:rsidRPr="00A91EA3">
              <w:rPr>
                <w:rStyle w:val="Hyperlink"/>
                <w:color w:val="000000" w:themeColor="text1"/>
                <w:sz w:val="16"/>
              </w:rPr>
              <w:t xml:space="preserve">Le multiplicateur sera confirmé avant le cycle de reporting 2023 qui débutera à la mi-mai. </w:t>
            </w:r>
          </w:p>
        </w:tc>
      </w:tr>
    </w:tbl>
    <w:p w14:paraId="0A5B92C9" w14:textId="58460DFA" w:rsidR="006B7B83" w:rsidRPr="00A91EA3" w:rsidRDefault="004D3860" w:rsidP="00702423">
      <w:pPr>
        <w:pStyle w:val="Heading2"/>
      </w:pPr>
      <w:r w:rsidRPr="00A91EA3">
        <w:br w:type="page"/>
      </w:r>
      <w:bookmarkStart w:id="38" w:name="_Toc128002607"/>
      <w:r w:rsidR="004675FB">
        <w:lastRenderedPageBreak/>
        <w:t>Engagement (dialogue et vote) :</w:t>
      </w:r>
      <w:r w:rsidRPr="00A91EA3">
        <w:t xml:space="preserve"> stratégie globale d</w:t>
      </w:r>
      <w:r w:rsidR="003D49AD" w:rsidRPr="00A91EA3">
        <w:t>’</w:t>
      </w:r>
      <w:r w:rsidRPr="00A91EA3">
        <w:t>engagement [PGS 22, PGS 23, PGS 24, PGS 24.1, PGS 25, PGS 26, PGS 27, PGS 28]</w:t>
      </w:r>
      <w:bookmarkEnd w:id="38"/>
    </w:p>
    <w:p w14:paraId="4DF2673A" w14:textId="342E4E32" w:rsidR="0083394E" w:rsidRPr="00A91EA3" w:rsidRDefault="0083394E" w:rsidP="0070242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0"/>
        <w:gridCol w:w="1559"/>
        <w:gridCol w:w="1468"/>
        <w:gridCol w:w="1252"/>
        <w:gridCol w:w="116"/>
        <w:gridCol w:w="1136"/>
        <w:gridCol w:w="1252"/>
        <w:gridCol w:w="1252"/>
        <w:gridCol w:w="473"/>
        <w:gridCol w:w="565"/>
        <w:gridCol w:w="214"/>
        <w:gridCol w:w="1252"/>
        <w:gridCol w:w="519"/>
        <w:gridCol w:w="733"/>
        <w:gridCol w:w="1253"/>
      </w:tblGrid>
      <w:tr w:rsidR="00CD6C37" w:rsidRPr="00A91EA3" w14:paraId="52E7EF0B" w14:textId="77777777" w:rsidTr="003B48F7">
        <w:trPr>
          <w:trHeight w:val="367"/>
        </w:trPr>
        <w:tc>
          <w:tcPr>
            <w:tcW w:w="1840" w:type="dxa"/>
            <w:vMerge w:val="restart"/>
            <w:shd w:val="clear" w:color="auto" w:fill="DFF5F9"/>
            <w:vAlign w:val="center"/>
            <w:hideMark/>
          </w:tcPr>
          <w:p w14:paraId="064C6432" w14:textId="12A26294" w:rsidR="009930A2" w:rsidRPr="00A91EA3" w:rsidRDefault="009930A2">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3BAC9573" w14:textId="77777777" w:rsidR="009930A2" w:rsidRPr="00A91EA3" w:rsidRDefault="009930A2">
            <w:pPr>
              <w:spacing w:line="240" w:lineRule="auto"/>
              <w:jc w:val="center"/>
              <w:textAlignment w:val="baseline"/>
              <w:rPr>
                <w:rFonts w:eastAsia="Times New Roman" w:cs="Arial"/>
                <w:b/>
                <w:sz w:val="14"/>
                <w:szCs w:val="14"/>
                <w:lang w:eastAsia="en-GB"/>
              </w:rPr>
            </w:pPr>
          </w:p>
          <w:p w14:paraId="66EE3AF6" w14:textId="668BF886" w:rsidR="009930A2" w:rsidRPr="00A91EA3" w:rsidRDefault="00C37D92">
            <w:pPr>
              <w:pStyle w:val="Indicatorsubsection"/>
              <w:rPr>
                <w:sz w:val="18"/>
                <w:szCs w:val="18"/>
              </w:rPr>
            </w:pPr>
            <w:bookmarkStart w:id="39" w:name="_Toc128002608"/>
            <w:r w:rsidRPr="00A91EA3">
              <w:t>PGS 22</w:t>
            </w:r>
            <w:bookmarkEnd w:id="39"/>
          </w:p>
        </w:tc>
        <w:tc>
          <w:tcPr>
            <w:tcW w:w="1559" w:type="dxa"/>
            <w:shd w:val="clear" w:color="auto" w:fill="DFF5F9"/>
            <w:vAlign w:val="center"/>
            <w:hideMark/>
          </w:tcPr>
          <w:p w14:paraId="5C58D591" w14:textId="6AB72CFD" w:rsidR="009930A2" w:rsidRPr="00A91EA3" w:rsidRDefault="00A91EA3">
            <w:pPr>
              <w:spacing w:line="240" w:lineRule="auto"/>
              <w:textAlignment w:val="baseline"/>
              <w:rPr>
                <w:rFonts w:eastAsia="Times New Roman" w:cs="Arial"/>
                <w:sz w:val="14"/>
                <w:szCs w:val="14"/>
              </w:rPr>
            </w:pPr>
            <w:r w:rsidRPr="00A91EA3">
              <w:rPr>
                <w:b/>
                <w:sz w:val="14"/>
              </w:rPr>
              <w:t>Lien avec :</w:t>
            </w:r>
            <w:r w:rsidR="009930A2" w:rsidRPr="00A91EA3">
              <w:rPr>
                <w:b/>
                <w:sz w:val="14"/>
              </w:rPr>
              <w:t xml:space="preserve"> </w:t>
            </w:r>
          </w:p>
        </w:tc>
        <w:tc>
          <w:tcPr>
            <w:tcW w:w="2836" w:type="dxa"/>
            <w:gridSpan w:val="3"/>
            <w:shd w:val="clear" w:color="auto" w:fill="DFF5F9"/>
            <w:vAlign w:val="center"/>
          </w:tcPr>
          <w:p w14:paraId="57061296" w14:textId="424E9B19" w:rsidR="009930A2" w:rsidRPr="00A91EA3" w:rsidRDefault="00363446">
            <w:pPr>
              <w:spacing w:line="240" w:lineRule="auto"/>
              <w:textAlignment w:val="baseline"/>
              <w:rPr>
                <w:rFonts w:eastAsia="Times New Roman" w:cs="Arial"/>
                <w:sz w:val="14"/>
                <w:szCs w:val="14"/>
              </w:rPr>
            </w:pPr>
            <w:r w:rsidRPr="00A91EA3">
              <w:rPr>
                <w:b/>
                <w:sz w:val="22"/>
              </w:rPr>
              <w:t>OO 8, OO 9</w:t>
            </w:r>
          </w:p>
        </w:tc>
        <w:tc>
          <w:tcPr>
            <w:tcW w:w="4678" w:type="dxa"/>
            <w:gridSpan w:val="5"/>
            <w:vMerge w:val="restart"/>
            <w:shd w:val="clear" w:color="auto" w:fill="DFF5F9"/>
            <w:vAlign w:val="center"/>
          </w:tcPr>
          <w:p w14:paraId="1F03E873" w14:textId="77777777" w:rsidR="009930A2" w:rsidRPr="00A91EA3" w:rsidRDefault="009930A2">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73F94317" w14:textId="77777777" w:rsidR="009930A2" w:rsidRPr="00A91EA3" w:rsidRDefault="009930A2">
            <w:pPr>
              <w:spacing w:line="240" w:lineRule="auto"/>
              <w:jc w:val="center"/>
              <w:textAlignment w:val="baseline"/>
              <w:rPr>
                <w:rFonts w:eastAsia="Times New Roman" w:cs="Arial"/>
                <w:sz w:val="14"/>
                <w:szCs w:val="14"/>
                <w:lang w:eastAsia="en-GB"/>
              </w:rPr>
            </w:pPr>
          </w:p>
          <w:p w14:paraId="3C8FB5DA" w14:textId="60FF01B8" w:rsidR="009930A2" w:rsidRPr="00A91EA3" w:rsidRDefault="00CF6135">
            <w:pPr>
              <w:jc w:val="center"/>
              <w:rPr>
                <w:sz w:val="18"/>
                <w:szCs w:val="18"/>
              </w:rPr>
            </w:pPr>
            <w:r w:rsidRPr="00A91EA3">
              <w:rPr>
                <w:b/>
                <w:sz w:val="22"/>
              </w:rPr>
              <w:t>Engagement</w:t>
            </w:r>
            <w:r w:rsidR="00A91EA3" w:rsidRPr="00A91EA3">
              <w:rPr>
                <w:b/>
                <w:sz w:val="22"/>
              </w:rPr>
              <w:t> :</w:t>
            </w:r>
            <w:r w:rsidRPr="00A91EA3">
              <w:rPr>
                <w:b/>
                <w:sz w:val="22"/>
              </w:rPr>
              <w:t xml:space="preserve"> stratégie globale d</w:t>
            </w:r>
            <w:r w:rsidR="003D49AD" w:rsidRPr="00A91EA3">
              <w:rPr>
                <w:b/>
                <w:sz w:val="22"/>
              </w:rPr>
              <w:t>’</w:t>
            </w:r>
            <w:r w:rsidRPr="00A91EA3">
              <w:rPr>
                <w:b/>
                <w:sz w:val="22"/>
              </w:rPr>
              <w:t>engagement</w:t>
            </w:r>
          </w:p>
        </w:tc>
        <w:tc>
          <w:tcPr>
            <w:tcW w:w="1985" w:type="dxa"/>
            <w:gridSpan w:val="3"/>
            <w:vMerge w:val="restart"/>
            <w:shd w:val="clear" w:color="auto" w:fill="DFF5F9"/>
            <w:vAlign w:val="center"/>
            <w:hideMark/>
          </w:tcPr>
          <w:p w14:paraId="704046A2" w14:textId="77777777" w:rsidR="009930A2" w:rsidRPr="00A91EA3" w:rsidRDefault="009930A2">
            <w:pPr>
              <w:spacing w:line="240" w:lineRule="auto"/>
              <w:jc w:val="center"/>
              <w:textAlignment w:val="baseline"/>
              <w:rPr>
                <w:rFonts w:eastAsia="Times New Roman" w:cs="Arial"/>
                <w:b/>
                <w:bCs/>
                <w:sz w:val="14"/>
                <w:szCs w:val="14"/>
              </w:rPr>
            </w:pPr>
            <w:r w:rsidRPr="00A91EA3">
              <w:rPr>
                <w:b/>
                <w:sz w:val="14"/>
              </w:rPr>
              <w:t>Principe des PRI</w:t>
            </w:r>
          </w:p>
          <w:p w14:paraId="6CE297E8" w14:textId="77777777" w:rsidR="009930A2" w:rsidRPr="00A91EA3" w:rsidRDefault="009930A2">
            <w:pPr>
              <w:spacing w:line="240" w:lineRule="auto"/>
              <w:jc w:val="center"/>
              <w:textAlignment w:val="baseline"/>
              <w:rPr>
                <w:rFonts w:eastAsia="Times New Roman" w:cs="Arial"/>
                <w:b/>
                <w:bCs/>
                <w:sz w:val="14"/>
                <w:szCs w:val="14"/>
                <w:lang w:eastAsia="en-GB"/>
              </w:rPr>
            </w:pPr>
          </w:p>
          <w:p w14:paraId="4BEA7E37" w14:textId="244FD603" w:rsidR="009930A2" w:rsidRPr="00A91EA3" w:rsidRDefault="00EA08A9">
            <w:pPr>
              <w:spacing w:line="240" w:lineRule="auto"/>
              <w:jc w:val="center"/>
              <w:textAlignment w:val="baseline"/>
              <w:rPr>
                <w:rFonts w:eastAsia="Times New Roman" w:cs="Arial"/>
                <w:sz w:val="18"/>
                <w:szCs w:val="18"/>
              </w:rPr>
            </w:pPr>
            <w:r w:rsidRPr="00A91EA3">
              <w:rPr>
                <w:b/>
                <w:sz w:val="22"/>
              </w:rPr>
              <w:t>2</w:t>
            </w:r>
          </w:p>
        </w:tc>
        <w:tc>
          <w:tcPr>
            <w:tcW w:w="1986" w:type="dxa"/>
            <w:gridSpan w:val="2"/>
            <w:vMerge w:val="restart"/>
            <w:shd w:val="clear" w:color="auto" w:fill="00B0F0"/>
            <w:tcMar>
              <w:top w:w="113" w:type="dxa"/>
              <w:left w:w="113" w:type="dxa"/>
              <w:bottom w:w="113" w:type="dxa"/>
              <w:right w:w="113" w:type="dxa"/>
            </w:tcMar>
            <w:vAlign w:val="center"/>
            <w:hideMark/>
          </w:tcPr>
          <w:p w14:paraId="7DF8E336" w14:textId="024DC369" w:rsidR="009930A2" w:rsidRPr="00A91EA3" w:rsidRDefault="009930A2">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03189A6" w14:textId="77777777" w:rsidR="009930A2" w:rsidRPr="00A91EA3" w:rsidRDefault="009930A2">
            <w:pPr>
              <w:spacing w:line="240" w:lineRule="auto"/>
              <w:jc w:val="center"/>
              <w:textAlignment w:val="baseline"/>
              <w:rPr>
                <w:rFonts w:eastAsia="Times New Roman" w:cs="Arial"/>
                <w:b/>
                <w:bCs/>
                <w:color w:val="FFFFFF" w:themeColor="background1"/>
                <w:sz w:val="14"/>
                <w:szCs w:val="14"/>
                <w:lang w:eastAsia="en-GB"/>
              </w:rPr>
            </w:pPr>
          </w:p>
          <w:p w14:paraId="177A8909" w14:textId="77777777" w:rsidR="009930A2" w:rsidRPr="00A91EA3" w:rsidRDefault="009930A2">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D6C37" w:rsidRPr="00A91EA3" w14:paraId="28AC43F1" w14:textId="77777777" w:rsidTr="003B48F7">
        <w:trPr>
          <w:trHeight w:val="367"/>
        </w:trPr>
        <w:tc>
          <w:tcPr>
            <w:tcW w:w="1840" w:type="dxa"/>
            <w:vMerge/>
            <w:shd w:val="clear" w:color="auto" w:fill="DFF5F9"/>
            <w:vAlign w:val="center"/>
          </w:tcPr>
          <w:p w14:paraId="26CA4B7E" w14:textId="77777777" w:rsidR="009930A2" w:rsidRPr="00A91EA3" w:rsidRDefault="009930A2">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9BEFA17" w14:textId="2687D115" w:rsidR="009930A2" w:rsidRPr="00A91EA3" w:rsidRDefault="009930A2">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6" w:type="dxa"/>
            <w:gridSpan w:val="3"/>
            <w:shd w:val="clear" w:color="auto" w:fill="DFF5F9"/>
            <w:vAlign w:val="center"/>
          </w:tcPr>
          <w:p w14:paraId="6E8D0B9C" w14:textId="77777777" w:rsidR="009930A2" w:rsidRPr="00A91EA3" w:rsidRDefault="009930A2">
            <w:pPr>
              <w:spacing w:line="240" w:lineRule="auto"/>
              <w:textAlignment w:val="baseline"/>
              <w:rPr>
                <w:rFonts w:eastAsia="Times New Roman" w:cs="Arial"/>
                <w:b/>
                <w:sz w:val="14"/>
                <w:szCs w:val="14"/>
              </w:rPr>
            </w:pPr>
            <w:r w:rsidRPr="00A91EA3">
              <w:rPr>
                <w:b/>
                <w:sz w:val="22"/>
              </w:rPr>
              <w:t>Sans objet</w:t>
            </w:r>
          </w:p>
        </w:tc>
        <w:tc>
          <w:tcPr>
            <w:tcW w:w="4678" w:type="dxa"/>
            <w:gridSpan w:val="5"/>
            <w:vMerge/>
            <w:shd w:val="clear" w:color="auto" w:fill="DFF5F9"/>
            <w:vAlign w:val="center"/>
          </w:tcPr>
          <w:p w14:paraId="340355E9" w14:textId="77777777" w:rsidR="009930A2" w:rsidRPr="00A91EA3" w:rsidRDefault="009930A2">
            <w:pPr>
              <w:spacing w:line="240" w:lineRule="auto"/>
              <w:jc w:val="center"/>
              <w:textAlignment w:val="baseline"/>
              <w:rPr>
                <w:rFonts w:eastAsia="Times New Roman" w:cs="Arial"/>
                <w:b/>
                <w:sz w:val="14"/>
                <w:szCs w:val="14"/>
                <w:lang w:eastAsia="en-GB"/>
              </w:rPr>
            </w:pPr>
          </w:p>
        </w:tc>
        <w:tc>
          <w:tcPr>
            <w:tcW w:w="1985" w:type="dxa"/>
            <w:gridSpan w:val="3"/>
            <w:vMerge/>
            <w:shd w:val="clear" w:color="auto" w:fill="DFF5F9"/>
            <w:vAlign w:val="center"/>
          </w:tcPr>
          <w:p w14:paraId="7F039765" w14:textId="77777777" w:rsidR="009930A2" w:rsidRPr="00A91EA3" w:rsidRDefault="009930A2">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47D3F008" w14:textId="77777777" w:rsidR="009930A2" w:rsidRPr="00A91EA3" w:rsidRDefault="009930A2">
            <w:pPr>
              <w:spacing w:line="240" w:lineRule="auto"/>
              <w:jc w:val="center"/>
              <w:textAlignment w:val="baseline"/>
              <w:rPr>
                <w:rFonts w:eastAsia="Times New Roman" w:cs="Arial"/>
                <w:b/>
                <w:bCs/>
                <w:color w:val="FFFFFF" w:themeColor="background1"/>
                <w:sz w:val="14"/>
                <w:szCs w:val="14"/>
                <w:lang w:eastAsia="en-GB"/>
              </w:rPr>
            </w:pPr>
          </w:p>
        </w:tc>
      </w:tr>
      <w:tr w:rsidR="009930A2" w:rsidRPr="00A91EA3" w14:paraId="55D1F757" w14:textId="77777777" w:rsidTr="00702423">
        <w:trPr>
          <w:trHeight w:val="567"/>
        </w:trPr>
        <w:tc>
          <w:tcPr>
            <w:tcW w:w="14884" w:type="dxa"/>
            <w:gridSpan w:val="15"/>
            <w:shd w:val="clear" w:color="auto" w:fill="FFFFFF" w:themeFill="background1"/>
            <w:tcMar>
              <w:top w:w="113" w:type="dxa"/>
              <w:left w:w="113" w:type="dxa"/>
              <w:bottom w:w="113" w:type="dxa"/>
              <w:right w:w="113" w:type="dxa"/>
            </w:tcMar>
            <w:vAlign w:val="center"/>
            <w:hideMark/>
          </w:tcPr>
          <w:p w14:paraId="15B62A82" w14:textId="77D3B352" w:rsidR="009930A2" w:rsidRPr="00A91EA3" w:rsidRDefault="009930A2">
            <w:pPr>
              <w:spacing w:line="276" w:lineRule="auto"/>
              <w:textAlignment w:val="baseline"/>
              <w:rPr>
                <w:rFonts w:eastAsia="Times New Roman" w:cs="Arial"/>
                <w:b/>
              </w:rPr>
            </w:pPr>
            <w:r w:rsidRPr="00A91EA3">
              <w:rPr>
                <w:b/>
              </w:rPr>
              <w:t>Pour la majorité des actifs sous gestion de chaque classe d</w:t>
            </w:r>
            <w:r w:rsidR="003D49AD" w:rsidRPr="00A91EA3">
              <w:rPr>
                <w:b/>
              </w:rPr>
              <w:t>’</w:t>
            </w:r>
            <w:r w:rsidRPr="00A91EA3">
              <w:rPr>
                <w:b/>
              </w:rPr>
              <w:t>actifs, lequel des éléments suivants décrit le mieux l</w:t>
            </w:r>
            <w:r w:rsidR="003D49AD" w:rsidRPr="00A91EA3">
              <w:rPr>
                <w:b/>
              </w:rPr>
              <w:t>’</w:t>
            </w:r>
            <w:r w:rsidRPr="00A91EA3">
              <w:rPr>
                <w:b/>
              </w:rPr>
              <w:t xml:space="preserve">objectif </w:t>
            </w:r>
            <w:r w:rsidRPr="00A91EA3">
              <w:rPr>
                <w:b/>
                <w:u w:val="single"/>
              </w:rPr>
              <w:t xml:space="preserve">principal </w:t>
            </w:r>
            <w:r w:rsidRPr="00A91EA3">
              <w:rPr>
                <w:b/>
              </w:rPr>
              <w:t xml:space="preserve">de votre </w:t>
            </w:r>
            <w:hyperlink r:id="rId172" w:history="1">
              <w:r w:rsidRPr="00A91EA3">
                <w:rPr>
                  <w:rStyle w:val="Hyperlink"/>
                  <w:b/>
                </w:rPr>
                <w:t>engagement</w:t>
              </w:r>
            </w:hyperlink>
            <w:r w:rsidR="007476E3" w:rsidRPr="00A91EA3">
              <w:rPr>
                <w:b/>
              </w:rPr>
              <w:t> ?</w:t>
            </w:r>
          </w:p>
          <w:p w14:paraId="1BCC7A08" w14:textId="77777777" w:rsidR="005B4154" w:rsidRPr="00A91EA3" w:rsidRDefault="005B4154">
            <w:pPr>
              <w:spacing w:line="276" w:lineRule="auto"/>
              <w:textAlignment w:val="baseline"/>
              <w:rPr>
                <w:rFonts w:eastAsia="Times New Roman" w:cs="Arial"/>
                <w:lang w:eastAsia="en-GB"/>
              </w:rPr>
            </w:pPr>
          </w:p>
          <w:p w14:paraId="73B730A4" w14:textId="223DAA85" w:rsidR="005B4154" w:rsidRPr="00A91EA3" w:rsidRDefault="005B4154">
            <w:pPr>
              <w:spacing w:line="276" w:lineRule="auto"/>
              <w:textAlignment w:val="baseline"/>
              <w:rPr>
                <w:rFonts w:eastAsia="Times New Roman" w:cs="Arial"/>
              </w:rPr>
            </w:pPr>
            <w:r w:rsidRPr="00A91EA3">
              <w:rPr>
                <w:i/>
              </w:rPr>
              <w:t>Vos activités d</w:t>
            </w:r>
            <w:r w:rsidR="003D49AD" w:rsidRPr="00A91EA3">
              <w:rPr>
                <w:i/>
              </w:rPr>
              <w:t>’</w:t>
            </w:r>
            <w:r w:rsidRPr="00A91EA3">
              <w:rPr>
                <w:i/>
              </w:rPr>
              <w:t xml:space="preserve">engagement peuvent être menées directement par votre organisation ou par des </w:t>
            </w:r>
            <w:hyperlink r:id="rId173" w:history="1">
              <w:r w:rsidRPr="00A91EA3">
                <w:rPr>
                  <w:rStyle w:val="Hyperlink"/>
                </w:rPr>
                <w:t>sociétés de gestion externes</w:t>
              </w:r>
            </w:hyperlink>
            <w:r w:rsidRPr="00A91EA3">
              <w:rPr>
                <w:i/>
                <w:color w:val="00B0F0"/>
              </w:rPr>
              <w:t xml:space="preserve"> </w:t>
            </w:r>
            <w:r w:rsidRPr="00A91EA3">
              <w:rPr>
                <w:i/>
              </w:rPr>
              <w:t xml:space="preserve">ou des </w:t>
            </w:r>
            <w:hyperlink r:id="rId174" w:history="1">
              <w:r w:rsidRPr="00A91EA3">
                <w:rPr>
                  <w:rStyle w:val="Hyperlink"/>
                </w:rPr>
                <w:t>prestataires de services externes</w:t>
              </w:r>
            </w:hyperlink>
            <w:r w:rsidRPr="00A91EA3">
              <w:rPr>
                <w:i/>
              </w:rPr>
              <w:t xml:space="preserve"> agissant en votre nom.</w:t>
            </w:r>
          </w:p>
        </w:tc>
      </w:tr>
      <w:tr w:rsidR="003B48F7" w:rsidRPr="00A91EA3" w14:paraId="284E4701" w14:textId="28BBC684" w:rsidTr="003B48F7">
        <w:trPr>
          <w:trHeight w:val="465"/>
        </w:trPr>
        <w:tc>
          <w:tcPr>
            <w:tcW w:w="4867" w:type="dxa"/>
            <w:gridSpan w:val="3"/>
            <w:shd w:val="clear" w:color="auto" w:fill="FFFFFF" w:themeFill="background1"/>
            <w:tcMar>
              <w:top w:w="113" w:type="dxa"/>
              <w:left w:w="113" w:type="dxa"/>
              <w:bottom w:w="113" w:type="dxa"/>
              <w:right w:w="113" w:type="dxa"/>
            </w:tcMar>
            <w:vAlign w:val="center"/>
          </w:tcPr>
          <w:p w14:paraId="730AB6DE" w14:textId="77777777" w:rsidR="00CA33BC" w:rsidRPr="00A91EA3" w:rsidRDefault="00CA33BC">
            <w:pPr>
              <w:spacing w:line="276" w:lineRule="auto"/>
              <w:textAlignment w:val="baseline"/>
              <w:rPr>
                <w:rFonts w:eastAsia="Times New Roman" w:cs="Arial"/>
                <w:szCs w:val="16"/>
                <w:lang w:eastAsia="en-GB"/>
              </w:rPr>
            </w:pPr>
          </w:p>
        </w:tc>
        <w:tc>
          <w:tcPr>
            <w:tcW w:w="1252" w:type="dxa"/>
            <w:shd w:val="clear" w:color="auto" w:fill="F2F2F2" w:themeFill="background1" w:themeFillShade="F2"/>
            <w:vAlign w:val="center"/>
          </w:tcPr>
          <w:p w14:paraId="7D1662EC" w14:textId="24CAD54B" w:rsidR="00CA33BC" w:rsidRPr="00A91EA3" w:rsidRDefault="00CA33BC" w:rsidP="00702423">
            <w:pPr>
              <w:spacing w:line="276" w:lineRule="auto"/>
              <w:textAlignment w:val="baseline"/>
              <w:rPr>
                <w:rFonts w:eastAsia="Times New Roman" w:cs="Arial"/>
                <w:szCs w:val="16"/>
              </w:rPr>
            </w:pPr>
            <w:r w:rsidRPr="00A91EA3">
              <w:t xml:space="preserve">(1) </w:t>
            </w:r>
            <w:hyperlink r:id="rId175" w:history="1">
              <w:r w:rsidRPr="00A91EA3">
                <w:rPr>
                  <w:rStyle w:val="Hyperlink"/>
                </w:rPr>
                <w:t>Actions cotées</w:t>
              </w:r>
            </w:hyperlink>
          </w:p>
        </w:tc>
        <w:tc>
          <w:tcPr>
            <w:tcW w:w="1252" w:type="dxa"/>
            <w:gridSpan w:val="2"/>
            <w:shd w:val="clear" w:color="auto" w:fill="F2F2F2" w:themeFill="background1" w:themeFillShade="F2"/>
            <w:vAlign w:val="center"/>
          </w:tcPr>
          <w:p w14:paraId="5EDDF6BC" w14:textId="1465559F" w:rsidR="00CA33BC" w:rsidRPr="00A91EA3" w:rsidRDefault="00CA33BC" w:rsidP="00702423">
            <w:pPr>
              <w:spacing w:line="276" w:lineRule="auto"/>
              <w:textAlignment w:val="baseline"/>
              <w:rPr>
                <w:rFonts w:eastAsia="Times New Roman" w:cs="Arial"/>
                <w:szCs w:val="16"/>
              </w:rPr>
            </w:pPr>
            <w:r w:rsidRPr="00A91EA3">
              <w:t xml:space="preserve">(2) </w:t>
            </w:r>
            <w:hyperlink r:id="rId176" w:history="1">
              <w:r w:rsidRPr="00A91EA3">
                <w:rPr>
                  <w:rStyle w:val="Hyperlink"/>
                </w:rPr>
                <w:t>Obligations</w:t>
              </w:r>
            </w:hyperlink>
          </w:p>
        </w:tc>
        <w:tc>
          <w:tcPr>
            <w:tcW w:w="1252" w:type="dxa"/>
            <w:shd w:val="clear" w:color="auto" w:fill="F2F2F2" w:themeFill="background1" w:themeFillShade="F2"/>
            <w:vAlign w:val="center"/>
          </w:tcPr>
          <w:p w14:paraId="044F8602" w14:textId="0E927128" w:rsidR="00CA33BC" w:rsidRPr="00A91EA3" w:rsidRDefault="00CA33BC" w:rsidP="00702423">
            <w:pPr>
              <w:spacing w:line="276" w:lineRule="auto"/>
              <w:textAlignment w:val="baseline"/>
              <w:rPr>
                <w:rFonts w:eastAsia="Times New Roman" w:cs="Arial"/>
                <w:szCs w:val="16"/>
              </w:rPr>
            </w:pPr>
            <w:r w:rsidRPr="00A91EA3">
              <w:t xml:space="preserve">(3) </w:t>
            </w:r>
            <w:hyperlink r:id="rId177" w:history="1">
              <w:r w:rsidRPr="00A91EA3">
                <w:rPr>
                  <w:rStyle w:val="Hyperlink"/>
                </w:rPr>
                <w:t>Capital-investissement (</w:t>
              </w:r>
              <w:r w:rsidRPr="00A91EA3">
                <w:rPr>
                  <w:rStyle w:val="Hyperlink"/>
                  <w:i/>
                  <w:iCs/>
                </w:rPr>
                <w:t>private equity</w:t>
              </w:r>
              <w:r w:rsidRPr="00A91EA3">
                <w:rPr>
                  <w:rStyle w:val="Hyperlink"/>
                </w:rPr>
                <w:t>)</w:t>
              </w:r>
            </w:hyperlink>
          </w:p>
        </w:tc>
        <w:tc>
          <w:tcPr>
            <w:tcW w:w="1252" w:type="dxa"/>
            <w:shd w:val="clear" w:color="auto" w:fill="F2F2F2" w:themeFill="background1" w:themeFillShade="F2"/>
            <w:vAlign w:val="center"/>
          </w:tcPr>
          <w:p w14:paraId="79D4A9EE" w14:textId="230BCE72" w:rsidR="00CA33BC" w:rsidRPr="00A91EA3" w:rsidRDefault="00CA33BC" w:rsidP="00702423">
            <w:pPr>
              <w:spacing w:line="276" w:lineRule="auto"/>
              <w:textAlignment w:val="baseline"/>
              <w:rPr>
                <w:rFonts w:eastAsia="Times New Roman" w:cs="Arial"/>
                <w:szCs w:val="16"/>
              </w:rPr>
            </w:pPr>
            <w:r w:rsidRPr="00A91EA3">
              <w:t xml:space="preserve">(4) </w:t>
            </w:r>
            <w:hyperlink r:id="rId178" w:history="1">
              <w:r w:rsidRPr="00A91EA3">
                <w:rPr>
                  <w:rStyle w:val="Hyperlink"/>
                </w:rPr>
                <w:t>Immobilier</w:t>
              </w:r>
            </w:hyperlink>
          </w:p>
        </w:tc>
        <w:tc>
          <w:tcPr>
            <w:tcW w:w="1252" w:type="dxa"/>
            <w:gridSpan w:val="3"/>
            <w:shd w:val="clear" w:color="auto" w:fill="F2F2F2" w:themeFill="background1" w:themeFillShade="F2"/>
            <w:vAlign w:val="center"/>
          </w:tcPr>
          <w:p w14:paraId="6E87F9EE" w14:textId="16FBA6C3" w:rsidR="00CA33BC" w:rsidRPr="00A91EA3" w:rsidRDefault="00CA33BC" w:rsidP="00702423">
            <w:pPr>
              <w:spacing w:line="276" w:lineRule="auto"/>
              <w:textAlignment w:val="baseline"/>
              <w:rPr>
                <w:rFonts w:eastAsia="Times New Roman" w:cs="Arial"/>
                <w:szCs w:val="16"/>
              </w:rPr>
            </w:pPr>
            <w:r w:rsidRPr="00A91EA3">
              <w:t xml:space="preserve">(5) </w:t>
            </w:r>
            <w:hyperlink r:id="rId179" w:history="1">
              <w:r w:rsidRPr="00A91EA3">
                <w:rPr>
                  <w:rStyle w:val="Hyperlink"/>
                </w:rPr>
                <w:t>Infrastructures</w:t>
              </w:r>
            </w:hyperlink>
          </w:p>
        </w:tc>
        <w:tc>
          <w:tcPr>
            <w:tcW w:w="1252" w:type="dxa"/>
            <w:shd w:val="clear" w:color="auto" w:fill="F2F2F2" w:themeFill="background1" w:themeFillShade="F2"/>
            <w:vAlign w:val="center"/>
          </w:tcPr>
          <w:p w14:paraId="718C2402" w14:textId="4F3934EC" w:rsidR="00CA33BC" w:rsidRPr="00A91EA3" w:rsidRDefault="00CA33BC" w:rsidP="00702423">
            <w:pPr>
              <w:spacing w:line="276" w:lineRule="auto"/>
              <w:textAlignment w:val="baseline"/>
              <w:rPr>
                <w:rFonts w:eastAsia="Times New Roman" w:cs="Arial"/>
                <w:szCs w:val="16"/>
              </w:rPr>
            </w:pPr>
            <w:r w:rsidRPr="00A91EA3">
              <w:t xml:space="preserve">(6) </w:t>
            </w:r>
            <w:hyperlink r:id="rId180" w:history="1">
              <w:r w:rsidRPr="00A91EA3">
                <w:rPr>
                  <w:rStyle w:val="Hyperlink"/>
                </w:rPr>
                <w:t>Fonds spéculatifs (</w:t>
              </w:r>
              <w:r w:rsidRPr="00A91EA3">
                <w:rPr>
                  <w:rStyle w:val="Hyperlink"/>
                  <w:i/>
                  <w:iCs/>
                </w:rPr>
                <w:t>hedge funds</w:t>
              </w:r>
              <w:r w:rsidRPr="00A91EA3">
                <w:rPr>
                  <w:rStyle w:val="Hyperlink"/>
                </w:rPr>
                <w:t>)</w:t>
              </w:r>
            </w:hyperlink>
          </w:p>
        </w:tc>
        <w:tc>
          <w:tcPr>
            <w:tcW w:w="1252" w:type="dxa"/>
            <w:gridSpan w:val="2"/>
            <w:shd w:val="clear" w:color="auto" w:fill="F2F2F2" w:themeFill="background1" w:themeFillShade="F2"/>
            <w:vAlign w:val="center"/>
          </w:tcPr>
          <w:p w14:paraId="46BB84A1" w14:textId="60B01068" w:rsidR="00CA33BC" w:rsidRPr="00A91EA3" w:rsidRDefault="00CA33BC">
            <w:pPr>
              <w:spacing w:line="276" w:lineRule="auto"/>
              <w:textAlignment w:val="baseline"/>
            </w:pPr>
            <w:r w:rsidRPr="00A91EA3">
              <w:t xml:space="preserve">(7) </w:t>
            </w:r>
            <w:hyperlink r:id="rId181" w:history="1">
              <w:r w:rsidRPr="00A91EA3">
                <w:rPr>
                  <w:rStyle w:val="Hyperlink"/>
                </w:rPr>
                <w:t>Sylviculture</w:t>
              </w:r>
            </w:hyperlink>
          </w:p>
        </w:tc>
        <w:tc>
          <w:tcPr>
            <w:tcW w:w="1253" w:type="dxa"/>
            <w:shd w:val="clear" w:color="auto" w:fill="F2F2F2" w:themeFill="background1" w:themeFillShade="F2"/>
            <w:vAlign w:val="center"/>
          </w:tcPr>
          <w:p w14:paraId="22DBE3B1" w14:textId="5D725B58" w:rsidR="00CA33BC" w:rsidRPr="00A91EA3" w:rsidRDefault="00CA33BC">
            <w:pPr>
              <w:spacing w:line="276" w:lineRule="auto"/>
              <w:textAlignment w:val="baseline"/>
            </w:pPr>
            <w:r w:rsidRPr="00A91EA3">
              <w:t xml:space="preserve">(8) </w:t>
            </w:r>
            <w:hyperlink r:id="rId182" w:history="1">
              <w:r w:rsidRPr="00A91EA3">
                <w:rPr>
                  <w:rStyle w:val="Hyperlink"/>
                </w:rPr>
                <w:t>Terres agricoles</w:t>
              </w:r>
            </w:hyperlink>
          </w:p>
        </w:tc>
      </w:tr>
      <w:tr w:rsidR="003B48F7" w:rsidRPr="00A91EA3" w14:paraId="4B5DA0FA" w14:textId="61920672" w:rsidTr="003B48F7">
        <w:trPr>
          <w:trHeight w:val="465"/>
        </w:trPr>
        <w:tc>
          <w:tcPr>
            <w:tcW w:w="4867" w:type="dxa"/>
            <w:gridSpan w:val="3"/>
            <w:shd w:val="clear" w:color="auto" w:fill="FFFFFF" w:themeFill="background1"/>
            <w:tcMar>
              <w:top w:w="113" w:type="dxa"/>
              <w:left w:w="113" w:type="dxa"/>
              <w:bottom w:w="113" w:type="dxa"/>
              <w:right w:w="113" w:type="dxa"/>
            </w:tcMar>
            <w:vAlign w:val="center"/>
          </w:tcPr>
          <w:p w14:paraId="105B3AA6" w14:textId="51EF4652" w:rsidR="009D0040" w:rsidRPr="00A91EA3" w:rsidRDefault="00CA33BC" w:rsidP="00FA33AF">
            <w:pPr>
              <w:spacing w:line="276" w:lineRule="auto"/>
              <w:textAlignment w:val="baseline"/>
              <w:rPr>
                <w:rFonts w:eastAsia="Times New Roman" w:cs="Arial"/>
                <w:szCs w:val="16"/>
              </w:rPr>
            </w:pPr>
            <w:r w:rsidRPr="00A91EA3">
              <w:t>(A) Maximiser les rendements ajustés au risque de notre portefeuille.</w:t>
            </w:r>
          </w:p>
          <w:p w14:paraId="5E06C8F4" w14:textId="07271896" w:rsidR="00CA33BC" w:rsidRPr="00A91EA3" w:rsidRDefault="006667D5" w:rsidP="00FA33AF">
            <w:pPr>
              <w:spacing w:line="276" w:lineRule="auto"/>
              <w:textAlignment w:val="baseline"/>
              <w:rPr>
                <w:rFonts w:eastAsia="Times New Roman" w:cs="Arial"/>
                <w:szCs w:val="16"/>
              </w:rPr>
            </w:pPr>
            <w:r w:rsidRPr="00A91EA3">
              <w:t xml:space="preserve">Ce faisant, nous cherchons à répondre à tout risque pour la performance globale du portefeuille causé par la contribution de chaque entité détenue aux </w:t>
            </w:r>
            <w:hyperlink r:id="rId183" w:history="1">
              <w:r w:rsidRPr="00A91EA3">
                <w:rPr>
                  <w:rStyle w:val="Hyperlink"/>
                </w:rPr>
                <w:t>questions systématiques de durabilité</w:t>
              </w:r>
            </w:hyperlink>
            <w:r w:rsidRPr="00A91EA3">
              <w:t>.</w:t>
            </w:r>
          </w:p>
        </w:tc>
        <w:tc>
          <w:tcPr>
            <w:tcW w:w="1252" w:type="dxa"/>
            <w:shd w:val="clear" w:color="auto" w:fill="FFFFFF" w:themeFill="background1"/>
            <w:vAlign w:val="center"/>
          </w:tcPr>
          <w:p w14:paraId="45581F71"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gridSpan w:val="2"/>
            <w:shd w:val="clear" w:color="auto" w:fill="FFFFFF" w:themeFill="background1"/>
            <w:vAlign w:val="center"/>
          </w:tcPr>
          <w:p w14:paraId="60BB13FB"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shd w:val="clear" w:color="auto" w:fill="FFFFFF" w:themeFill="background1"/>
            <w:vAlign w:val="center"/>
          </w:tcPr>
          <w:p w14:paraId="03FA6D89"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shd w:val="clear" w:color="auto" w:fill="FFFFFF" w:themeFill="background1"/>
            <w:vAlign w:val="center"/>
          </w:tcPr>
          <w:p w14:paraId="3948E315"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gridSpan w:val="3"/>
            <w:shd w:val="clear" w:color="auto" w:fill="FFFFFF" w:themeFill="background1"/>
            <w:vAlign w:val="center"/>
          </w:tcPr>
          <w:p w14:paraId="3C3C6CF4"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shd w:val="clear" w:color="auto" w:fill="FFFFFF" w:themeFill="background1"/>
            <w:vAlign w:val="center"/>
          </w:tcPr>
          <w:p w14:paraId="752C9BB0"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gridSpan w:val="2"/>
            <w:shd w:val="clear" w:color="auto" w:fill="FFFFFF" w:themeFill="background1"/>
            <w:vAlign w:val="center"/>
          </w:tcPr>
          <w:p w14:paraId="3A0E36E1" w14:textId="77777777" w:rsidR="00CA33BC" w:rsidRPr="00A91EA3" w:rsidRDefault="00CA33BC" w:rsidP="00CA33BC">
            <w:pPr>
              <w:pStyle w:val="ListParagraph"/>
              <w:numPr>
                <w:ilvl w:val="0"/>
                <w:numId w:val="80"/>
              </w:numPr>
              <w:spacing w:line="276" w:lineRule="auto"/>
              <w:ind w:left="177" w:hanging="177"/>
              <w:jc w:val="center"/>
              <w:textAlignment w:val="baseline"/>
            </w:pPr>
          </w:p>
        </w:tc>
        <w:tc>
          <w:tcPr>
            <w:tcW w:w="1253" w:type="dxa"/>
            <w:shd w:val="clear" w:color="auto" w:fill="FFFFFF" w:themeFill="background1"/>
            <w:vAlign w:val="center"/>
          </w:tcPr>
          <w:p w14:paraId="4E5C2C0E" w14:textId="77777777" w:rsidR="00CA33BC" w:rsidRPr="00A91EA3" w:rsidRDefault="00CA33BC" w:rsidP="00CA33BC">
            <w:pPr>
              <w:pStyle w:val="ListParagraph"/>
              <w:numPr>
                <w:ilvl w:val="0"/>
                <w:numId w:val="80"/>
              </w:numPr>
              <w:spacing w:line="276" w:lineRule="auto"/>
              <w:ind w:left="177" w:hanging="177"/>
              <w:jc w:val="center"/>
              <w:textAlignment w:val="baseline"/>
            </w:pPr>
          </w:p>
        </w:tc>
      </w:tr>
      <w:tr w:rsidR="003B48F7" w:rsidRPr="00A91EA3" w14:paraId="38C9FC1F" w14:textId="6F1F0FF5" w:rsidTr="003B48F7">
        <w:trPr>
          <w:trHeight w:val="465"/>
        </w:trPr>
        <w:tc>
          <w:tcPr>
            <w:tcW w:w="4867" w:type="dxa"/>
            <w:gridSpan w:val="3"/>
            <w:shd w:val="clear" w:color="auto" w:fill="FFFFFF" w:themeFill="background1"/>
            <w:tcMar>
              <w:top w:w="113" w:type="dxa"/>
              <w:left w:w="113" w:type="dxa"/>
              <w:bottom w:w="113" w:type="dxa"/>
              <w:right w:w="113" w:type="dxa"/>
            </w:tcMar>
            <w:vAlign w:val="center"/>
          </w:tcPr>
          <w:p w14:paraId="07E2B4A9" w14:textId="6F591E67" w:rsidR="00CF0AAF" w:rsidRPr="00A91EA3" w:rsidRDefault="00CA33BC" w:rsidP="00133ECA">
            <w:pPr>
              <w:spacing w:line="276" w:lineRule="auto"/>
              <w:textAlignment w:val="baseline"/>
              <w:rPr>
                <w:rFonts w:eastAsia="Times New Roman" w:cs="Arial"/>
                <w:szCs w:val="16"/>
              </w:rPr>
            </w:pPr>
            <w:r w:rsidRPr="00A91EA3">
              <w:t xml:space="preserve">(B) Maximiser le rendement ajusté au risque de chacun de nos investissements. </w:t>
            </w:r>
          </w:p>
          <w:p w14:paraId="61F58257" w14:textId="48F0436A" w:rsidR="00CA33BC" w:rsidRPr="00A91EA3" w:rsidRDefault="00CF0AAF" w:rsidP="00133ECA">
            <w:pPr>
              <w:spacing w:line="276" w:lineRule="auto"/>
              <w:textAlignment w:val="baseline"/>
              <w:rPr>
                <w:rFonts w:eastAsia="Times New Roman" w:cs="Arial"/>
                <w:szCs w:val="16"/>
              </w:rPr>
            </w:pPr>
            <w:r w:rsidRPr="00A91EA3">
              <w:t>Ce faisant, nous ne cherchons pas à répondre aux risques pour la performance globale du portefeuille causés par la contribution de chaque entité détenue aux questions systématiques de durabilité.</w:t>
            </w:r>
          </w:p>
        </w:tc>
        <w:tc>
          <w:tcPr>
            <w:tcW w:w="1252" w:type="dxa"/>
            <w:shd w:val="clear" w:color="auto" w:fill="FFFFFF" w:themeFill="background1"/>
            <w:vAlign w:val="center"/>
          </w:tcPr>
          <w:p w14:paraId="2296368C"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gridSpan w:val="2"/>
            <w:shd w:val="clear" w:color="auto" w:fill="FFFFFF" w:themeFill="background1"/>
            <w:vAlign w:val="center"/>
          </w:tcPr>
          <w:p w14:paraId="77B764C2"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shd w:val="clear" w:color="auto" w:fill="FFFFFF" w:themeFill="background1"/>
            <w:vAlign w:val="center"/>
          </w:tcPr>
          <w:p w14:paraId="51A166C1"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shd w:val="clear" w:color="auto" w:fill="FFFFFF" w:themeFill="background1"/>
            <w:vAlign w:val="center"/>
          </w:tcPr>
          <w:p w14:paraId="37EFD2C1"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gridSpan w:val="3"/>
            <w:shd w:val="clear" w:color="auto" w:fill="FFFFFF" w:themeFill="background1"/>
            <w:vAlign w:val="center"/>
          </w:tcPr>
          <w:p w14:paraId="06750B63"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shd w:val="clear" w:color="auto" w:fill="FFFFFF" w:themeFill="background1"/>
            <w:vAlign w:val="center"/>
          </w:tcPr>
          <w:p w14:paraId="53427D33" w14:textId="77777777" w:rsidR="00CA33BC" w:rsidRPr="00A91EA3" w:rsidRDefault="00CA33BC" w:rsidP="00702423">
            <w:pPr>
              <w:pStyle w:val="ListParagraph"/>
              <w:numPr>
                <w:ilvl w:val="0"/>
                <w:numId w:val="80"/>
              </w:numPr>
              <w:spacing w:line="276" w:lineRule="auto"/>
              <w:ind w:left="177" w:hanging="177"/>
              <w:jc w:val="center"/>
              <w:textAlignment w:val="baseline"/>
            </w:pPr>
          </w:p>
        </w:tc>
        <w:tc>
          <w:tcPr>
            <w:tcW w:w="1252" w:type="dxa"/>
            <w:gridSpan w:val="2"/>
            <w:shd w:val="clear" w:color="auto" w:fill="FFFFFF" w:themeFill="background1"/>
            <w:vAlign w:val="center"/>
          </w:tcPr>
          <w:p w14:paraId="15B42830" w14:textId="77777777" w:rsidR="00CA33BC" w:rsidRPr="00A91EA3" w:rsidRDefault="00CA33BC" w:rsidP="00CA33BC">
            <w:pPr>
              <w:pStyle w:val="ListParagraph"/>
              <w:numPr>
                <w:ilvl w:val="0"/>
                <w:numId w:val="80"/>
              </w:numPr>
              <w:spacing w:line="276" w:lineRule="auto"/>
              <w:ind w:left="177" w:hanging="177"/>
              <w:jc w:val="center"/>
              <w:textAlignment w:val="baseline"/>
            </w:pPr>
          </w:p>
        </w:tc>
        <w:tc>
          <w:tcPr>
            <w:tcW w:w="1253" w:type="dxa"/>
            <w:shd w:val="clear" w:color="auto" w:fill="FFFFFF" w:themeFill="background1"/>
            <w:vAlign w:val="center"/>
          </w:tcPr>
          <w:p w14:paraId="3B76686B" w14:textId="77777777" w:rsidR="00CA33BC" w:rsidRPr="00A91EA3" w:rsidRDefault="00CA33BC" w:rsidP="00CA33BC">
            <w:pPr>
              <w:pStyle w:val="ListParagraph"/>
              <w:numPr>
                <w:ilvl w:val="0"/>
                <w:numId w:val="80"/>
              </w:numPr>
              <w:spacing w:line="276" w:lineRule="auto"/>
              <w:ind w:left="177" w:hanging="177"/>
              <w:jc w:val="center"/>
              <w:textAlignment w:val="baseline"/>
            </w:pPr>
          </w:p>
        </w:tc>
      </w:tr>
      <w:tr w:rsidR="009930A2" w:rsidRPr="00A91EA3" w14:paraId="3E1FDBD1" w14:textId="77777777" w:rsidTr="00702423">
        <w:trPr>
          <w:trHeight w:val="300"/>
        </w:trPr>
        <w:tc>
          <w:tcPr>
            <w:tcW w:w="14884" w:type="dxa"/>
            <w:gridSpan w:val="15"/>
            <w:tcBorders>
              <w:left w:val="nil"/>
              <w:right w:val="nil"/>
            </w:tcBorders>
            <w:shd w:val="clear" w:color="auto" w:fill="FFFFFF" w:themeFill="background1"/>
            <w:tcMar>
              <w:top w:w="0" w:type="dxa"/>
              <w:bottom w:w="0" w:type="dxa"/>
            </w:tcMar>
            <w:vAlign w:val="center"/>
          </w:tcPr>
          <w:p w14:paraId="44885B35" w14:textId="77777777" w:rsidR="009930A2" w:rsidRPr="00A91EA3" w:rsidRDefault="009930A2">
            <w:pPr>
              <w:spacing w:line="240" w:lineRule="auto"/>
              <w:jc w:val="center"/>
              <w:textAlignment w:val="baseline"/>
              <w:rPr>
                <w:rStyle w:val="Hyperlink"/>
                <w:sz w:val="16"/>
                <w:szCs w:val="16"/>
              </w:rPr>
            </w:pPr>
          </w:p>
        </w:tc>
      </w:tr>
      <w:tr w:rsidR="009930A2" w:rsidRPr="00A91EA3" w14:paraId="39160534" w14:textId="77777777" w:rsidTr="00702423">
        <w:trPr>
          <w:trHeight w:val="300"/>
        </w:trPr>
        <w:tc>
          <w:tcPr>
            <w:tcW w:w="14884" w:type="dxa"/>
            <w:gridSpan w:val="15"/>
            <w:shd w:val="clear" w:color="auto" w:fill="0070C0"/>
            <w:vAlign w:val="center"/>
          </w:tcPr>
          <w:p w14:paraId="6740B96A" w14:textId="77777777" w:rsidR="009930A2" w:rsidRPr="00A91EA3" w:rsidRDefault="009930A2">
            <w:pPr>
              <w:rPr>
                <w:rStyle w:val="Hyperlink"/>
                <w:b/>
                <w:bCs/>
                <w:color w:val="FFFFFF" w:themeColor="background1"/>
                <w:sz w:val="18"/>
                <w:szCs w:val="18"/>
              </w:rPr>
            </w:pPr>
            <w:r w:rsidRPr="00A91EA3">
              <w:rPr>
                <w:b/>
                <w:color w:val="FFFFFF" w:themeColor="background1"/>
                <w:sz w:val="18"/>
              </w:rPr>
              <w:t>Notes explicatives</w:t>
            </w:r>
          </w:p>
        </w:tc>
      </w:tr>
      <w:tr w:rsidR="009930A2" w:rsidRPr="00A91EA3" w14:paraId="6943029B" w14:textId="77777777" w:rsidTr="00702423">
        <w:trPr>
          <w:trHeight w:val="300"/>
        </w:trPr>
        <w:tc>
          <w:tcPr>
            <w:tcW w:w="1840" w:type="dxa"/>
            <w:shd w:val="clear" w:color="auto" w:fill="auto"/>
            <w:vAlign w:val="center"/>
          </w:tcPr>
          <w:p w14:paraId="1CD272BC" w14:textId="123ED637" w:rsidR="009930A2" w:rsidRPr="00A91EA3" w:rsidRDefault="009930A2">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4" w:type="dxa"/>
            <w:gridSpan w:val="14"/>
            <w:shd w:val="clear" w:color="auto" w:fill="auto"/>
            <w:vAlign w:val="center"/>
          </w:tcPr>
          <w:p w14:paraId="50885DC7" w14:textId="40B6EA12" w:rsidR="009930A2" w:rsidRPr="00A91EA3" w:rsidRDefault="009930A2">
            <w:pPr>
              <w:rPr>
                <w:rStyle w:val="Hyperlink"/>
                <w:color w:val="000000" w:themeColor="text1"/>
                <w:sz w:val="16"/>
                <w:szCs w:val="16"/>
              </w:rPr>
            </w:pPr>
            <w:r w:rsidRPr="00A91EA3">
              <w:rPr>
                <w:rStyle w:val="Hyperlink"/>
                <w:color w:val="000000" w:themeColor="text1"/>
                <w:sz w:val="16"/>
              </w:rPr>
              <w:t>Cet indicateur vise à identifier l</w:t>
            </w:r>
            <w:r w:rsidR="003D49AD" w:rsidRPr="00A91EA3">
              <w:rPr>
                <w:rStyle w:val="Hyperlink"/>
                <w:color w:val="000000" w:themeColor="text1"/>
                <w:sz w:val="16"/>
              </w:rPr>
              <w:t>’</w:t>
            </w:r>
            <w:r w:rsidRPr="00A91EA3">
              <w:rPr>
                <w:rStyle w:val="Hyperlink"/>
                <w:color w:val="000000" w:themeColor="text1"/>
                <w:sz w:val="16"/>
              </w:rPr>
              <w:t>objectif prioritaire de la démarche d</w:t>
            </w:r>
            <w:r w:rsidR="003D49AD" w:rsidRPr="00A91EA3">
              <w:rPr>
                <w:rStyle w:val="Hyperlink"/>
                <w:color w:val="000000" w:themeColor="text1"/>
                <w:sz w:val="16"/>
              </w:rPr>
              <w:t>’</w:t>
            </w:r>
            <w:r w:rsidRPr="00A91EA3">
              <w:rPr>
                <w:rStyle w:val="Hyperlink"/>
                <w:color w:val="000000" w:themeColor="text1"/>
                <w:sz w:val="16"/>
              </w:rPr>
              <w:t>engagement des signataires et à comprendre les différences éventuelles selon les classes d</w:t>
            </w:r>
            <w:r w:rsidR="003D49AD" w:rsidRPr="00A91EA3">
              <w:rPr>
                <w:rStyle w:val="Hyperlink"/>
                <w:color w:val="000000" w:themeColor="text1"/>
                <w:sz w:val="16"/>
              </w:rPr>
              <w:t>’</w:t>
            </w:r>
            <w:r w:rsidRPr="00A91EA3">
              <w:rPr>
                <w:rStyle w:val="Hyperlink"/>
                <w:color w:val="000000" w:themeColor="text1"/>
                <w:sz w:val="16"/>
              </w:rPr>
              <w:t xml:space="preserve">actifs. </w:t>
            </w:r>
          </w:p>
          <w:p w14:paraId="1A828013" w14:textId="77777777" w:rsidR="009930A2" w:rsidRPr="00A91EA3" w:rsidRDefault="009930A2">
            <w:pPr>
              <w:rPr>
                <w:rStyle w:val="Hyperlink"/>
                <w:color w:val="000000" w:themeColor="text1"/>
                <w:sz w:val="16"/>
                <w:szCs w:val="16"/>
              </w:rPr>
            </w:pPr>
          </w:p>
          <w:p w14:paraId="1B781825" w14:textId="07EC14FB" w:rsidR="009930A2" w:rsidRPr="00A91EA3" w:rsidRDefault="009930A2">
            <w:pPr>
              <w:rPr>
                <w:rStyle w:val="Hyperlink"/>
                <w:color w:val="000000" w:themeColor="text1"/>
                <w:sz w:val="16"/>
                <w:szCs w:val="16"/>
              </w:rPr>
            </w:pPr>
            <w:r w:rsidRPr="00A91EA3">
              <w:rPr>
                <w:rStyle w:val="Hyperlink"/>
                <w:color w:val="000000" w:themeColor="text1"/>
                <w:sz w:val="16"/>
              </w:rPr>
              <w:t>À titre de bonne pratique en matière d</w:t>
            </w:r>
            <w:r w:rsidR="003D49AD" w:rsidRPr="00A91EA3">
              <w:rPr>
                <w:rStyle w:val="Hyperlink"/>
                <w:color w:val="000000" w:themeColor="text1"/>
                <w:sz w:val="16"/>
              </w:rPr>
              <w:t>’</w:t>
            </w:r>
            <w:r w:rsidRPr="00A91EA3">
              <w:rPr>
                <w:rStyle w:val="Hyperlink"/>
                <w:color w:val="000000" w:themeColor="text1"/>
                <w:sz w:val="16"/>
              </w:rPr>
              <w:t>engagement, il est recommandé d</w:t>
            </w:r>
            <w:r w:rsidR="003D49AD" w:rsidRPr="00A91EA3">
              <w:rPr>
                <w:rStyle w:val="Hyperlink"/>
                <w:color w:val="000000" w:themeColor="text1"/>
                <w:sz w:val="16"/>
              </w:rPr>
              <w:t>’</w:t>
            </w:r>
            <w:r w:rsidRPr="00A91EA3">
              <w:rPr>
                <w:rStyle w:val="Hyperlink"/>
                <w:color w:val="000000" w:themeColor="text1"/>
                <w:sz w:val="16"/>
              </w:rPr>
              <w:t>aller au-delà de la maximisation du profil risque</w:t>
            </w:r>
            <w:r w:rsidRPr="00A91EA3">
              <w:rPr>
                <w:color w:val="000000"/>
                <w:sz w:val="16"/>
              </w:rPr>
              <w:t>-</w:t>
            </w:r>
            <w:r w:rsidRPr="00A91EA3">
              <w:rPr>
                <w:rStyle w:val="Hyperlink"/>
                <w:color w:val="000000" w:themeColor="text1"/>
                <w:sz w:val="16"/>
              </w:rPr>
              <w:t>rendement de chaque entité détenue et de privilégier les actions qui maximiseront la valeur du portefeuille dans son ensemble, y compris les actions visant à résoudre les questions systématiques de durabilité, qui par définition peuvent entraîner des risques pour l</w:t>
            </w:r>
            <w:r w:rsidR="003D49AD" w:rsidRPr="00A91EA3">
              <w:rPr>
                <w:rStyle w:val="Hyperlink"/>
                <w:color w:val="000000" w:themeColor="text1"/>
                <w:sz w:val="16"/>
              </w:rPr>
              <w:t>’</w:t>
            </w:r>
            <w:r w:rsidRPr="00A91EA3">
              <w:rPr>
                <w:rStyle w:val="Hyperlink"/>
                <w:color w:val="000000" w:themeColor="text1"/>
                <w:sz w:val="16"/>
              </w:rPr>
              <w:t>ensemble du portefeuille, même si celui-ci est diversifié.</w:t>
            </w:r>
          </w:p>
        </w:tc>
      </w:tr>
      <w:tr w:rsidR="009930A2" w:rsidRPr="00A91EA3" w14:paraId="0C387E0E" w14:textId="77777777" w:rsidTr="00702423">
        <w:trPr>
          <w:trHeight w:val="300"/>
        </w:trPr>
        <w:tc>
          <w:tcPr>
            <w:tcW w:w="1840" w:type="dxa"/>
            <w:shd w:val="clear" w:color="auto" w:fill="auto"/>
            <w:vAlign w:val="center"/>
          </w:tcPr>
          <w:p w14:paraId="4AC7D2DE" w14:textId="14450521" w:rsidR="009930A2" w:rsidRPr="00A91EA3" w:rsidRDefault="00924063">
            <w:pPr>
              <w:rPr>
                <w:rStyle w:val="Hyperlink"/>
                <w:b/>
                <w:sz w:val="16"/>
                <w:szCs w:val="16"/>
              </w:rPr>
            </w:pPr>
            <w:r w:rsidRPr="00A91EA3">
              <w:rPr>
                <w:b/>
                <w:sz w:val="16"/>
              </w:rPr>
              <w:t>Recommandations</w:t>
            </w:r>
            <w:r w:rsidR="003D0862" w:rsidRPr="00A91EA3">
              <w:rPr>
                <w:b/>
                <w:sz w:val="16"/>
              </w:rPr>
              <w:t xml:space="preserve"> </w:t>
            </w:r>
            <w:r w:rsidR="009930A2" w:rsidRPr="00A91EA3">
              <w:rPr>
                <w:b/>
                <w:sz w:val="16"/>
              </w:rPr>
              <w:t>supplémentaires en matière de reporting</w:t>
            </w:r>
          </w:p>
        </w:tc>
        <w:tc>
          <w:tcPr>
            <w:tcW w:w="13044" w:type="dxa"/>
            <w:gridSpan w:val="14"/>
            <w:shd w:val="clear" w:color="auto" w:fill="auto"/>
            <w:vAlign w:val="center"/>
          </w:tcPr>
          <w:p w14:paraId="6EF17154" w14:textId="01373D71" w:rsidR="009930A2" w:rsidRPr="00A91EA3" w:rsidRDefault="009930A2">
            <w:pPr>
              <w:rPr>
                <w:rStyle w:val="Hyperlink"/>
                <w:color w:val="000000" w:themeColor="text1"/>
                <w:sz w:val="16"/>
                <w:szCs w:val="16"/>
              </w:rPr>
            </w:pPr>
            <w:r w:rsidRPr="00A91EA3">
              <w:rPr>
                <w:rStyle w:val="Hyperlink"/>
                <w:color w:val="000000" w:themeColor="text1"/>
                <w:sz w:val="16"/>
              </w:rPr>
              <w:t>Les signataires doivent choisir l</w:t>
            </w:r>
            <w:r w:rsidR="003D49AD" w:rsidRPr="00A91EA3">
              <w:rPr>
                <w:rStyle w:val="Hyperlink"/>
                <w:color w:val="000000" w:themeColor="text1"/>
                <w:sz w:val="16"/>
              </w:rPr>
              <w:t>’</w:t>
            </w:r>
            <w:r w:rsidRPr="00A91EA3">
              <w:rPr>
                <w:rStyle w:val="Hyperlink"/>
                <w:color w:val="000000" w:themeColor="text1"/>
                <w:sz w:val="16"/>
              </w:rPr>
              <w:t>option appropriée pour chacune des classes d</w:t>
            </w:r>
            <w:r w:rsidR="003D49AD" w:rsidRPr="00A91EA3">
              <w:rPr>
                <w:rStyle w:val="Hyperlink"/>
                <w:color w:val="000000" w:themeColor="text1"/>
                <w:sz w:val="16"/>
              </w:rPr>
              <w:t>’</w:t>
            </w:r>
            <w:r w:rsidRPr="00A91EA3">
              <w:rPr>
                <w:rStyle w:val="Hyperlink"/>
                <w:color w:val="000000" w:themeColor="text1"/>
                <w:sz w:val="16"/>
              </w:rPr>
              <w:t>actifs dans lesquelles ils investissent, en fonction de leur objectif principal de l</w:t>
            </w:r>
            <w:r w:rsidR="003D49AD" w:rsidRPr="00A91EA3">
              <w:rPr>
                <w:rStyle w:val="Hyperlink"/>
                <w:color w:val="000000" w:themeColor="text1"/>
                <w:sz w:val="16"/>
              </w:rPr>
              <w:t>’</w:t>
            </w:r>
            <w:r w:rsidRPr="00A91EA3">
              <w:rPr>
                <w:rStyle w:val="Hyperlink"/>
                <w:color w:val="000000" w:themeColor="text1"/>
                <w:sz w:val="16"/>
              </w:rPr>
              <w:t>engagement pour la majorité de ces actifs.</w:t>
            </w:r>
          </w:p>
          <w:p w14:paraId="3F9585D2" w14:textId="77777777" w:rsidR="009930A2" w:rsidRPr="00A91EA3" w:rsidRDefault="009930A2">
            <w:pPr>
              <w:rPr>
                <w:rStyle w:val="Hyperlink"/>
                <w:color w:val="000000" w:themeColor="text1"/>
                <w:sz w:val="16"/>
                <w:szCs w:val="16"/>
              </w:rPr>
            </w:pPr>
          </w:p>
          <w:p w14:paraId="663BAF1D" w14:textId="33E00ED1" w:rsidR="009930A2" w:rsidRPr="00A91EA3" w:rsidRDefault="009930A2">
            <w:pPr>
              <w:rPr>
                <w:rStyle w:val="Hyperlink"/>
                <w:color w:val="000000" w:themeColor="text1"/>
                <w:sz w:val="16"/>
                <w:szCs w:val="16"/>
              </w:rPr>
            </w:pPr>
            <w:r w:rsidRPr="00A91EA3">
              <w:rPr>
                <w:rStyle w:val="Hyperlink"/>
                <w:color w:val="000000" w:themeColor="text1"/>
                <w:sz w:val="16"/>
              </w:rPr>
              <w:t xml:space="preserve">Dans cet indicateur, on entend par </w:t>
            </w:r>
            <w:r w:rsidR="007476E3" w:rsidRPr="00A91EA3">
              <w:rPr>
                <w:rStyle w:val="Hyperlink"/>
                <w:color w:val="000000" w:themeColor="text1"/>
                <w:sz w:val="16"/>
              </w:rPr>
              <w:t>« </w:t>
            </w:r>
            <w:r w:rsidRPr="00A91EA3">
              <w:rPr>
                <w:rStyle w:val="Hyperlink"/>
                <w:color w:val="000000" w:themeColor="text1"/>
                <w:sz w:val="16"/>
              </w:rPr>
              <w:t>objectif principal de l</w:t>
            </w:r>
            <w:r w:rsidR="003D49AD" w:rsidRPr="00A91EA3">
              <w:rPr>
                <w:rStyle w:val="Hyperlink"/>
                <w:color w:val="000000" w:themeColor="text1"/>
                <w:sz w:val="16"/>
              </w:rPr>
              <w:t>’</w:t>
            </w:r>
            <w:r w:rsidRPr="00A91EA3">
              <w:rPr>
                <w:rStyle w:val="Hyperlink"/>
                <w:color w:val="000000" w:themeColor="text1"/>
                <w:sz w:val="16"/>
              </w:rPr>
              <w:t>engagement</w:t>
            </w:r>
            <w:r w:rsidR="007476E3" w:rsidRPr="00A91EA3">
              <w:rPr>
                <w:rStyle w:val="Hyperlink"/>
                <w:color w:val="000000" w:themeColor="text1"/>
                <w:sz w:val="16"/>
              </w:rPr>
              <w:t> »</w:t>
            </w:r>
            <w:r w:rsidRPr="00A91EA3">
              <w:rPr>
                <w:rStyle w:val="Hyperlink"/>
                <w:color w:val="000000" w:themeColor="text1"/>
                <w:sz w:val="16"/>
              </w:rPr>
              <w:t xml:space="preserve"> l</w:t>
            </w:r>
            <w:r w:rsidR="003D49AD" w:rsidRPr="00A91EA3">
              <w:rPr>
                <w:rStyle w:val="Hyperlink"/>
                <w:color w:val="000000" w:themeColor="text1"/>
                <w:sz w:val="16"/>
              </w:rPr>
              <w:t>’</w:t>
            </w:r>
            <w:r w:rsidRPr="00A91EA3">
              <w:rPr>
                <w:rStyle w:val="Hyperlink"/>
                <w:color w:val="000000" w:themeColor="text1"/>
                <w:sz w:val="16"/>
              </w:rPr>
              <w:t>objectif le plus important qui aurait normalement la priorité dans les activités d</w:t>
            </w:r>
            <w:r w:rsidR="003D49AD" w:rsidRPr="00A91EA3">
              <w:rPr>
                <w:rStyle w:val="Hyperlink"/>
                <w:color w:val="000000" w:themeColor="text1"/>
                <w:sz w:val="16"/>
              </w:rPr>
              <w:t>’</w:t>
            </w:r>
            <w:r w:rsidRPr="00A91EA3">
              <w:rPr>
                <w:rStyle w:val="Hyperlink"/>
                <w:color w:val="000000" w:themeColor="text1"/>
                <w:sz w:val="16"/>
              </w:rPr>
              <w:t>engagement d</w:t>
            </w:r>
            <w:r w:rsidR="003D49AD" w:rsidRPr="00A91EA3">
              <w:rPr>
                <w:rStyle w:val="Hyperlink"/>
                <w:color w:val="000000" w:themeColor="text1"/>
                <w:sz w:val="16"/>
              </w:rPr>
              <w:t>’</w:t>
            </w:r>
            <w:r w:rsidRPr="00A91EA3">
              <w:rPr>
                <w:rStyle w:val="Hyperlink"/>
                <w:color w:val="000000" w:themeColor="text1"/>
                <w:sz w:val="16"/>
              </w:rPr>
              <w:t>une organisation. Les PRI admettent que les options se recoupent en grande partie, mais cet indicateur vise à déterminer l</w:t>
            </w:r>
            <w:r w:rsidR="003D49AD" w:rsidRPr="00A91EA3">
              <w:rPr>
                <w:rStyle w:val="Hyperlink"/>
                <w:color w:val="000000" w:themeColor="text1"/>
                <w:sz w:val="16"/>
              </w:rPr>
              <w:t>’</w:t>
            </w:r>
            <w:r w:rsidRPr="00A91EA3">
              <w:rPr>
                <w:rStyle w:val="Hyperlink"/>
                <w:color w:val="000000" w:themeColor="text1"/>
                <w:sz w:val="16"/>
              </w:rPr>
              <w:t>objectif prioritaire.</w:t>
            </w:r>
          </w:p>
          <w:p w14:paraId="1AB9E5F8" w14:textId="77777777" w:rsidR="009930A2" w:rsidRPr="00A91EA3" w:rsidRDefault="009930A2">
            <w:pPr>
              <w:rPr>
                <w:rStyle w:val="Hyperlink"/>
                <w:color w:val="000000" w:themeColor="text1"/>
                <w:sz w:val="16"/>
                <w:szCs w:val="16"/>
              </w:rPr>
            </w:pPr>
          </w:p>
          <w:p w14:paraId="14EAC5B6" w14:textId="585B9E3D" w:rsidR="00EA37E4" w:rsidRPr="00A91EA3" w:rsidRDefault="00EA37E4">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option (A) fait référence aux activités d</w:t>
            </w:r>
            <w:r w:rsidR="003D49AD" w:rsidRPr="00A91EA3">
              <w:rPr>
                <w:rStyle w:val="Hyperlink"/>
                <w:color w:val="000000" w:themeColor="text1"/>
                <w:sz w:val="16"/>
              </w:rPr>
              <w:t>’</w:t>
            </w:r>
            <w:r w:rsidRPr="00A91EA3">
              <w:rPr>
                <w:rStyle w:val="Hyperlink"/>
                <w:color w:val="000000" w:themeColor="text1"/>
                <w:sz w:val="16"/>
              </w:rPr>
              <w:t>engagement qui visent à maximiser la performance globale du portefeuille en abordant toutes les questions systématiques de durabilité qui peuvent entraîner des risques pour l</w:t>
            </w:r>
            <w:r w:rsidR="003D49AD" w:rsidRPr="00A91EA3">
              <w:rPr>
                <w:rStyle w:val="Hyperlink"/>
                <w:color w:val="000000" w:themeColor="text1"/>
                <w:sz w:val="16"/>
              </w:rPr>
              <w:t>’</w:t>
            </w:r>
            <w:r w:rsidRPr="00A91EA3">
              <w:rPr>
                <w:rStyle w:val="Hyperlink"/>
                <w:color w:val="000000" w:themeColor="text1"/>
                <w:sz w:val="16"/>
              </w:rPr>
              <w:t>ensemble du portefeuille, même pour les portefeuilles diversifiés. Cet objectif pourrait être atteint, par exemple, en encourageant les sociétés de portefeuille à éviter l</w:t>
            </w:r>
            <w:r w:rsidR="003D49AD" w:rsidRPr="00A91EA3">
              <w:rPr>
                <w:rStyle w:val="Hyperlink"/>
                <w:color w:val="000000" w:themeColor="text1"/>
                <w:sz w:val="16"/>
              </w:rPr>
              <w:t>’</w:t>
            </w:r>
            <w:r w:rsidRPr="00A91EA3">
              <w:rPr>
                <w:rStyle w:val="Hyperlink"/>
                <w:color w:val="000000" w:themeColor="text1"/>
                <w:sz w:val="16"/>
              </w:rPr>
              <w:t>externalisation des dommages ou en incitant les responsables politiques à rechercher une meilleure réglementation et une meilleure protection des actifs communs (par exemple, une eau propre, l</w:t>
            </w:r>
            <w:r w:rsidR="003D49AD" w:rsidRPr="00A91EA3">
              <w:rPr>
                <w:rStyle w:val="Hyperlink"/>
                <w:color w:val="000000" w:themeColor="text1"/>
                <w:sz w:val="16"/>
              </w:rPr>
              <w:t>’</w:t>
            </w:r>
            <w:r w:rsidRPr="00A91EA3">
              <w:rPr>
                <w:rStyle w:val="Hyperlink"/>
                <w:color w:val="000000" w:themeColor="text1"/>
                <w:sz w:val="16"/>
              </w:rPr>
              <w:t>absence de corruption, un climat stable et/ou la minimisation des inégalités) sur lesquels reposent les rendements des portefeuilles.</w:t>
            </w:r>
            <w:r w:rsidRPr="00A91EA3">
              <w:t xml:space="preserve"> </w:t>
            </w:r>
            <w:r w:rsidRPr="00A91EA3">
              <w:rPr>
                <w:rStyle w:val="Hyperlink"/>
                <w:color w:val="000000" w:themeColor="text1"/>
                <w:sz w:val="16"/>
              </w:rPr>
              <w:t>Cette approche des activités d</w:t>
            </w:r>
            <w:r w:rsidR="003D49AD" w:rsidRPr="00A91EA3">
              <w:rPr>
                <w:rStyle w:val="Hyperlink"/>
                <w:color w:val="000000" w:themeColor="text1"/>
                <w:sz w:val="16"/>
              </w:rPr>
              <w:t>’</w:t>
            </w:r>
            <w:r w:rsidRPr="00A91EA3">
              <w:rPr>
                <w:rStyle w:val="Hyperlink"/>
                <w:color w:val="000000" w:themeColor="text1"/>
                <w:sz w:val="16"/>
              </w:rPr>
              <w:t>engagement s</w:t>
            </w:r>
            <w:r w:rsidR="003D49AD" w:rsidRPr="00A91EA3">
              <w:rPr>
                <w:rStyle w:val="Hyperlink"/>
                <w:color w:val="000000" w:themeColor="text1"/>
                <w:sz w:val="16"/>
              </w:rPr>
              <w:t>’</w:t>
            </w:r>
            <w:r w:rsidRPr="00A91EA3">
              <w:rPr>
                <w:rStyle w:val="Hyperlink"/>
                <w:color w:val="000000" w:themeColor="text1"/>
                <w:sz w:val="16"/>
              </w:rPr>
              <w:t>avère pertinente pour toutes les catégories d</w:t>
            </w:r>
            <w:r w:rsidR="003D49AD" w:rsidRPr="00A91EA3">
              <w:rPr>
                <w:rStyle w:val="Hyperlink"/>
                <w:color w:val="000000" w:themeColor="text1"/>
                <w:sz w:val="16"/>
              </w:rPr>
              <w:t>’</w:t>
            </w:r>
            <w:r w:rsidRPr="00A91EA3">
              <w:rPr>
                <w:rStyle w:val="Hyperlink"/>
                <w:color w:val="000000" w:themeColor="text1"/>
                <w:sz w:val="16"/>
              </w:rPr>
              <w:t>actifs, y compris les fonds de capital-investissement (</w:t>
            </w:r>
            <w:r w:rsidRPr="00A91EA3">
              <w:rPr>
                <w:rStyle w:val="Hyperlink"/>
                <w:i/>
                <w:iCs/>
                <w:color w:val="000000" w:themeColor="text1"/>
                <w:sz w:val="16"/>
              </w:rPr>
              <w:t>private equity</w:t>
            </w:r>
            <w:r w:rsidRPr="00A91EA3">
              <w:rPr>
                <w:rStyle w:val="Hyperlink"/>
                <w:color w:val="000000" w:themeColor="text1"/>
                <w:sz w:val="16"/>
              </w:rPr>
              <w:t>) et les autres actifs des marchés privés. Tous les investissements individuels peuvent contribuer aux questions systématiques de durabilité, et tous les portefeuilles peuvent être exposés aux risques découlant de ces dernières.</w:t>
            </w:r>
          </w:p>
          <w:p w14:paraId="1044BFF7" w14:textId="77777777" w:rsidR="00EA37E4" w:rsidRPr="00A91EA3" w:rsidRDefault="00EA37E4">
            <w:pPr>
              <w:rPr>
                <w:rStyle w:val="Hyperlink"/>
                <w:color w:val="000000" w:themeColor="text1"/>
                <w:sz w:val="16"/>
                <w:szCs w:val="16"/>
              </w:rPr>
            </w:pPr>
          </w:p>
          <w:p w14:paraId="3310F3EC" w14:textId="43191638" w:rsidR="0033708B" w:rsidRPr="00A91EA3" w:rsidRDefault="00EA37E4">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option (B) fait référence à des activités d</w:t>
            </w:r>
            <w:r w:rsidR="003D49AD" w:rsidRPr="00A91EA3">
              <w:rPr>
                <w:rStyle w:val="Hyperlink"/>
                <w:color w:val="000000" w:themeColor="text1"/>
                <w:sz w:val="16"/>
              </w:rPr>
              <w:t>’</w:t>
            </w:r>
            <w:r w:rsidRPr="00A91EA3">
              <w:rPr>
                <w:rStyle w:val="Hyperlink"/>
                <w:color w:val="000000" w:themeColor="text1"/>
                <w:sz w:val="16"/>
              </w:rPr>
              <w:t>engagement axées sur des entités détenues individuelles qui encouragent une meilleure gestion des risques et des opportunités ESG. Cette démarche peut améliorer le rendement du portefeuille, mais ne permet généralement pas de limiter les dommages causés par les actions d</w:t>
            </w:r>
            <w:r w:rsidR="003D49AD" w:rsidRPr="00A91EA3">
              <w:rPr>
                <w:rStyle w:val="Hyperlink"/>
                <w:color w:val="000000" w:themeColor="text1"/>
                <w:sz w:val="16"/>
              </w:rPr>
              <w:t>’</w:t>
            </w:r>
            <w:r w:rsidRPr="00A91EA3">
              <w:rPr>
                <w:rStyle w:val="Hyperlink"/>
                <w:color w:val="000000" w:themeColor="text1"/>
                <w:sz w:val="16"/>
              </w:rPr>
              <w:t>une entité détenue qui, même si elles peuvent profiter à celle-ci, représentent des coûts pour l</w:t>
            </w:r>
            <w:r w:rsidR="003D49AD" w:rsidRPr="00A91EA3">
              <w:rPr>
                <w:rStyle w:val="Hyperlink"/>
                <w:color w:val="000000" w:themeColor="text1"/>
                <w:sz w:val="16"/>
              </w:rPr>
              <w:t>’</w:t>
            </w:r>
            <w:r w:rsidRPr="00A91EA3">
              <w:rPr>
                <w:rStyle w:val="Hyperlink"/>
                <w:color w:val="000000" w:themeColor="text1"/>
                <w:sz w:val="16"/>
              </w:rPr>
              <w:t>ensemble du portefeuille. À titre d</w:t>
            </w:r>
            <w:r w:rsidR="003D49AD" w:rsidRPr="00A91EA3">
              <w:rPr>
                <w:rStyle w:val="Hyperlink"/>
                <w:color w:val="000000" w:themeColor="text1"/>
                <w:sz w:val="16"/>
              </w:rPr>
              <w:t>’</w:t>
            </w:r>
            <w:r w:rsidRPr="00A91EA3">
              <w:rPr>
                <w:rStyle w:val="Hyperlink"/>
                <w:color w:val="000000" w:themeColor="text1"/>
                <w:sz w:val="16"/>
              </w:rPr>
              <w:t>illustration, on peut citer le rejet légal de gaz à effet de serre dans l</w:t>
            </w:r>
            <w:r w:rsidR="003D49AD" w:rsidRPr="00A91EA3">
              <w:rPr>
                <w:rStyle w:val="Hyperlink"/>
                <w:color w:val="000000" w:themeColor="text1"/>
                <w:sz w:val="16"/>
              </w:rPr>
              <w:t>’</w:t>
            </w:r>
            <w:r w:rsidRPr="00A91EA3">
              <w:rPr>
                <w:rStyle w:val="Hyperlink"/>
                <w:color w:val="000000" w:themeColor="text1"/>
                <w:sz w:val="16"/>
              </w:rPr>
              <w:t>atmosphère ayant lieu dans un marché où il n</w:t>
            </w:r>
            <w:r w:rsidR="003D49AD" w:rsidRPr="00A91EA3">
              <w:rPr>
                <w:rStyle w:val="Hyperlink"/>
                <w:color w:val="000000" w:themeColor="text1"/>
                <w:sz w:val="16"/>
              </w:rPr>
              <w:t>’</w:t>
            </w:r>
            <w:r w:rsidRPr="00A91EA3">
              <w:rPr>
                <w:rStyle w:val="Hyperlink"/>
                <w:color w:val="000000" w:themeColor="text1"/>
                <w:sz w:val="16"/>
              </w:rPr>
              <w:t>existe pas de réglementation concernant ce type de pollution.</w:t>
            </w:r>
          </w:p>
          <w:p w14:paraId="7D0BD478" w14:textId="77777777" w:rsidR="009F5132" w:rsidRPr="00A91EA3" w:rsidRDefault="009F5132">
            <w:pPr>
              <w:rPr>
                <w:rStyle w:val="Hyperlink"/>
                <w:color w:val="000000" w:themeColor="text1"/>
                <w:sz w:val="16"/>
                <w:szCs w:val="16"/>
              </w:rPr>
            </w:pPr>
          </w:p>
          <w:p w14:paraId="39FF494A" w14:textId="3F8B64E3" w:rsidR="00C96BDC" w:rsidRPr="00A91EA3" w:rsidRDefault="00C96BDC" w:rsidP="00C96BD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engagement peut être mis en œuvre par le biais de divers outils d</w:t>
            </w:r>
            <w:r w:rsidR="003D49AD" w:rsidRPr="00A91EA3">
              <w:rPr>
                <w:rStyle w:val="Hyperlink"/>
                <w:color w:val="000000" w:themeColor="text1"/>
                <w:sz w:val="16"/>
              </w:rPr>
              <w:t>’</w:t>
            </w:r>
            <w:r w:rsidRPr="00A91EA3">
              <w:rPr>
                <w:rStyle w:val="Hyperlink"/>
                <w:color w:val="000000" w:themeColor="text1"/>
                <w:sz w:val="16"/>
              </w:rPr>
              <w:t>engagement des investisseurs, notamment ceux qui utilisent l</w:t>
            </w:r>
            <w:r w:rsidR="003D49AD" w:rsidRPr="00A91EA3">
              <w:rPr>
                <w:rStyle w:val="Hyperlink"/>
                <w:color w:val="000000" w:themeColor="text1"/>
                <w:sz w:val="16"/>
              </w:rPr>
              <w:t>’</w:t>
            </w:r>
            <w:r w:rsidRPr="00A91EA3">
              <w:rPr>
                <w:rStyle w:val="Hyperlink"/>
                <w:color w:val="000000" w:themeColor="text1"/>
                <w:sz w:val="16"/>
              </w:rPr>
              <w:t>influence des investisseurs sur les entités détenues ou les émetteurs actuel(le)s ou potentiel(le)s, tels que</w:t>
            </w:r>
            <w:r w:rsidR="00A91EA3" w:rsidRPr="00A91EA3">
              <w:rPr>
                <w:rStyle w:val="Hyperlink"/>
                <w:color w:val="000000" w:themeColor="text1"/>
                <w:sz w:val="16"/>
              </w:rPr>
              <w:t> :</w:t>
            </w:r>
          </w:p>
          <w:p w14:paraId="11AB7906" w14:textId="480C87A6" w:rsidR="00C96BDC" w:rsidRPr="00A91EA3" w:rsidRDefault="00C96BDC" w:rsidP="00C96BDC">
            <w:pPr>
              <w:pStyle w:val="ListParagraph"/>
              <w:numPr>
                <w:ilvl w:val="0"/>
                <w:numId w:val="145"/>
              </w:numPr>
              <w:rPr>
                <w:rStyle w:val="Hyperlink"/>
                <w:color w:val="000000" w:themeColor="text1"/>
                <w:sz w:val="16"/>
                <w:szCs w:val="16"/>
              </w:rPr>
            </w:pPr>
            <w:r w:rsidRPr="00A91EA3">
              <w:rPr>
                <w:rStyle w:val="Hyperlink"/>
                <w:color w:val="000000" w:themeColor="text1"/>
                <w:sz w:val="16"/>
              </w:rPr>
              <w:t xml:space="preserve">dialogue avec les entités détenues/émetteurs </w:t>
            </w:r>
            <w:r w:rsidR="0078735F" w:rsidRPr="00A91EA3">
              <w:rPr>
                <w:rStyle w:val="Hyperlink"/>
                <w:color w:val="000000" w:themeColor="text1"/>
                <w:sz w:val="16"/>
              </w:rPr>
              <w:t>(</w:t>
            </w:r>
            <w:r w:rsidRPr="00A91EA3">
              <w:rPr>
                <w:rStyle w:val="Hyperlink"/>
                <w:color w:val="000000" w:themeColor="text1"/>
                <w:sz w:val="16"/>
              </w:rPr>
              <w:t>actuel(le)s ou potentiel(le)s</w:t>
            </w:r>
            <w:r w:rsidR="0078735F" w:rsidRPr="00A91EA3">
              <w:rPr>
                <w:rStyle w:val="Hyperlink"/>
                <w:color w:val="000000" w:themeColor="text1"/>
                <w:sz w:val="16"/>
              </w:rPr>
              <w:t>)</w:t>
            </w:r>
            <w:r w:rsidR="007476E3" w:rsidRPr="00A91EA3">
              <w:rPr>
                <w:rStyle w:val="Hyperlink"/>
                <w:color w:val="000000" w:themeColor="text1"/>
                <w:sz w:val="16"/>
              </w:rPr>
              <w:t> ;</w:t>
            </w:r>
          </w:p>
          <w:p w14:paraId="7A4E862F" w14:textId="23BCCAF4" w:rsidR="00C96BDC" w:rsidRPr="00A91EA3" w:rsidRDefault="00C96BDC" w:rsidP="00C96BDC">
            <w:pPr>
              <w:pStyle w:val="ListParagraph"/>
              <w:numPr>
                <w:ilvl w:val="0"/>
                <w:numId w:val="145"/>
              </w:numPr>
              <w:rPr>
                <w:rStyle w:val="Hyperlink"/>
                <w:color w:val="000000" w:themeColor="text1"/>
                <w:sz w:val="16"/>
                <w:szCs w:val="16"/>
              </w:rPr>
            </w:pPr>
            <w:r w:rsidRPr="00A91EA3">
              <w:rPr>
                <w:rStyle w:val="Hyperlink"/>
                <w:color w:val="000000" w:themeColor="text1"/>
                <w:sz w:val="16"/>
              </w:rPr>
              <w:t>vote aux assemblées générales des actionnaires</w:t>
            </w:r>
            <w:r w:rsidR="007476E3" w:rsidRPr="00A91EA3">
              <w:rPr>
                <w:rStyle w:val="Hyperlink"/>
                <w:color w:val="000000" w:themeColor="text1"/>
                <w:sz w:val="16"/>
              </w:rPr>
              <w:t> ;</w:t>
            </w:r>
            <w:r w:rsidRPr="00A91EA3">
              <w:rPr>
                <w:rStyle w:val="Hyperlink"/>
                <w:color w:val="000000" w:themeColor="text1"/>
                <w:sz w:val="16"/>
              </w:rPr>
              <w:t xml:space="preserve"> </w:t>
            </w:r>
          </w:p>
          <w:p w14:paraId="317EC351" w14:textId="4B2E48F8" w:rsidR="00C96BDC" w:rsidRPr="00A91EA3" w:rsidRDefault="00C96BDC" w:rsidP="00C96BDC">
            <w:pPr>
              <w:pStyle w:val="ListParagraph"/>
              <w:numPr>
                <w:ilvl w:val="0"/>
                <w:numId w:val="145"/>
              </w:numPr>
              <w:rPr>
                <w:rStyle w:val="Hyperlink"/>
                <w:color w:val="000000" w:themeColor="text1"/>
                <w:sz w:val="16"/>
                <w:szCs w:val="16"/>
              </w:rPr>
            </w:pPr>
            <w:r w:rsidRPr="00A91EA3">
              <w:rPr>
                <w:rStyle w:val="Hyperlink"/>
                <w:color w:val="000000" w:themeColor="text1"/>
                <w:sz w:val="16"/>
              </w:rPr>
              <w:t xml:space="preserve">dépôt </w:t>
            </w:r>
            <w:r w:rsidR="00C90714" w:rsidRPr="00A91EA3">
              <w:rPr>
                <w:rStyle w:val="Hyperlink"/>
                <w:color w:val="000000" w:themeColor="text1"/>
                <w:sz w:val="16"/>
              </w:rPr>
              <w:t xml:space="preserve">ou co-dépôt </w:t>
            </w:r>
            <w:r w:rsidRPr="00A91EA3">
              <w:rPr>
                <w:rStyle w:val="Hyperlink"/>
                <w:color w:val="000000" w:themeColor="text1"/>
                <w:sz w:val="16"/>
              </w:rPr>
              <w:t>de résolutions/propositions d</w:t>
            </w:r>
            <w:r w:rsidR="003D49AD" w:rsidRPr="00A91EA3">
              <w:rPr>
                <w:rStyle w:val="Hyperlink"/>
                <w:color w:val="000000" w:themeColor="text1"/>
                <w:sz w:val="16"/>
              </w:rPr>
              <w:t>’</w:t>
            </w:r>
            <w:r w:rsidRPr="00A91EA3">
              <w:rPr>
                <w:rStyle w:val="Hyperlink"/>
                <w:color w:val="000000" w:themeColor="text1"/>
                <w:sz w:val="16"/>
              </w:rPr>
              <w:t>actionnaires</w:t>
            </w:r>
            <w:r w:rsidR="007476E3" w:rsidRPr="00A91EA3">
              <w:rPr>
                <w:rStyle w:val="Hyperlink"/>
                <w:color w:val="000000" w:themeColor="text1"/>
                <w:sz w:val="16"/>
              </w:rPr>
              <w:t> ;</w:t>
            </w:r>
            <w:r w:rsidRPr="00A91EA3">
              <w:rPr>
                <w:rStyle w:val="Hyperlink"/>
                <w:color w:val="000000" w:themeColor="text1"/>
                <w:sz w:val="16"/>
              </w:rPr>
              <w:t xml:space="preserve"> </w:t>
            </w:r>
          </w:p>
          <w:p w14:paraId="34F8E669" w14:textId="567F7CA3" w:rsidR="0076134C" w:rsidRPr="00A91EA3" w:rsidRDefault="00E378F0" w:rsidP="00C96BDC">
            <w:pPr>
              <w:pStyle w:val="ListParagraph"/>
              <w:numPr>
                <w:ilvl w:val="0"/>
                <w:numId w:val="145"/>
              </w:numPr>
              <w:rPr>
                <w:rStyle w:val="Hyperlink"/>
                <w:color w:val="000000" w:themeColor="text1"/>
                <w:sz w:val="16"/>
                <w:szCs w:val="16"/>
              </w:rPr>
            </w:pPr>
            <w:r w:rsidRPr="00A91EA3">
              <w:rPr>
                <w:rStyle w:val="Hyperlink"/>
                <w:color w:val="000000" w:themeColor="text1"/>
                <w:sz w:val="16"/>
              </w:rPr>
              <w:t xml:space="preserve">proposition de </w:t>
            </w:r>
            <w:r w:rsidR="0076134C" w:rsidRPr="00A91EA3">
              <w:rPr>
                <w:rStyle w:val="Hyperlink"/>
                <w:color w:val="000000" w:themeColor="text1"/>
                <w:sz w:val="16"/>
              </w:rPr>
              <w:t>nomination d</w:t>
            </w:r>
            <w:r w:rsidR="003D49AD" w:rsidRPr="00A91EA3">
              <w:rPr>
                <w:rStyle w:val="Hyperlink"/>
                <w:color w:val="000000" w:themeColor="text1"/>
                <w:sz w:val="16"/>
              </w:rPr>
              <w:t>’</w:t>
            </w:r>
            <w:r w:rsidR="0076134C" w:rsidRPr="00A91EA3">
              <w:rPr>
                <w:rStyle w:val="Hyperlink"/>
                <w:color w:val="000000" w:themeColor="text1"/>
                <w:sz w:val="16"/>
              </w:rPr>
              <w:t>administrateur</w:t>
            </w:r>
            <w:r w:rsidRPr="00A91EA3">
              <w:rPr>
                <w:rStyle w:val="Hyperlink"/>
                <w:color w:val="000000" w:themeColor="text1"/>
                <w:sz w:val="16"/>
              </w:rPr>
              <w:t>s au conseil</w:t>
            </w:r>
            <w:r w:rsidR="007476E3" w:rsidRPr="00A91EA3">
              <w:rPr>
                <w:rStyle w:val="Hyperlink"/>
                <w:color w:val="000000" w:themeColor="text1"/>
                <w:sz w:val="16"/>
              </w:rPr>
              <w:t> ;</w:t>
            </w:r>
          </w:p>
          <w:p w14:paraId="492EBE6C" w14:textId="14DF817A" w:rsidR="004222E4" w:rsidRPr="00A91EA3" w:rsidRDefault="004222E4" w:rsidP="00C96BDC">
            <w:pPr>
              <w:pStyle w:val="ListParagraph"/>
              <w:numPr>
                <w:ilvl w:val="0"/>
                <w:numId w:val="145"/>
              </w:numPr>
              <w:rPr>
                <w:rStyle w:val="Hyperlink"/>
                <w:color w:val="000000" w:themeColor="text1"/>
                <w:sz w:val="16"/>
                <w:szCs w:val="16"/>
              </w:rPr>
            </w:pPr>
            <w:r w:rsidRPr="00A91EA3">
              <w:rPr>
                <w:rStyle w:val="Hyperlink"/>
                <w:color w:val="000000" w:themeColor="text1"/>
                <w:sz w:val="16"/>
              </w:rPr>
              <w:t xml:space="preserve">mise à profit des </w:t>
            </w:r>
            <w:r w:rsidR="00C96BDC" w:rsidRPr="00A91EA3">
              <w:rPr>
                <w:rStyle w:val="Hyperlink"/>
                <w:color w:val="000000" w:themeColor="text1"/>
                <w:sz w:val="16"/>
              </w:rPr>
              <w:t>rôles au sein des conseils d</w:t>
            </w:r>
            <w:r w:rsidR="003D49AD" w:rsidRPr="00A91EA3">
              <w:rPr>
                <w:rStyle w:val="Hyperlink"/>
                <w:color w:val="000000" w:themeColor="text1"/>
                <w:sz w:val="16"/>
              </w:rPr>
              <w:t>’</w:t>
            </w:r>
            <w:r w:rsidR="00C96BDC" w:rsidRPr="00A91EA3">
              <w:rPr>
                <w:rStyle w:val="Hyperlink"/>
                <w:color w:val="000000" w:themeColor="text1"/>
                <w:sz w:val="16"/>
              </w:rPr>
              <w:t>administration et des comités du conseil d</w:t>
            </w:r>
            <w:r w:rsidR="003D49AD" w:rsidRPr="00A91EA3">
              <w:rPr>
                <w:rStyle w:val="Hyperlink"/>
                <w:color w:val="000000" w:themeColor="text1"/>
                <w:sz w:val="16"/>
              </w:rPr>
              <w:t>’</w:t>
            </w:r>
            <w:r w:rsidR="00C96BDC" w:rsidRPr="00A91EA3">
              <w:rPr>
                <w:rStyle w:val="Hyperlink"/>
                <w:color w:val="000000" w:themeColor="text1"/>
                <w:sz w:val="16"/>
              </w:rPr>
              <w:t>administration</w:t>
            </w:r>
            <w:r w:rsidR="007476E3" w:rsidRPr="00A91EA3">
              <w:rPr>
                <w:rStyle w:val="Hyperlink"/>
                <w:color w:val="000000" w:themeColor="text1"/>
                <w:sz w:val="16"/>
              </w:rPr>
              <w:t> ;</w:t>
            </w:r>
          </w:p>
          <w:p w14:paraId="6717D935" w14:textId="65239E60" w:rsidR="00C96BDC" w:rsidRPr="00A91EA3" w:rsidRDefault="004222E4" w:rsidP="00C96BDC">
            <w:pPr>
              <w:pStyle w:val="ListParagraph"/>
              <w:numPr>
                <w:ilvl w:val="0"/>
                <w:numId w:val="145"/>
              </w:numPr>
              <w:rPr>
                <w:rStyle w:val="Hyperlink"/>
                <w:color w:val="000000" w:themeColor="text1"/>
                <w:sz w:val="16"/>
                <w:szCs w:val="16"/>
              </w:rPr>
            </w:pPr>
            <w:r w:rsidRPr="00A91EA3">
              <w:rPr>
                <w:rStyle w:val="Hyperlink"/>
                <w:color w:val="000000" w:themeColor="text1"/>
                <w:sz w:val="16"/>
              </w:rPr>
              <w:t>supervision directe des entités et actifs détenus</w:t>
            </w:r>
            <w:r w:rsidR="007476E3" w:rsidRPr="00A91EA3">
              <w:rPr>
                <w:rStyle w:val="Hyperlink"/>
                <w:color w:val="000000" w:themeColor="text1"/>
                <w:sz w:val="16"/>
              </w:rPr>
              <w:t> ;</w:t>
            </w:r>
            <w:r w:rsidRPr="00A91EA3">
              <w:rPr>
                <w:rStyle w:val="Hyperlink"/>
                <w:color w:val="000000" w:themeColor="text1"/>
                <w:sz w:val="16"/>
              </w:rPr>
              <w:t xml:space="preserve"> et</w:t>
            </w:r>
          </w:p>
          <w:p w14:paraId="18F4BDD8" w14:textId="227FAB1C" w:rsidR="00C96BDC" w:rsidRPr="00A91EA3" w:rsidRDefault="00C96BDC" w:rsidP="00C96BDC">
            <w:pPr>
              <w:pStyle w:val="ListParagraph"/>
              <w:numPr>
                <w:ilvl w:val="0"/>
                <w:numId w:val="145"/>
              </w:numPr>
              <w:rPr>
                <w:rStyle w:val="Hyperlink"/>
                <w:color w:val="000000" w:themeColor="text1"/>
                <w:sz w:val="16"/>
                <w:szCs w:val="16"/>
              </w:rPr>
            </w:pPr>
            <w:r w:rsidRPr="00A91EA3">
              <w:rPr>
                <w:rStyle w:val="Hyperlink"/>
                <w:color w:val="000000" w:themeColor="text1"/>
                <w:sz w:val="16"/>
              </w:rPr>
              <w:t>le contentieux.</w:t>
            </w:r>
          </w:p>
          <w:p w14:paraId="0023B70D" w14:textId="77777777" w:rsidR="00C96BDC" w:rsidRPr="00A91EA3" w:rsidRDefault="00C96BDC" w:rsidP="00C96BDC">
            <w:pPr>
              <w:rPr>
                <w:rStyle w:val="Hyperlink"/>
                <w:color w:val="000000" w:themeColor="text1"/>
                <w:sz w:val="16"/>
                <w:szCs w:val="16"/>
              </w:rPr>
            </w:pPr>
          </w:p>
          <w:p w14:paraId="75322E4F" w14:textId="56872C78" w:rsidR="00C96BDC" w:rsidRPr="00A91EA3" w:rsidRDefault="00C96BDC" w:rsidP="00C96BD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engagement peut également être mis en œuvre par les investisseurs qui usent de leur influence sur les responsables politiques et d</w:t>
            </w:r>
            <w:r w:rsidR="003D49AD" w:rsidRPr="00A91EA3">
              <w:rPr>
                <w:rStyle w:val="Hyperlink"/>
                <w:color w:val="000000" w:themeColor="text1"/>
                <w:sz w:val="16"/>
              </w:rPr>
              <w:t>’</w:t>
            </w:r>
            <w:r w:rsidRPr="00A91EA3">
              <w:rPr>
                <w:rStyle w:val="Hyperlink"/>
                <w:color w:val="000000" w:themeColor="text1"/>
                <w:sz w:val="16"/>
              </w:rPr>
              <w:t>autres parties prenantes, comme par exemple</w:t>
            </w:r>
            <w:r w:rsidR="00A91EA3" w:rsidRPr="00A91EA3">
              <w:rPr>
                <w:rStyle w:val="Hyperlink"/>
                <w:color w:val="000000" w:themeColor="text1"/>
                <w:sz w:val="16"/>
              </w:rPr>
              <w:t> :</w:t>
            </w:r>
          </w:p>
          <w:p w14:paraId="21277C92" w14:textId="65BE006D" w:rsidR="00C96BDC" w:rsidRPr="00A91EA3" w:rsidRDefault="006D098F" w:rsidP="00C96BDC">
            <w:pPr>
              <w:pStyle w:val="ListParagraph"/>
              <w:numPr>
                <w:ilvl w:val="0"/>
                <w:numId w:val="146"/>
              </w:numPr>
              <w:rPr>
                <w:rStyle w:val="Hyperlink"/>
                <w:color w:val="000000" w:themeColor="text1"/>
                <w:sz w:val="16"/>
                <w:szCs w:val="16"/>
              </w:rPr>
            </w:pPr>
            <w:r w:rsidRPr="00A91EA3">
              <w:rPr>
                <w:rStyle w:val="Hyperlink"/>
                <w:color w:val="000000" w:themeColor="text1"/>
                <w:sz w:val="16"/>
              </w:rPr>
              <w:t xml:space="preserve">le </w:t>
            </w:r>
            <w:r w:rsidR="00C96BDC" w:rsidRPr="00A91EA3">
              <w:rPr>
                <w:rStyle w:val="Hyperlink"/>
                <w:color w:val="000000" w:themeColor="text1"/>
                <w:sz w:val="16"/>
              </w:rPr>
              <w:t xml:space="preserve">dialogue avec les </w:t>
            </w:r>
            <w:r w:rsidR="004222E4" w:rsidRPr="00A91EA3">
              <w:rPr>
                <w:rStyle w:val="Hyperlink"/>
                <w:color w:val="000000" w:themeColor="text1"/>
                <w:sz w:val="16"/>
              </w:rPr>
              <w:t>pouvoirs publics</w:t>
            </w:r>
            <w:r w:rsidR="007476E3" w:rsidRPr="00A91EA3">
              <w:rPr>
                <w:rStyle w:val="Hyperlink"/>
                <w:color w:val="000000" w:themeColor="text1"/>
                <w:sz w:val="16"/>
              </w:rPr>
              <w:t> ;</w:t>
            </w:r>
          </w:p>
          <w:p w14:paraId="02E2B640" w14:textId="452341F2" w:rsidR="00C96BDC" w:rsidRPr="00A91EA3" w:rsidRDefault="006D098F" w:rsidP="00C96BDC">
            <w:pPr>
              <w:pStyle w:val="ListParagraph"/>
              <w:numPr>
                <w:ilvl w:val="0"/>
                <w:numId w:val="146"/>
              </w:numPr>
              <w:rPr>
                <w:rStyle w:val="Hyperlink"/>
                <w:color w:val="000000" w:themeColor="text1"/>
                <w:sz w:val="16"/>
                <w:szCs w:val="16"/>
              </w:rPr>
            </w:pPr>
            <w:r w:rsidRPr="00A91EA3">
              <w:rPr>
                <w:rStyle w:val="Hyperlink"/>
                <w:color w:val="000000" w:themeColor="text1"/>
                <w:sz w:val="16"/>
              </w:rPr>
              <w:t xml:space="preserve">le </w:t>
            </w:r>
            <w:r w:rsidR="00C96BDC" w:rsidRPr="00A91EA3">
              <w:rPr>
                <w:rStyle w:val="Hyperlink"/>
                <w:color w:val="000000" w:themeColor="text1"/>
                <w:sz w:val="16"/>
              </w:rPr>
              <w:t>dialogue avec les organismes de normalisation</w:t>
            </w:r>
            <w:r w:rsidR="007476E3" w:rsidRPr="00A91EA3">
              <w:rPr>
                <w:rStyle w:val="Hyperlink"/>
                <w:color w:val="000000" w:themeColor="text1"/>
                <w:sz w:val="16"/>
              </w:rPr>
              <w:t> ;</w:t>
            </w:r>
            <w:r w:rsidR="00C96BDC" w:rsidRPr="00A91EA3">
              <w:rPr>
                <w:rStyle w:val="Hyperlink"/>
                <w:color w:val="000000" w:themeColor="text1"/>
                <w:sz w:val="16"/>
              </w:rPr>
              <w:t xml:space="preserve"> </w:t>
            </w:r>
          </w:p>
          <w:p w14:paraId="2E91A716" w14:textId="30A76E3D" w:rsidR="004222E4" w:rsidRPr="00A91EA3" w:rsidRDefault="006D098F" w:rsidP="00C96BDC">
            <w:pPr>
              <w:pStyle w:val="ListParagraph"/>
              <w:numPr>
                <w:ilvl w:val="0"/>
                <w:numId w:val="146"/>
              </w:numPr>
              <w:rPr>
                <w:rStyle w:val="Hyperlink"/>
                <w:color w:val="000000" w:themeColor="text1"/>
                <w:sz w:val="16"/>
                <w:szCs w:val="16"/>
              </w:rPr>
            </w:pPr>
            <w:r w:rsidRPr="00A91EA3">
              <w:rPr>
                <w:rStyle w:val="Hyperlink"/>
                <w:color w:val="000000" w:themeColor="text1"/>
                <w:sz w:val="16"/>
              </w:rPr>
              <w:t xml:space="preserve">le </w:t>
            </w:r>
            <w:r w:rsidR="004222E4" w:rsidRPr="00A91EA3">
              <w:rPr>
                <w:rStyle w:val="Hyperlink"/>
                <w:color w:val="000000" w:themeColor="text1"/>
                <w:sz w:val="16"/>
              </w:rPr>
              <w:t>dialogue avec les groupements de l</w:t>
            </w:r>
            <w:r w:rsidR="003D49AD" w:rsidRPr="00A91EA3">
              <w:rPr>
                <w:rStyle w:val="Hyperlink"/>
                <w:color w:val="000000" w:themeColor="text1"/>
                <w:sz w:val="16"/>
              </w:rPr>
              <w:t>’</w:t>
            </w:r>
            <w:r w:rsidR="004222E4" w:rsidRPr="00A91EA3">
              <w:rPr>
                <w:rStyle w:val="Hyperlink"/>
                <w:color w:val="000000" w:themeColor="text1"/>
                <w:sz w:val="16"/>
              </w:rPr>
              <w:t>industrie</w:t>
            </w:r>
            <w:r w:rsidR="007476E3" w:rsidRPr="00A91EA3">
              <w:rPr>
                <w:rStyle w:val="Hyperlink"/>
                <w:color w:val="000000" w:themeColor="text1"/>
                <w:sz w:val="16"/>
              </w:rPr>
              <w:t> ;</w:t>
            </w:r>
          </w:p>
          <w:p w14:paraId="0D924AB5" w14:textId="28341E63" w:rsidR="004222E4" w:rsidRPr="00A91EA3" w:rsidRDefault="006D098F" w:rsidP="004222E4">
            <w:pPr>
              <w:pStyle w:val="ListParagraph"/>
              <w:numPr>
                <w:ilvl w:val="0"/>
                <w:numId w:val="146"/>
              </w:numPr>
              <w:rPr>
                <w:rStyle w:val="Hyperlink"/>
                <w:color w:val="000000" w:themeColor="text1"/>
                <w:sz w:val="16"/>
                <w:szCs w:val="16"/>
              </w:rPr>
            </w:pPr>
            <w:r w:rsidRPr="00A91EA3">
              <w:rPr>
                <w:rStyle w:val="Hyperlink"/>
                <w:color w:val="000000" w:themeColor="text1"/>
                <w:sz w:val="16"/>
              </w:rPr>
              <w:t xml:space="preserve">la </w:t>
            </w:r>
            <w:r w:rsidR="004222E4" w:rsidRPr="00A91EA3">
              <w:rPr>
                <w:rStyle w:val="Hyperlink"/>
                <w:color w:val="000000" w:themeColor="text1"/>
                <w:sz w:val="16"/>
              </w:rPr>
              <w:t>négociation et suivi des actions d</w:t>
            </w:r>
            <w:r w:rsidR="003D49AD" w:rsidRPr="00A91EA3">
              <w:rPr>
                <w:rStyle w:val="Hyperlink"/>
                <w:color w:val="000000" w:themeColor="text1"/>
                <w:sz w:val="16"/>
              </w:rPr>
              <w:t>’</w:t>
            </w:r>
            <w:r w:rsidR="004222E4" w:rsidRPr="00A91EA3">
              <w:rPr>
                <w:rStyle w:val="Hyperlink"/>
                <w:color w:val="000000" w:themeColor="text1"/>
                <w:sz w:val="16"/>
              </w:rPr>
              <w:t>engagement des intermédiaires de la chaîne d</w:t>
            </w:r>
            <w:r w:rsidR="003D49AD" w:rsidRPr="00A91EA3">
              <w:rPr>
                <w:rStyle w:val="Hyperlink"/>
                <w:color w:val="000000" w:themeColor="text1"/>
                <w:sz w:val="16"/>
              </w:rPr>
              <w:t>’</w:t>
            </w:r>
            <w:r w:rsidR="004222E4" w:rsidRPr="00A91EA3">
              <w:rPr>
                <w:rStyle w:val="Hyperlink"/>
                <w:color w:val="000000" w:themeColor="text1"/>
                <w:sz w:val="16"/>
              </w:rPr>
              <w:t>investissement (p.ex. investisseurs institutionnels qui dialoguent avec les sociétés de gestion, LPs qui dialoguent avec les GPs).</w:t>
            </w:r>
          </w:p>
          <w:p w14:paraId="2CA0ACF3" w14:textId="78944790" w:rsidR="004222E4" w:rsidRPr="00A91EA3" w:rsidRDefault="006D098F" w:rsidP="00C96BDC">
            <w:pPr>
              <w:pStyle w:val="ListParagraph"/>
              <w:numPr>
                <w:ilvl w:val="0"/>
                <w:numId w:val="146"/>
              </w:numPr>
              <w:rPr>
                <w:rStyle w:val="Hyperlink"/>
                <w:color w:val="000000" w:themeColor="text1"/>
                <w:sz w:val="16"/>
                <w:szCs w:val="16"/>
              </w:rPr>
            </w:pPr>
            <w:r w:rsidRPr="00A91EA3">
              <w:rPr>
                <w:rStyle w:val="Hyperlink"/>
                <w:color w:val="000000" w:themeColor="text1"/>
                <w:sz w:val="16"/>
                <w:szCs w:val="16"/>
              </w:rPr>
              <w:t>le d</w:t>
            </w:r>
            <w:r w:rsidR="00AA25CB" w:rsidRPr="00A91EA3">
              <w:rPr>
                <w:rStyle w:val="Hyperlink"/>
                <w:color w:val="000000" w:themeColor="text1"/>
                <w:sz w:val="16"/>
                <w:szCs w:val="16"/>
              </w:rPr>
              <w:t>ialogue avec d</w:t>
            </w:r>
            <w:r w:rsidR="003D49AD" w:rsidRPr="00A91EA3">
              <w:rPr>
                <w:rStyle w:val="Hyperlink"/>
                <w:color w:val="000000" w:themeColor="text1"/>
                <w:sz w:val="16"/>
                <w:szCs w:val="16"/>
              </w:rPr>
              <w:t>’</w:t>
            </w:r>
            <w:r w:rsidR="00AA25CB" w:rsidRPr="00A91EA3">
              <w:rPr>
                <w:rStyle w:val="Hyperlink"/>
                <w:color w:val="000000" w:themeColor="text1"/>
                <w:sz w:val="16"/>
                <w:szCs w:val="16"/>
              </w:rPr>
              <w:t>autres parties prenantes, e.g. ONG, travailleurs, communautés, et autres détenteurs de droit</w:t>
            </w:r>
            <w:r w:rsidR="007476E3" w:rsidRPr="00A91EA3">
              <w:rPr>
                <w:rStyle w:val="Hyperlink"/>
                <w:color w:val="000000" w:themeColor="text1"/>
                <w:sz w:val="16"/>
                <w:szCs w:val="16"/>
              </w:rPr>
              <w:t> ;</w:t>
            </w:r>
          </w:p>
          <w:p w14:paraId="4E76541F" w14:textId="34DE0ADF" w:rsidR="00C96BDC" w:rsidRPr="00A91EA3" w:rsidRDefault="006D098F" w:rsidP="00C96BDC">
            <w:pPr>
              <w:pStyle w:val="ListParagraph"/>
              <w:numPr>
                <w:ilvl w:val="0"/>
                <w:numId w:val="146"/>
              </w:numPr>
              <w:rPr>
                <w:rStyle w:val="Hyperlink"/>
                <w:color w:val="000000" w:themeColor="text1"/>
                <w:sz w:val="16"/>
                <w:szCs w:val="16"/>
              </w:rPr>
            </w:pPr>
            <w:r w:rsidRPr="00A91EA3">
              <w:rPr>
                <w:rStyle w:val="Hyperlink"/>
                <w:color w:val="000000" w:themeColor="text1"/>
                <w:sz w:val="16"/>
              </w:rPr>
              <w:t xml:space="preserve">les </w:t>
            </w:r>
            <w:r w:rsidR="00C96BDC" w:rsidRPr="00A91EA3">
              <w:rPr>
                <w:rStyle w:val="Hyperlink"/>
                <w:color w:val="000000" w:themeColor="text1"/>
                <w:sz w:val="16"/>
              </w:rPr>
              <w:t>contributions aux biens publics (comme la recherche</w:t>
            </w:r>
            <w:r w:rsidR="00AA25CB" w:rsidRPr="00A91EA3">
              <w:rPr>
                <w:rStyle w:val="Hyperlink"/>
                <w:color w:val="000000" w:themeColor="text1"/>
                <w:sz w:val="16"/>
              </w:rPr>
              <w:t xml:space="preserve"> disponible publiquement</w:t>
            </w:r>
            <w:r w:rsidR="00C96BDC" w:rsidRPr="00A91EA3">
              <w:rPr>
                <w:rStyle w:val="Hyperlink"/>
                <w:color w:val="000000" w:themeColor="text1"/>
                <w:sz w:val="16"/>
              </w:rPr>
              <w:t>)</w:t>
            </w:r>
            <w:r w:rsidR="007476E3" w:rsidRPr="00A91EA3">
              <w:rPr>
                <w:rStyle w:val="Hyperlink"/>
                <w:color w:val="000000" w:themeColor="text1"/>
                <w:sz w:val="16"/>
              </w:rPr>
              <w:t> ;</w:t>
            </w:r>
          </w:p>
          <w:p w14:paraId="2C85FCD0" w14:textId="29E3F796" w:rsidR="00C96BDC" w:rsidRPr="00A91EA3" w:rsidRDefault="006D098F" w:rsidP="00C96BDC">
            <w:pPr>
              <w:pStyle w:val="ListParagraph"/>
              <w:numPr>
                <w:ilvl w:val="0"/>
                <w:numId w:val="146"/>
              </w:numPr>
              <w:rPr>
                <w:rStyle w:val="Hyperlink"/>
                <w:color w:val="000000" w:themeColor="text1"/>
                <w:sz w:val="16"/>
                <w:szCs w:val="16"/>
              </w:rPr>
            </w:pPr>
            <w:r w:rsidRPr="00A91EA3">
              <w:rPr>
                <w:rStyle w:val="Hyperlink"/>
                <w:color w:val="000000" w:themeColor="text1"/>
                <w:sz w:val="16"/>
              </w:rPr>
              <w:t xml:space="preserve">les </w:t>
            </w:r>
            <w:r w:rsidR="00C96BDC" w:rsidRPr="00A91EA3">
              <w:rPr>
                <w:rStyle w:val="Hyperlink"/>
                <w:color w:val="000000" w:themeColor="text1"/>
                <w:sz w:val="16"/>
              </w:rPr>
              <w:t>discours public (tel que les médias) qui favorise l</w:t>
            </w:r>
            <w:r w:rsidR="003D49AD" w:rsidRPr="00A91EA3">
              <w:rPr>
                <w:rStyle w:val="Hyperlink"/>
                <w:color w:val="000000" w:themeColor="text1"/>
                <w:sz w:val="16"/>
              </w:rPr>
              <w:t>’</w:t>
            </w:r>
            <w:r w:rsidR="00C96BDC" w:rsidRPr="00A91EA3">
              <w:rPr>
                <w:rStyle w:val="Hyperlink"/>
                <w:color w:val="000000" w:themeColor="text1"/>
                <w:sz w:val="16"/>
              </w:rPr>
              <w:t>atteinte des objectifs de l</w:t>
            </w:r>
            <w:r w:rsidR="003D49AD" w:rsidRPr="00A91EA3">
              <w:rPr>
                <w:rStyle w:val="Hyperlink"/>
                <w:color w:val="000000" w:themeColor="text1"/>
                <w:sz w:val="16"/>
              </w:rPr>
              <w:t>’</w:t>
            </w:r>
            <w:r w:rsidR="00C96BDC" w:rsidRPr="00A91EA3">
              <w:rPr>
                <w:rStyle w:val="Hyperlink"/>
                <w:color w:val="000000" w:themeColor="text1"/>
                <w:sz w:val="16"/>
              </w:rPr>
              <w:t>engagement</w:t>
            </w:r>
            <w:r w:rsidR="007476E3" w:rsidRPr="00A91EA3">
              <w:rPr>
                <w:rStyle w:val="Hyperlink"/>
                <w:color w:val="000000" w:themeColor="text1"/>
                <w:sz w:val="16"/>
              </w:rPr>
              <w:t> ;</w:t>
            </w:r>
            <w:r w:rsidR="00C96BDC" w:rsidRPr="00A91EA3">
              <w:rPr>
                <w:rStyle w:val="Hyperlink"/>
                <w:color w:val="000000" w:themeColor="text1"/>
                <w:sz w:val="16"/>
              </w:rPr>
              <w:t xml:space="preserve"> </w:t>
            </w:r>
          </w:p>
          <w:p w14:paraId="6214E7C4" w14:textId="77777777" w:rsidR="00C96BDC" w:rsidRPr="00A91EA3" w:rsidRDefault="00C96BDC" w:rsidP="00C96BDC">
            <w:pPr>
              <w:rPr>
                <w:rStyle w:val="Hyperlink"/>
                <w:color w:val="000000" w:themeColor="text1"/>
                <w:sz w:val="16"/>
                <w:szCs w:val="16"/>
              </w:rPr>
            </w:pPr>
          </w:p>
          <w:p w14:paraId="11873CE9" w14:textId="6A769509" w:rsidR="009930A2" w:rsidRPr="00A91EA3" w:rsidRDefault="00C96BDC">
            <w:pPr>
              <w:rPr>
                <w:rStyle w:val="Hyperlink"/>
                <w:b/>
                <w:color w:val="000000" w:themeColor="text1"/>
                <w:sz w:val="16"/>
                <w:szCs w:val="16"/>
              </w:rPr>
            </w:pPr>
            <w:r w:rsidRPr="00A91EA3">
              <w:rPr>
                <w:rStyle w:val="Hyperlink"/>
                <w:color w:val="000000" w:themeColor="text1"/>
                <w:sz w:val="16"/>
              </w:rPr>
              <w:t xml:space="preserve">Nombre de ces outils peuvent être utilisés en collaboration par les investisseurs. </w:t>
            </w:r>
          </w:p>
        </w:tc>
      </w:tr>
      <w:tr w:rsidR="009930A2" w:rsidRPr="00A91EA3" w14:paraId="4421C6A7" w14:textId="77777777" w:rsidTr="00702423">
        <w:trPr>
          <w:trHeight w:val="300"/>
        </w:trPr>
        <w:tc>
          <w:tcPr>
            <w:tcW w:w="1840" w:type="dxa"/>
            <w:shd w:val="clear" w:color="auto" w:fill="auto"/>
            <w:vAlign w:val="center"/>
          </w:tcPr>
          <w:p w14:paraId="6E489688" w14:textId="77777777" w:rsidR="009930A2" w:rsidRPr="00A91EA3" w:rsidRDefault="009930A2">
            <w:pPr>
              <w:rPr>
                <w:b/>
                <w:bCs/>
                <w:sz w:val="16"/>
                <w:szCs w:val="16"/>
              </w:rPr>
            </w:pPr>
            <w:r w:rsidRPr="00A91EA3">
              <w:rPr>
                <w:b/>
                <w:sz w:val="16"/>
              </w:rPr>
              <w:lastRenderedPageBreak/>
              <w:t>Autres ressources</w:t>
            </w:r>
          </w:p>
        </w:tc>
        <w:tc>
          <w:tcPr>
            <w:tcW w:w="13044" w:type="dxa"/>
            <w:gridSpan w:val="14"/>
            <w:shd w:val="clear" w:color="auto" w:fill="auto"/>
            <w:vAlign w:val="center"/>
          </w:tcPr>
          <w:p w14:paraId="71C3C921" w14:textId="1844843B" w:rsidR="009930A2" w:rsidRPr="00A91EA3" w:rsidRDefault="009930A2">
            <w:pPr>
              <w:rPr>
                <w:rStyle w:val="Hyperlink"/>
                <w:color w:val="000000" w:themeColor="text1"/>
                <w:sz w:val="16"/>
                <w:szCs w:val="16"/>
              </w:rPr>
            </w:pPr>
            <w:r w:rsidRPr="00A91EA3">
              <w:rPr>
                <w:rStyle w:val="Hyperlink"/>
                <w:color w:val="000000" w:themeColor="text1"/>
                <w:sz w:val="16"/>
              </w:rPr>
              <w:t xml:space="preserve">Voir le document intitulé </w:t>
            </w:r>
            <w:hyperlink r:id="rId184" w:history="1">
              <w:r w:rsidRPr="00A91EA3">
                <w:rPr>
                  <w:rStyle w:val="Hyperlink"/>
                  <w:sz w:val="16"/>
                </w:rPr>
                <w:t>Active ownership 2.0: the evolution stewardship urgently needs (Actionnariat actif 2.0</w:t>
              </w:r>
              <w:r w:rsidR="00A91EA3" w:rsidRPr="00A91EA3">
                <w:rPr>
                  <w:rStyle w:val="Hyperlink"/>
                  <w:sz w:val="16"/>
                </w:rPr>
                <w:t> :</w:t>
              </w:r>
              <w:r w:rsidRPr="00A91EA3">
                <w:rPr>
                  <w:rStyle w:val="Hyperlink"/>
                  <w:sz w:val="16"/>
                </w:rPr>
                <w:t xml:space="preserve"> le changement dont l</w:t>
              </w:r>
              <w:r w:rsidR="003D49AD" w:rsidRPr="00A91EA3">
                <w:rPr>
                  <w:rStyle w:val="Hyperlink"/>
                  <w:sz w:val="16"/>
                </w:rPr>
                <w:t>’</w:t>
              </w:r>
              <w:r w:rsidRPr="00A91EA3">
                <w:rPr>
                  <w:rStyle w:val="Hyperlink"/>
                  <w:sz w:val="16"/>
                </w:rPr>
                <w:t>engagement a besoin de toute urgence)</w:t>
              </w:r>
            </w:hyperlink>
            <w:r w:rsidRPr="00A91EA3">
              <w:rPr>
                <w:rStyle w:val="Hyperlink"/>
                <w:color w:val="000000" w:themeColor="text1"/>
                <w:sz w:val="16"/>
              </w:rPr>
              <w:t xml:space="preserve"> pour de plus amples informations sur le cadre instauré pour mettre en œuvre un engagement plus efficace</w:t>
            </w:r>
          </w:p>
          <w:p w14:paraId="13002A07" w14:textId="77777777" w:rsidR="00BC4B7F" w:rsidRPr="00A91EA3" w:rsidRDefault="00BC4B7F">
            <w:pPr>
              <w:rPr>
                <w:rStyle w:val="Hyperlink"/>
                <w:color w:val="000000" w:themeColor="text1"/>
                <w:sz w:val="16"/>
                <w:szCs w:val="16"/>
              </w:rPr>
            </w:pPr>
          </w:p>
          <w:p w14:paraId="7D1BDA7B" w14:textId="1DD0EE9A" w:rsidR="00BC4B7F" w:rsidRPr="00A91EA3" w:rsidRDefault="00BC4B7F">
            <w:pPr>
              <w:rPr>
                <w:rStyle w:val="Hyperlink"/>
                <w:color w:val="000000" w:themeColor="text1"/>
                <w:sz w:val="16"/>
                <w:szCs w:val="16"/>
              </w:rPr>
            </w:pPr>
            <w:r w:rsidRPr="00A91EA3">
              <w:rPr>
                <w:rStyle w:val="Hyperlink"/>
                <w:color w:val="000000" w:themeColor="text1"/>
                <w:sz w:val="16"/>
              </w:rPr>
              <w:t xml:space="preserve">Voir aussi le document intitulé </w:t>
            </w:r>
            <w:hyperlink r:id="rId185" w:history="1">
              <w:r w:rsidRPr="00A91EA3">
                <w:rPr>
                  <w:rStyle w:val="Hyperlink"/>
                  <w:sz w:val="16"/>
                </w:rPr>
                <w:t>A Legal Framework for Impact (Cadre juridique pour l</w:t>
              </w:r>
              <w:r w:rsidR="003D49AD" w:rsidRPr="00A91EA3">
                <w:rPr>
                  <w:rStyle w:val="Hyperlink"/>
                  <w:sz w:val="16"/>
                </w:rPr>
                <w:t>’</w:t>
              </w:r>
              <w:r w:rsidRPr="00A91EA3">
                <w:rPr>
                  <w:rStyle w:val="Hyperlink"/>
                  <w:sz w:val="16"/>
                </w:rPr>
                <w:t>impact)</w:t>
              </w:r>
            </w:hyperlink>
            <w:r w:rsidRPr="00A91EA3">
              <w:rPr>
                <w:rStyle w:val="Hyperlink"/>
                <w:color w:val="000000" w:themeColor="text1"/>
                <w:sz w:val="16"/>
              </w:rPr>
              <w:t>.</w:t>
            </w:r>
          </w:p>
          <w:p w14:paraId="7F07DC36" w14:textId="77777777" w:rsidR="009930A2" w:rsidRPr="00A91EA3" w:rsidRDefault="009930A2">
            <w:pPr>
              <w:rPr>
                <w:rStyle w:val="Hyperlink"/>
                <w:color w:val="000000" w:themeColor="text1"/>
                <w:sz w:val="16"/>
                <w:szCs w:val="16"/>
              </w:rPr>
            </w:pPr>
          </w:p>
          <w:p w14:paraId="6B98131A" w14:textId="2E46B243" w:rsidR="009930A2" w:rsidRPr="00A91EA3" w:rsidRDefault="009930A2">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186" w:history="1">
              <w:r w:rsidRPr="00A91EA3">
                <w:rPr>
                  <w:rStyle w:val="Hyperlink"/>
                  <w:sz w:val="16"/>
                </w:rPr>
                <w:t>engagement</w:t>
              </w:r>
            </w:hyperlink>
            <w:r w:rsidRPr="00A91EA3">
              <w:rPr>
                <w:rStyle w:val="Hyperlink"/>
                <w:color w:val="000000" w:themeColor="text1"/>
                <w:sz w:val="16"/>
              </w:rPr>
              <w:t>.</w:t>
            </w:r>
          </w:p>
        </w:tc>
      </w:tr>
      <w:tr w:rsidR="009930A2" w:rsidRPr="00A91EA3" w14:paraId="405091D4" w14:textId="77777777" w:rsidTr="00702423">
        <w:trPr>
          <w:trHeight w:val="300"/>
        </w:trPr>
        <w:tc>
          <w:tcPr>
            <w:tcW w:w="14884" w:type="dxa"/>
            <w:gridSpan w:val="15"/>
            <w:shd w:val="clear" w:color="auto" w:fill="0070C0"/>
            <w:vAlign w:val="center"/>
          </w:tcPr>
          <w:p w14:paraId="5ECED865" w14:textId="77777777" w:rsidR="009930A2" w:rsidRPr="00A91EA3" w:rsidRDefault="009930A2">
            <w:pPr>
              <w:rPr>
                <w:color w:val="FFFFFF" w:themeColor="background1"/>
                <w:sz w:val="16"/>
                <w:szCs w:val="16"/>
              </w:rPr>
            </w:pPr>
            <w:r w:rsidRPr="00A91EA3">
              <w:rPr>
                <w:b/>
                <w:color w:val="FFFFFF" w:themeColor="background1"/>
                <w:sz w:val="18"/>
              </w:rPr>
              <w:t>Logique</w:t>
            </w:r>
          </w:p>
        </w:tc>
      </w:tr>
      <w:tr w:rsidR="00AF252D" w:rsidRPr="00A91EA3" w14:paraId="4F2548F8" w14:textId="77777777" w:rsidTr="00702423">
        <w:trPr>
          <w:trHeight w:val="261"/>
        </w:trPr>
        <w:tc>
          <w:tcPr>
            <w:tcW w:w="1840" w:type="dxa"/>
            <w:shd w:val="clear" w:color="auto" w:fill="auto"/>
            <w:vAlign w:val="center"/>
          </w:tcPr>
          <w:p w14:paraId="6DF74482" w14:textId="77777777" w:rsidR="00AF252D" w:rsidRPr="00A91EA3" w:rsidRDefault="00AF252D" w:rsidP="00AF252D">
            <w:pPr>
              <w:rPr>
                <w:b/>
                <w:bCs/>
                <w:sz w:val="16"/>
                <w:szCs w:val="16"/>
              </w:rPr>
            </w:pPr>
            <w:r w:rsidRPr="00A91EA3">
              <w:rPr>
                <w:b/>
                <w:sz w:val="16"/>
              </w:rPr>
              <w:t>Lien avec</w:t>
            </w:r>
          </w:p>
        </w:tc>
        <w:tc>
          <w:tcPr>
            <w:tcW w:w="13044" w:type="dxa"/>
            <w:gridSpan w:val="14"/>
            <w:shd w:val="clear" w:color="auto" w:fill="auto"/>
          </w:tcPr>
          <w:p w14:paraId="7421C8E7" w14:textId="09E2FD3D" w:rsidR="00AF252D" w:rsidRPr="00A91EA3" w:rsidRDefault="00AF01C1" w:rsidP="00AF252D">
            <w:pPr>
              <w:rPr>
                <w:color w:val="000000" w:themeColor="text1"/>
                <w:sz w:val="16"/>
                <w:szCs w:val="16"/>
              </w:rPr>
            </w:pPr>
            <w:r w:rsidRPr="00A91EA3">
              <w:rPr>
                <w:color w:val="000000" w:themeColor="text1"/>
                <w:sz w:val="16"/>
              </w:rPr>
              <w:t>[OO 8], [OO 9]</w:t>
            </w:r>
          </w:p>
        </w:tc>
      </w:tr>
      <w:tr w:rsidR="00AF252D" w:rsidRPr="00A91EA3" w14:paraId="2BD723CE" w14:textId="77777777" w:rsidTr="00702423">
        <w:trPr>
          <w:trHeight w:val="300"/>
        </w:trPr>
        <w:tc>
          <w:tcPr>
            <w:tcW w:w="1840" w:type="dxa"/>
            <w:shd w:val="clear" w:color="auto" w:fill="auto"/>
            <w:vAlign w:val="center"/>
          </w:tcPr>
          <w:p w14:paraId="646D2018" w14:textId="77777777" w:rsidR="00AF252D" w:rsidRPr="00A91EA3" w:rsidRDefault="00AF252D" w:rsidP="00AF252D">
            <w:pPr>
              <w:rPr>
                <w:b/>
                <w:bCs/>
                <w:sz w:val="16"/>
                <w:szCs w:val="16"/>
              </w:rPr>
            </w:pPr>
            <w:r w:rsidRPr="00A91EA3">
              <w:rPr>
                <w:b/>
                <w:sz w:val="16"/>
              </w:rPr>
              <w:t>Accès à</w:t>
            </w:r>
          </w:p>
        </w:tc>
        <w:tc>
          <w:tcPr>
            <w:tcW w:w="13044" w:type="dxa"/>
            <w:gridSpan w:val="14"/>
            <w:shd w:val="clear" w:color="auto" w:fill="auto"/>
            <w:vAlign w:val="center"/>
          </w:tcPr>
          <w:p w14:paraId="497515EE" w14:textId="5814A1E7" w:rsidR="00AF252D" w:rsidRPr="00A91EA3" w:rsidRDefault="00D154A7" w:rsidP="00AF252D">
            <w:pPr>
              <w:rPr>
                <w:color w:val="000000" w:themeColor="text1"/>
                <w:sz w:val="16"/>
                <w:szCs w:val="16"/>
              </w:rPr>
            </w:pPr>
            <w:r w:rsidRPr="00A91EA3">
              <w:rPr>
                <w:color w:val="000000" w:themeColor="text1"/>
                <w:sz w:val="16"/>
              </w:rPr>
              <w:t>Sans objet</w:t>
            </w:r>
          </w:p>
        </w:tc>
      </w:tr>
      <w:tr w:rsidR="009930A2" w:rsidRPr="00A91EA3" w14:paraId="503D6984" w14:textId="77777777" w:rsidTr="00702423">
        <w:trPr>
          <w:trHeight w:val="300"/>
        </w:trPr>
        <w:tc>
          <w:tcPr>
            <w:tcW w:w="14884" w:type="dxa"/>
            <w:gridSpan w:val="15"/>
            <w:shd w:val="clear" w:color="auto" w:fill="0070C0"/>
            <w:vAlign w:val="center"/>
          </w:tcPr>
          <w:p w14:paraId="77854F3A" w14:textId="77777777" w:rsidR="009930A2" w:rsidRPr="00A91EA3" w:rsidRDefault="009930A2">
            <w:pPr>
              <w:rPr>
                <w:rFonts w:eastAsia="Times New Roman" w:cs="Arial"/>
                <w:b/>
                <w:bCs/>
                <w:color w:val="FFFFFF" w:themeColor="background1"/>
                <w:sz w:val="18"/>
                <w:szCs w:val="18"/>
              </w:rPr>
            </w:pPr>
            <w:r w:rsidRPr="00A91EA3">
              <w:rPr>
                <w:b/>
                <w:color w:val="FFFFFF" w:themeColor="background1"/>
                <w:sz w:val="18"/>
              </w:rPr>
              <w:t>Évaluation</w:t>
            </w:r>
          </w:p>
        </w:tc>
      </w:tr>
      <w:tr w:rsidR="009930A2" w:rsidRPr="00A91EA3" w14:paraId="3E955A33" w14:textId="77777777" w:rsidTr="00702423">
        <w:trPr>
          <w:trHeight w:val="1143"/>
        </w:trPr>
        <w:tc>
          <w:tcPr>
            <w:tcW w:w="1840" w:type="dxa"/>
            <w:shd w:val="clear" w:color="auto" w:fill="auto"/>
            <w:vAlign w:val="center"/>
          </w:tcPr>
          <w:p w14:paraId="5F05DA1F" w14:textId="2CEECEF9" w:rsidR="009930A2" w:rsidRPr="00A91EA3" w:rsidRDefault="009930A2">
            <w:pPr>
              <w:rPr>
                <w:b/>
                <w:sz w:val="16"/>
                <w:szCs w:val="16"/>
              </w:rPr>
            </w:pPr>
            <w:r w:rsidRPr="00A91EA3">
              <w:rPr>
                <w:b/>
                <w:sz w:val="16"/>
              </w:rPr>
              <w:t>Critères d</w:t>
            </w:r>
            <w:r w:rsidR="003D49AD" w:rsidRPr="00A91EA3">
              <w:rPr>
                <w:b/>
                <w:sz w:val="16"/>
              </w:rPr>
              <w:t>’</w:t>
            </w:r>
            <w:r w:rsidRPr="00A91EA3">
              <w:rPr>
                <w:b/>
                <w:sz w:val="16"/>
              </w:rPr>
              <w:t>évaluation</w:t>
            </w:r>
          </w:p>
        </w:tc>
        <w:tc>
          <w:tcPr>
            <w:tcW w:w="8508" w:type="dxa"/>
            <w:gridSpan w:val="8"/>
            <w:shd w:val="clear" w:color="auto" w:fill="auto"/>
            <w:vAlign w:val="center"/>
          </w:tcPr>
          <w:p w14:paraId="7E8DCA0C" w14:textId="77777777" w:rsidR="007849AB" w:rsidRPr="00A91EA3" w:rsidRDefault="007849AB">
            <w:pPr>
              <w:rPr>
                <w:rStyle w:val="Hyperlink"/>
                <w:color w:val="000000" w:themeColor="text1"/>
                <w:sz w:val="16"/>
                <w:szCs w:val="16"/>
              </w:rPr>
            </w:pPr>
            <w:r w:rsidRPr="00A91EA3">
              <w:rPr>
                <w:rStyle w:val="Hyperlink"/>
                <w:color w:val="000000" w:themeColor="text1"/>
                <w:sz w:val="16"/>
              </w:rPr>
              <w:t>100 points pour cet indicateur.</w:t>
            </w:r>
          </w:p>
          <w:p w14:paraId="208D390E" w14:textId="77777777" w:rsidR="007849AB" w:rsidRPr="00A91EA3" w:rsidRDefault="007849AB">
            <w:pPr>
              <w:rPr>
                <w:rStyle w:val="Hyperlink"/>
                <w:color w:val="000000" w:themeColor="text1"/>
                <w:sz w:val="16"/>
                <w:szCs w:val="16"/>
              </w:rPr>
            </w:pPr>
          </w:p>
          <w:p w14:paraId="5ED918C6" w14:textId="312CAE72" w:rsidR="007849AB" w:rsidRPr="00A91EA3" w:rsidRDefault="007849AB" w:rsidP="00E44D23">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 xml:space="preserve">option A. </w:t>
            </w:r>
          </w:p>
          <w:p w14:paraId="56D254D1" w14:textId="4DED2376" w:rsidR="007849AB" w:rsidRPr="00A91EA3" w:rsidRDefault="007849AB">
            <w:pPr>
              <w:rPr>
                <w:rStyle w:val="Hyperlink"/>
                <w:color w:val="000000" w:themeColor="text1"/>
                <w:sz w:val="16"/>
                <w:szCs w:val="16"/>
              </w:rPr>
            </w:pPr>
            <w:r w:rsidRPr="00A91EA3">
              <w:rPr>
                <w:rStyle w:val="Hyperlink"/>
                <w:color w:val="000000" w:themeColor="text1"/>
                <w:sz w:val="16"/>
              </w:rPr>
              <w:t>33 points pour l</w:t>
            </w:r>
            <w:r w:rsidR="003D49AD" w:rsidRPr="00A91EA3">
              <w:rPr>
                <w:rStyle w:val="Hyperlink"/>
                <w:color w:val="000000" w:themeColor="text1"/>
                <w:sz w:val="16"/>
              </w:rPr>
              <w:t>’</w:t>
            </w:r>
            <w:r w:rsidRPr="00A91EA3">
              <w:rPr>
                <w:rStyle w:val="Hyperlink"/>
                <w:color w:val="000000" w:themeColor="text1"/>
                <w:sz w:val="16"/>
              </w:rPr>
              <w:t>option B.</w:t>
            </w:r>
          </w:p>
        </w:tc>
        <w:tc>
          <w:tcPr>
            <w:tcW w:w="4536" w:type="dxa"/>
            <w:gridSpan w:val="6"/>
            <w:shd w:val="clear" w:color="auto" w:fill="auto"/>
            <w:vAlign w:val="center"/>
          </w:tcPr>
          <w:p w14:paraId="3405AFF1" w14:textId="479E35B3" w:rsidR="00612439" w:rsidRPr="00A91EA3" w:rsidRDefault="007849AB">
            <w:pPr>
              <w:rPr>
                <w:rFonts w:cs="Arial"/>
                <w:sz w:val="16"/>
                <w:szCs w:val="16"/>
              </w:rPr>
            </w:pPr>
            <w:r w:rsidRPr="00A91EA3">
              <w:rPr>
                <w:sz w:val="16"/>
              </w:rPr>
              <w:t>Autres informations</w:t>
            </w:r>
            <w:r w:rsidR="00A91EA3" w:rsidRPr="00A91EA3">
              <w:rPr>
                <w:sz w:val="16"/>
              </w:rPr>
              <w:t> :</w:t>
            </w:r>
          </w:p>
          <w:p w14:paraId="6B638841" w14:textId="77777777" w:rsidR="00612439" w:rsidRPr="00A91EA3" w:rsidRDefault="00612439">
            <w:pPr>
              <w:rPr>
                <w:rFonts w:cs="Arial"/>
                <w:sz w:val="16"/>
                <w:szCs w:val="16"/>
              </w:rPr>
            </w:pPr>
          </w:p>
          <w:p w14:paraId="2201EAB1" w14:textId="37014F65" w:rsidR="009930A2" w:rsidRPr="00A91EA3" w:rsidRDefault="00FC3734">
            <w:pPr>
              <w:rPr>
                <w:rStyle w:val="Hyperlink"/>
                <w:rFonts w:cs="Arial"/>
                <w:color w:val="000000" w:themeColor="text1"/>
                <w:sz w:val="16"/>
                <w:szCs w:val="16"/>
              </w:rPr>
            </w:pPr>
            <w:r w:rsidRPr="00A91EA3">
              <w:rPr>
                <w:color w:val="000000" w:themeColor="text1"/>
                <w:sz w:val="16"/>
              </w:rPr>
              <w:t>Le nombre de classes d</w:t>
            </w:r>
            <w:r w:rsidR="003D49AD" w:rsidRPr="00A91EA3">
              <w:rPr>
                <w:color w:val="000000" w:themeColor="text1"/>
                <w:sz w:val="16"/>
              </w:rPr>
              <w:t>’</w:t>
            </w:r>
            <w:r w:rsidRPr="00A91EA3">
              <w:rPr>
                <w:color w:val="000000" w:themeColor="text1"/>
                <w:sz w:val="16"/>
              </w:rPr>
              <w:t>actifs applicables n</w:t>
            </w:r>
            <w:r w:rsidR="003D49AD" w:rsidRPr="00A91EA3">
              <w:rPr>
                <w:color w:val="000000" w:themeColor="text1"/>
                <w:sz w:val="16"/>
              </w:rPr>
              <w:t>’</w:t>
            </w:r>
            <w:r w:rsidRPr="00A91EA3">
              <w:rPr>
                <w:color w:val="000000" w:themeColor="text1"/>
                <w:sz w:val="16"/>
              </w:rPr>
              <w:t>affectera pas les points disponibles pour cet indicateur, car chaque classe d</w:t>
            </w:r>
            <w:r w:rsidR="003D49AD" w:rsidRPr="00A91EA3">
              <w:rPr>
                <w:color w:val="000000" w:themeColor="text1"/>
                <w:sz w:val="16"/>
              </w:rPr>
              <w:t>’</w:t>
            </w:r>
            <w:r w:rsidRPr="00A91EA3">
              <w:rPr>
                <w:color w:val="000000" w:themeColor="text1"/>
                <w:sz w:val="16"/>
              </w:rPr>
              <w:t>actifs recevra une note distincte.</w:t>
            </w:r>
          </w:p>
        </w:tc>
      </w:tr>
      <w:tr w:rsidR="009930A2" w:rsidRPr="00A91EA3" w14:paraId="79D710CF" w14:textId="77777777" w:rsidTr="00702423">
        <w:trPr>
          <w:trHeight w:val="300"/>
        </w:trPr>
        <w:tc>
          <w:tcPr>
            <w:tcW w:w="1840" w:type="dxa"/>
            <w:shd w:val="clear" w:color="auto" w:fill="auto"/>
            <w:vAlign w:val="center"/>
          </w:tcPr>
          <w:p w14:paraId="02B21E76" w14:textId="77777777" w:rsidR="009930A2" w:rsidRPr="00A91EA3" w:rsidDel="002635ED" w:rsidRDefault="009930A2">
            <w:pPr>
              <w:spacing w:line="240" w:lineRule="auto"/>
              <w:rPr>
                <w:b/>
                <w:bCs/>
                <w:sz w:val="16"/>
                <w:szCs w:val="16"/>
              </w:rPr>
            </w:pPr>
            <w:r w:rsidRPr="00A91EA3">
              <w:rPr>
                <w:b/>
                <w:sz w:val="16"/>
              </w:rPr>
              <w:t>Multiplicateur</w:t>
            </w:r>
          </w:p>
        </w:tc>
        <w:tc>
          <w:tcPr>
            <w:tcW w:w="13044" w:type="dxa"/>
            <w:gridSpan w:val="14"/>
            <w:shd w:val="clear" w:color="auto" w:fill="auto"/>
            <w:vAlign w:val="center"/>
          </w:tcPr>
          <w:p w14:paraId="064756BC" w14:textId="3A077B57" w:rsidR="009930A2" w:rsidRPr="00A91EA3" w:rsidRDefault="00AF01C1">
            <w:pPr>
              <w:rPr>
                <w:rStyle w:val="Hyperlink"/>
                <w:rFonts w:eastAsia="Times New Roman" w:cs="Arial"/>
                <w:color w:val="000000"/>
                <w:sz w:val="16"/>
                <w:szCs w:val="16"/>
              </w:rPr>
            </w:pPr>
            <w:r w:rsidRPr="00A91EA3">
              <w:rPr>
                <w:rStyle w:val="Hyperlink"/>
                <w:color w:val="000000" w:themeColor="text1"/>
                <w:sz w:val="16"/>
              </w:rPr>
              <w:t xml:space="preserve">Le multiplicateur sera confirmé avant le cycle de reporting 2023 qui débutera à la mi-mai. </w:t>
            </w:r>
          </w:p>
        </w:tc>
      </w:tr>
    </w:tbl>
    <w:p w14:paraId="03A3E977" w14:textId="77777777" w:rsidR="009930A2" w:rsidRPr="00A91EA3" w:rsidRDefault="009930A2">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2"/>
        <w:gridCol w:w="4672"/>
        <w:gridCol w:w="1983"/>
        <w:gridCol w:w="1984"/>
        <w:gridCol w:w="8"/>
        <w:gridCol w:w="8"/>
      </w:tblGrid>
      <w:tr w:rsidR="002F1D60" w:rsidRPr="00A91EA3" w14:paraId="7C04D80E" w14:textId="77777777">
        <w:trPr>
          <w:gridAfter w:val="2"/>
          <w:wAfter w:w="8" w:type="dxa"/>
          <w:trHeight w:val="492"/>
        </w:trPr>
        <w:tc>
          <w:tcPr>
            <w:tcW w:w="1840" w:type="dxa"/>
            <w:vMerge w:val="restart"/>
            <w:shd w:val="clear" w:color="auto" w:fill="F2F2F2" w:themeFill="background1" w:themeFillShade="F2"/>
            <w:vAlign w:val="center"/>
            <w:hideMark/>
          </w:tcPr>
          <w:p w14:paraId="33C6B1C4" w14:textId="34E27C82" w:rsidR="002F1D60" w:rsidRPr="00A91EA3" w:rsidRDefault="002F1D60">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89E7A6D" w14:textId="77777777" w:rsidR="002F1D60" w:rsidRPr="00A91EA3" w:rsidRDefault="002F1D60">
            <w:pPr>
              <w:spacing w:line="240" w:lineRule="auto"/>
              <w:jc w:val="center"/>
              <w:textAlignment w:val="baseline"/>
              <w:rPr>
                <w:rFonts w:eastAsia="Times New Roman" w:cs="Arial"/>
                <w:b/>
                <w:sz w:val="14"/>
                <w:szCs w:val="14"/>
                <w:lang w:eastAsia="en-GB"/>
              </w:rPr>
            </w:pPr>
          </w:p>
          <w:p w14:paraId="22CB99B7" w14:textId="10C2FC38" w:rsidR="002F1D60" w:rsidRPr="00A91EA3" w:rsidRDefault="0071491C">
            <w:pPr>
              <w:pStyle w:val="Indicatorsubsection"/>
              <w:rPr>
                <w:sz w:val="18"/>
                <w:szCs w:val="18"/>
              </w:rPr>
            </w:pPr>
            <w:bookmarkStart w:id="40" w:name="_Toc128002609"/>
            <w:r w:rsidRPr="00A91EA3">
              <w:t>PGS 23</w:t>
            </w:r>
            <w:bookmarkEnd w:id="40"/>
          </w:p>
        </w:tc>
        <w:tc>
          <w:tcPr>
            <w:tcW w:w="1558" w:type="dxa"/>
            <w:shd w:val="clear" w:color="auto" w:fill="F2F2F2" w:themeFill="background1" w:themeFillShade="F2"/>
            <w:vAlign w:val="center"/>
            <w:hideMark/>
          </w:tcPr>
          <w:p w14:paraId="77D4CD74" w14:textId="6F0DD41A" w:rsidR="002F1D60" w:rsidRPr="00A91EA3" w:rsidRDefault="00A91EA3">
            <w:pPr>
              <w:spacing w:line="240" w:lineRule="auto"/>
              <w:textAlignment w:val="baseline"/>
              <w:rPr>
                <w:rFonts w:eastAsia="Times New Roman" w:cs="Arial"/>
                <w:sz w:val="14"/>
                <w:szCs w:val="14"/>
              </w:rPr>
            </w:pPr>
            <w:r w:rsidRPr="00A91EA3">
              <w:rPr>
                <w:b/>
                <w:sz w:val="14"/>
              </w:rPr>
              <w:t>Lien avec :</w:t>
            </w:r>
            <w:r w:rsidR="002F1D60" w:rsidRPr="00A91EA3">
              <w:rPr>
                <w:b/>
                <w:sz w:val="14"/>
              </w:rPr>
              <w:t xml:space="preserve"> </w:t>
            </w:r>
          </w:p>
        </w:tc>
        <w:tc>
          <w:tcPr>
            <w:tcW w:w="2834" w:type="dxa"/>
            <w:shd w:val="clear" w:color="auto" w:fill="F2F2F2" w:themeFill="background1" w:themeFillShade="F2"/>
            <w:vAlign w:val="center"/>
          </w:tcPr>
          <w:p w14:paraId="39DAE263" w14:textId="15E384E6" w:rsidR="002F1D60" w:rsidRPr="00A91EA3" w:rsidRDefault="002F1D60">
            <w:pPr>
              <w:spacing w:line="240" w:lineRule="auto"/>
              <w:textAlignment w:val="baseline"/>
              <w:rPr>
                <w:rFonts w:eastAsia="Times New Roman" w:cs="Arial"/>
                <w:sz w:val="14"/>
                <w:szCs w:val="14"/>
              </w:rPr>
            </w:pPr>
            <w:r w:rsidRPr="00A91EA3">
              <w:rPr>
                <w:b/>
                <w:sz w:val="22"/>
              </w:rPr>
              <w:t>OO 5, OO 8, OO 9</w:t>
            </w:r>
          </w:p>
        </w:tc>
        <w:tc>
          <w:tcPr>
            <w:tcW w:w="4675" w:type="dxa"/>
            <w:vMerge w:val="restart"/>
            <w:shd w:val="clear" w:color="auto" w:fill="F2F2F2" w:themeFill="background1" w:themeFillShade="F2"/>
            <w:vAlign w:val="center"/>
          </w:tcPr>
          <w:p w14:paraId="1D2BC490" w14:textId="77777777" w:rsidR="002F1D60" w:rsidRPr="00A91EA3" w:rsidRDefault="002F1D60">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3207E90" w14:textId="77777777" w:rsidR="002F1D60" w:rsidRPr="00A91EA3" w:rsidRDefault="002F1D60">
            <w:pPr>
              <w:spacing w:line="240" w:lineRule="auto"/>
              <w:jc w:val="center"/>
              <w:textAlignment w:val="baseline"/>
              <w:rPr>
                <w:rFonts w:eastAsia="Times New Roman" w:cs="Arial"/>
                <w:sz w:val="14"/>
                <w:szCs w:val="14"/>
                <w:lang w:eastAsia="en-GB"/>
              </w:rPr>
            </w:pPr>
          </w:p>
          <w:p w14:paraId="00A42146" w14:textId="321C5992" w:rsidR="002F1D60" w:rsidRPr="00A91EA3" w:rsidRDefault="004675FB">
            <w:pPr>
              <w:jc w:val="center"/>
              <w:rPr>
                <w:sz w:val="18"/>
                <w:szCs w:val="18"/>
              </w:rPr>
            </w:pPr>
            <w:r>
              <w:rPr>
                <w:b/>
                <w:sz w:val="22"/>
              </w:rPr>
              <w:t>Engagement (dialogue et vote) :</w:t>
            </w:r>
            <w:r w:rsidR="002F1D60" w:rsidRPr="00A91EA3">
              <w:rPr>
                <w:b/>
                <w:sz w:val="22"/>
              </w:rPr>
              <w:t xml:space="preserve"> stratégie globale d</w:t>
            </w:r>
            <w:r w:rsidR="003D49AD" w:rsidRPr="00A91EA3">
              <w:rPr>
                <w:b/>
                <w:sz w:val="22"/>
              </w:rPr>
              <w:t>’</w:t>
            </w:r>
            <w:r w:rsidR="002F1D60" w:rsidRPr="00A91EA3">
              <w:rPr>
                <w:b/>
                <w:sz w:val="22"/>
              </w:rPr>
              <w:t>engagement</w:t>
            </w:r>
          </w:p>
        </w:tc>
        <w:tc>
          <w:tcPr>
            <w:tcW w:w="1984" w:type="dxa"/>
            <w:vMerge w:val="restart"/>
            <w:shd w:val="clear" w:color="auto" w:fill="F2F2F2" w:themeFill="background1" w:themeFillShade="F2"/>
            <w:vAlign w:val="center"/>
            <w:hideMark/>
          </w:tcPr>
          <w:p w14:paraId="339D2E6E" w14:textId="77777777" w:rsidR="002F1D60" w:rsidRPr="00A91EA3" w:rsidRDefault="002F1D60">
            <w:pPr>
              <w:spacing w:line="240" w:lineRule="auto"/>
              <w:jc w:val="center"/>
              <w:textAlignment w:val="baseline"/>
              <w:rPr>
                <w:rFonts w:eastAsia="Times New Roman" w:cs="Arial"/>
                <w:b/>
                <w:bCs/>
                <w:sz w:val="14"/>
                <w:szCs w:val="14"/>
              </w:rPr>
            </w:pPr>
            <w:r w:rsidRPr="00A91EA3">
              <w:rPr>
                <w:b/>
                <w:sz w:val="14"/>
              </w:rPr>
              <w:t>Principe des PRI</w:t>
            </w:r>
          </w:p>
          <w:p w14:paraId="300B0E0D" w14:textId="77777777" w:rsidR="002F1D60" w:rsidRPr="00A91EA3" w:rsidRDefault="002F1D60">
            <w:pPr>
              <w:spacing w:line="240" w:lineRule="auto"/>
              <w:jc w:val="center"/>
              <w:textAlignment w:val="baseline"/>
              <w:rPr>
                <w:rFonts w:eastAsia="Times New Roman" w:cs="Arial"/>
                <w:b/>
                <w:bCs/>
                <w:sz w:val="14"/>
                <w:szCs w:val="14"/>
                <w:lang w:eastAsia="en-GB"/>
              </w:rPr>
            </w:pPr>
          </w:p>
          <w:p w14:paraId="3326D0C4" w14:textId="546E2B78" w:rsidR="002F1D60" w:rsidRPr="00A91EA3" w:rsidRDefault="00505B70">
            <w:pPr>
              <w:spacing w:line="240" w:lineRule="auto"/>
              <w:jc w:val="center"/>
              <w:textAlignment w:val="baseline"/>
              <w:rPr>
                <w:rFonts w:eastAsia="Times New Roman" w:cs="Arial"/>
                <w:sz w:val="18"/>
                <w:szCs w:val="18"/>
              </w:rPr>
            </w:pPr>
            <w:r w:rsidRPr="00A91EA3">
              <w:rPr>
                <w:b/>
                <w:sz w:val="22"/>
              </w:rPr>
              <w:t>2</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7323CEB2" w14:textId="180E6CBC" w:rsidR="002F1D60" w:rsidRPr="00A91EA3" w:rsidRDefault="002F1D60">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3FBD82E7" w14:textId="77777777" w:rsidR="002F1D60" w:rsidRPr="00A91EA3" w:rsidRDefault="002F1D60">
            <w:pPr>
              <w:spacing w:line="240" w:lineRule="auto"/>
              <w:jc w:val="center"/>
              <w:textAlignment w:val="baseline"/>
              <w:rPr>
                <w:rFonts w:eastAsia="Times New Roman" w:cs="Arial"/>
                <w:b/>
                <w:bCs/>
                <w:color w:val="FFFFFF" w:themeColor="background1"/>
                <w:sz w:val="14"/>
                <w:szCs w:val="14"/>
                <w:lang w:eastAsia="en-GB"/>
              </w:rPr>
            </w:pPr>
          </w:p>
          <w:p w14:paraId="6453C04B" w14:textId="77777777" w:rsidR="002F1D60" w:rsidRPr="00A91EA3" w:rsidRDefault="002F1D60">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PLUS</w:t>
            </w:r>
          </w:p>
        </w:tc>
      </w:tr>
      <w:tr w:rsidR="002F1D60" w:rsidRPr="00A91EA3" w14:paraId="2DE7A71E" w14:textId="77777777">
        <w:trPr>
          <w:gridAfter w:val="2"/>
          <w:wAfter w:w="8" w:type="dxa"/>
          <w:trHeight w:val="492"/>
        </w:trPr>
        <w:tc>
          <w:tcPr>
            <w:tcW w:w="1840" w:type="dxa"/>
            <w:vMerge/>
            <w:shd w:val="clear" w:color="auto" w:fill="F2F2F2" w:themeFill="background1" w:themeFillShade="F2"/>
            <w:vAlign w:val="center"/>
          </w:tcPr>
          <w:p w14:paraId="60E196FB" w14:textId="77777777" w:rsidR="002F1D60" w:rsidRPr="00A91EA3" w:rsidRDefault="002F1D60">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496A0BCD" w14:textId="1CA9937D" w:rsidR="002F1D60" w:rsidRPr="00A91EA3" w:rsidRDefault="002F1D60">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4" w:type="dxa"/>
            <w:shd w:val="clear" w:color="auto" w:fill="F2F2F2" w:themeFill="background1" w:themeFillShade="F2"/>
            <w:vAlign w:val="center"/>
          </w:tcPr>
          <w:p w14:paraId="0453918A" w14:textId="77777777" w:rsidR="002F1D60" w:rsidRPr="00A91EA3" w:rsidRDefault="002F1D60">
            <w:pPr>
              <w:spacing w:line="240" w:lineRule="auto"/>
              <w:textAlignment w:val="baseline"/>
              <w:rPr>
                <w:b/>
                <w:bCs/>
                <w:sz w:val="22"/>
                <w:szCs w:val="22"/>
              </w:rPr>
            </w:pPr>
            <w:r w:rsidRPr="00A91EA3">
              <w:rPr>
                <w:b/>
                <w:sz w:val="22"/>
              </w:rPr>
              <w:t>Sans objet</w:t>
            </w:r>
          </w:p>
        </w:tc>
        <w:tc>
          <w:tcPr>
            <w:tcW w:w="4675" w:type="dxa"/>
            <w:vMerge/>
            <w:shd w:val="clear" w:color="auto" w:fill="F2F2F2" w:themeFill="background1" w:themeFillShade="F2"/>
            <w:vAlign w:val="center"/>
          </w:tcPr>
          <w:p w14:paraId="15031B59" w14:textId="77777777" w:rsidR="002F1D60" w:rsidRPr="00A91EA3" w:rsidRDefault="002F1D60">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33CF25C" w14:textId="77777777" w:rsidR="002F1D60" w:rsidRPr="00A91EA3" w:rsidRDefault="002F1D60">
            <w:pPr>
              <w:spacing w:line="240" w:lineRule="auto"/>
              <w:jc w:val="center"/>
              <w:textAlignment w:val="baseline"/>
              <w:rPr>
                <w:rFonts w:eastAsia="Times New Roman" w:cs="Arial"/>
                <w:b/>
                <w:bCs/>
                <w:sz w:val="14"/>
                <w:szCs w:val="14"/>
                <w:lang w:eastAsia="en-GB"/>
              </w:rPr>
            </w:pPr>
          </w:p>
        </w:tc>
        <w:tc>
          <w:tcPr>
            <w:tcW w:w="1985" w:type="dxa"/>
            <w:vMerge/>
            <w:shd w:val="clear" w:color="auto" w:fill="A6A6A6" w:themeFill="background1" w:themeFillShade="A6"/>
            <w:tcMar>
              <w:top w:w="113" w:type="dxa"/>
              <w:left w:w="113" w:type="dxa"/>
              <w:bottom w:w="113" w:type="dxa"/>
              <w:right w:w="113" w:type="dxa"/>
            </w:tcMar>
            <w:vAlign w:val="center"/>
          </w:tcPr>
          <w:p w14:paraId="442A82C5" w14:textId="77777777" w:rsidR="002F1D60" w:rsidRPr="00A91EA3" w:rsidRDefault="002F1D60" w:rsidP="00702423">
            <w:pPr>
              <w:spacing w:line="240" w:lineRule="auto"/>
              <w:textAlignment w:val="baseline"/>
              <w:rPr>
                <w:rFonts w:eastAsia="Times New Roman" w:cs="Arial"/>
                <w:b/>
                <w:bCs/>
                <w:color w:val="FFFFFF" w:themeColor="background1"/>
                <w:sz w:val="14"/>
                <w:szCs w:val="14"/>
                <w:lang w:eastAsia="en-GB"/>
              </w:rPr>
            </w:pPr>
          </w:p>
        </w:tc>
      </w:tr>
      <w:tr w:rsidR="00EF5543" w:rsidRPr="00A91EA3" w14:paraId="271B5922" w14:textId="77777777">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E76A0CC" w14:textId="28F47932" w:rsidR="00270457" w:rsidRPr="00A91EA3" w:rsidRDefault="00270457" w:rsidP="00EE1E3C">
            <w:pPr>
              <w:rPr>
                <w:rFonts w:eastAsia="Times New Roman" w:cs="Arial"/>
                <w:b/>
              </w:rPr>
            </w:pPr>
            <w:r w:rsidRPr="00A91EA3">
              <w:rPr>
                <w:b/>
              </w:rPr>
              <w:t xml:space="preserve">Comment votre organisation, ou les </w:t>
            </w:r>
            <w:hyperlink r:id="rId187" w:history="1">
              <w:r w:rsidRPr="00A91EA3">
                <w:rPr>
                  <w:rStyle w:val="Hyperlink"/>
                  <w:b/>
                </w:rPr>
                <w:t>prestataires de services externes ou sociétés de gestion externes</w:t>
              </w:r>
            </w:hyperlink>
            <w:r w:rsidRPr="00A91EA3">
              <w:rPr>
                <w:b/>
              </w:rPr>
              <w:t xml:space="preserve"> agissant en votre nom, hiérarchise-t-elle/hiérarchisent-ils/-elles les entités détenues ou d</w:t>
            </w:r>
            <w:r w:rsidR="003D49AD" w:rsidRPr="00A91EA3">
              <w:rPr>
                <w:b/>
              </w:rPr>
              <w:t>’</w:t>
            </w:r>
            <w:r w:rsidRPr="00A91EA3">
              <w:rPr>
                <w:b/>
              </w:rPr>
              <w:t>autres entités sur lesquelles elle concentre ses efforts d</w:t>
            </w:r>
            <w:r w:rsidR="003D49AD" w:rsidRPr="00A91EA3">
              <w:rPr>
                <w:b/>
              </w:rPr>
              <w:t>’</w:t>
            </w:r>
            <w:hyperlink r:id="rId188" w:history="1">
              <w:r w:rsidRPr="00A91EA3">
                <w:rPr>
                  <w:rStyle w:val="Hyperlink"/>
                  <w:b/>
                </w:rPr>
                <w:t>engagement</w:t>
              </w:r>
            </w:hyperlink>
            <w:r w:rsidR="007476E3" w:rsidRPr="00A91EA3">
              <w:t> ?</w:t>
            </w:r>
          </w:p>
          <w:p w14:paraId="77867744" w14:textId="77777777" w:rsidR="00EF5543" w:rsidRPr="00A91EA3" w:rsidRDefault="00EF5543">
            <w:pPr>
              <w:rPr>
                <w:rFonts w:eastAsia="Times New Roman" w:cs="Arial"/>
                <w:b/>
                <w:lang w:eastAsia="en-GB"/>
              </w:rPr>
            </w:pPr>
          </w:p>
          <w:p w14:paraId="57D1CFBD" w14:textId="62BD718D" w:rsidR="00EF5543" w:rsidRPr="00A91EA3" w:rsidRDefault="00EF5543">
            <w:pPr>
              <w:rPr>
                <w:rFonts w:eastAsia="Times New Roman" w:cs="Arial"/>
                <w:bCs/>
                <w:i/>
                <w:iCs/>
              </w:rPr>
            </w:pPr>
            <w:r w:rsidRPr="00A91EA3">
              <w:rPr>
                <w:i/>
              </w:rPr>
              <w:t>Le cas échéant, veuillez décrire comment cela varie en fonction des classes d</w:t>
            </w:r>
            <w:r w:rsidR="003D49AD" w:rsidRPr="00A91EA3">
              <w:rPr>
                <w:i/>
              </w:rPr>
              <w:t>’</w:t>
            </w:r>
            <w:r w:rsidRPr="00A91EA3">
              <w:rPr>
                <w:i/>
              </w:rPr>
              <w:t>actifs.</w:t>
            </w:r>
          </w:p>
        </w:tc>
      </w:tr>
      <w:tr w:rsidR="00EF5543" w:rsidRPr="00A91EA3" w14:paraId="1A7B77DE" w14:textId="77777777" w:rsidTr="00AB020B">
        <w:trPr>
          <w:trHeight w:val="465"/>
        </w:trPr>
        <w:tc>
          <w:tcPr>
            <w:tcW w:w="14884" w:type="dxa"/>
            <w:gridSpan w:val="8"/>
            <w:shd w:val="clear" w:color="auto" w:fill="FFFFFF" w:themeFill="background1"/>
            <w:tcMar>
              <w:top w:w="113" w:type="dxa"/>
              <w:left w:w="113" w:type="dxa"/>
              <w:bottom w:w="113" w:type="dxa"/>
              <w:right w:w="113" w:type="dxa"/>
            </w:tcMar>
            <w:vAlign w:val="center"/>
          </w:tcPr>
          <w:p w14:paraId="62F2DFAA" w14:textId="02D0C217" w:rsidR="00EF5543" w:rsidRPr="00A91EA3" w:rsidRDefault="00EF5543" w:rsidP="002B15BE">
            <w:pPr>
              <w:rPr>
                <w:rFonts w:eastAsia="Times New Roman" w:cs="Arial"/>
                <w:bCs/>
              </w:rPr>
            </w:pPr>
            <w:r w:rsidRPr="00A91EA3">
              <w:t>[Texte libre facultatif</w:t>
            </w:r>
            <w:r w:rsidR="00A91EA3" w:rsidRPr="00A91EA3">
              <w:t> :</w:t>
            </w:r>
            <w:r w:rsidRPr="00A91EA3">
              <w:t xml:space="preserve"> long]</w:t>
            </w:r>
          </w:p>
        </w:tc>
      </w:tr>
      <w:tr w:rsidR="00EF5543" w:rsidRPr="00A91EA3" w14:paraId="5580299E" w14:textId="77777777">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6C3C045C" w14:textId="77777777" w:rsidR="00EF5543" w:rsidRPr="00A91EA3" w:rsidRDefault="00EF5543">
            <w:pPr>
              <w:spacing w:line="240" w:lineRule="auto"/>
              <w:jc w:val="center"/>
              <w:textAlignment w:val="baseline"/>
              <w:rPr>
                <w:rStyle w:val="Hyperlink"/>
                <w:sz w:val="16"/>
                <w:szCs w:val="16"/>
              </w:rPr>
            </w:pPr>
          </w:p>
        </w:tc>
      </w:tr>
      <w:tr w:rsidR="00EF5543" w:rsidRPr="00A91EA3" w14:paraId="3BF39EB1" w14:textId="77777777">
        <w:trPr>
          <w:gridAfter w:val="1"/>
          <w:wAfter w:w="8" w:type="dxa"/>
          <w:trHeight w:val="300"/>
        </w:trPr>
        <w:tc>
          <w:tcPr>
            <w:tcW w:w="14884" w:type="dxa"/>
            <w:gridSpan w:val="7"/>
            <w:shd w:val="clear" w:color="auto" w:fill="0070C0"/>
            <w:vAlign w:val="center"/>
          </w:tcPr>
          <w:p w14:paraId="30C97754" w14:textId="77777777" w:rsidR="00EF5543" w:rsidRPr="00A91EA3" w:rsidRDefault="00EF5543">
            <w:pPr>
              <w:rPr>
                <w:rStyle w:val="Hyperlink"/>
                <w:b/>
                <w:bCs/>
                <w:color w:val="FFFFFF" w:themeColor="background1"/>
                <w:sz w:val="18"/>
                <w:szCs w:val="18"/>
              </w:rPr>
            </w:pPr>
            <w:r w:rsidRPr="00A91EA3">
              <w:rPr>
                <w:b/>
                <w:color w:val="FFFFFF" w:themeColor="background1"/>
                <w:sz w:val="18"/>
              </w:rPr>
              <w:t>Notes explicatives</w:t>
            </w:r>
          </w:p>
        </w:tc>
      </w:tr>
      <w:tr w:rsidR="00EF5543" w:rsidRPr="00A91EA3" w14:paraId="326EBA1C" w14:textId="77777777">
        <w:trPr>
          <w:gridAfter w:val="1"/>
          <w:wAfter w:w="8" w:type="dxa"/>
          <w:trHeight w:val="300"/>
        </w:trPr>
        <w:tc>
          <w:tcPr>
            <w:tcW w:w="1840" w:type="dxa"/>
            <w:shd w:val="clear" w:color="auto" w:fill="auto"/>
            <w:vAlign w:val="center"/>
          </w:tcPr>
          <w:p w14:paraId="0C1BC997" w14:textId="363B43CF" w:rsidR="00EF5543" w:rsidRPr="00A91EA3" w:rsidRDefault="00EF5543">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4" w:type="dxa"/>
            <w:gridSpan w:val="6"/>
            <w:shd w:val="clear" w:color="auto" w:fill="auto"/>
            <w:vAlign w:val="center"/>
          </w:tcPr>
          <w:p w14:paraId="21115ECE" w14:textId="0E54A0B8" w:rsidR="00EF5543" w:rsidRPr="00A91EA3" w:rsidRDefault="00EF5543">
            <w:pPr>
              <w:rPr>
                <w:rStyle w:val="Hyperlink"/>
                <w:color w:val="000000" w:themeColor="text1"/>
                <w:sz w:val="16"/>
                <w:szCs w:val="16"/>
              </w:rPr>
            </w:pPr>
            <w:r w:rsidRPr="00A91EA3">
              <w:rPr>
                <w:rStyle w:val="Hyperlink"/>
                <w:color w:val="000000" w:themeColor="text1"/>
                <w:sz w:val="16"/>
              </w:rPr>
              <w:t>Cet indicateur met en évidence les critères utilisés par les signataires pour déterminer leurs activités d</w:t>
            </w:r>
            <w:r w:rsidR="003D49AD" w:rsidRPr="00A91EA3">
              <w:rPr>
                <w:rStyle w:val="Hyperlink"/>
                <w:color w:val="000000" w:themeColor="text1"/>
                <w:sz w:val="16"/>
              </w:rPr>
              <w:t>’</w:t>
            </w:r>
            <w:r w:rsidRPr="00A91EA3">
              <w:rPr>
                <w:rStyle w:val="Hyperlink"/>
                <w:color w:val="000000" w:themeColor="text1"/>
                <w:sz w:val="16"/>
              </w:rPr>
              <w:t>engagement et en définir les priorités conformément à l</w:t>
            </w:r>
            <w:r w:rsidR="003D49AD" w:rsidRPr="00A91EA3">
              <w:rPr>
                <w:rStyle w:val="Hyperlink"/>
                <w:color w:val="000000" w:themeColor="text1"/>
                <w:sz w:val="16"/>
              </w:rPr>
              <w:t>’</w:t>
            </w:r>
            <w:r w:rsidRPr="00A91EA3">
              <w:rPr>
                <w:rStyle w:val="Hyperlink"/>
                <w:color w:val="000000" w:themeColor="text1"/>
                <w:sz w:val="16"/>
              </w:rPr>
              <w:t>objectif principal de leur engagement. Les investisseurs institutionnels ne pouvant mener des actions d</w:t>
            </w:r>
            <w:r w:rsidR="003D49AD" w:rsidRPr="00A91EA3">
              <w:rPr>
                <w:rStyle w:val="Hyperlink"/>
                <w:color w:val="000000" w:themeColor="text1"/>
                <w:sz w:val="16"/>
              </w:rPr>
              <w:t>’</w:t>
            </w:r>
            <w:r w:rsidRPr="00A91EA3">
              <w:rPr>
                <w:rStyle w:val="Hyperlink"/>
                <w:color w:val="000000" w:themeColor="text1"/>
                <w:sz w:val="16"/>
              </w:rPr>
              <w:t>engagement importantes qu</w:t>
            </w:r>
            <w:r w:rsidR="003D49AD" w:rsidRPr="00A91EA3">
              <w:rPr>
                <w:rStyle w:val="Hyperlink"/>
                <w:color w:val="000000" w:themeColor="text1"/>
                <w:sz w:val="16"/>
              </w:rPr>
              <w:t>’</w:t>
            </w:r>
            <w:r w:rsidRPr="00A91EA3">
              <w:rPr>
                <w:rStyle w:val="Hyperlink"/>
                <w:color w:val="000000" w:themeColor="text1"/>
                <w:sz w:val="16"/>
              </w:rPr>
              <w:t>auprès d</w:t>
            </w:r>
            <w:r w:rsidR="003D49AD" w:rsidRPr="00A91EA3">
              <w:rPr>
                <w:rStyle w:val="Hyperlink"/>
                <w:color w:val="000000" w:themeColor="text1"/>
                <w:sz w:val="16"/>
              </w:rPr>
              <w:t>’</w:t>
            </w:r>
            <w:r w:rsidRPr="00A91EA3">
              <w:rPr>
                <w:rStyle w:val="Hyperlink"/>
                <w:color w:val="000000" w:themeColor="text1"/>
                <w:sz w:val="16"/>
              </w:rPr>
              <w:t>une poignée d</w:t>
            </w:r>
            <w:r w:rsidR="003D49AD" w:rsidRPr="00A91EA3">
              <w:rPr>
                <w:rStyle w:val="Hyperlink"/>
                <w:color w:val="000000" w:themeColor="text1"/>
                <w:sz w:val="16"/>
              </w:rPr>
              <w:t>’</w:t>
            </w:r>
            <w:r w:rsidRPr="00A91EA3">
              <w:rPr>
                <w:rStyle w:val="Hyperlink"/>
                <w:color w:val="000000" w:themeColor="text1"/>
                <w:sz w:val="16"/>
              </w:rPr>
              <w:t>entités détenues ou d</w:t>
            </w:r>
            <w:r w:rsidR="003D49AD" w:rsidRPr="00A91EA3">
              <w:rPr>
                <w:rStyle w:val="Hyperlink"/>
                <w:color w:val="000000" w:themeColor="text1"/>
                <w:sz w:val="16"/>
              </w:rPr>
              <w:t>’</w:t>
            </w:r>
            <w:r w:rsidRPr="00A91EA3">
              <w:rPr>
                <w:rStyle w:val="Hyperlink"/>
                <w:color w:val="000000" w:themeColor="text1"/>
                <w:sz w:val="16"/>
              </w:rPr>
              <w:t>autres entités, il est recommandé aux signataires, à titre de bonne pratique, de se doter d</w:t>
            </w:r>
            <w:r w:rsidR="003D49AD" w:rsidRPr="00A91EA3">
              <w:rPr>
                <w:rStyle w:val="Hyperlink"/>
                <w:color w:val="000000" w:themeColor="text1"/>
                <w:sz w:val="16"/>
              </w:rPr>
              <w:t>’</w:t>
            </w:r>
            <w:r w:rsidRPr="00A91EA3">
              <w:rPr>
                <w:rStyle w:val="Hyperlink"/>
                <w:color w:val="000000" w:themeColor="text1"/>
                <w:sz w:val="16"/>
              </w:rPr>
              <w:t>un processus formel pour déterminer leurs activités d</w:t>
            </w:r>
            <w:r w:rsidR="003D49AD" w:rsidRPr="00A91EA3">
              <w:rPr>
                <w:rStyle w:val="Hyperlink"/>
                <w:color w:val="000000" w:themeColor="text1"/>
                <w:sz w:val="16"/>
              </w:rPr>
              <w:t>’</w:t>
            </w:r>
            <w:r w:rsidRPr="00A91EA3">
              <w:rPr>
                <w:rStyle w:val="Hyperlink"/>
                <w:color w:val="000000" w:themeColor="text1"/>
                <w:sz w:val="16"/>
              </w:rPr>
              <w:t>engagement et en définir les priorités.</w:t>
            </w:r>
          </w:p>
        </w:tc>
      </w:tr>
      <w:tr w:rsidR="00EF5543" w:rsidRPr="00A91EA3" w14:paraId="29DF251F" w14:textId="77777777">
        <w:trPr>
          <w:gridAfter w:val="1"/>
          <w:wAfter w:w="8" w:type="dxa"/>
          <w:trHeight w:val="300"/>
        </w:trPr>
        <w:tc>
          <w:tcPr>
            <w:tcW w:w="1840" w:type="dxa"/>
            <w:shd w:val="clear" w:color="auto" w:fill="auto"/>
            <w:vAlign w:val="center"/>
          </w:tcPr>
          <w:p w14:paraId="5CE6A3A1" w14:textId="2B74078C" w:rsidR="00EF5543" w:rsidRPr="00A91EA3" w:rsidRDefault="00924063">
            <w:pPr>
              <w:rPr>
                <w:rStyle w:val="Hyperlink"/>
                <w:b/>
                <w:sz w:val="16"/>
                <w:szCs w:val="16"/>
              </w:rPr>
            </w:pPr>
            <w:r w:rsidRPr="00A91EA3">
              <w:rPr>
                <w:b/>
                <w:sz w:val="16"/>
              </w:rPr>
              <w:t>Recommandations</w:t>
            </w:r>
            <w:r w:rsidR="003D0862" w:rsidRPr="00A91EA3">
              <w:rPr>
                <w:b/>
                <w:sz w:val="16"/>
              </w:rPr>
              <w:t xml:space="preserve"> </w:t>
            </w:r>
            <w:r w:rsidR="00EF5543" w:rsidRPr="00A91EA3">
              <w:rPr>
                <w:b/>
                <w:sz w:val="16"/>
              </w:rPr>
              <w:t>supplémentaires en matière de reporting</w:t>
            </w:r>
          </w:p>
        </w:tc>
        <w:tc>
          <w:tcPr>
            <w:tcW w:w="13044" w:type="dxa"/>
            <w:gridSpan w:val="6"/>
            <w:shd w:val="clear" w:color="auto" w:fill="auto"/>
            <w:vAlign w:val="center"/>
          </w:tcPr>
          <w:p w14:paraId="17204111" w14:textId="67028320" w:rsidR="00EF5543" w:rsidRPr="00A91EA3" w:rsidRDefault="00EF5543">
            <w:pPr>
              <w:rPr>
                <w:rStyle w:val="Hyperlink"/>
                <w:color w:val="000000" w:themeColor="text1"/>
                <w:sz w:val="16"/>
                <w:szCs w:val="16"/>
              </w:rPr>
            </w:pPr>
            <w:r w:rsidRPr="00A91EA3">
              <w:rPr>
                <w:rStyle w:val="Hyperlink"/>
                <w:color w:val="000000" w:themeColor="text1"/>
                <w:sz w:val="16"/>
              </w:rPr>
              <w:t>Les signataires peuvent préciser si les critères suivants ou d</w:t>
            </w:r>
            <w:r w:rsidR="003D49AD" w:rsidRPr="00A91EA3">
              <w:rPr>
                <w:rStyle w:val="Hyperlink"/>
                <w:color w:val="000000" w:themeColor="text1"/>
                <w:sz w:val="16"/>
              </w:rPr>
              <w:t>’</w:t>
            </w:r>
            <w:r w:rsidRPr="00A91EA3">
              <w:rPr>
                <w:rStyle w:val="Hyperlink"/>
                <w:color w:val="000000" w:themeColor="text1"/>
                <w:sz w:val="16"/>
              </w:rPr>
              <w:t>autres sont pris en compte pour hiérarchiser leurs activités d</w:t>
            </w:r>
            <w:r w:rsidR="003D49AD" w:rsidRPr="00A91EA3">
              <w:rPr>
                <w:rStyle w:val="Hyperlink"/>
                <w:color w:val="000000" w:themeColor="text1"/>
                <w:sz w:val="16"/>
              </w:rPr>
              <w:t>’</w:t>
            </w:r>
            <w:r w:rsidRPr="00A91EA3">
              <w:rPr>
                <w:rStyle w:val="Hyperlink"/>
                <w:color w:val="000000" w:themeColor="text1"/>
                <w:sz w:val="16"/>
              </w:rPr>
              <w:t>engagement</w:t>
            </w:r>
            <w:r w:rsidR="00A91EA3" w:rsidRPr="00A91EA3">
              <w:rPr>
                <w:rStyle w:val="Hyperlink"/>
                <w:color w:val="000000" w:themeColor="text1"/>
                <w:sz w:val="16"/>
              </w:rPr>
              <w:t> :</w:t>
            </w:r>
          </w:p>
          <w:p w14:paraId="4B6CDA07" w14:textId="4CE459A6" w:rsidR="00EF5543" w:rsidRPr="00A91EA3" w:rsidRDefault="00EF5543">
            <w:pPr>
              <w:pStyle w:val="ListParagraph"/>
              <w:numPr>
                <w:ilvl w:val="0"/>
                <w:numId w:val="94"/>
              </w:numPr>
              <w:rPr>
                <w:rStyle w:val="Hyperlink"/>
                <w:color w:val="000000" w:themeColor="text1"/>
                <w:sz w:val="16"/>
                <w:szCs w:val="16"/>
              </w:rPr>
            </w:pPr>
            <w:r w:rsidRPr="00A91EA3">
              <w:rPr>
                <w:rStyle w:val="Hyperlink"/>
                <w:color w:val="000000" w:themeColor="text1"/>
                <w:sz w:val="16"/>
              </w:rPr>
              <w:t>La taille des positions des signataires dans l</w:t>
            </w:r>
            <w:r w:rsidR="003D49AD" w:rsidRPr="00A91EA3">
              <w:rPr>
                <w:rStyle w:val="Hyperlink"/>
                <w:color w:val="000000" w:themeColor="text1"/>
                <w:sz w:val="16"/>
              </w:rPr>
              <w:t>’</w:t>
            </w:r>
            <w:r w:rsidRPr="00A91EA3">
              <w:rPr>
                <w:rStyle w:val="Hyperlink"/>
                <w:color w:val="000000" w:themeColor="text1"/>
                <w:sz w:val="16"/>
              </w:rPr>
              <w:t>entité ou la taille de l</w:t>
            </w:r>
            <w:r w:rsidR="003D49AD" w:rsidRPr="00A91EA3">
              <w:rPr>
                <w:rStyle w:val="Hyperlink"/>
                <w:color w:val="000000" w:themeColor="text1"/>
                <w:sz w:val="16"/>
              </w:rPr>
              <w:t>’</w:t>
            </w:r>
            <w:r w:rsidRPr="00A91EA3">
              <w:rPr>
                <w:rStyle w:val="Hyperlink"/>
                <w:color w:val="000000" w:themeColor="text1"/>
                <w:sz w:val="16"/>
              </w:rPr>
              <w:t>actif, de l</w:t>
            </w:r>
            <w:r w:rsidR="003D49AD" w:rsidRPr="00A91EA3">
              <w:rPr>
                <w:rStyle w:val="Hyperlink"/>
                <w:color w:val="000000" w:themeColor="text1"/>
                <w:sz w:val="16"/>
              </w:rPr>
              <w:t>’</w:t>
            </w:r>
            <w:r w:rsidRPr="00A91EA3">
              <w:rPr>
                <w:rStyle w:val="Hyperlink"/>
                <w:color w:val="000000" w:themeColor="text1"/>
                <w:sz w:val="16"/>
              </w:rPr>
              <w:t xml:space="preserve">entreprise du portefeuille et/ou du bien immobilier </w:t>
            </w:r>
          </w:p>
          <w:p w14:paraId="29F528DE" w14:textId="6EA6A17F" w:rsidR="00EF5543" w:rsidRPr="00A91EA3" w:rsidRDefault="00EF5543">
            <w:pPr>
              <w:pStyle w:val="ListParagraph"/>
              <w:numPr>
                <w:ilvl w:val="0"/>
                <w:numId w:val="94"/>
              </w:num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 xml:space="preserve">importance des critères ESG au regard de la performance financière et/ou opérationnelle </w:t>
            </w:r>
          </w:p>
          <w:p w14:paraId="3D2D9CD2" w14:textId="20A0507E" w:rsidR="00EF5543" w:rsidRPr="00A91EA3" w:rsidRDefault="00EF5543">
            <w:pPr>
              <w:pStyle w:val="ListParagraph"/>
              <w:numPr>
                <w:ilvl w:val="0"/>
                <w:numId w:val="94"/>
              </w:numPr>
              <w:rPr>
                <w:rStyle w:val="Hyperlink"/>
                <w:color w:val="000000" w:themeColor="text1"/>
                <w:sz w:val="16"/>
                <w:szCs w:val="16"/>
              </w:rPr>
            </w:pPr>
            <w:r w:rsidRPr="00A91EA3">
              <w:rPr>
                <w:rStyle w:val="Hyperlink"/>
                <w:color w:val="000000" w:themeColor="text1"/>
                <w:sz w:val="16"/>
              </w:rPr>
              <w:t>Les questions systématiques de durabilité, telles que les changements climatiques et la corruption, qui représentent des enjeux pour lesquels l</w:t>
            </w:r>
            <w:r w:rsidR="003D49AD" w:rsidRPr="00A91EA3">
              <w:rPr>
                <w:rStyle w:val="Hyperlink"/>
                <w:color w:val="000000" w:themeColor="text1"/>
                <w:sz w:val="16"/>
              </w:rPr>
              <w:t>’</w:t>
            </w:r>
            <w:r w:rsidRPr="00A91EA3">
              <w:rPr>
                <w:rStyle w:val="Hyperlink"/>
                <w:color w:val="000000" w:themeColor="text1"/>
                <w:sz w:val="16"/>
              </w:rPr>
              <w:t>exposition des investisseurs ne se limite pas à une entreprise, un secteur ou un portefeuille, et pour lesquels les dommages causés par une partie du portefeuille sont susceptibles d</w:t>
            </w:r>
            <w:r w:rsidR="003D49AD" w:rsidRPr="00A91EA3">
              <w:rPr>
                <w:rStyle w:val="Hyperlink"/>
                <w:color w:val="000000" w:themeColor="text1"/>
                <w:sz w:val="16"/>
              </w:rPr>
              <w:t>’</w:t>
            </w:r>
            <w:r w:rsidRPr="00A91EA3">
              <w:rPr>
                <w:rStyle w:val="Hyperlink"/>
                <w:color w:val="000000" w:themeColor="text1"/>
                <w:sz w:val="16"/>
              </w:rPr>
              <w:t>apparaître sous la forme de coûts dans une autre. En général, les investisseurs à long terme (et les bénéficiaires du système financier) n</w:t>
            </w:r>
            <w:r w:rsidR="003D49AD" w:rsidRPr="00A91EA3">
              <w:rPr>
                <w:rStyle w:val="Hyperlink"/>
                <w:color w:val="000000" w:themeColor="text1"/>
                <w:sz w:val="16"/>
              </w:rPr>
              <w:t>’</w:t>
            </w:r>
            <w:r w:rsidRPr="00A91EA3">
              <w:rPr>
                <w:rStyle w:val="Hyperlink"/>
                <w:color w:val="000000" w:themeColor="text1"/>
                <w:sz w:val="16"/>
              </w:rPr>
              <w:t>ont pas la possibilité de se diversifier suffisamment pour échapper à ces risques à grande échelle.</w:t>
            </w:r>
          </w:p>
          <w:p w14:paraId="19E60BC5" w14:textId="77777777" w:rsidR="00EF5543" w:rsidRPr="00A91EA3" w:rsidRDefault="00EF5543">
            <w:pPr>
              <w:pStyle w:val="ListParagraph"/>
              <w:numPr>
                <w:ilvl w:val="0"/>
                <w:numId w:val="94"/>
              </w:numPr>
              <w:rPr>
                <w:rStyle w:val="Hyperlink"/>
                <w:color w:val="000000" w:themeColor="text1"/>
                <w:sz w:val="16"/>
                <w:szCs w:val="16"/>
              </w:rPr>
            </w:pPr>
            <w:r w:rsidRPr="00A91EA3">
              <w:rPr>
                <w:rStyle w:val="Hyperlink"/>
                <w:color w:val="000000" w:themeColor="text1"/>
                <w:sz w:val="16"/>
              </w:rPr>
              <w:t>La pertinence des informations communiquées au public sur les critères/performances ESG</w:t>
            </w:r>
          </w:p>
          <w:p w14:paraId="295E3220" w14:textId="77777777" w:rsidR="00EF5543" w:rsidRPr="00A91EA3" w:rsidRDefault="00EF5543">
            <w:pPr>
              <w:pStyle w:val="ListParagraph"/>
              <w:numPr>
                <w:ilvl w:val="0"/>
                <w:numId w:val="94"/>
              </w:numPr>
              <w:rPr>
                <w:rStyle w:val="Hyperlink"/>
                <w:color w:val="000000" w:themeColor="text1"/>
                <w:sz w:val="16"/>
                <w:szCs w:val="16"/>
              </w:rPr>
            </w:pPr>
            <w:r w:rsidRPr="00A91EA3">
              <w:rPr>
                <w:rStyle w:val="Hyperlink"/>
                <w:color w:val="000000" w:themeColor="text1"/>
                <w:sz w:val="16"/>
              </w:rPr>
              <w:t>La contribution des clients/bénéficiaires</w:t>
            </w:r>
          </w:p>
          <w:p w14:paraId="1DB5B9E3" w14:textId="7C1B0147" w:rsidR="00EF5543" w:rsidRPr="00A91EA3" w:rsidRDefault="00EF5543">
            <w:pPr>
              <w:pStyle w:val="ListParagraph"/>
              <w:numPr>
                <w:ilvl w:val="0"/>
                <w:numId w:val="94"/>
              </w:numPr>
              <w:rPr>
                <w:rStyle w:val="Hyperlink"/>
                <w:color w:val="000000" w:themeColor="text1"/>
                <w:sz w:val="16"/>
                <w:szCs w:val="16"/>
              </w:rPr>
            </w:pPr>
            <w:r w:rsidRPr="00A91EA3">
              <w:rPr>
                <w:rStyle w:val="Hyperlink"/>
                <w:color w:val="000000" w:themeColor="text1"/>
                <w:sz w:val="16"/>
              </w:rPr>
              <w:t>Autres critères permettant de classer par ordre de priorité les entités détenues ou d</w:t>
            </w:r>
            <w:r w:rsidR="003D49AD" w:rsidRPr="00A91EA3">
              <w:rPr>
                <w:rStyle w:val="Hyperlink"/>
                <w:color w:val="000000" w:themeColor="text1"/>
                <w:sz w:val="16"/>
              </w:rPr>
              <w:t>’</w:t>
            </w:r>
            <w:r w:rsidRPr="00A91EA3">
              <w:rPr>
                <w:rStyle w:val="Hyperlink"/>
                <w:color w:val="000000" w:themeColor="text1"/>
                <w:sz w:val="16"/>
              </w:rPr>
              <w:t>autres entités sur lesquelles concentrer les efforts d</w:t>
            </w:r>
            <w:r w:rsidR="003D49AD" w:rsidRPr="00A91EA3">
              <w:rPr>
                <w:rStyle w:val="Hyperlink"/>
                <w:color w:val="000000" w:themeColor="text1"/>
                <w:sz w:val="16"/>
              </w:rPr>
              <w:t>’</w:t>
            </w:r>
            <w:r w:rsidRPr="00A91EA3">
              <w:rPr>
                <w:rStyle w:val="Hyperlink"/>
                <w:color w:val="000000" w:themeColor="text1"/>
                <w:sz w:val="16"/>
              </w:rPr>
              <w:t>engagement</w:t>
            </w:r>
          </w:p>
          <w:p w14:paraId="5FA8FF26" w14:textId="77777777" w:rsidR="00EF5543" w:rsidRPr="00A91EA3" w:rsidRDefault="00EF5543">
            <w:pPr>
              <w:rPr>
                <w:rStyle w:val="Hyperlink"/>
                <w:color w:val="000000" w:themeColor="text1"/>
                <w:sz w:val="16"/>
                <w:szCs w:val="16"/>
              </w:rPr>
            </w:pPr>
          </w:p>
          <w:p w14:paraId="71512BCB" w14:textId="41D00C16" w:rsidR="00EF5543" w:rsidRPr="00A91EA3" w:rsidRDefault="00EF5543">
            <w:pPr>
              <w:rPr>
                <w:rStyle w:val="Hyperlink"/>
                <w:color w:val="000000" w:themeColor="text1"/>
                <w:sz w:val="16"/>
                <w:szCs w:val="16"/>
              </w:rPr>
            </w:pPr>
            <w:r w:rsidRPr="00A91EA3">
              <w:rPr>
                <w:rStyle w:val="Hyperlink"/>
                <w:color w:val="000000" w:themeColor="text1"/>
                <w:sz w:val="16"/>
              </w:rPr>
              <w:t xml:space="preserve">Dans cet indicateur, on entend par </w:t>
            </w:r>
            <w:r w:rsidR="007476E3" w:rsidRPr="00A91EA3">
              <w:rPr>
                <w:rStyle w:val="Hyperlink"/>
                <w:color w:val="000000" w:themeColor="text1"/>
                <w:sz w:val="16"/>
              </w:rPr>
              <w:t>« </w:t>
            </w:r>
            <w:r w:rsidRPr="00A91EA3">
              <w:rPr>
                <w:rStyle w:val="Hyperlink"/>
                <w:color w:val="000000" w:themeColor="text1"/>
                <w:sz w:val="16"/>
              </w:rPr>
              <w:t>entité</w:t>
            </w:r>
            <w:r w:rsidR="007476E3" w:rsidRPr="00A91EA3">
              <w:rPr>
                <w:rStyle w:val="Hyperlink"/>
                <w:color w:val="000000" w:themeColor="text1"/>
                <w:sz w:val="16"/>
              </w:rPr>
              <w:t> »</w:t>
            </w:r>
            <w:r w:rsidRPr="00A91EA3">
              <w:rPr>
                <w:rStyle w:val="Hyperlink"/>
                <w:color w:val="000000" w:themeColor="text1"/>
                <w:sz w:val="16"/>
              </w:rPr>
              <w:t xml:space="preserve"> la cible ou le point de mire des activités d</w:t>
            </w:r>
            <w:r w:rsidR="003D49AD" w:rsidRPr="00A91EA3">
              <w:rPr>
                <w:rStyle w:val="Hyperlink"/>
                <w:color w:val="000000" w:themeColor="text1"/>
                <w:sz w:val="16"/>
              </w:rPr>
              <w:t>’</w:t>
            </w:r>
            <w:r w:rsidRPr="00A91EA3">
              <w:rPr>
                <w:rStyle w:val="Hyperlink"/>
                <w:color w:val="000000" w:themeColor="text1"/>
                <w:sz w:val="16"/>
              </w:rPr>
              <w:t>engagement des signataires, autrement dit l</w:t>
            </w:r>
            <w:r w:rsidR="003D49AD" w:rsidRPr="00A91EA3">
              <w:rPr>
                <w:rStyle w:val="Hyperlink"/>
                <w:color w:val="000000" w:themeColor="text1"/>
                <w:sz w:val="16"/>
              </w:rPr>
              <w:t>’</w:t>
            </w:r>
            <w:r w:rsidRPr="00A91EA3">
              <w:rPr>
                <w:rStyle w:val="Hyperlink"/>
                <w:color w:val="000000" w:themeColor="text1"/>
                <w:sz w:val="16"/>
              </w:rPr>
              <w:t>entité que les signataires cherchent à influencer afin qu</w:t>
            </w:r>
            <w:r w:rsidR="003D49AD" w:rsidRPr="00A91EA3">
              <w:rPr>
                <w:rStyle w:val="Hyperlink"/>
                <w:color w:val="000000" w:themeColor="text1"/>
                <w:sz w:val="16"/>
              </w:rPr>
              <w:t>’</w:t>
            </w:r>
            <w:r w:rsidRPr="00A91EA3">
              <w:rPr>
                <w:rStyle w:val="Hyperlink"/>
                <w:color w:val="000000" w:themeColor="text1"/>
                <w:sz w:val="16"/>
              </w:rPr>
              <w:t>elle améliore ses pratiques ou les informations qu</w:t>
            </w:r>
            <w:r w:rsidR="003D49AD" w:rsidRPr="00A91EA3">
              <w:rPr>
                <w:rStyle w:val="Hyperlink"/>
                <w:color w:val="000000" w:themeColor="text1"/>
                <w:sz w:val="16"/>
              </w:rPr>
              <w:t>’</w:t>
            </w:r>
            <w:r w:rsidRPr="00A91EA3">
              <w:rPr>
                <w:rStyle w:val="Hyperlink"/>
                <w:color w:val="000000" w:themeColor="text1"/>
                <w:sz w:val="16"/>
              </w:rPr>
              <w:t>elle communique au public. Cette entité peut être une entité du portefeuille, par exemple (i) une entreprise (cotée ou non, émettrice d</w:t>
            </w:r>
            <w:r w:rsidR="003D49AD" w:rsidRPr="00A91EA3">
              <w:rPr>
                <w:rStyle w:val="Hyperlink"/>
                <w:color w:val="000000" w:themeColor="text1"/>
                <w:sz w:val="16"/>
              </w:rPr>
              <w:t>’</w:t>
            </w:r>
            <w:r w:rsidRPr="00A91EA3">
              <w:rPr>
                <w:rStyle w:val="Hyperlink"/>
                <w:color w:val="000000" w:themeColor="text1"/>
                <w:sz w:val="16"/>
              </w:rPr>
              <w:t>instruments de capital ou de dette), (ii) un émetteur souverain ou une collectivité territoriale (qui pourrait faire l</w:t>
            </w:r>
            <w:r w:rsidR="003D49AD" w:rsidRPr="00A91EA3">
              <w:rPr>
                <w:rStyle w:val="Hyperlink"/>
                <w:color w:val="000000" w:themeColor="text1"/>
                <w:sz w:val="16"/>
              </w:rPr>
              <w:t>’</w:t>
            </w:r>
            <w:r w:rsidRPr="00A91EA3">
              <w:rPr>
                <w:rStyle w:val="Hyperlink"/>
                <w:color w:val="000000" w:themeColor="text1"/>
                <w:sz w:val="16"/>
              </w:rPr>
              <w:t>objet d</w:t>
            </w:r>
            <w:r w:rsidR="003D49AD" w:rsidRPr="00A91EA3">
              <w:rPr>
                <w:rStyle w:val="Hyperlink"/>
                <w:color w:val="000000" w:themeColor="text1"/>
                <w:sz w:val="16"/>
              </w:rPr>
              <w:t>’</w:t>
            </w:r>
            <w:r w:rsidRPr="00A91EA3">
              <w:rPr>
                <w:rStyle w:val="Hyperlink"/>
                <w:color w:val="000000" w:themeColor="text1"/>
                <w:sz w:val="16"/>
              </w:rPr>
              <w:t>actions d</w:t>
            </w:r>
            <w:r w:rsidR="003D49AD" w:rsidRPr="00A91EA3">
              <w:rPr>
                <w:rStyle w:val="Hyperlink"/>
                <w:color w:val="000000" w:themeColor="text1"/>
                <w:sz w:val="16"/>
              </w:rPr>
              <w:t>’</w:t>
            </w:r>
            <w:r w:rsidRPr="00A91EA3">
              <w:rPr>
                <w:rStyle w:val="Hyperlink"/>
                <w:color w:val="000000" w:themeColor="text1"/>
                <w:sz w:val="16"/>
              </w:rPr>
              <w:t>engagement dans le cadre d</w:t>
            </w:r>
            <w:r w:rsidR="003D49AD" w:rsidRPr="00A91EA3">
              <w:rPr>
                <w:rStyle w:val="Hyperlink"/>
                <w:color w:val="000000" w:themeColor="text1"/>
                <w:sz w:val="16"/>
              </w:rPr>
              <w:t>’</w:t>
            </w:r>
            <w:r w:rsidRPr="00A91EA3">
              <w:rPr>
                <w:rStyle w:val="Hyperlink"/>
                <w:color w:val="000000" w:themeColor="text1"/>
                <w:sz w:val="16"/>
              </w:rPr>
              <w:t xml:space="preserve">une stratégie </w:t>
            </w:r>
            <w:r w:rsidRPr="00A91EA3">
              <w:rPr>
                <w:rStyle w:val="Hyperlink"/>
                <w:color w:val="000000" w:themeColor="text1"/>
                <w:sz w:val="16"/>
              </w:rPr>
              <w:lastRenderedPageBreak/>
              <w:t>de dialogue avec des entités souveraines) ou (iii) un actif physique (</w:t>
            </w:r>
            <w:r w:rsidR="00A91EA3" w:rsidRPr="00A91EA3">
              <w:rPr>
                <w:rStyle w:val="Hyperlink"/>
                <w:color w:val="000000" w:themeColor="text1"/>
                <w:sz w:val="16"/>
              </w:rPr>
              <w:t>p. ex.</w:t>
            </w:r>
            <w:r w:rsidRPr="00A91EA3">
              <w:rPr>
                <w:rStyle w:val="Hyperlink"/>
                <w:color w:val="000000" w:themeColor="text1"/>
                <w:sz w:val="16"/>
              </w:rPr>
              <w:t xml:space="preserve"> un bien immobilier ou actif d</w:t>
            </w:r>
            <w:r w:rsidR="003D49AD" w:rsidRPr="00A91EA3">
              <w:rPr>
                <w:rStyle w:val="Hyperlink"/>
                <w:color w:val="000000" w:themeColor="text1"/>
                <w:sz w:val="16"/>
              </w:rPr>
              <w:t>’</w:t>
            </w:r>
            <w:r w:rsidRPr="00A91EA3">
              <w:rPr>
                <w:rStyle w:val="Hyperlink"/>
                <w:color w:val="000000" w:themeColor="text1"/>
                <w:sz w:val="16"/>
              </w:rPr>
              <w:t>infrastructure directement détenu). Cette entité peut également être (i) un État ou un responsable politique (auprès duquel le signataire peut mener des actions d</w:t>
            </w:r>
            <w:r w:rsidR="003D49AD" w:rsidRPr="00A91EA3">
              <w:rPr>
                <w:rStyle w:val="Hyperlink"/>
                <w:color w:val="000000" w:themeColor="text1"/>
                <w:sz w:val="16"/>
              </w:rPr>
              <w:t>’</w:t>
            </w:r>
            <w:r w:rsidRPr="00A91EA3">
              <w:rPr>
                <w:rStyle w:val="Hyperlink"/>
                <w:color w:val="000000" w:themeColor="text1"/>
                <w:sz w:val="16"/>
              </w:rPr>
              <w:t>engagement) ou (ii) une organisation non gouvernementale.</w:t>
            </w:r>
          </w:p>
          <w:p w14:paraId="520A0687" w14:textId="77777777" w:rsidR="00EF5543" w:rsidRPr="00A91EA3" w:rsidRDefault="00EF5543">
            <w:pPr>
              <w:rPr>
                <w:rStyle w:val="Hyperlink"/>
                <w:color w:val="000000" w:themeColor="text1"/>
                <w:sz w:val="16"/>
                <w:szCs w:val="16"/>
                <w:highlight w:val="green"/>
              </w:rPr>
            </w:pPr>
          </w:p>
          <w:p w14:paraId="65A94594" w14:textId="6DDA4217" w:rsidR="00EF5543" w:rsidRPr="00A91EA3" w:rsidRDefault="00EF5543">
            <w:pPr>
              <w:rPr>
                <w:rStyle w:val="Hyperlink"/>
                <w:color w:val="000000" w:themeColor="text1"/>
                <w:sz w:val="16"/>
                <w:szCs w:val="16"/>
              </w:rPr>
            </w:pPr>
            <w:r w:rsidRPr="00A91EA3">
              <w:rPr>
                <w:rStyle w:val="Hyperlink"/>
                <w:color w:val="000000" w:themeColor="text1"/>
                <w:sz w:val="16"/>
              </w:rPr>
              <w:t>Les signataires qui ont entièrement externalisé leurs activités d</w:t>
            </w:r>
            <w:r w:rsidR="003D49AD" w:rsidRPr="00A91EA3">
              <w:rPr>
                <w:rStyle w:val="Hyperlink"/>
                <w:color w:val="000000" w:themeColor="text1"/>
                <w:sz w:val="16"/>
              </w:rPr>
              <w:t>’</w:t>
            </w:r>
            <w:r w:rsidRPr="00A91EA3">
              <w:rPr>
                <w:rStyle w:val="Hyperlink"/>
                <w:color w:val="000000" w:themeColor="text1"/>
                <w:sz w:val="16"/>
              </w:rPr>
              <w:t>engagement à des sociétés de gestion ou des prestataires de services externes peuvent commenter la manière dont ils hiérarchisent leur dialogue avec ces sociétés de gestion/prestataires de services externes ou avec des responsables politiques ou d</w:t>
            </w:r>
            <w:r w:rsidR="003D49AD" w:rsidRPr="00A91EA3">
              <w:rPr>
                <w:rStyle w:val="Hyperlink"/>
                <w:color w:val="000000" w:themeColor="text1"/>
                <w:sz w:val="16"/>
              </w:rPr>
              <w:t>’</w:t>
            </w:r>
            <w:r w:rsidRPr="00A91EA3">
              <w:rPr>
                <w:rStyle w:val="Hyperlink"/>
                <w:color w:val="000000" w:themeColor="text1"/>
                <w:sz w:val="16"/>
              </w:rPr>
              <w:t xml:space="preserve">autres parties prenantes. </w:t>
            </w:r>
          </w:p>
        </w:tc>
      </w:tr>
      <w:tr w:rsidR="00EF5543" w:rsidRPr="00A91EA3" w14:paraId="254B207E" w14:textId="77777777">
        <w:trPr>
          <w:gridAfter w:val="1"/>
          <w:wAfter w:w="8" w:type="dxa"/>
          <w:trHeight w:val="300"/>
        </w:trPr>
        <w:tc>
          <w:tcPr>
            <w:tcW w:w="1840" w:type="dxa"/>
            <w:shd w:val="clear" w:color="auto" w:fill="auto"/>
            <w:vAlign w:val="center"/>
          </w:tcPr>
          <w:p w14:paraId="709FCE61" w14:textId="77777777" w:rsidR="00EF5543" w:rsidRPr="00A91EA3" w:rsidRDefault="00EF5543">
            <w:pPr>
              <w:rPr>
                <w:b/>
                <w:bCs/>
                <w:sz w:val="16"/>
                <w:szCs w:val="16"/>
              </w:rPr>
            </w:pPr>
            <w:r w:rsidRPr="00A91EA3">
              <w:rPr>
                <w:b/>
                <w:sz w:val="16"/>
              </w:rPr>
              <w:lastRenderedPageBreak/>
              <w:t>Autres ressources</w:t>
            </w:r>
          </w:p>
        </w:tc>
        <w:tc>
          <w:tcPr>
            <w:tcW w:w="13044" w:type="dxa"/>
            <w:gridSpan w:val="6"/>
            <w:shd w:val="clear" w:color="auto" w:fill="auto"/>
            <w:vAlign w:val="center"/>
          </w:tcPr>
          <w:p w14:paraId="3DBD6150" w14:textId="64D9BA79" w:rsidR="00EF5543" w:rsidRPr="00A91EA3" w:rsidRDefault="00EF5543">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189" w:history="1">
              <w:r w:rsidRPr="00A91EA3">
                <w:rPr>
                  <w:rStyle w:val="Hyperlink"/>
                  <w:sz w:val="16"/>
                </w:rPr>
                <w:t>engagement</w:t>
              </w:r>
            </w:hyperlink>
            <w:r w:rsidRPr="00A91EA3">
              <w:rPr>
                <w:rStyle w:val="Hyperlink"/>
                <w:color w:val="000000" w:themeColor="text1"/>
                <w:sz w:val="16"/>
              </w:rPr>
              <w:t>.</w:t>
            </w:r>
          </w:p>
        </w:tc>
      </w:tr>
      <w:tr w:rsidR="00EF5543" w:rsidRPr="00A91EA3" w14:paraId="1DAAB92E" w14:textId="77777777">
        <w:trPr>
          <w:gridAfter w:val="1"/>
          <w:wAfter w:w="8" w:type="dxa"/>
          <w:trHeight w:val="300"/>
        </w:trPr>
        <w:tc>
          <w:tcPr>
            <w:tcW w:w="1840" w:type="dxa"/>
            <w:shd w:val="clear" w:color="auto" w:fill="auto"/>
            <w:vAlign w:val="center"/>
          </w:tcPr>
          <w:p w14:paraId="4E2A40DD" w14:textId="45ADF1D8" w:rsidR="00EF5543" w:rsidRPr="00A91EA3" w:rsidRDefault="00EF5543">
            <w:pPr>
              <w:rPr>
                <w:b/>
                <w:bCs/>
                <w:sz w:val="16"/>
                <w:szCs w:val="16"/>
              </w:rPr>
            </w:pPr>
            <w:r w:rsidRPr="00A91EA3">
              <w:rPr>
                <w:b/>
                <w:sz w:val="16"/>
              </w:rPr>
              <w:t>Référence à d</w:t>
            </w:r>
            <w:r w:rsidR="003D49AD" w:rsidRPr="00A91EA3">
              <w:rPr>
                <w:b/>
                <w:sz w:val="16"/>
              </w:rPr>
              <w:t>’</w:t>
            </w:r>
            <w:r w:rsidRPr="00A91EA3">
              <w:rPr>
                <w:b/>
                <w:sz w:val="16"/>
              </w:rPr>
              <w:t>autres normes</w:t>
            </w:r>
          </w:p>
        </w:tc>
        <w:tc>
          <w:tcPr>
            <w:tcW w:w="13044" w:type="dxa"/>
            <w:gridSpan w:val="6"/>
            <w:shd w:val="clear" w:color="auto" w:fill="auto"/>
            <w:vAlign w:val="center"/>
          </w:tcPr>
          <w:p w14:paraId="460735E0" w14:textId="719ECFCD" w:rsidR="00EF5543" w:rsidRPr="00A91EA3" w:rsidRDefault="00000000">
            <w:pPr>
              <w:rPr>
                <w:rStyle w:val="Hyperlink"/>
                <w:color w:val="000000" w:themeColor="text1"/>
              </w:rPr>
            </w:pPr>
            <w:hyperlink r:id="rId190" w:history="1">
              <w:r w:rsidR="006D0ABB" w:rsidRPr="00A91EA3">
                <w:rPr>
                  <w:rStyle w:val="Hyperlink"/>
                  <w:sz w:val="16"/>
                </w:rPr>
                <w:t>OECD Responsible Business Conduct for Institutional Investors recommendations (Principes directeurs de l</w:t>
              </w:r>
              <w:r w:rsidR="003D49AD" w:rsidRPr="00A91EA3">
                <w:rPr>
                  <w:rStyle w:val="Hyperlink"/>
                  <w:sz w:val="16"/>
                </w:rPr>
                <w:t>’</w:t>
              </w:r>
              <w:r w:rsidR="006D0ABB" w:rsidRPr="00A91EA3">
                <w:rPr>
                  <w:rStyle w:val="Hyperlink"/>
                  <w:sz w:val="16"/>
                </w:rPr>
                <w:t>OCDE relatifs à la conduite responsable des entreprises s</w:t>
              </w:r>
              <w:r w:rsidR="003D49AD" w:rsidRPr="00A91EA3">
                <w:rPr>
                  <w:rStyle w:val="Hyperlink"/>
                  <w:sz w:val="16"/>
                </w:rPr>
                <w:t>’</w:t>
              </w:r>
              <w:r w:rsidR="006D0ABB" w:rsidRPr="00A91EA3">
                <w:rPr>
                  <w:rStyle w:val="Hyperlink"/>
                  <w:sz w:val="16"/>
                </w:rPr>
                <w:t>appliquant aux investisseurs institutionnels)</w:t>
              </w:r>
            </w:hyperlink>
          </w:p>
        </w:tc>
      </w:tr>
      <w:tr w:rsidR="00EF5543" w:rsidRPr="00A91EA3" w14:paraId="3798EE25" w14:textId="77777777">
        <w:trPr>
          <w:gridAfter w:val="1"/>
          <w:wAfter w:w="8" w:type="dxa"/>
          <w:trHeight w:val="300"/>
        </w:trPr>
        <w:tc>
          <w:tcPr>
            <w:tcW w:w="14884" w:type="dxa"/>
            <w:gridSpan w:val="7"/>
            <w:shd w:val="clear" w:color="auto" w:fill="0070C0"/>
            <w:vAlign w:val="center"/>
          </w:tcPr>
          <w:p w14:paraId="398ED548" w14:textId="77777777" w:rsidR="00EF5543" w:rsidRPr="00A91EA3" w:rsidRDefault="00EF5543">
            <w:pPr>
              <w:rPr>
                <w:color w:val="FFFFFF" w:themeColor="background1"/>
                <w:sz w:val="16"/>
                <w:szCs w:val="16"/>
              </w:rPr>
            </w:pPr>
            <w:r w:rsidRPr="00A91EA3">
              <w:rPr>
                <w:b/>
                <w:color w:val="FFFFFF" w:themeColor="background1"/>
                <w:sz w:val="18"/>
              </w:rPr>
              <w:t>Logique</w:t>
            </w:r>
          </w:p>
        </w:tc>
      </w:tr>
      <w:tr w:rsidR="00EF5543" w:rsidRPr="00A91EA3" w14:paraId="1C52FEBE" w14:textId="77777777">
        <w:trPr>
          <w:gridAfter w:val="1"/>
          <w:wAfter w:w="8" w:type="dxa"/>
          <w:trHeight w:val="300"/>
        </w:trPr>
        <w:tc>
          <w:tcPr>
            <w:tcW w:w="1840" w:type="dxa"/>
            <w:shd w:val="clear" w:color="auto" w:fill="auto"/>
            <w:vAlign w:val="center"/>
          </w:tcPr>
          <w:p w14:paraId="00F4C3C2" w14:textId="77777777" w:rsidR="00EF5543" w:rsidRPr="00A91EA3" w:rsidRDefault="00EF5543">
            <w:pPr>
              <w:rPr>
                <w:b/>
                <w:bCs/>
                <w:sz w:val="16"/>
                <w:szCs w:val="16"/>
              </w:rPr>
            </w:pPr>
            <w:r w:rsidRPr="00A91EA3">
              <w:rPr>
                <w:b/>
                <w:sz w:val="16"/>
              </w:rPr>
              <w:t>Lien avec</w:t>
            </w:r>
          </w:p>
        </w:tc>
        <w:tc>
          <w:tcPr>
            <w:tcW w:w="13044" w:type="dxa"/>
            <w:gridSpan w:val="6"/>
            <w:shd w:val="clear" w:color="auto" w:fill="auto"/>
            <w:vAlign w:val="center"/>
          </w:tcPr>
          <w:p w14:paraId="49069370" w14:textId="49EBD422" w:rsidR="00EF5543" w:rsidRPr="00A91EA3" w:rsidRDefault="00AF01C1">
            <w:pPr>
              <w:rPr>
                <w:color w:val="000000" w:themeColor="text1"/>
                <w:sz w:val="16"/>
                <w:szCs w:val="16"/>
              </w:rPr>
            </w:pPr>
            <w:r w:rsidRPr="00A91EA3">
              <w:rPr>
                <w:color w:val="000000" w:themeColor="text1"/>
                <w:sz w:val="16"/>
              </w:rPr>
              <w:t>[OO 5], [OO 8], [OO 9]</w:t>
            </w:r>
          </w:p>
        </w:tc>
      </w:tr>
      <w:tr w:rsidR="00EF5543" w:rsidRPr="00A91EA3" w14:paraId="7EAB0F4E" w14:textId="77777777">
        <w:trPr>
          <w:gridAfter w:val="1"/>
          <w:wAfter w:w="8" w:type="dxa"/>
          <w:trHeight w:val="300"/>
        </w:trPr>
        <w:tc>
          <w:tcPr>
            <w:tcW w:w="1840" w:type="dxa"/>
            <w:shd w:val="clear" w:color="auto" w:fill="auto"/>
            <w:vAlign w:val="center"/>
          </w:tcPr>
          <w:p w14:paraId="37036FCD" w14:textId="77777777" w:rsidR="00EF5543" w:rsidRPr="00A91EA3" w:rsidRDefault="00EF5543">
            <w:pPr>
              <w:rPr>
                <w:b/>
                <w:bCs/>
                <w:sz w:val="16"/>
                <w:szCs w:val="16"/>
              </w:rPr>
            </w:pPr>
            <w:r w:rsidRPr="00A91EA3">
              <w:rPr>
                <w:b/>
                <w:sz w:val="16"/>
              </w:rPr>
              <w:t>Accès à</w:t>
            </w:r>
          </w:p>
        </w:tc>
        <w:tc>
          <w:tcPr>
            <w:tcW w:w="13044" w:type="dxa"/>
            <w:gridSpan w:val="6"/>
            <w:shd w:val="clear" w:color="auto" w:fill="auto"/>
            <w:vAlign w:val="center"/>
          </w:tcPr>
          <w:p w14:paraId="19E4EED5" w14:textId="77777777" w:rsidR="00EF5543" w:rsidRPr="00A91EA3" w:rsidRDefault="00EF5543">
            <w:pPr>
              <w:rPr>
                <w:color w:val="000000" w:themeColor="text1"/>
                <w:sz w:val="16"/>
                <w:szCs w:val="16"/>
              </w:rPr>
            </w:pPr>
            <w:r w:rsidRPr="00A91EA3">
              <w:rPr>
                <w:color w:val="000000" w:themeColor="text1"/>
                <w:sz w:val="16"/>
              </w:rPr>
              <w:t>Sans objet</w:t>
            </w:r>
          </w:p>
        </w:tc>
      </w:tr>
      <w:tr w:rsidR="00EF5543" w:rsidRPr="00A91EA3" w14:paraId="0E97FFEB" w14:textId="77777777">
        <w:trPr>
          <w:gridAfter w:val="1"/>
          <w:wAfter w:w="8" w:type="dxa"/>
          <w:trHeight w:val="300"/>
        </w:trPr>
        <w:tc>
          <w:tcPr>
            <w:tcW w:w="14884" w:type="dxa"/>
            <w:gridSpan w:val="7"/>
            <w:shd w:val="clear" w:color="auto" w:fill="0070C0"/>
            <w:vAlign w:val="center"/>
          </w:tcPr>
          <w:p w14:paraId="037730CE" w14:textId="77777777" w:rsidR="00EF5543" w:rsidRPr="00A91EA3" w:rsidRDefault="00EF5543">
            <w:pPr>
              <w:rPr>
                <w:rFonts w:eastAsia="Times New Roman" w:cs="Arial"/>
                <w:b/>
                <w:bCs/>
                <w:color w:val="FFFFFF" w:themeColor="background1"/>
                <w:sz w:val="18"/>
                <w:szCs w:val="18"/>
              </w:rPr>
            </w:pPr>
            <w:r w:rsidRPr="00A91EA3">
              <w:rPr>
                <w:b/>
                <w:color w:val="FFFFFF" w:themeColor="background1"/>
                <w:sz w:val="18"/>
              </w:rPr>
              <w:t>Évaluation</w:t>
            </w:r>
          </w:p>
        </w:tc>
      </w:tr>
      <w:tr w:rsidR="00EF5543" w:rsidRPr="00A91EA3" w14:paraId="05C63130" w14:textId="77777777">
        <w:trPr>
          <w:gridAfter w:val="1"/>
          <w:wAfter w:w="8" w:type="dxa"/>
          <w:trHeight w:val="300"/>
        </w:trPr>
        <w:tc>
          <w:tcPr>
            <w:tcW w:w="14884" w:type="dxa"/>
            <w:gridSpan w:val="7"/>
            <w:shd w:val="clear" w:color="auto" w:fill="auto"/>
            <w:vAlign w:val="center"/>
          </w:tcPr>
          <w:p w14:paraId="78418CDF" w14:textId="77777777" w:rsidR="00EF5543" w:rsidRPr="00A91EA3" w:rsidRDefault="00EF5543">
            <w:pPr>
              <w:rPr>
                <w:rStyle w:val="Hyperlink"/>
                <w:color w:val="000000" w:themeColor="text1"/>
              </w:rPr>
            </w:pPr>
            <w:r w:rsidRPr="00A91EA3">
              <w:rPr>
                <w:rStyle w:val="Hyperlink"/>
                <w:color w:val="000000" w:themeColor="text1"/>
                <w:sz w:val="16"/>
              </w:rPr>
              <w:t>Non soumis à évaluation.</w:t>
            </w:r>
          </w:p>
        </w:tc>
      </w:tr>
    </w:tbl>
    <w:p w14:paraId="249DBD11" w14:textId="66D60A41" w:rsidR="00EF5543" w:rsidRPr="00A91EA3" w:rsidRDefault="00EF5543">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A21C6D" w:rsidRPr="00A91EA3" w14:paraId="24549120" w14:textId="77777777">
        <w:trPr>
          <w:trHeight w:val="367"/>
        </w:trPr>
        <w:tc>
          <w:tcPr>
            <w:tcW w:w="1841" w:type="dxa"/>
            <w:vMerge w:val="restart"/>
            <w:shd w:val="clear" w:color="auto" w:fill="DFF5F9"/>
            <w:vAlign w:val="center"/>
            <w:hideMark/>
          </w:tcPr>
          <w:p w14:paraId="3DF369BD" w14:textId="59611C9D" w:rsidR="00A21C6D" w:rsidRPr="00A91EA3" w:rsidRDefault="00A21C6D" w:rsidP="00A21C6D">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3E2C503A" w14:textId="77777777" w:rsidR="00A21C6D" w:rsidRPr="00A91EA3" w:rsidRDefault="00A21C6D" w:rsidP="00A21C6D">
            <w:pPr>
              <w:spacing w:line="240" w:lineRule="auto"/>
              <w:jc w:val="center"/>
              <w:textAlignment w:val="baseline"/>
              <w:rPr>
                <w:rFonts w:eastAsia="Times New Roman" w:cs="Arial"/>
                <w:b/>
                <w:sz w:val="14"/>
                <w:szCs w:val="14"/>
                <w:lang w:eastAsia="en-GB"/>
              </w:rPr>
            </w:pPr>
          </w:p>
          <w:p w14:paraId="450E8F5F" w14:textId="066F46DF" w:rsidR="00A21C6D" w:rsidRPr="00A91EA3" w:rsidRDefault="0071491C" w:rsidP="00A21C6D">
            <w:pPr>
              <w:pStyle w:val="Indicatorsubsection"/>
              <w:rPr>
                <w:sz w:val="18"/>
                <w:szCs w:val="18"/>
              </w:rPr>
            </w:pPr>
            <w:bookmarkStart w:id="41" w:name="_Toc128002610"/>
            <w:r w:rsidRPr="00A91EA3">
              <w:t>PGS 24</w:t>
            </w:r>
            <w:bookmarkEnd w:id="41"/>
          </w:p>
        </w:tc>
        <w:tc>
          <w:tcPr>
            <w:tcW w:w="1559" w:type="dxa"/>
            <w:shd w:val="clear" w:color="auto" w:fill="DFF5F9"/>
            <w:vAlign w:val="center"/>
            <w:hideMark/>
          </w:tcPr>
          <w:p w14:paraId="5A9F023B" w14:textId="0D120531" w:rsidR="00A21C6D" w:rsidRPr="00A91EA3" w:rsidRDefault="00A91EA3" w:rsidP="00A21C6D">
            <w:pPr>
              <w:spacing w:line="240" w:lineRule="auto"/>
              <w:textAlignment w:val="baseline"/>
              <w:rPr>
                <w:rFonts w:eastAsia="Times New Roman" w:cs="Arial"/>
                <w:sz w:val="14"/>
                <w:szCs w:val="14"/>
              </w:rPr>
            </w:pPr>
            <w:r w:rsidRPr="00A91EA3">
              <w:rPr>
                <w:b/>
                <w:sz w:val="14"/>
              </w:rPr>
              <w:t>Lien avec :</w:t>
            </w:r>
            <w:r w:rsidR="00A21C6D" w:rsidRPr="00A91EA3">
              <w:rPr>
                <w:b/>
                <w:sz w:val="14"/>
              </w:rPr>
              <w:t xml:space="preserve"> </w:t>
            </w:r>
          </w:p>
        </w:tc>
        <w:tc>
          <w:tcPr>
            <w:tcW w:w="2835" w:type="dxa"/>
            <w:shd w:val="clear" w:color="auto" w:fill="DFF5F9"/>
            <w:vAlign w:val="center"/>
          </w:tcPr>
          <w:p w14:paraId="21257FA8" w14:textId="60BE7734" w:rsidR="00A21C6D" w:rsidRPr="00A91EA3" w:rsidRDefault="00A21C6D" w:rsidP="00A21C6D">
            <w:pPr>
              <w:spacing w:line="240" w:lineRule="auto"/>
              <w:textAlignment w:val="baseline"/>
              <w:rPr>
                <w:rFonts w:eastAsia="Times New Roman" w:cs="Arial"/>
                <w:sz w:val="14"/>
                <w:szCs w:val="14"/>
              </w:rPr>
            </w:pPr>
            <w:r w:rsidRPr="00A91EA3">
              <w:rPr>
                <w:b/>
                <w:sz w:val="22"/>
              </w:rPr>
              <w:t>OO 8, OO 9</w:t>
            </w:r>
          </w:p>
        </w:tc>
        <w:tc>
          <w:tcPr>
            <w:tcW w:w="4678" w:type="dxa"/>
            <w:gridSpan w:val="2"/>
            <w:vMerge w:val="restart"/>
            <w:shd w:val="clear" w:color="auto" w:fill="DFF5F9"/>
            <w:vAlign w:val="center"/>
          </w:tcPr>
          <w:p w14:paraId="369F0AED" w14:textId="77777777" w:rsidR="00A21C6D" w:rsidRPr="00A91EA3" w:rsidRDefault="00A21C6D" w:rsidP="00A21C6D">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E72F719" w14:textId="77777777" w:rsidR="00A21C6D" w:rsidRPr="00A91EA3" w:rsidRDefault="00A21C6D" w:rsidP="00A21C6D">
            <w:pPr>
              <w:spacing w:line="240" w:lineRule="auto"/>
              <w:jc w:val="center"/>
              <w:textAlignment w:val="baseline"/>
              <w:rPr>
                <w:rFonts w:eastAsia="Times New Roman" w:cs="Arial"/>
                <w:sz w:val="14"/>
                <w:szCs w:val="14"/>
                <w:lang w:eastAsia="en-GB"/>
              </w:rPr>
            </w:pPr>
          </w:p>
          <w:p w14:paraId="6B7E3B1E" w14:textId="49ACEFF0" w:rsidR="00A21C6D" w:rsidRPr="00A91EA3" w:rsidRDefault="004675FB" w:rsidP="00A21C6D">
            <w:pPr>
              <w:jc w:val="center"/>
              <w:rPr>
                <w:sz w:val="18"/>
                <w:szCs w:val="18"/>
              </w:rPr>
            </w:pPr>
            <w:r>
              <w:rPr>
                <w:b/>
                <w:sz w:val="22"/>
              </w:rPr>
              <w:t>Engagement (dialogue et vote) :</w:t>
            </w:r>
            <w:r w:rsidR="00A21C6D" w:rsidRPr="00A91EA3">
              <w:rPr>
                <w:b/>
                <w:sz w:val="22"/>
              </w:rPr>
              <w:t xml:space="preserve"> stratégie globale d</w:t>
            </w:r>
            <w:r w:rsidR="003D49AD" w:rsidRPr="00A91EA3">
              <w:rPr>
                <w:b/>
                <w:sz w:val="22"/>
              </w:rPr>
              <w:t>’</w:t>
            </w:r>
            <w:r w:rsidR="00A21C6D" w:rsidRPr="00A91EA3">
              <w:rPr>
                <w:b/>
                <w:sz w:val="22"/>
              </w:rPr>
              <w:t>engagement</w:t>
            </w:r>
          </w:p>
        </w:tc>
        <w:tc>
          <w:tcPr>
            <w:tcW w:w="1985" w:type="dxa"/>
            <w:vMerge w:val="restart"/>
            <w:shd w:val="clear" w:color="auto" w:fill="DFF5F9"/>
            <w:vAlign w:val="center"/>
            <w:hideMark/>
          </w:tcPr>
          <w:p w14:paraId="64AEE136" w14:textId="77777777" w:rsidR="00A21C6D" w:rsidRPr="00A91EA3" w:rsidRDefault="00A21C6D" w:rsidP="00A21C6D">
            <w:pPr>
              <w:spacing w:line="240" w:lineRule="auto"/>
              <w:jc w:val="center"/>
              <w:textAlignment w:val="baseline"/>
              <w:rPr>
                <w:rFonts w:eastAsia="Times New Roman" w:cs="Arial"/>
                <w:b/>
                <w:bCs/>
                <w:sz w:val="14"/>
                <w:szCs w:val="14"/>
              </w:rPr>
            </w:pPr>
            <w:r w:rsidRPr="00A91EA3">
              <w:rPr>
                <w:b/>
                <w:sz w:val="14"/>
              </w:rPr>
              <w:t>Principe des PRI</w:t>
            </w:r>
          </w:p>
          <w:p w14:paraId="2402C370" w14:textId="77777777" w:rsidR="00A21C6D" w:rsidRPr="00A91EA3" w:rsidRDefault="00A21C6D" w:rsidP="00A21C6D">
            <w:pPr>
              <w:spacing w:line="240" w:lineRule="auto"/>
              <w:jc w:val="center"/>
              <w:textAlignment w:val="baseline"/>
              <w:rPr>
                <w:rFonts w:eastAsia="Times New Roman" w:cs="Arial"/>
                <w:b/>
                <w:bCs/>
                <w:sz w:val="14"/>
                <w:szCs w:val="14"/>
                <w:lang w:eastAsia="en-GB"/>
              </w:rPr>
            </w:pPr>
          </w:p>
          <w:p w14:paraId="19106BF8" w14:textId="3FC91267" w:rsidR="00A21C6D" w:rsidRPr="00A91EA3" w:rsidRDefault="00253FF3" w:rsidP="00A21C6D">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260AB920" w14:textId="091C8166" w:rsidR="00A21C6D" w:rsidRPr="00A91EA3" w:rsidRDefault="00A21C6D" w:rsidP="00A21C6D">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046CC4AA" w14:textId="77777777" w:rsidR="00A21C6D" w:rsidRPr="00A91EA3" w:rsidRDefault="00A21C6D" w:rsidP="00A21C6D">
            <w:pPr>
              <w:spacing w:line="240" w:lineRule="auto"/>
              <w:jc w:val="center"/>
              <w:textAlignment w:val="baseline"/>
              <w:rPr>
                <w:rFonts w:eastAsia="Times New Roman" w:cs="Arial"/>
                <w:b/>
                <w:bCs/>
                <w:color w:val="FFFFFF" w:themeColor="background1"/>
                <w:sz w:val="14"/>
                <w:szCs w:val="14"/>
                <w:lang w:eastAsia="en-GB"/>
              </w:rPr>
            </w:pPr>
          </w:p>
          <w:p w14:paraId="5BC15E89" w14:textId="77777777" w:rsidR="00A21C6D" w:rsidRPr="00A91EA3" w:rsidRDefault="00A21C6D" w:rsidP="00A21C6D">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A21C6D" w:rsidRPr="00A91EA3" w14:paraId="71821A4E" w14:textId="77777777">
        <w:trPr>
          <w:trHeight w:val="367"/>
        </w:trPr>
        <w:tc>
          <w:tcPr>
            <w:tcW w:w="1841" w:type="dxa"/>
            <w:vMerge/>
            <w:shd w:val="clear" w:color="auto" w:fill="DFF5F9"/>
            <w:vAlign w:val="center"/>
          </w:tcPr>
          <w:p w14:paraId="5B504CEB" w14:textId="77777777" w:rsidR="00A21C6D" w:rsidRPr="00A91EA3" w:rsidRDefault="00A21C6D" w:rsidP="00A21C6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2A3BA79" w14:textId="46D48AAF" w:rsidR="00A21C6D" w:rsidRPr="00A91EA3" w:rsidRDefault="00A21C6D" w:rsidP="00A21C6D">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4E358B66" w14:textId="1FD3C28D" w:rsidR="00A21C6D" w:rsidRPr="00A91EA3" w:rsidRDefault="00A21C6D" w:rsidP="00A21C6D">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7731A0EB" w14:textId="77777777" w:rsidR="00A21C6D" w:rsidRPr="00A91EA3" w:rsidRDefault="00A21C6D" w:rsidP="00A21C6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5F7418B" w14:textId="77777777" w:rsidR="00A21C6D" w:rsidRPr="00A91EA3" w:rsidRDefault="00A21C6D" w:rsidP="00A21C6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99A5A2C" w14:textId="77777777" w:rsidR="00A21C6D" w:rsidRPr="00A91EA3" w:rsidRDefault="00A21C6D" w:rsidP="00A21C6D">
            <w:pPr>
              <w:spacing w:line="240" w:lineRule="auto"/>
              <w:jc w:val="center"/>
              <w:textAlignment w:val="baseline"/>
              <w:rPr>
                <w:rFonts w:eastAsia="Times New Roman" w:cs="Arial"/>
                <w:b/>
                <w:bCs/>
                <w:color w:val="FFFFFF" w:themeColor="background1"/>
                <w:sz w:val="14"/>
                <w:szCs w:val="14"/>
                <w:lang w:eastAsia="en-GB"/>
              </w:rPr>
            </w:pPr>
          </w:p>
        </w:tc>
      </w:tr>
      <w:tr w:rsidR="00597D26" w:rsidRPr="00A91EA3" w14:paraId="2DF3EC81"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73817C0" w14:textId="0C71D22B" w:rsidR="00A32D06" w:rsidRPr="00A91EA3" w:rsidRDefault="00DB72EF" w:rsidP="002354F3">
            <w:pPr>
              <w:spacing w:line="276" w:lineRule="auto"/>
              <w:textAlignment w:val="baseline"/>
              <w:rPr>
                <w:rFonts w:eastAsia="Times New Roman" w:cs="Arial"/>
                <w:b/>
                <w:bCs/>
              </w:rPr>
            </w:pPr>
            <w:r w:rsidRPr="00A91EA3">
              <w:rPr>
                <w:b/>
              </w:rPr>
              <w:t xml:space="preserve">Laquelle des propositions suivantes décrit le mieux la position par défaut de votre organisation, ou la position des </w:t>
            </w:r>
            <w:hyperlink r:id="rId191" w:history="1">
              <w:r w:rsidRPr="00A91EA3">
                <w:rPr>
                  <w:rStyle w:val="Hyperlink"/>
                  <w:b/>
                </w:rPr>
                <w:t>prestataires de services externes ou des sociétés de gestion externes</w:t>
              </w:r>
            </w:hyperlink>
            <w:r w:rsidRPr="00A91EA3">
              <w:rPr>
                <w:b/>
              </w:rPr>
              <w:t xml:space="preserve"> agissant en votre nom, concernant les actions </w:t>
            </w:r>
            <w:hyperlink r:id="rId192" w:history="1">
              <w:r w:rsidRPr="00A91EA3">
                <w:rPr>
                  <w:rStyle w:val="Hyperlink"/>
                  <w:b/>
                </w:rPr>
                <w:t>d</w:t>
              </w:r>
              <w:r w:rsidR="003D49AD" w:rsidRPr="00A91EA3">
                <w:rPr>
                  <w:rStyle w:val="Hyperlink"/>
                  <w:b/>
                </w:rPr>
                <w:t>’</w:t>
              </w:r>
              <w:r w:rsidRPr="00A91EA3">
                <w:rPr>
                  <w:rStyle w:val="Hyperlink"/>
                  <w:b/>
                </w:rPr>
                <w:t>engagement collaboratif</w:t>
              </w:r>
            </w:hyperlink>
            <w:r w:rsidR="007476E3" w:rsidRPr="00A91EA3">
              <w:t> ?</w:t>
            </w:r>
          </w:p>
        </w:tc>
      </w:tr>
      <w:tr w:rsidR="00597D26" w:rsidRPr="00A91EA3" w14:paraId="322E7A47"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1C4DCD8" w14:textId="3298D536" w:rsidR="00597D26" w:rsidRPr="00A91EA3" w:rsidRDefault="00597D26" w:rsidP="00303C6F">
            <w:pPr>
              <w:numPr>
                <w:ilvl w:val="0"/>
                <w:numId w:val="17"/>
              </w:numPr>
              <w:spacing w:line="276" w:lineRule="auto"/>
              <w:textAlignment w:val="baseline"/>
              <w:rPr>
                <w:rFonts w:eastAsia="Times New Roman" w:cs="Arial"/>
                <w:szCs w:val="16"/>
              </w:rPr>
            </w:pPr>
            <w:r w:rsidRPr="00A91EA3">
              <w:t>(A) Nous reconnaissons la valeur de l</w:t>
            </w:r>
            <w:r w:rsidR="003D49AD" w:rsidRPr="00A91EA3">
              <w:t>’</w:t>
            </w:r>
            <w:r w:rsidRPr="00A91EA3">
              <w:t>action collective et, par conséquent, nous donnons la priorité aux actions d</w:t>
            </w:r>
            <w:r w:rsidR="003D49AD" w:rsidRPr="00A91EA3">
              <w:t>’</w:t>
            </w:r>
            <w:r w:rsidRPr="00A91EA3">
              <w:t>engagement collaboratif dans la mesure du possible</w:t>
            </w:r>
          </w:p>
          <w:p w14:paraId="5D3A085F" w14:textId="2B62B8F9" w:rsidR="00E84F98" w:rsidRPr="00A91EA3" w:rsidRDefault="001F1458" w:rsidP="00303C6F">
            <w:pPr>
              <w:numPr>
                <w:ilvl w:val="0"/>
                <w:numId w:val="17"/>
              </w:numPr>
              <w:spacing w:line="276" w:lineRule="auto"/>
              <w:textAlignment w:val="baseline"/>
              <w:rPr>
                <w:rFonts w:eastAsia="Times New Roman" w:cs="Arial"/>
                <w:szCs w:val="16"/>
              </w:rPr>
            </w:pPr>
            <w:r w:rsidRPr="00A91EA3">
              <w:t>(B) Nous collaborons au cas par cas</w:t>
            </w:r>
          </w:p>
          <w:p w14:paraId="6C04C90A" w14:textId="055EE740" w:rsidR="00F73E5C" w:rsidRPr="00A91EA3" w:rsidRDefault="00D430BB" w:rsidP="00303C6F">
            <w:pPr>
              <w:numPr>
                <w:ilvl w:val="0"/>
                <w:numId w:val="17"/>
              </w:numPr>
              <w:spacing w:line="276" w:lineRule="auto"/>
              <w:textAlignment w:val="baseline"/>
              <w:rPr>
                <w:rFonts w:eastAsia="Times New Roman" w:cs="Arial"/>
                <w:szCs w:val="16"/>
              </w:rPr>
            </w:pPr>
            <w:r w:rsidRPr="00A91EA3">
              <w:t xml:space="preserve">(C) Autres </w:t>
            </w:r>
          </w:p>
          <w:p w14:paraId="669B5A5F" w14:textId="2D60DAB1" w:rsidR="00597D26" w:rsidRPr="00A91EA3" w:rsidRDefault="001160FD" w:rsidP="00702423">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court]</w:t>
            </w:r>
          </w:p>
          <w:p w14:paraId="16400C8F" w14:textId="04284D90" w:rsidR="00D430BB" w:rsidRPr="00A91EA3" w:rsidRDefault="002D01EC" w:rsidP="00303C6F">
            <w:pPr>
              <w:numPr>
                <w:ilvl w:val="0"/>
                <w:numId w:val="17"/>
              </w:numPr>
              <w:spacing w:line="276" w:lineRule="auto"/>
              <w:textAlignment w:val="baseline"/>
              <w:rPr>
                <w:rFonts w:eastAsia="Times New Roman" w:cs="Arial"/>
                <w:szCs w:val="16"/>
              </w:rPr>
            </w:pPr>
            <w:r w:rsidRPr="00A91EA3">
              <w:t>(D) Nous ne participons pas à des actions d</w:t>
            </w:r>
            <w:r w:rsidR="003D49AD" w:rsidRPr="00A91EA3">
              <w:t>’</w:t>
            </w:r>
            <w:r w:rsidRPr="00A91EA3">
              <w:t>engagement collaboratif</w:t>
            </w:r>
          </w:p>
        </w:tc>
      </w:tr>
      <w:tr w:rsidR="00597D26" w:rsidRPr="00A91EA3" w14:paraId="2CB4210D"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C15D5B4" w14:textId="77777777" w:rsidR="00597D26" w:rsidRPr="00A91EA3" w:rsidRDefault="00597D26">
            <w:pPr>
              <w:spacing w:line="240" w:lineRule="auto"/>
              <w:jc w:val="center"/>
              <w:textAlignment w:val="baseline"/>
              <w:rPr>
                <w:rStyle w:val="Hyperlink"/>
                <w:sz w:val="16"/>
                <w:szCs w:val="16"/>
              </w:rPr>
            </w:pPr>
          </w:p>
        </w:tc>
      </w:tr>
      <w:tr w:rsidR="00597D26" w:rsidRPr="00A91EA3" w14:paraId="527C3A30" w14:textId="77777777">
        <w:trPr>
          <w:trHeight w:val="300"/>
        </w:trPr>
        <w:tc>
          <w:tcPr>
            <w:tcW w:w="14884" w:type="dxa"/>
            <w:gridSpan w:val="7"/>
            <w:shd w:val="clear" w:color="auto" w:fill="0070C0"/>
            <w:vAlign w:val="center"/>
          </w:tcPr>
          <w:p w14:paraId="1564AE37" w14:textId="77777777" w:rsidR="00597D26" w:rsidRPr="00A91EA3" w:rsidRDefault="00597D26">
            <w:pPr>
              <w:rPr>
                <w:rStyle w:val="Hyperlink"/>
                <w:b/>
                <w:bCs/>
                <w:color w:val="FFFFFF" w:themeColor="background1"/>
                <w:sz w:val="18"/>
                <w:szCs w:val="18"/>
              </w:rPr>
            </w:pPr>
            <w:r w:rsidRPr="00A91EA3">
              <w:rPr>
                <w:b/>
                <w:color w:val="FFFFFF" w:themeColor="background1"/>
                <w:sz w:val="18"/>
              </w:rPr>
              <w:t>Notes explicatives</w:t>
            </w:r>
          </w:p>
        </w:tc>
      </w:tr>
      <w:tr w:rsidR="00597D26" w:rsidRPr="00A91EA3" w14:paraId="251C373B" w14:textId="77777777">
        <w:trPr>
          <w:trHeight w:val="300"/>
        </w:trPr>
        <w:tc>
          <w:tcPr>
            <w:tcW w:w="1841" w:type="dxa"/>
            <w:shd w:val="clear" w:color="auto" w:fill="auto"/>
            <w:vAlign w:val="center"/>
          </w:tcPr>
          <w:p w14:paraId="02D124D9" w14:textId="06BCFF01" w:rsidR="00597D26" w:rsidRPr="00A91EA3" w:rsidRDefault="00597D26">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2C7F5168" w14:textId="7FE8E49B" w:rsidR="00597D26" w:rsidRPr="00A91EA3" w:rsidRDefault="00597D26">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comprendre la position par défaut des signataires en matière d</w:t>
            </w:r>
            <w:r w:rsidR="003D49AD" w:rsidRPr="00A91EA3">
              <w:rPr>
                <w:rStyle w:val="Hyperlink"/>
                <w:color w:val="000000" w:themeColor="text1"/>
                <w:sz w:val="16"/>
              </w:rPr>
              <w:t>’</w:t>
            </w:r>
            <w:r w:rsidRPr="00A91EA3">
              <w:rPr>
                <w:rStyle w:val="Hyperlink"/>
                <w:color w:val="000000" w:themeColor="text1"/>
                <w:sz w:val="16"/>
              </w:rPr>
              <w:t xml:space="preserve">engagement collaboratif. </w:t>
            </w:r>
          </w:p>
          <w:p w14:paraId="2B62BB95" w14:textId="77777777" w:rsidR="00597D26" w:rsidRPr="00A91EA3" w:rsidRDefault="00597D26">
            <w:pPr>
              <w:rPr>
                <w:rStyle w:val="Hyperlink"/>
                <w:color w:val="000000" w:themeColor="text1"/>
                <w:sz w:val="16"/>
                <w:szCs w:val="16"/>
              </w:rPr>
            </w:pPr>
          </w:p>
          <w:p w14:paraId="05C30179" w14:textId="22F173C1" w:rsidR="00C30418" w:rsidRPr="00A91EA3" w:rsidRDefault="00597D26" w:rsidP="000961E2">
            <w:pPr>
              <w:rPr>
                <w:rStyle w:val="Hyperlink"/>
                <w:color w:val="000000" w:themeColor="text1"/>
                <w:sz w:val="16"/>
                <w:szCs w:val="16"/>
              </w:rPr>
            </w:pPr>
            <w:r w:rsidRPr="00A91EA3">
              <w:rPr>
                <w:rStyle w:val="Hyperlink"/>
                <w:color w:val="000000" w:themeColor="text1"/>
                <w:sz w:val="16"/>
              </w:rPr>
              <w:t xml:space="preserve">Le Principe 5 des PRI, ainsi que plusieurs codes et </w:t>
            </w:r>
            <w:r w:rsidR="00067A2C" w:rsidRPr="00A91EA3">
              <w:rPr>
                <w:rStyle w:val="Hyperlink"/>
                <w:color w:val="000000" w:themeColor="text1"/>
                <w:sz w:val="16"/>
              </w:rPr>
              <w:t>lignes directrices</w:t>
            </w:r>
            <w:r w:rsidR="00924063" w:rsidRPr="00A91EA3">
              <w:rPr>
                <w:rStyle w:val="Hyperlink"/>
                <w:color w:val="000000" w:themeColor="text1"/>
                <w:sz w:val="16"/>
              </w:rPr>
              <w:t xml:space="preserve"> </w:t>
            </w:r>
            <w:r w:rsidRPr="00A91EA3">
              <w:rPr>
                <w:rStyle w:val="Hyperlink"/>
                <w:color w:val="000000" w:themeColor="text1"/>
                <w:sz w:val="16"/>
              </w:rPr>
              <w:t>non contraignants – notamment les codes d</w:t>
            </w:r>
            <w:r w:rsidR="003D49AD" w:rsidRPr="00A91EA3">
              <w:rPr>
                <w:rStyle w:val="Hyperlink"/>
                <w:color w:val="000000" w:themeColor="text1"/>
                <w:sz w:val="16"/>
              </w:rPr>
              <w:t>’</w:t>
            </w:r>
            <w:r w:rsidRPr="00A91EA3">
              <w:rPr>
                <w:rStyle w:val="Hyperlink"/>
                <w:color w:val="000000" w:themeColor="text1"/>
                <w:sz w:val="16"/>
              </w:rPr>
              <w:t>engagement nationaux existants, les Principes de gouvernance applicables à l</w:t>
            </w:r>
            <w:r w:rsidR="003D49AD" w:rsidRPr="00A91EA3">
              <w:rPr>
                <w:rStyle w:val="Hyperlink"/>
                <w:color w:val="000000" w:themeColor="text1"/>
                <w:sz w:val="16"/>
              </w:rPr>
              <w:t>’</w:t>
            </w:r>
            <w:r w:rsidRPr="00A91EA3">
              <w:rPr>
                <w:rStyle w:val="Hyperlink"/>
                <w:color w:val="000000" w:themeColor="text1"/>
                <w:sz w:val="16"/>
              </w:rPr>
              <w:t>échelle mondiale de l</w:t>
            </w:r>
            <w:r w:rsidR="003D49AD" w:rsidRPr="00A91EA3">
              <w:rPr>
                <w:rStyle w:val="Hyperlink"/>
                <w:color w:val="000000" w:themeColor="text1"/>
                <w:sz w:val="16"/>
              </w:rPr>
              <w:t>’</w:t>
            </w:r>
            <w:r w:rsidRPr="00A91EA3">
              <w:rPr>
                <w:rStyle w:val="Hyperlink"/>
                <w:color w:val="000000" w:themeColor="text1"/>
                <w:sz w:val="16"/>
              </w:rPr>
              <w:t>ICGN (</w:t>
            </w:r>
            <w:r w:rsidRPr="00A91EA3">
              <w:rPr>
                <w:rStyle w:val="Hyperlink"/>
                <w:i/>
                <w:iCs/>
                <w:color w:val="000000" w:themeColor="text1"/>
                <w:sz w:val="16"/>
              </w:rPr>
              <w:t>ICGN Global Stewardship Principles</w:t>
            </w:r>
            <w:r w:rsidRPr="00A91EA3">
              <w:rPr>
                <w:rStyle w:val="Hyperlink"/>
                <w:color w:val="000000" w:themeColor="text1"/>
                <w:sz w:val="16"/>
              </w:rPr>
              <w:t>) et les Principes directeurs de l</w:t>
            </w:r>
            <w:r w:rsidR="003D49AD" w:rsidRPr="00A91EA3">
              <w:rPr>
                <w:rStyle w:val="Hyperlink"/>
                <w:color w:val="000000" w:themeColor="text1"/>
                <w:sz w:val="16"/>
              </w:rPr>
              <w:t>’</w:t>
            </w:r>
            <w:r w:rsidRPr="00A91EA3">
              <w:rPr>
                <w:rStyle w:val="Hyperlink"/>
                <w:color w:val="000000" w:themeColor="text1"/>
                <w:sz w:val="16"/>
              </w:rPr>
              <w:t>OCDE relatifs à la conduite responsable des entreprises s</w:t>
            </w:r>
            <w:r w:rsidR="003D49AD" w:rsidRPr="00A91EA3">
              <w:rPr>
                <w:rStyle w:val="Hyperlink"/>
                <w:color w:val="000000" w:themeColor="text1"/>
                <w:sz w:val="16"/>
              </w:rPr>
              <w:t>’</w:t>
            </w:r>
            <w:r w:rsidRPr="00A91EA3">
              <w:rPr>
                <w:rStyle w:val="Hyperlink"/>
                <w:color w:val="000000" w:themeColor="text1"/>
                <w:sz w:val="16"/>
              </w:rPr>
              <w:t>appliquant aux investisseurs institutionnels (</w:t>
            </w:r>
            <w:r w:rsidRPr="00A91EA3">
              <w:rPr>
                <w:rStyle w:val="Hyperlink"/>
                <w:i/>
                <w:iCs/>
                <w:color w:val="000000" w:themeColor="text1"/>
                <w:sz w:val="16"/>
              </w:rPr>
              <w:t>OECD Responsible Business Conduct for Institutional Investors</w:t>
            </w:r>
            <w:r w:rsidRPr="00A91EA3">
              <w:rPr>
                <w:rStyle w:val="Hyperlink"/>
                <w:color w:val="000000" w:themeColor="text1"/>
                <w:sz w:val="16"/>
              </w:rPr>
              <w:t>) – encouragent les investisseurs à collaborer avec les entités détenues et d</w:t>
            </w:r>
            <w:r w:rsidR="003D49AD" w:rsidRPr="00A91EA3">
              <w:rPr>
                <w:rStyle w:val="Hyperlink"/>
                <w:color w:val="000000" w:themeColor="text1"/>
                <w:sz w:val="16"/>
              </w:rPr>
              <w:t>’</w:t>
            </w:r>
            <w:r w:rsidRPr="00A91EA3">
              <w:rPr>
                <w:rStyle w:val="Hyperlink"/>
                <w:color w:val="000000" w:themeColor="text1"/>
                <w:sz w:val="16"/>
              </w:rPr>
              <w:t>autres parties prenantes pour s</w:t>
            </w:r>
            <w:r w:rsidR="003D49AD" w:rsidRPr="00A91EA3">
              <w:rPr>
                <w:rStyle w:val="Hyperlink"/>
                <w:color w:val="000000" w:themeColor="text1"/>
                <w:sz w:val="16"/>
              </w:rPr>
              <w:t>’</w:t>
            </w:r>
            <w:r w:rsidRPr="00A91EA3">
              <w:rPr>
                <w:rStyle w:val="Hyperlink"/>
                <w:color w:val="000000" w:themeColor="text1"/>
                <w:sz w:val="16"/>
              </w:rPr>
              <w:t>attaquer aux problèmes d</w:t>
            </w:r>
            <w:r w:rsidR="003D49AD" w:rsidRPr="00A91EA3">
              <w:rPr>
                <w:rStyle w:val="Hyperlink"/>
                <w:color w:val="000000" w:themeColor="text1"/>
                <w:sz w:val="16"/>
              </w:rPr>
              <w:t>’</w:t>
            </w:r>
            <w:r w:rsidRPr="00A91EA3">
              <w:rPr>
                <w:rStyle w:val="Hyperlink"/>
                <w:color w:val="000000" w:themeColor="text1"/>
                <w:sz w:val="16"/>
              </w:rPr>
              <w:t>intérêt collectif. La collaboration permet aux signataires des PRI de mettre en commun leurs connaissances, leur temps et leurs ressources et d</w:t>
            </w:r>
            <w:r w:rsidR="003D49AD" w:rsidRPr="00A91EA3">
              <w:rPr>
                <w:rStyle w:val="Hyperlink"/>
                <w:color w:val="000000" w:themeColor="text1"/>
                <w:sz w:val="16"/>
              </w:rPr>
              <w:t>’</w:t>
            </w:r>
            <w:r w:rsidRPr="00A91EA3">
              <w:rPr>
                <w:rStyle w:val="Hyperlink"/>
                <w:color w:val="000000" w:themeColor="text1"/>
                <w:sz w:val="16"/>
              </w:rPr>
              <w:t>influencer les entités détenues et d</w:t>
            </w:r>
            <w:r w:rsidR="003D49AD" w:rsidRPr="00A91EA3">
              <w:rPr>
                <w:rStyle w:val="Hyperlink"/>
                <w:color w:val="000000" w:themeColor="text1"/>
                <w:sz w:val="16"/>
              </w:rPr>
              <w:t>’</w:t>
            </w:r>
            <w:r w:rsidRPr="00A91EA3">
              <w:rPr>
                <w:rStyle w:val="Hyperlink"/>
                <w:color w:val="000000" w:themeColor="text1"/>
                <w:sz w:val="16"/>
              </w:rPr>
              <w:t>autres parties prenantes sur des sujets d</w:t>
            </w:r>
            <w:r w:rsidR="003D49AD" w:rsidRPr="00A91EA3">
              <w:rPr>
                <w:rStyle w:val="Hyperlink"/>
                <w:color w:val="000000" w:themeColor="text1"/>
                <w:sz w:val="16"/>
              </w:rPr>
              <w:t>’</w:t>
            </w:r>
            <w:r w:rsidRPr="00A91EA3">
              <w:rPr>
                <w:rStyle w:val="Hyperlink"/>
                <w:color w:val="000000" w:themeColor="text1"/>
                <w:sz w:val="16"/>
              </w:rPr>
              <w:t>intérêt commun.</w:t>
            </w:r>
          </w:p>
        </w:tc>
      </w:tr>
      <w:tr w:rsidR="00597D26" w:rsidRPr="00A91EA3" w14:paraId="7D82E3C6" w14:textId="77777777">
        <w:trPr>
          <w:trHeight w:val="300"/>
        </w:trPr>
        <w:tc>
          <w:tcPr>
            <w:tcW w:w="1841" w:type="dxa"/>
            <w:shd w:val="clear" w:color="auto" w:fill="auto"/>
            <w:vAlign w:val="center"/>
          </w:tcPr>
          <w:p w14:paraId="467F95B8" w14:textId="79E6A1F3" w:rsidR="00597D26" w:rsidRPr="00A91EA3" w:rsidRDefault="00924063">
            <w:pPr>
              <w:rPr>
                <w:rStyle w:val="Hyperlink"/>
                <w:b/>
                <w:sz w:val="16"/>
                <w:szCs w:val="16"/>
              </w:rPr>
            </w:pPr>
            <w:r w:rsidRPr="00A91EA3">
              <w:rPr>
                <w:b/>
                <w:sz w:val="16"/>
              </w:rPr>
              <w:t>Recommandations</w:t>
            </w:r>
            <w:r w:rsidR="003D0862" w:rsidRPr="00A91EA3">
              <w:rPr>
                <w:b/>
                <w:sz w:val="16"/>
              </w:rPr>
              <w:t xml:space="preserve"> </w:t>
            </w:r>
            <w:r w:rsidR="00597D26" w:rsidRPr="00A91EA3">
              <w:rPr>
                <w:b/>
                <w:sz w:val="16"/>
              </w:rPr>
              <w:t>supplémentaires en matière de reporting</w:t>
            </w:r>
          </w:p>
        </w:tc>
        <w:tc>
          <w:tcPr>
            <w:tcW w:w="13043" w:type="dxa"/>
            <w:gridSpan w:val="6"/>
            <w:shd w:val="clear" w:color="auto" w:fill="auto"/>
            <w:vAlign w:val="center"/>
          </w:tcPr>
          <w:p w14:paraId="24DBB71E" w14:textId="0C14C3C2" w:rsidR="00FC437D" w:rsidRPr="00A91EA3" w:rsidRDefault="00597D26">
            <w:pPr>
              <w:rPr>
                <w:rStyle w:val="Hyperlink"/>
                <w:color w:val="000000" w:themeColor="text1"/>
                <w:sz w:val="16"/>
                <w:szCs w:val="16"/>
              </w:rPr>
            </w:pPr>
            <w:r w:rsidRPr="00A91EA3">
              <w:rPr>
                <w:rStyle w:val="Hyperlink"/>
                <w:color w:val="000000" w:themeColor="text1"/>
                <w:sz w:val="16"/>
              </w:rPr>
              <w:t>Même si plusieurs options peuvent s</w:t>
            </w:r>
            <w:r w:rsidR="003D49AD" w:rsidRPr="00A91EA3">
              <w:rPr>
                <w:rStyle w:val="Hyperlink"/>
                <w:color w:val="000000" w:themeColor="text1"/>
                <w:sz w:val="16"/>
              </w:rPr>
              <w:t>’</w:t>
            </w:r>
            <w:r w:rsidRPr="00A91EA3">
              <w:rPr>
                <w:rStyle w:val="Hyperlink"/>
                <w:color w:val="000000" w:themeColor="text1"/>
                <w:sz w:val="16"/>
              </w:rPr>
              <w:t>appliquer pour certains signataires, ceux-ci doivent, pour cet indicateur, sélectionner l</w:t>
            </w:r>
            <w:r w:rsidR="003D49AD" w:rsidRPr="00A91EA3">
              <w:rPr>
                <w:rStyle w:val="Hyperlink"/>
                <w:color w:val="000000" w:themeColor="text1"/>
                <w:sz w:val="16"/>
              </w:rPr>
              <w:t>’</w:t>
            </w:r>
            <w:r w:rsidRPr="00A91EA3">
              <w:rPr>
                <w:rStyle w:val="Hyperlink"/>
                <w:color w:val="000000" w:themeColor="text1"/>
                <w:sz w:val="16"/>
              </w:rPr>
              <w:t>option qui reflète le mieux leur position par défaut.</w:t>
            </w:r>
          </w:p>
          <w:p w14:paraId="2EEAFBF6" w14:textId="77777777" w:rsidR="00735904" w:rsidRPr="00A91EA3" w:rsidRDefault="00735904">
            <w:pPr>
              <w:rPr>
                <w:rStyle w:val="Hyperlink"/>
                <w:color w:val="000000" w:themeColor="text1"/>
                <w:sz w:val="16"/>
                <w:szCs w:val="16"/>
              </w:rPr>
            </w:pPr>
          </w:p>
          <w:p w14:paraId="5A39FBEF" w14:textId="6241D763" w:rsidR="00560193" w:rsidRPr="00A91EA3" w:rsidRDefault="00595BC0">
            <w:pPr>
              <w:rPr>
                <w:rStyle w:val="Hyperlink"/>
                <w:color w:val="000000" w:themeColor="text1"/>
                <w:sz w:val="16"/>
                <w:szCs w:val="16"/>
              </w:rPr>
            </w:pPr>
            <w:r w:rsidRPr="00A91EA3">
              <w:rPr>
                <w:rStyle w:val="Hyperlink"/>
                <w:color w:val="000000" w:themeColor="text1"/>
                <w:sz w:val="16"/>
              </w:rPr>
              <w:t>La participation à des actions d</w:t>
            </w:r>
            <w:r w:rsidR="003D49AD" w:rsidRPr="00A91EA3">
              <w:rPr>
                <w:rStyle w:val="Hyperlink"/>
                <w:color w:val="000000" w:themeColor="text1"/>
                <w:sz w:val="16"/>
              </w:rPr>
              <w:t>’</w:t>
            </w:r>
            <w:r w:rsidRPr="00A91EA3">
              <w:rPr>
                <w:rStyle w:val="Hyperlink"/>
                <w:color w:val="000000" w:themeColor="text1"/>
                <w:sz w:val="16"/>
              </w:rPr>
              <w:t>engagement collaboratif peut inclure le recours à des prestataires de services externes rémunérés qui mettent en commun les ressources des investisseurs pour assurer l</w:t>
            </w:r>
            <w:r w:rsidR="003D49AD" w:rsidRPr="00A91EA3">
              <w:rPr>
                <w:rStyle w:val="Hyperlink"/>
                <w:color w:val="000000" w:themeColor="text1"/>
                <w:sz w:val="16"/>
              </w:rPr>
              <w:t>’</w:t>
            </w:r>
            <w:r w:rsidRPr="00A91EA3">
              <w:rPr>
                <w:rStyle w:val="Hyperlink"/>
                <w:color w:val="000000" w:themeColor="text1"/>
                <w:sz w:val="16"/>
              </w:rPr>
              <w:t>engagement et sont souvent utilisés par les petits investisseurs pour faciliter la collaboration.</w:t>
            </w:r>
          </w:p>
        </w:tc>
      </w:tr>
      <w:tr w:rsidR="00597D26" w:rsidRPr="00A91EA3" w14:paraId="741DE7F5" w14:textId="77777777">
        <w:trPr>
          <w:trHeight w:val="300"/>
        </w:trPr>
        <w:tc>
          <w:tcPr>
            <w:tcW w:w="1841" w:type="dxa"/>
            <w:shd w:val="clear" w:color="auto" w:fill="auto"/>
            <w:vAlign w:val="center"/>
          </w:tcPr>
          <w:p w14:paraId="21692EF9" w14:textId="77777777" w:rsidR="00597D26" w:rsidRPr="00A91EA3" w:rsidRDefault="00597D26">
            <w:pPr>
              <w:rPr>
                <w:b/>
                <w:bCs/>
                <w:sz w:val="16"/>
                <w:szCs w:val="16"/>
              </w:rPr>
            </w:pPr>
            <w:r w:rsidRPr="00A91EA3">
              <w:rPr>
                <w:b/>
                <w:sz w:val="16"/>
              </w:rPr>
              <w:t>Autres ressources</w:t>
            </w:r>
          </w:p>
        </w:tc>
        <w:tc>
          <w:tcPr>
            <w:tcW w:w="13043" w:type="dxa"/>
            <w:gridSpan w:val="6"/>
            <w:shd w:val="clear" w:color="auto" w:fill="auto"/>
            <w:vAlign w:val="center"/>
          </w:tcPr>
          <w:p w14:paraId="1C929987" w14:textId="4AF9AAA3" w:rsidR="00150A2D" w:rsidRPr="00A91EA3" w:rsidRDefault="002737E7">
            <w:pPr>
              <w:rPr>
                <w:rStyle w:val="Hyperlink"/>
                <w:color w:val="000000" w:themeColor="text1"/>
                <w:sz w:val="16"/>
                <w:szCs w:val="16"/>
              </w:rPr>
            </w:pPr>
            <w:r w:rsidRPr="00A91EA3">
              <w:rPr>
                <w:rStyle w:val="Hyperlink"/>
                <w:color w:val="000000" w:themeColor="text1"/>
                <w:sz w:val="16"/>
              </w:rPr>
              <w:t xml:space="preserve">Voir le document intitulé </w:t>
            </w:r>
            <w:hyperlink r:id="rId193" w:history="1">
              <w:r w:rsidRPr="00A91EA3">
                <w:rPr>
                  <w:rStyle w:val="Hyperlink"/>
                  <w:sz w:val="16"/>
                </w:rPr>
                <w:t>A Legal Framework for Impact (Cadre juridique pour l</w:t>
              </w:r>
              <w:r w:rsidR="003D49AD" w:rsidRPr="00A91EA3">
                <w:rPr>
                  <w:rStyle w:val="Hyperlink"/>
                  <w:sz w:val="16"/>
                </w:rPr>
                <w:t>’</w:t>
              </w:r>
              <w:r w:rsidRPr="00A91EA3">
                <w:rPr>
                  <w:rStyle w:val="Hyperlink"/>
                  <w:sz w:val="16"/>
                </w:rPr>
                <w:t>impact)</w:t>
              </w:r>
            </w:hyperlink>
            <w:r w:rsidRPr="00A91EA3">
              <w:rPr>
                <w:rStyle w:val="Hyperlink"/>
                <w:color w:val="000000" w:themeColor="text1"/>
                <w:sz w:val="16"/>
              </w:rPr>
              <w:t xml:space="preserve"> pour une analyse détaillée du lien entre les devoirs fiduciaires ou obligations équivalentes des investisseurs et l</w:t>
            </w:r>
            <w:r w:rsidR="003D49AD" w:rsidRPr="00A91EA3">
              <w:rPr>
                <w:rStyle w:val="Hyperlink"/>
                <w:color w:val="000000" w:themeColor="text1"/>
                <w:sz w:val="16"/>
              </w:rPr>
              <w:t>’</w:t>
            </w:r>
            <w:r w:rsidRPr="00A91EA3">
              <w:rPr>
                <w:rStyle w:val="Hyperlink"/>
                <w:color w:val="000000" w:themeColor="text1"/>
                <w:sz w:val="16"/>
              </w:rPr>
              <w:t>action collective.</w:t>
            </w:r>
          </w:p>
          <w:p w14:paraId="512F494F" w14:textId="57F8136C" w:rsidR="0043117B" w:rsidRPr="00A91EA3" w:rsidRDefault="0043117B">
            <w:pPr>
              <w:rPr>
                <w:rStyle w:val="Hyperlink"/>
                <w:color w:val="000000" w:themeColor="text1"/>
                <w:sz w:val="16"/>
                <w:szCs w:val="16"/>
              </w:rPr>
            </w:pPr>
          </w:p>
          <w:p w14:paraId="1E9ED167" w14:textId="6A925915" w:rsidR="0043117B" w:rsidRPr="00A91EA3" w:rsidRDefault="001D1350">
            <w:pPr>
              <w:rPr>
                <w:rStyle w:val="Hyperlink"/>
                <w:color w:val="000000" w:themeColor="text1"/>
                <w:sz w:val="16"/>
                <w:szCs w:val="16"/>
              </w:rPr>
            </w:pPr>
            <w:r w:rsidRPr="00A91EA3">
              <w:rPr>
                <w:rStyle w:val="Hyperlink"/>
                <w:color w:val="000000" w:themeColor="text1"/>
                <w:sz w:val="16"/>
              </w:rPr>
              <w:t xml:space="preserve">Pour une analyse plus approfondie de la légalité des actions collaboratives, voir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des PRI sur la page Internet </w:t>
            </w:r>
            <w:hyperlink r:id="rId194" w:history="1">
              <w:r w:rsidRPr="00A91EA3">
                <w:rPr>
                  <w:rStyle w:val="Hyperlink"/>
                  <w:sz w:val="16"/>
                </w:rPr>
                <w:t>S</w:t>
              </w:r>
              <w:r w:rsidR="003D49AD" w:rsidRPr="00A91EA3">
                <w:rPr>
                  <w:rStyle w:val="Hyperlink"/>
                  <w:sz w:val="16"/>
                </w:rPr>
                <w:t>’</w:t>
              </w:r>
              <w:r w:rsidRPr="00A91EA3">
                <w:rPr>
                  <w:rStyle w:val="Hyperlink"/>
                  <w:sz w:val="16"/>
                </w:rPr>
                <w:t>attaquer aux barrières du système</w:t>
              </w:r>
            </w:hyperlink>
            <w:r w:rsidRPr="00A91EA3">
              <w:rPr>
                <w:rStyle w:val="Hyperlink"/>
                <w:color w:val="000000" w:themeColor="text1"/>
                <w:sz w:val="16"/>
              </w:rPr>
              <w:t>.</w:t>
            </w:r>
          </w:p>
          <w:p w14:paraId="2AED51D1" w14:textId="77777777" w:rsidR="00150A2D" w:rsidRPr="00A91EA3" w:rsidRDefault="00150A2D">
            <w:pPr>
              <w:rPr>
                <w:rStyle w:val="Hyperlink"/>
                <w:color w:val="000000" w:themeColor="text1"/>
                <w:sz w:val="16"/>
                <w:szCs w:val="16"/>
              </w:rPr>
            </w:pPr>
          </w:p>
          <w:p w14:paraId="5B3BCCAA" w14:textId="14982F0D" w:rsidR="00597D26" w:rsidRPr="00A91EA3" w:rsidRDefault="00597D26">
            <w:pPr>
              <w:rPr>
                <w:rStyle w:val="Hyperlink"/>
                <w:color w:val="000000" w:themeColor="text1"/>
                <w:sz w:val="16"/>
                <w:szCs w:val="16"/>
              </w:rPr>
            </w:pPr>
            <w:r w:rsidRPr="00A91EA3">
              <w:rPr>
                <w:rStyle w:val="Hyperlink"/>
                <w:color w:val="000000" w:themeColor="text1"/>
                <w:sz w:val="16"/>
              </w:rPr>
              <w:lastRenderedPageBreak/>
              <w:t xml:space="preserve">Voir le document intitulé </w:t>
            </w:r>
            <w:hyperlink r:id="rId195" w:history="1">
              <w:r w:rsidRPr="00A91EA3">
                <w:rPr>
                  <w:rStyle w:val="Hyperlink"/>
                  <w:sz w:val="16"/>
                </w:rPr>
                <w:t>Active Ownership 2.0: the evolution stewardship urgently needs (Actionnariat actif 2.0</w:t>
              </w:r>
              <w:r w:rsidR="00A91EA3" w:rsidRPr="00A91EA3">
                <w:rPr>
                  <w:rStyle w:val="Hyperlink"/>
                  <w:sz w:val="16"/>
                </w:rPr>
                <w:t> :</w:t>
              </w:r>
              <w:r w:rsidRPr="00A91EA3">
                <w:rPr>
                  <w:rStyle w:val="Hyperlink"/>
                  <w:sz w:val="16"/>
                </w:rPr>
                <w:t xml:space="preserve"> le changement dont l</w:t>
              </w:r>
              <w:r w:rsidR="003D49AD" w:rsidRPr="00A91EA3">
                <w:rPr>
                  <w:rStyle w:val="Hyperlink"/>
                  <w:sz w:val="16"/>
                </w:rPr>
                <w:t>’</w:t>
              </w:r>
              <w:r w:rsidRPr="00A91EA3">
                <w:rPr>
                  <w:rStyle w:val="Hyperlink"/>
                  <w:sz w:val="16"/>
                </w:rPr>
                <w:t>engagement a besoin de toute urgence)</w:t>
              </w:r>
            </w:hyperlink>
            <w:r w:rsidRPr="00A91EA3">
              <w:rPr>
                <w:rStyle w:val="Hyperlink"/>
                <w:color w:val="000000" w:themeColor="text1"/>
                <w:sz w:val="16"/>
              </w:rPr>
              <w:t xml:space="preserve"> pour de plus amples informations sur le cadre instauré afin de mettre en œuvre un engagement plus efficace.</w:t>
            </w:r>
          </w:p>
          <w:p w14:paraId="2027772B" w14:textId="77777777" w:rsidR="00597D26" w:rsidRPr="00A91EA3" w:rsidRDefault="00597D26">
            <w:pPr>
              <w:rPr>
                <w:rStyle w:val="Hyperlink"/>
                <w:color w:val="000000" w:themeColor="text1"/>
                <w:sz w:val="16"/>
                <w:szCs w:val="16"/>
              </w:rPr>
            </w:pPr>
          </w:p>
          <w:p w14:paraId="25136532" w14:textId="4C0E7248" w:rsidR="00597D26" w:rsidRPr="00A91EA3" w:rsidRDefault="00597D26">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196" w:history="1">
              <w:r w:rsidRPr="00A91EA3">
                <w:rPr>
                  <w:rStyle w:val="Hyperlink"/>
                  <w:sz w:val="16"/>
                </w:rPr>
                <w:t>engagement</w:t>
              </w:r>
            </w:hyperlink>
            <w:r w:rsidRPr="00A91EA3">
              <w:rPr>
                <w:rStyle w:val="Hyperlink"/>
                <w:color w:val="000000" w:themeColor="text1"/>
                <w:sz w:val="16"/>
              </w:rPr>
              <w:t>.</w:t>
            </w:r>
          </w:p>
        </w:tc>
      </w:tr>
      <w:tr w:rsidR="00597D26" w:rsidRPr="00A91EA3" w14:paraId="16981565" w14:textId="77777777">
        <w:trPr>
          <w:trHeight w:val="300"/>
        </w:trPr>
        <w:tc>
          <w:tcPr>
            <w:tcW w:w="14884" w:type="dxa"/>
            <w:gridSpan w:val="7"/>
            <w:shd w:val="clear" w:color="auto" w:fill="0070C0"/>
            <w:vAlign w:val="center"/>
          </w:tcPr>
          <w:p w14:paraId="3E4C77AE" w14:textId="77777777" w:rsidR="00597D26" w:rsidRPr="00A91EA3" w:rsidRDefault="00597D26">
            <w:pPr>
              <w:rPr>
                <w:color w:val="FFFFFF" w:themeColor="background1"/>
                <w:sz w:val="16"/>
                <w:szCs w:val="16"/>
              </w:rPr>
            </w:pPr>
            <w:r w:rsidRPr="00A91EA3">
              <w:rPr>
                <w:b/>
                <w:color w:val="FFFFFF" w:themeColor="background1"/>
                <w:sz w:val="18"/>
              </w:rPr>
              <w:lastRenderedPageBreak/>
              <w:t>Logique</w:t>
            </w:r>
          </w:p>
        </w:tc>
      </w:tr>
      <w:tr w:rsidR="00597D26" w:rsidRPr="00A91EA3" w14:paraId="74CB9B0D" w14:textId="77777777">
        <w:trPr>
          <w:trHeight w:val="300"/>
        </w:trPr>
        <w:tc>
          <w:tcPr>
            <w:tcW w:w="1841" w:type="dxa"/>
            <w:shd w:val="clear" w:color="auto" w:fill="auto"/>
            <w:vAlign w:val="center"/>
          </w:tcPr>
          <w:p w14:paraId="63798C98" w14:textId="77777777" w:rsidR="00597D26" w:rsidRPr="00A91EA3" w:rsidRDefault="00597D26">
            <w:pPr>
              <w:rPr>
                <w:b/>
                <w:bCs/>
                <w:sz w:val="16"/>
                <w:szCs w:val="16"/>
              </w:rPr>
            </w:pPr>
            <w:r w:rsidRPr="00A91EA3">
              <w:rPr>
                <w:b/>
                <w:sz w:val="16"/>
              </w:rPr>
              <w:t>Lien avec</w:t>
            </w:r>
          </w:p>
        </w:tc>
        <w:tc>
          <w:tcPr>
            <w:tcW w:w="13043" w:type="dxa"/>
            <w:gridSpan w:val="6"/>
            <w:shd w:val="clear" w:color="auto" w:fill="auto"/>
            <w:vAlign w:val="center"/>
          </w:tcPr>
          <w:p w14:paraId="20018157" w14:textId="0A50779F" w:rsidR="00597D26" w:rsidRPr="00A91EA3" w:rsidRDefault="00AF01C1">
            <w:pPr>
              <w:rPr>
                <w:color w:val="000000" w:themeColor="text1"/>
                <w:sz w:val="16"/>
                <w:szCs w:val="16"/>
              </w:rPr>
            </w:pPr>
            <w:r w:rsidRPr="00A91EA3">
              <w:rPr>
                <w:color w:val="000000" w:themeColor="text1"/>
                <w:sz w:val="16"/>
              </w:rPr>
              <w:t>[OO 8], [OO 9]</w:t>
            </w:r>
          </w:p>
        </w:tc>
      </w:tr>
      <w:tr w:rsidR="00597D26" w:rsidRPr="00A91EA3" w14:paraId="54B99884" w14:textId="77777777">
        <w:trPr>
          <w:trHeight w:val="300"/>
        </w:trPr>
        <w:tc>
          <w:tcPr>
            <w:tcW w:w="1841" w:type="dxa"/>
            <w:shd w:val="clear" w:color="auto" w:fill="auto"/>
            <w:vAlign w:val="center"/>
          </w:tcPr>
          <w:p w14:paraId="4208479F" w14:textId="77777777" w:rsidR="00597D26" w:rsidRPr="00A91EA3" w:rsidRDefault="00597D26">
            <w:pPr>
              <w:rPr>
                <w:b/>
                <w:bCs/>
                <w:sz w:val="16"/>
                <w:szCs w:val="16"/>
              </w:rPr>
            </w:pPr>
            <w:r w:rsidRPr="00A91EA3">
              <w:rPr>
                <w:b/>
                <w:sz w:val="16"/>
              </w:rPr>
              <w:t>Accès à</w:t>
            </w:r>
          </w:p>
        </w:tc>
        <w:tc>
          <w:tcPr>
            <w:tcW w:w="13043" w:type="dxa"/>
            <w:gridSpan w:val="6"/>
            <w:shd w:val="clear" w:color="auto" w:fill="auto"/>
            <w:vAlign w:val="center"/>
          </w:tcPr>
          <w:p w14:paraId="52B06904" w14:textId="299EF981" w:rsidR="00597D26" w:rsidRPr="00A91EA3" w:rsidRDefault="00200752">
            <w:pPr>
              <w:rPr>
                <w:color w:val="000000" w:themeColor="text1"/>
                <w:sz w:val="16"/>
                <w:szCs w:val="16"/>
              </w:rPr>
            </w:pPr>
            <w:r w:rsidRPr="00A91EA3">
              <w:rPr>
                <w:color w:val="000000" w:themeColor="text1"/>
                <w:sz w:val="16"/>
              </w:rPr>
              <w:t>Sans objet</w:t>
            </w:r>
          </w:p>
        </w:tc>
      </w:tr>
      <w:tr w:rsidR="00597D26" w:rsidRPr="00A91EA3" w14:paraId="42C4BC6F" w14:textId="77777777">
        <w:trPr>
          <w:trHeight w:val="300"/>
        </w:trPr>
        <w:tc>
          <w:tcPr>
            <w:tcW w:w="14884" w:type="dxa"/>
            <w:gridSpan w:val="7"/>
            <w:shd w:val="clear" w:color="auto" w:fill="0070C0"/>
            <w:vAlign w:val="center"/>
          </w:tcPr>
          <w:p w14:paraId="6F1CE687" w14:textId="77777777" w:rsidR="00597D26" w:rsidRPr="00A91EA3" w:rsidRDefault="00597D26">
            <w:pPr>
              <w:rPr>
                <w:rFonts w:eastAsia="Times New Roman" w:cs="Arial"/>
                <w:b/>
                <w:bCs/>
                <w:color w:val="FFFFFF" w:themeColor="background1"/>
                <w:sz w:val="18"/>
                <w:szCs w:val="18"/>
              </w:rPr>
            </w:pPr>
            <w:r w:rsidRPr="00A91EA3">
              <w:rPr>
                <w:b/>
                <w:color w:val="FFFFFF" w:themeColor="background1"/>
                <w:sz w:val="18"/>
              </w:rPr>
              <w:t>Évaluation</w:t>
            </w:r>
          </w:p>
        </w:tc>
      </w:tr>
      <w:tr w:rsidR="00597D26" w:rsidRPr="00A91EA3" w14:paraId="1CD7D755" w14:textId="77777777" w:rsidTr="00702423">
        <w:trPr>
          <w:trHeight w:val="354"/>
        </w:trPr>
        <w:tc>
          <w:tcPr>
            <w:tcW w:w="1841" w:type="dxa"/>
            <w:shd w:val="clear" w:color="auto" w:fill="auto"/>
            <w:vAlign w:val="center"/>
          </w:tcPr>
          <w:p w14:paraId="107DBDAD" w14:textId="6614EEF1" w:rsidR="00597D26" w:rsidRPr="00A91EA3" w:rsidRDefault="00597D26">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shd w:val="clear" w:color="auto" w:fill="auto"/>
            <w:vAlign w:val="center"/>
          </w:tcPr>
          <w:p w14:paraId="3D2037FE" w14:textId="77777777" w:rsidR="005B777F" w:rsidRPr="00A91EA3" w:rsidRDefault="005B777F">
            <w:pPr>
              <w:rPr>
                <w:rStyle w:val="Hyperlink"/>
                <w:color w:val="000000" w:themeColor="text1"/>
                <w:sz w:val="16"/>
                <w:szCs w:val="16"/>
              </w:rPr>
            </w:pPr>
            <w:r w:rsidRPr="00A91EA3">
              <w:rPr>
                <w:rStyle w:val="Hyperlink"/>
                <w:color w:val="000000" w:themeColor="text1"/>
                <w:sz w:val="16"/>
              </w:rPr>
              <w:t>100 points pour cet indicateur.</w:t>
            </w:r>
          </w:p>
          <w:p w14:paraId="1810E0C5" w14:textId="77777777" w:rsidR="005B777F" w:rsidRPr="00A91EA3" w:rsidRDefault="005B777F">
            <w:pPr>
              <w:rPr>
                <w:rStyle w:val="Hyperlink"/>
                <w:color w:val="000000" w:themeColor="text1"/>
                <w:sz w:val="16"/>
                <w:szCs w:val="16"/>
              </w:rPr>
            </w:pPr>
          </w:p>
          <w:p w14:paraId="154B221A" w14:textId="70ED365F" w:rsidR="005B777F" w:rsidRPr="00A91EA3" w:rsidRDefault="005B777F" w:rsidP="00C0467E">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0F1F3C92" w14:textId="11C24ADF" w:rsidR="005B777F" w:rsidRPr="00A91EA3" w:rsidRDefault="005B777F" w:rsidP="005B777F">
            <w:pPr>
              <w:rPr>
                <w:rStyle w:val="Hyperlink"/>
                <w:color w:val="000000" w:themeColor="text1"/>
                <w:sz w:val="16"/>
                <w:szCs w:val="16"/>
              </w:rPr>
            </w:pPr>
            <w:r w:rsidRPr="00A91EA3">
              <w:rPr>
                <w:rStyle w:val="Hyperlink"/>
                <w:color w:val="000000" w:themeColor="text1"/>
                <w:sz w:val="16"/>
              </w:rPr>
              <w:t>50 points pour l</w:t>
            </w:r>
            <w:r w:rsidR="003D49AD" w:rsidRPr="00A91EA3">
              <w:rPr>
                <w:rStyle w:val="Hyperlink"/>
                <w:color w:val="000000" w:themeColor="text1"/>
                <w:sz w:val="16"/>
              </w:rPr>
              <w:t>’</w:t>
            </w:r>
            <w:r w:rsidRPr="00A91EA3">
              <w:rPr>
                <w:rStyle w:val="Hyperlink"/>
                <w:color w:val="000000" w:themeColor="text1"/>
                <w:sz w:val="16"/>
              </w:rPr>
              <w:t xml:space="preserve">option B. </w:t>
            </w:r>
          </w:p>
          <w:p w14:paraId="0230F40D" w14:textId="0041D9AA" w:rsidR="005B777F" w:rsidRPr="00A91EA3" w:rsidRDefault="005B777F">
            <w:pPr>
              <w:rPr>
                <w:rStyle w:val="Hyperlink"/>
                <w:color w:val="000000" w:themeColor="text1"/>
                <w:sz w:val="16"/>
                <w:szCs w:val="16"/>
              </w:rPr>
            </w:pPr>
            <w:r w:rsidRPr="00A91EA3">
              <w:rPr>
                <w:rStyle w:val="Hyperlink"/>
                <w:color w:val="000000" w:themeColor="text1"/>
                <w:sz w:val="16"/>
              </w:rPr>
              <w:t>0 point pour les options C et D.</w:t>
            </w:r>
          </w:p>
        </w:tc>
        <w:tc>
          <w:tcPr>
            <w:tcW w:w="4111" w:type="dxa"/>
            <w:gridSpan w:val="3"/>
            <w:shd w:val="clear" w:color="auto" w:fill="auto"/>
            <w:vAlign w:val="center"/>
          </w:tcPr>
          <w:p w14:paraId="304CC4AB" w14:textId="35CA0DB7" w:rsidR="005B777F" w:rsidRPr="00A91EA3" w:rsidRDefault="005B777F" w:rsidP="005B777F">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0C21A7F8" w14:textId="77777777" w:rsidR="005B777F" w:rsidRPr="00A91EA3" w:rsidRDefault="005B777F" w:rsidP="005B777F">
            <w:pPr>
              <w:rPr>
                <w:rStyle w:val="Hyperlink"/>
                <w:color w:val="000000" w:themeColor="text1"/>
                <w:sz w:val="16"/>
                <w:szCs w:val="16"/>
              </w:rPr>
            </w:pPr>
          </w:p>
          <w:p w14:paraId="11E51809" w14:textId="527DD3AC" w:rsidR="00597D26" w:rsidRPr="00A91EA3" w:rsidRDefault="005B777F" w:rsidP="00D9001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F36497" w:rsidRPr="00A91EA3" w14:paraId="680DDB7D" w14:textId="77777777">
        <w:trPr>
          <w:trHeight w:val="300"/>
        </w:trPr>
        <w:tc>
          <w:tcPr>
            <w:tcW w:w="1841" w:type="dxa"/>
            <w:shd w:val="clear" w:color="auto" w:fill="auto"/>
            <w:vAlign w:val="center"/>
          </w:tcPr>
          <w:p w14:paraId="57AA28BE" w14:textId="4C9AF3FE" w:rsidR="00F36497" w:rsidRPr="00A91EA3" w:rsidRDefault="00BF2847" w:rsidP="00F36497">
            <w:pPr>
              <w:spacing w:line="240" w:lineRule="auto"/>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43" w:type="dxa"/>
            <w:gridSpan w:val="6"/>
            <w:shd w:val="clear" w:color="auto" w:fill="auto"/>
            <w:vAlign w:val="center"/>
          </w:tcPr>
          <w:p w14:paraId="35E9DE9C" w14:textId="6D3A594B" w:rsidR="00F36497" w:rsidRPr="00A91EA3" w:rsidRDefault="00F36497" w:rsidP="00F36497">
            <w:pPr>
              <w:rPr>
                <w:rStyle w:val="Hyperlink"/>
                <w:color w:val="000000" w:themeColor="text1"/>
                <w:sz w:val="16"/>
                <w:szCs w:val="16"/>
                <w:highlight w:val="yellow"/>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(C) </w:t>
            </w:r>
            <w:r w:rsidRPr="00A91EA3">
              <w:rPr>
                <w:color w:val="000000" w:themeColor="text1"/>
                <w:sz w:val="16"/>
              </w:rPr>
              <w:t>ne sera pas prise en compte au regard des critères de notation, étant donné que les options prédéfinies ont été identifiées comme couvrant l</w:t>
            </w:r>
            <w:r w:rsidR="003D49AD" w:rsidRPr="00A91EA3">
              <w:rPr>
                <w:color w:val="000000" w:themeColor="text1"/>
                <w:sz w:val="16"/>
              </w:rPr>
              <w:t>’</w:t>
            </w:r>
            <w:r w:rsidRPr="00A91EA3">
              <w:rPr>
                <w:color w:val="000000" w:themeColor="text1"/>
                <w:sz w:val="16"/>
              </w:rPr>
              <w:t>ensemble des bonnes pratiques.</w:t>
            </w:r>
          </w:p>
        </w:tc>
      </w:tr>
      <w:tr w:rsidR="00F36497" w:rsidRPr="00A91EA3" w14:paraId="60B2861E" w14:textId="77777777">
        <w:trPr>
          <w:trHeight w:val="300"/>
        </w:trPr>
        <w:tc>
          <w:tcPr>
            <w:tcW w:w="1841" w:type="dxa"/>
            <w:shd w:val="clear" w:color="auto" w:fill="auto"/>
            <w:vAlign w:val="center"/>
          </w:tcPr>
          <w:p w14:paraId="1F6C935B" w14:textId="77777777" w:rsidR="00F36497" w:rsidRPr="00A91EA3" w:rsidDel="002635ED" w:rsidRDefault="00F36497" w:rsidP="00F36497">
            <w:pPr>
              <w:spacing w:line="240" w:lineRule="auto"/>
              <w:rPr>
                <w:b/>
                <w:bCs/>
                <w:sz w:val="16"/>
                <w:szCs w:val="16"/>
              </w:rPr>
            </w:pPr>
            <w:r w:rsidRPr="00A91EA3">
              <w:rPr>
                <w:b/>
                <w:sz w:val="16"/>
              </w:rPr>
              <w:t>Multiplicateur</w:t>
            </w:r>
          </w:p>
        </w:tc>
        <w:tc>
          <w:tcPr>
            <w:tcW w:w="13043" w:type="dxa"/>
            <w:gridSpan w:val="6"/>
            <w:shd w:val="clear" w:color="auto" w:fill="auto"/>
            <w:vAlign w:val="center"/>
          </w:tcPr>
          <w:p w14:paraId="235DCDF2" w14:textId="7F7A7431" w:rsidR="00F36497" w:rsidRPr="00A91EA3" w:rsidRDefault="00AF01C1" w:rsidP="00F36497">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6657C46A" w14:textId="570EAE5C" w:rsidR="00AC1B44" w:rsidRPr="00A91EA3" w:rsidRDefault="00AC1B44">
      <w:pPr>
        <w:spacing w:after="160" w:line="259" w:lineRule="auto"/>
      </w:pPr>
    </w:p>
    <w:p w14:paraId="6943DCEE" w14:textId="77777777" w:rsidR="00AC1B44" w:rsidRPr="00A91EA3" w:rsidRDefault="00AC1B44">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56002" w:rsidRPr="00A91EA3" w14:paraId="4FA49654" w14:textId="77777777">
        <w:trPr>
          <w:trHeight w:val="380"/>
        </w:trPr>
        <w:tc>
          <w:tcPr>
            <w:tcW w:w="1841" w:type="dxa"/>
            <w:vMerge w:val="restart"/>
            <w:shd w:val="clear" w:color="auto" w:fill="F2F2F2" w:themeFill="background1" w:themeFillShade="F2"/>
            <w:vAlign w:val="center"/>
            <w:hideMark/>
          </w:tcPr>
          <w:p w14:paraId="680817F0" w14:textId="46ECD537" w:rsidR="00AC1B44" w:rsidRPr="00A91EA3" w:rsidRDefault="00AC1B44">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198B4FFF" w14:textId="77777777" w:rsidR="00AC1B44" w:rsidRPr="00A91EA3" w:rsidRDefault="00AC1B44">
            <w:pPr>
              <w:spacing w:line="240" w:lineRule="auto"/>
              <w:jc w:val="center"/>
              <w:textAlignment w:val="baseline"/>
              <w:rPr>
                <w:rFonts w:eastAsia="Times New Roman" w:cs="Arial"/>
                <w:b/>
                <w:sz w:val="10"/>
                <w:szCs w:val="10"/>
                <w:lang w:eastAsia="en-GB"/>
              </w:rPr>
            </w:pPr>
          </w:p>
          <w:p w14:paraId="10889C24" w14:textId="033E6735" w:rsidR="00AC1B44" w:rsidRPr="00A91EA3" w:rsidRDefault="0071491C">
            <w:pPr>
              <w:pStyle w:val="Indicatorsubsection"/>
            </w:pPr>
            <w:bookmarkStart w:id="42" w:name="_Toc128002611"/>
            <w:r w:rsidRPr="00A91EA3">
              <w:t>PGS 24.1</w:t>
            </w:r>
            <w:bookmarkEnd w:id="42"/>
          </w:p>
        </w:tc>
        <w:tc>
          <w:tcPr>
            <w:tcW w:w="1559" w:type="dxa"/>
            <w:shd w:val="clear" w:color="auto" w:fill="F2F2F2" w:themeFill="background1" w:themeFillShade="F2"/>
            <w:vAlign w:val="center"/>
            <w:hideMark/>
          </w:tcPr>
          <w:p w14:paraId="63DAD4E3" w14:textId="0A761FD5" w:rsidR="00AC1B44" w:rsidRPr="00A91EA3" w:rsidRDefault="00A91EA3">
            <w:pPr>
              <w:spacing w:line="240" w:lineRule="auto"/>
              <w:textAlignment w:val="baseline"/>
              <w:rPr>
                <w:rFonts w:eastAsia="Times New Roman" w:cs="Arial"/>
                <w:sz w:val="14"/>
                <w:szCs w:val="14"/>
              </w:rPr>
            </w:pPr>
            <w:r w:rsidRPr="00A91EA3">
              <w:rPr>
                <w:b/>
                <w:sz w:val="14"/>
              </w:rPr>
              <w:t>Lien avec :</w:t>
            </w:r>
            <w:r w:rsidR="00AC1B44" w:rsidRPr="00A91EA3">
              <w:rPr>
                <w:b/>
                <w:sz w:val="14"/>
              </w:rPr>
              <w:t xml:space="preserve"> </w:t>
            </w:r>
          </w:p>
        </w:tc>
        <w:tc>
          <w:tcPr>
            <w:tcW w:w="2835" w:type="dxa"/>
            <w:shd w:val="clear" w:color="auto" w:fill="F2F2F2" w:themeFill="background1" w:themeFillShade="F2"/>
            <w:vAlign w:val="center"/>
          </w:tcPr>
          <w:p w14:paraId="5D25F110" w14:textId="0A35F9B7" w:rsidR="00AC1B44" w:rsidRPr="00A91EA3" w:rsidRDefault="00363446">
            <w:pPr>
              <w:spacing w:line="240" w:lineRule="auto"/>
              <w:textAlignment w:val="baseline"/>
              <w:rPr>
                <w:rFonts w:eastAsia="Times New Roman" w:cs="Arial"/>
                <w:sz w:val="14"/>
                <w:szCs w:val="14"/>
              </w:rPr>
            </w:pPr>
            <w:r w:rsidRPr="00A91EA3">
              <w:rPr>
                <w:b/>
                <w:sz w:val="22"/>
              </w:rPr>
              <w:t>OO 8, OO 9</w:t>
            </w:r>
          </w:p>
        </w:tc>
        <w:tc>
          <w:tcPr>
            <w:tcW w:w="4678" w:type="dxa"/>
            <w:vMerge w:val="restart"/>
            <w:shd w:val="clear" w:color="auto" w:fill="F2F2F2" w:themeFill="background1" w:themeFillShade="F2"/>
            <w:vAlign w:val="center"/>
          </w:tcPr>
          <w:p w14:paraId="139DE289" w14:textId="77777777" w:rsidR="00AC1B44" w:rsidRPr="00A91EA3" w:rsidRDefault="00AC1B44">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B084E94" w14:textId="77777777" w:rsidR="00AC1B44" w:rsidRPr="00A91EA3" w:rsidRDefault="00AC1B44">
            <w:pPr>
              <w:spacing w:line="240" w:lineRule="auto"/>
              <w:jc w:val="center"/>
              <w:textAlignment w:val="baseline"/>
              <w:rPr>
                <w:rFonts w:eastAsia="Times New Roman" w:cs="Arial"/>
                <w:sz w:val="14"/>
                <w:szCs w:val="14"/>
                <w:lang w:eastAsia="en-GB"/>
              </w:rPr>
            </w:pPr>
          </w:p>
          <w:p w14:paraId="78BB4F11" w14:textId="123E0461" w:rsidR="00AC1B44" w:rsidRPr="00A91EA3" w:rsidRDefault="004675FB">
            <w:pPr>
              <w:jc w:val="center"/>
              <w:rPr>
                <w:sz w:val="18"/>
                <w:szCs w:val="18"/>
              </w:rPr>
            </w:pPr>
            <w:r>
              <w:rPr>
                <w:b/>
                <w:sz w:val="22"/>
              </w:rPr>
              <w:t>Engagement (dialogue et vote) :</w:t>
            </w:r>
            <w:r w:rsidR="00024295" w:rsidRPr="00A91EA3">
              <w:rPr>
                <w:b/>
                <w:sz w:val="22"/>
              </w:rPr>
              <w:t xml:space="preserve"> stratégie globale d</w:t>
            </w:r>
            <w:r w:rsidR="003D49AD" w:rsidRPr="00A91EA3">
              <w:rPr>
                <w:b/>
                <w:sz w:val="22"/>
              </w:rPr>
              <w:t>’</w:t>
            </w:r>
            <w:r w:rsidR="00024295" w:rsidRPr="00A91EA3">
              <w:rPr>
                <w:b/>
                <w:sz w:val="22"/>
              </w:rPr>
              <w:t>engagement</w:t>
            </w:r>
          </w:p>
        </w:tc>
        <w:tc>
          <w:tcPr>
            <w:tcW w:w="1985" w:type="dxa"/>
            <w:vMerge w:val="restart"/>
            <w:shd w:val="clear" w:color="auto" w:fill="F2F2F2" w:themeFill="background1" w:themeFillShade="F2"/>
            <w:vAlign w:val="center"/>
            <w:hideMark/>
          </w:tcPr>
          <w:p w14:paraId="44D52E12" w14:textId="77777777" w:rsidR="00AC1B44" w:rsidRPr="00A91EA3" w:rsidRDefault="00AC1B44">
            <w:pPr>
              <w:spacing w:line="240" w:lineRule="auto"/>
              <w:jc w:val="center"/>
              <w:textAlignment w:val="baseline"/>
              <w:rPr>
                <w:rFonts w:eastAsia="Times New Roman" w:cs="Arial"/>
                <w:b/>
                <w:bCs/>
                <w:sz w:val="14"/>
                <w:szCs w:val="14"/>
              </w:rPr>
            </w:pPr>
            <w:r w:rsidRPr="00A91EA3">
              <w:rPr>
                <w:b/>
                <w:sz w:val="14"/>
              </w:rPr>
              <w:t>Principe des PRI</w:t>
            </w:r>
          </w:p>
          <w:p w14:paraId="41553BC9" w14:textId="77777777" w:rsidR="00AC1B44" w:rsidRPr="00A91EA3" w:rsidRDefault="00AC1B44">
            <w:pPr>
              <w:spacing w:line="240" w:lineRule="auto"/>
              <w:jc w:val="center"/>
              <w:textAlignment w:val="baseline"/>
              <w:rPr>
                <w:rFonts w:eastAsia="Times New Roman" w:cs="Arial"/>
                <w:b/>
                <w:bCs/>
                <w:sz w:val="14"/>
                <w:szCs w:val="14"/>
                <w:lang w:eastAsia="en-GB"/>
              </w:rPr>
            </w:pPr>
          </w:p>
          <w:p w14:paraId="7DE3604A" w14:textId="14BC0857" w:rsidR="00AC1B44" w:rsidRPr="00A91EA3" w:rsidRDefault="00D228EA">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6F1E1A9" w14:textId="542E22D6" w:rsidR="00AC1B44" w:rsidRPr="00A91EA3" w:rsidRDefault="00AC1B44">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86ABDBA" w14:textId="77777777" w:rsidR="00AC1B44" w:rsidRPr="00A91EA3" w:rsidRDefault="00AC1B44">
            <w:pPr>
              <w:spacing w:line="240" w:lineRule="auto"/>
              <w:jc w:val="center"/>
              <w:textAlignment w:val="baseline"/>
              <w:rPr>
                <w:rFonts w:eastAsia="Times New Roman" w:cs="Arial"/>
                <w:b/>
                <w:bCs/>
                <w:color w:val="FFFFFF" w:themeColor="background1"/>
                <w:sz w:val="14"/>
                <w:szCs w:val="14"/>
                <w:lang w:eastAsia="en-GB"/>
              </w:rPr>
            </w:pPr>
          </w:p>
          <w:p w14:paraId="11FD5E4B" w14:textId="77777777" w:rsidR="00AC1B44" w:rsidRPr="00A91EA3" w:rsidRDefault="00AC1B44">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40170EEE" w14:textId="77777777" w:rsidR="00AC1B44" w:rsidRPr="00A91EA3" w:rsidRDefault="00AC1B44">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756002" w:rsidRPr="00A91EA3" w14:paraId="1F4FCBCD" w14:textId="77777777">
        <w:trPr>
          <w:trHeight w:val="380"/>
        </w:trPr>
        <w:tc>
          <w:tcPr>
            <w:tcW w:w="1841" w:type="dxa"/>
            <w:vMerge/>
            <w:shd w:val="clear" w:color="auto" w:fill="F2F2F2" w:themeFill="background1" w:themeFillShade="F2"/>
            <w:vAlign w:val="center"/>
          </w:tcPr>
          <w:p w14:paraId="7827F47F" w14:textId="77777777" w:rsidR="00AC1B44" w:rsidRPr="00A91EA3" w:rsidRDefault="00AC1B4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FDBA021" w14:textId="6846DDCC" w:rsidR="00AC1B44" w:rsidRPr="00A91EA3" w:rsidRDefault="00AC1B44">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F2F2F2" w:themeFill="background1" w:themeFillShade="F2"/>
            <w:vAlign w:val="center"/>
          </w:tcPr>
          <w:p w14:paraId="179ACC5C" w14:textId="77777777" w:rsidR="00AC1B44" w:rsidRPr="00A91EA3" w:rsidRDefault="00AC1B44">
            <w:pPr>
              <w:spacing w:line="240" w:lineRule="auto"/>
              <w:textAlignment w:val="baseline"/>
              <w:rPr>
                <w:rFonts w:eastAsia="Times New Roman" w:cs="Arial"/>
                <w:b/>
                <w:sz w:val="14"/>
                <w:szCs w:val="14"/>
              </w:rPr>
            </w:pPr>
            <w:r w:rsidRPr="00A91EA3">
              <w:rPr>
                <w:b/>
                <w:sz w:val="22"/>
              </w:rPr>
              <w:t>Sans objet</w:t>
            </w:r>
          </w:p>
        </w:tc>
        <w:tc>
          <w:tcPr>
            <w:tcW w:w="4678" w:type="dxa"/>
            <w:vMerge/>
            <w:shd w:val="clear" w:color="auto" w:fill="F2F2F2" w:themeFill="background1" w:themeFillShade="F2"/>
            <w:vAlign w:val="center"/>
          </w:tcPr>
          <w:p w14:paraId="289EAC02" w14:textId="77777777" w:rsidR="00AC1B44" w:rsidRPr="00A91EA3" w:rsidRDefault="00AC1B44">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6A39803F" w14:textId="77777777" w:rsidR="00AC1B44" w:rsidRPr="00A91EA3" w:rsidRDefault="00AC1B44">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AF9E194" w14:textId="77777777" w:rsidR="00AC1B44" w:rsidRPr="00A91EA3" w:rsidRDefault="00AC1B44">
            <w:pPr>
              <w:spacing w:line="240" w:lineRule="auto"/>
              <w:jc w:val="center"/>
              <w:textAlignment w:val="baseline"/>
              <w:rPr>
                <w:rFonts w:eastAsia="Times New Roman" w:cs="Arial"/>
                <w:b/>
                <w:bCs/>
                <w:color w:val="FFFFFF" w:themeColor="background1"/>
                <w:sz w:val="14"/>
                <w:szCs w:val="14"/>
                <w:lang w:eastAsia="en-GB"/>
              </w:rPr>
            </w:pPr>
          </w:p>
        </w:tc>
      </w:tr>
      <w:tr w:rsidR="004A7F9D" w:rsidRPr="00A91EA3" w14:paraId="60A90F13"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34A3390" w14:textId="29B7C1AA" w:rsidR="0032228E" w:rsidRPr="00A91EA3" w:rsidRDefault="00F42BB1" w:rsidP="0032228E">
            <w:pPr>
              <w:spacing w:line="276" w:lineRule="auto"/>
              <w:textAlignment w:val="baseline"/>
              <w:rPr>
                <w:rFonts w:eastAsia="Times New Roman" w:cs="Arial"/>
                <w:b/>
              </w:rPr>
            </w:pPr>
            <w:r w:rsidRPr="00A91EA3">
              <w:rPr>
                <w:b/>
              </w:rPr>
              <w:t>Développez la position par défaut de votre organisation en matière d</w:t>
            </w:r>
            <w:r w:rsidR="003D49AD" w:rsidRPr="00A91EA3">
              <w:rPr>
                <w:b/>
              </w:rPr>
              <w:t>’</w:t>
            </w:r>
            <w:hyperlink r:id="rId197" w:history="1">
              <w:r w:rsidRPr="00A91EA3">
                <w:rPr>
                  <w:rStyle w:val="Hyperlink"/>
                  <w:b/>
                </w:rPr>
                <w:t>engagement collaboratif</w:t>
              </w:r>
            </w:hyperlink>
            <w:r w:rsidRPr="00A91EA3">
              <w:t xml:space="preserve">, </w:t>
            </w:r>
            <w:r w:rsidRPr="00A91EA3">
              <w:rPr>
                <w:b/>
              </w:rPr>
              <w:t xml:space="preserve">ou la position des </w:t>
            </w:r>
            <w:hyperlink r:id="rId198" w:history="1">
              <w:r w:rsidRPr="00A91EA3">
                <w:rPr>
                  <w:rStyle w:val="Hyperlink"/>
                  <w:b/>
                </w:rPr>
                <w:t>prestataires de services externes ou des sociétés de gestion externes</w:t>
              </w:r>
            </w:hyperlink>
            <w:r w:rsidRPr="00A91EA3">
              <w:rPr>
                <w:b/>
              </w:rPr>
              <w:t xml:space="preserve"> agissant en votre nom, y compris tout autre détail sur votre approche globale de la collaboration. </w:t>
            </w:r>
          </w:p>
        </w:tc>
      </w:tr>
      <w:tr w:rsidR="004A7F9D" w:rsidRPr="00A91EA3" w14:paraId="2DBEF1AA"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B43E18" w14:textId="01CD871F" w:rsidR="00AC1B44" w:rsidRPr="00A91EA3" w:rsidRDefault="00AC1B44">
            <w:pPr>
              <w:spacing w:line="276" w:lineRule="auto"/>
              <w:textAlignment w:val="baseline"/>
              <w:rPr>
                <w:rFonts w:eastAsia="Times New Roman" w:cs="Arial"/>
                <w:sz w:val="16"/>
                <w:szCs w:val="16"/>
              </w:rPr>
            </w:pPr>
            <w:r w:rsidRPr="00A91EA3">
              <w:rPr>
                <w:color w:val="000000"/>
                <w:shd w:val="clear" w:color="auto" w:fill="FFFFFF"/>
              </w:rPr>
              <w:t>[Texte libre facultatif</w:t>
            </w:r>
            <w:r w:rsidR="00A91EA3" w:rsidRPr="00A91EA3">
              <w:rPr>
                <w:color w:val="000000"/>
                <w:shd w:val="clear" w:color="auto" w:fill="FFFFFF"/>
              </w:rPr>
              <w:t> :</w:t>
            </w:r>
            <w:r w:rsidRPr="00A91EA3">
              <w:rPr>
                <w:color w:val="000000"/>
                <w:shd w:val="clear" w:color="auto" w:fill="FFFFFF"/>
              </w:rPr>
              <w:t xml:space="preserve"> long]</w:t>
            </w:r>
          </w:p>
        </w:tc>
      </w:tr>
      <w:tr w:rsidR="004A7F9D" w:rsidRPr="00A91EA3" w14:paraId="5AAA3A35"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149E386" w14:textId="77777777" w:rsidR="00AC1B44" w:rsidRPr="00A91EA3" w:rsidRDefault="00AC1B44">
            <w:pPr>
              <w:spacing w:line="240" w:lineRule="auto"/>
              <w:jc w:val="center"/>
              <w:textAlignment w:val="baseline"/>
              <w:rPr>
                <w:rStyle w:val="Hyperlink"/>
                <w:sz w:val="16"/>
                <w:szCs w:val="16"/>
              </w:rPr>
            </w:pPr>
          </w:p>
        </w:tc>
      </w:tr>
      <w:tr w:rsidR="00471A4E" w:rsidRPr="00A91EA3" w14:paraId="2ED15E7F" w14:textId="77777777">
        <w:trPr>
          <w:trHeight w:val="300"/>
        </w:trPr>
        <w:tc>
          <w:tcPr>
            <w:tcW w:w="14884" w:type="dxa"/>
            <w:gridSpan w:val="6"/>
            <w:shd w:val="clear" w:color="auto" w:fill="0070C0"/>
            <w:vAlign w:val="center"/>
          </w:tcPr>
          <w:p w14:paraId="4F87FBBD" w14:textId="18D8AFC5" w:rsidR="00AC1B44" w:rsidRPr="00A91EA3" w:rsidRDefault="00AC1B44">
            <w:pPr>
              <w:rPr>
                <w:rStyle w:val="Hyperlink"/>
                <w:b/>
                <w:bCs/>
                <w:color w:val="FFFFFF" w:themeColor="background1"/>
                <w:sz w:val="18"/>
                <w:szCs w:val="18"/>
              </w:rPr>
            </w:pPr>
            <w:r w:rsidRPr="00A91EA3">
              <w:rPr>
                <w:b/>
                <w:color w:val="FFFFFF" w:themeColor="background1"/>
                <w:sz w:val="18"/>
              </w:rPr>
              <w:t>Notes explicatives</w:t>
            </w:r>
          </w:p>
        </w:tc>
      </w:tr>
      <w:tr w:rsidR="004E0727" w:rsidRPr="00A91EA3" w14:paraId="3E2C8D36" w14:textId="77777777">
        <w:trPr>
          <w:trHeight w:val="300"/>
        </w:trPr>
        <w:tc>
          <w:tcPr>
            <w:tcW w:w="1841" w:type="dxa"/>
            <w:shd w:val="clear" w:color="auto" w:fill="auto"/>
            <w:vAlign w:val="center"/>
          </w:tcPr>
          <w:p w14:paraId="31230A00" w14:textId="1236AE7B" w:rsidR="00AC1B44" w:rsidRPr="00A91EA3" w:rsidRDefault="00AC1B44">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5"/>
            <w:shd w:val="clear" w:color="auto" w:fill="auto"/>
            <w:vAlign w:val="center"/>
          </w:tcPr>
          <w:p w14:paraId="2F819474" w14:textId="13CCD7CF" w:rsidR="00AC1B44" w:rsidRPr="00A91EA3" w:rsidRDefault="00AC1B44">
            <w:pPr>
              <w:rPr>
                <w:rStyle w:val="Hyperlink"/>
                <w:color w:val="000000" w:themeColor="text1"/>
                <w:sz w:val="16"/>
                <w:szCs w:val="16"/>
              </w:rPr>
            </w:pPr>
            <w:r w:rsidRPr="00A91EA3">
              <w:rPr>
                <w:rStyle w:val="Hyperlink"/>
                <w:color w:val="000000" w:themeColor="text1"/>
                <w:sz w:val="16"/>
              </w:rPr>
              <w:t>Cet indicateur permet aux signataires de fournir des précisions sur leur position par défaut concernant leur engagement collaboratif, comme indiqué dans l</w:t>
            </w:r>
            <w:r w:rsidR="003D49AD" w:rsidRPr="00A91EA3">
              <w:rPr>
                <w:rStyle w:val="Hyperlink"/>
                <w:color w:val="000000" w:themeColor="text1"/>
                <w:sz w:val="16"/>
              </w:rPr>
              <w:t>’</w:t>
            </w:r>
            <w:r w:rsidRPr="00A91EA3">
              <w:rPr>
                <w:rStyle w:val="Hyperlink"/>
                <w:color w:val="000000" w:themeColor="text1"/>
                <w:sz w:val="16"/>
              </w:rPr>
              <w:t>indicateur précédent, ainsi que toute autre information sur leur approche en matière de collaboration.</w:t>
            </w:r>
          </w:p>
          <w:p w14:paraId="504547A8" w14:textId="77777777" w:rsidR="00A8045E" w:rsidRPr="00A91EA3" w:rsidRDefault="00A8045E">
            <w:pPr>
              <w:rPr>
                <w:rStyle w:val="Hyperlink"/>
                <w:color w:val="000000" w:themeColor="text1"/>
                <w:sz w:val="16"/>
                <w:szCs w:val="16"/>
              </w:rPr>
            </w:pPr>
          </w:p>
          <w:p w14:paraId="28437001" w14:textId="061FB314" w:rsidR="00A8045E" w:rsidRPr="00A91EA3" w:rsidRDefault="00A8045E" w:rsidP="000961E2">
            <w:pPr>
              <w:rPr>
                <w:rStyle w:val="Hyperlink"/>
                <w:color w:val="000000" w:themeColor="text1"/>
                <w:sz w:val="16"/>
                <w:szCs w:val="16"/>
              </w:rPr>
            </w:pPr>
            <w:r w:rsidRPr="00A91EA3">
              <w:rPr>
                <w:rStyle w:val="Hyperlink"/>
                <w:color w:val="000000" w:themeColor="text1"/>
                <w:sz w:val="16"/>
              </w:rPr>
              <w:t xml:space="preserve">Le Principe 5 des PRI, ainsi que plusieurs codes et </w:t>
            </w:r>
            <w:r w:rsidR="00067A2C" w:rsidRPr="00A91EA3">
              <w:rPr>
                <w:rStyle w:val="Hyperlink"/>
                <w:color w:val="000000" w:themeColor="text1"/>
                <w:sz w:val="16"/>
              </w:rPr>
              <w:t>lignes directrice</w:t>
            </w:r>
            <w:r w:rsidR="00924063" w:rsidRPr="00A91EA3">
              <w:rPr>
                <w:rStyle w:val="Hyperlink"/>
                <w:color w:val="000000" w:themeColor="text1"/>
                <w:sz w:val="16"/>
              </w:rPr>
              <w:t xml:space="preserve">s </w:t>
            </w:r>
            <w:r w:rsidRPr="00A91EA3">
              <w:rPr>
                <w:rStyle w:val="Hyperlink"/>
                <w:color w:val="000000" w:themeColor="text1"/>
                <w:sz w:val="16"/>
              </w:rPr>
              <w:t>non contraignants – notamment les codes d</w:t>
            </w:r>
            <w:r w:rsidR="003D49AD" w:rsidRPr="00A91EA3">
              <w:rPr>
                <w:rStyle w:val="Hyperlink"/>
                <w:color w:val="000000" w:themeColor="text1"/>
                <w:sz w:val="16"/>
              </w:rPr>
              <w:t>’</w:t>
            </w:r>
            <w:r w:rsidRPr="00A91EA3">
              <w:rPr>
                <w:rStyle w:val="Hyperlink"/>
                <w:color w:val="000000" w:themeColor="text1"/>
                <w:sz w:val="16"/>
              </w:rPr>
              <w:t>engagement nationaux existants, les Principes de gouvernance applicables à l</w:t>
            </w:r>
            <w:r w:rsidR="003D49AD" w:rsidRPr="00A91EA3">
              <w:rPr>
                <w:rStyle w:val="Hyperlink"/>
                <w:color w:val="000000" w:themeColor="text1"/>
                <w:sz w:val="16"/>
              </w:rPr>
              <w:t>’</w:t>
            </w:r>
            <w:r w:rsidRPr="00A91EA3">
              <w:rPr>
                <w:rStyle w:val="Hyperlink"/>
                <w:color w:val="000000" w:themeColor="text1"/>
                <w:sz w:val="16"/>
              </w:rPr>
              <w:t>échelle mondiale de l</w:t>
            </w:r>
            <w:r w:rsidR="003D49AD" w:rsidRPr="00A91EA3">
              <w:rPr>
                <w:rStyle w:val="Hyperlink"/>
                <w:color w:val="000000" w:themeColor="text1"/>
                <w:sz w:val="16"/>
              </w:rPr>
              <w:t>’</w:t>
            </w:r>
            <w:r w:rsidRPr="00A91EA3">
              <w:rPr>
                <w:rStyle w:val="Hyperlink"/>
                <w:color w:val="000000" w:themeColor="text1"/>
                <w:sz w:val="16"/>
              </w:rPr>
              <w:t>ICGN (</w:t>
            </w:r>
            <w:r w:rsidRPr="00A91EA3">
              <w:rPr>
                <w:rStyle w:val="Hyperlink"/>
                <w:i/>
                <w:iCs/>
                <w:color w:val="000000" w:themeColor="text1"/>
                <w:sz w:val="16"/>
              </w:rPr>
              <w:t>ICGN Global Stewardship Principles</w:t>
            </w:r>
            <w:r w:rsidRPr="00A91EA3">
              <w:rPr>
                <w:rStyle w:val="Hyperlink"/>
                <w:color w:val="000000" w:themeColor="text1"/>
                <w:sz w:val="16"/>
              </w:rPr>
              <w:t>) et les Principes directeurs de l</w:t>
            </w:r>
            <w:r w:rsidR="003D49AD" w:rsidRPr="00A91EA3">
              <w:rPr>
                <w:rStyle w:val="Hyperlink"/>
                <w:color w:val="000000" w:themeColor="text1"/>
                <w:sz w:val="16"/>
              </w:rPr>
              <w:t>’</w:t>
            </w:r>
            <w:r w:rsidRPr="00A91EA3">
              <w:rPr>
                <w:rStyle w:val="Hyperlink"/>
                <w:color w:val="000000" w:themeColor="text1"/>
                <w:sz w:val="16"/>
              </w:rPr>
              <w:t>OCDE relatifs à la conduite responsable des entreprises s</w:t>
            </w:r>
            <w:r w:rsidR="003D49AD" w:rsidRPr="00A91EA3">
              <w:rPr>
                <w:rStyle w:val="Hyperlink"/>
                <w:color w:val="000000" w:themeColor="text1"/>
                <w:sz w:val="16"/>
              </w:rPr>
              <w:t>’</w:t>
            </w:r>
            <w:r w:rsidRPr="00A91EA3">
              <w:rPr>
                <w:rStyle w:val="Hyperlink"/>
                <w:color w:val="000000" w:themeColor="text1"/>
                <w:sz w:val="16"/>
              </w:rPr>
              <w:t>appliquant aux investisseurs institutionnels (</w:t>
            </w:r>
            <w:r w:rsidRPr="00A91EA3">
              <w:rPr>
                <w:rStyle w:val="Hyperlink"/>
                <w:i/>
                <w:iCs/>
                <w:color w:val="000000" w:themeColor="text1"/>
                <w:sz w:val="16"/>
              </w:rPr>
              <w:t>OECD Responsible Business Conduct for Institutional Investors</w:t>
            </w:r>
            <w:r w:rsidRPr="00A91EA3">
              <w:rPr>
                <w:rStyle w:val="Hyperlink"/>
                <w:color w:val="000000" w:themeColor="text1"/>
                <w:sz w:val="16"/>
              </w:rPr>
              <w:t>) – encouragent les investisseurs à collaborer avec les entités détenues et d</w:t>
            </w:r>
            <w:r w:rsidR="003D49AD" w:rsidRPr="00A91EA3">
              <w:rPr>
                <w:rStyle w:val="Hyperlink"/>
                <w:color w:val="000000" w:themeColor="text1"/>
                <w:sz w:val="16"/>
              </w:rPr>
              <w:t>’</w:t>
            </w:r>
            <w:r w:rsidRPr="00A91EA3">
              <w:rPr>
                <w:rStyle w:val="Hyperlink"/>
                <w:color w:val="000000" w:themeColor="text1"/>
                <w:sz w:val="16"/>
              </w:rPr>
              <w:t>autres parties prenantes pour s</w:t>
            </w:r>
            <w:r w:rsidR="003D49AD" w:rsidRPr="00A91EA3">
              <w:rPr>
                <w:rStyle w:val="Hyperlink"/>
                <w:color w:val="000000" w:themeColor="text1"/>
                <w:sz w:val="16"/>
              </w:rPr>
              <w:t>’</w:t>
            </w:r>
            <w:r w:rsidRPr="00A91EA3">
              <w:rPr>
                <w:rStyle w:val="Hyperlink"/>
                <w:color w:val="000000" w:themeColor="text1"/>
                <w:sz w:val="16"/>
              </w:rPr>
              <w:t>attaquer aux problèmes d</w:t>
            </w:r>
            <w:r w:rsidR="003D49AD" w:rsidRPr="00A91EA3">
              <w:rPr>
                <w:rStyle w:val="Hyperlink"/>
                <w:color w:val="000000" w:themeColor="text1"/>
                <w:sz w:val="16"/>
              </w:rPr>
              <w:t>’</w:t>
            </w:r>
            <w:r w:rsidRPr="00A91EA3">
              <w:rPr>
                <w:rStyle w:val="Hyperlink"/>
                <w:color w:val="000000" w:themeColor="text1"/>
                <w:sz w:val="16"/>
              </w:rPr>
              <w:t>intérêt collectif. La collaboration permet aux signataires des PRI de mettre en commun leurs connaissances, leur temps et leurs ressources et d</w:t>
            </w:r>
            <w:r w:rsidR="003D49AD" w:rsidRPr="00A91EA3">
              <w:rPr>
                <w:rStyle w:val="Hyperlink"/>
                <w:color w:val="000000" w:themeColor="text1"/>
                <w:sz w:val="16"/>
              </w:rPr>
              <w:t>’</w:t>
            </w:r>
            <w:r w:rsidRPr="00A91EA3">
              <w:rPr>
                <w:rStyle w:val="Hyperlink"/>
                <w:color w:val="000000" w:themeColor="text1"/>
                <w:sz w:val="16"/>
              </w:rPr>
              <w:t>influencer les entités détenues et d</w:t>
            </w:r>
            <w:r w:rsidR="003D49AD" w:rsidRPr="00A91EA3">
              <w:rPr>
                <w:rStyle w:val="Hyperlink"/>
                <w:color w:val="000000" w:themeColor="text1"/>
                <w:sz w:val="16"/>
              </w:rPr>
              <w:t>’</w:t>
            </w:r>
            <w:r w:rsidRPr="00A91EA3">
              <w:rPr>
                <w:rStyle w:val="Hyperlink"/>
                <w:color w:val="000000" w:themeColor="text1"/>
                <w:sz w:val="16"/>
              </w:rPr>
              <w:t>autres parties prenantes sur des sujets d</w:t>
            </w:r>
            <w:r w:rsidR="003D49AD" w:rsidRPr="00A91EA3">
              <w:rPr>
                <w:rStyle w:val="Hyperlink"/>
                <w:color w:val="000000" w:themeColor="text1"/>
                <w:sz w:val="16"/>
              </w:rPr>
              <w:t>’</w:t>
            </w:r>
            <w:r w:rsidRPr="00A91EA3">
              <w:rPr>
                <w:rStyle w:val="Hyperlink"/>
                <w:color w:val="000000" w:themeColor="text1"/>
                <w:sz w:val="16"/>
              </w:rPr>
              <w:t>intérêt commun.</w:t>
            </w:r>
          </w:p>
        </w:tc>
      </w:tr>
      <w:tr w:rsidR="004E0727" w:rsidRPr="00A91EA3" w14:paraId="41AE8AC9" w14:textId="77777777">
        <w:trPr>
          <w:trHeight w:val="300"/>
        </w:trPr>
        <w:tc>
          <w:tcPr>
            <w:tcW w:w="1841" w:type="dxa"/>
            <w:shd w:val="clear" w:color="auto" w:fill="auto"/>
            <w:vAlign w:val="center"/>
          </w:tcPr>
          <w:p w14:paraId="4E3228F5" w14:textId="7305C77E" w:rsidR="00AC1B44" w:rsidRPr="00A91EA3" w:rsidRDefault="00924063">
            <w:pPr>
              <w:rPr>
                <w:rStyle w:val="Hyperlink"/>
                <w:b/>
                <w:sz w:val="16"/>
                <w:szCs w:val="16"/>
              </w:rPr>
            </w:pPr>
            <w:r w:rsidRPr="00A91EA3">
              <w:rPr>
                <w:b/>
                <w:sz w:val="16"/>
              </w:rPr>
              <w:t>Recommandations</w:t>
            </w:r>
            <w:r w:rsidR="003D0862" w:rsidRPr="00A91EA3">
              <w:rPr>
                <w:b/>
                <w:sz w:val="16"/>
              </w:rPr>
              <w:t xml:space="preserve"> </w:t>
            </w:r>
            <w:r w:rsidR="00AC1B44" w:rsidRPr="00A91EA3">
              <w:rPr>
                <w:b/>
                <w:sz w:val="16"/>
              </w:rPr>
              <w:t>supplémentaires en matière de reporting</w:t>
            </w:r>
          </w:p>
        </w:tc>
        <w:tc>
          <w:tcPr>
            <w:tcW w:w="13043" w:type="dxa"/>
            <w:gridSpan w:val="5"/>
            <w:shd w:val="clear" w:color="auto" w:fill="auto"/>
            <w:vAlign w:val="center"/>
          </w:tcPr>
          <w:p w14:paraId="755A1EC2" w14:textId="65A6DA46" w:rsidR="00AC1B44" w:rsidRPr="00A91EA3" w:rsidRDefault="00AC1B44">
            <w:pPr>
              <w:rPr>
                <w:rStyle w:val="Hyperlink"/>
                <w:color w:val="000000" w:themeColor="text1"/>
                <w:sz w:val="16"/>
                <w:szCs w:val="16"/>
              </w:rPr>
            </w:pPr>
            <w:r w:rsidRPr="00A91EA3">
              <w:rPr>
                <w:rStyle w:val="Hyperlink"/>
                <w:color w:val="000000" w:themeColor="text1"/>
                <w:sz w:val="16"/>
              </w:rPr>
              <w:t>Les réponses peuvent inclure</w:t>
            </w:r>
            <w:r w:rsidR="00A91EA3" w:rsidRPr="00A91EA3">
              <w:rPr>
                <w:rStyle w:val="Hyperlink"/>
                <w:color w:val="000000" w:themeColor="text1"/>
                <w:sz w:val="16"/>
              </w:rPr>
              <w:t> :</w:t>
            </w:r>
          </w:p>
          <w:p w14:paraId="1D5AFDED" w14:textId="0B8B2CBB" w:rsidR="00AC1B44" w:rsidRPr="00A91EA3" w:rsidRDefault="00AC1B44">
            <w:pPr>
              <w:rPr>
                <w:rStyle w:val="Hyperlink"/>
                <w:color w:val="000000" w:themeColor="text1"/>
                <w:sz w:val="16"/>
                <w:szCs w:val="16"/>
              </w:rPr>
            </w:pPr>
            <w:r w:rsidRPr="00A91EA3">
              <w:rPr>
                <w:rStyle w:val="Hyperlink"/>
                <w:color w:val="000000" w:themeColor="text1"/>
                <w:sz w:val="16"/>
              </w:rPr>
              <w:t>(i) des explications supplémentaires sur les raisons motivant la position par défaut des signataires en matière d</w:t>
            </w:r>
            <w:r w:rsidR="003D49AD" w:rsidRPr="00A91EA3">
              <w:rPr>
                <w:rStyle w:val="Hyperlink"/>
                <w:color w:val="000000" w:themeColor="text1"/>
                <w:sz w:val="16"/>
              </w:rPr>
              <w:t>’</w:t>
            </w:r>
            <w:r w:rsidRPr="00A91EA3">
              <w:rPr>
                <w:rStyle w:val="Hyperlink"/>
                <w:color w:val="000000" w:themeColor="text1"/>
                <w:sz w:val="16"/>
              </w:rPr>
              <w:t>engagement collaboratif,</w:t>
            </w:r>
          </w:p>
          <w:p w14:paraId="46CC33E8" w14:textId="29783F4D" w:rsidR="00AC1B44" w:rsidRPr="00A91EA3" w:rsidRDefault="00AC1B44">
            <w:pPr>
              <w:rPr>
                <w:rStyle w:val="Hyperlink"/>
                <w:color w:val="000000" w:themeColor="text1"/>
                <w:sz w:val="16"/>
                <w:szCs w:val="16"/>
              </w:rPr>
            </w:pPr>
            <w:r w:rsidRPr="00A91EA3">
              <w:rPr>
                <w:rStyle w:val="Hyperlink"/>
                <w:color w:val="000000" w:themeColor="text1"/>
                <w:sz w:val="16"/>
              </w:rPr>
              <w:t>(ii) le cas échéant, les raisons pour lesquelles les signataires peuvent ne pas avoir de position par défaut et la manière dont ils collaborent lorsqu</w:t>
            </w:r>
            <w:r w:rsidR="003D49AD" w:rsidRPr="00A91EA3">
              <w:rPr>
                <w:rStyle w:val="Hyperlink"/>
                <w:color w:val="000000" w:themeColor="text1"/>
                <w:sz w:val="16"/>
              </w:rPr>
              <w:t>’</w:t>
            </w:r>
            <w:r w:rsidRPr="00A91EA3">
              <w:rPr>
                <w:rStyle w:val="Hyperlink"/>
                <w:color w:val="000000" w:themeColor="text1"/>
                <w:sz w:val="16"/>
              </w:rPr>
              <w:t>ils décident de le faire au cas par cas,</w:t>
            </w:r>
          </w:p>
          <w:p w14:paraId="22F017B6" w14:textId="637C26B9" w:rsidR="00AC1B44" w:rsidRPr="00A91EA3" w:rsidRDefault="00AC1B44">
            <w:pPr>
              <w:rPr>
                <w:rStyle w:val="Hyperlink"/>
                <w:color w:val="000000" w:themeColor="text1"/>
                <w:sz w:val="16"/>
                <w:szCs w:val="16"/>
              </w:rPr>
            </w:pPr>
            <w:r w:rsidRPr="00A91EA3">
              <w:rPr>
                <w:rStyle w:val="Hyperlink"/>
                <w:color w:val="000000" w:themeColor="text1"/>
                <w:sz w:val="16"/>
              </w:rPr>
              <w:t>(iii) les raisons pour lesquelles les signataires participent ou non à des actions d</w:t>
            </w:r>
            <w:r w:rsidR="003D49AD" w:rsidRPr="00A91EA3">
              <w:rPr>
                <w:rStyle w:val="Hyperlink"/>
                <w:color w:val="000000" w:themeColor="text1"/>
                <w:sz w:val="16"/>
              </w:rPr>
              <w:t>’</w:t>
            </w:r>
            <w:r w:rsidRPr="00A91EA3">
              <w:rPr>
                <w:rStyle w:val="Hyperlink"/>
                <w:color w:val="000000" w:themeColor="text1"/>
                <w:sz w:val="16"/>
              </w:rPr>
              <w:t>engagement collaboratif, et</w:t>
            </w:r>
          </w:p>
          <w:p w14:paraId="19AF7250" w14:textId="66CB0A9A" w:rsidR="00AC1B44" w:rsidRPr="00A91EA3" w:rsidRDefault="00AC1B44">
            <w:pPr>
              <w:rPr>
                <w:rStyle w:val="Hyperlink"/>
                <w:color w:val="000000" w:themeColor="text1"/>
                <w:sz w:val="16"/>
                <w:szCs w:val="16"/>
              </w:rPr>
            </w:pPr>
            <w:r w:rsidRPr="00A91EA3">
              <w:rPr>
                <w:rStyle w:val="Hyperlink"/>
                <w:color w:val="000000" w:themeColor="text1"/>
                <w:sz w:val="16"/>
              </w:rPr>
              <w:t>(iv) toute autre information que les signataires souhaitent communiquer concernant leur approche en matière d</w:t>
            </w:r>
            <w:r w:rsidR="003D49AD" w:rsidRPr="00A91EA3">
              <w:rPr>
                <w:rStyle w:val="Hyperlink"/>
                <w:color w:val="000000" w:themeColor="text1"/>
                <w:sz w:val="16"/>
              </w:rPr>
              <w:t>’</w:t>
            </w:r>
            <w:r w:rsidRPr="00A91EA3">
              <w:rPr>
                <w:rStyle w:val="Hyperlink"/>
                <w:color w:val="000000" w:themeColor="text1"/>
                <w:sz w:val="16"/>
              </w:rPr>
              <w:t>actions d</w:t>
            </w:r>
            <w:r w:rsidR="003D49AD" w:rsidRPr="00A91EA3">
              <w:rPr>
                <w:rStyle w:val="Hyperlink"/>
                <w:color w:val="000000" w:themeColor="text1"/>
                <w:sz w:val="16"/>
              </w:rPr>
              <w:t>’</w:t>
            </w:r>
            <w:r w:rsidRPr="00A91EA3">
              <w:rPr>
                <w:rStyle w:val="Hyperlink"/>
                <w:color w:val="000000" w:themeColor="text1"/>
                <w:sz w:val="16"/>
              </w:rPr>
              <w:t>engagement.</w:t>
            </w:r>
          </w:p>
          <w:p w14:paraId="4741ECB8" w14:textId="77777777" w:rsidR="00190F0A" w:rsidRPr="00A91EA3" w:rsidRDefault="00190F0A">
            <w:pPr>
              <w:rPr>
                <w:rStyle w:val="Hyperlink"/>
                <w:color w:val="000000" w:themeColor="text1"/>
                <w:sz w:val="16"/>
                <w:szCs w:val="16"/>
              </w:rPr>
            </w:pPr>
          </w:p>
          <w:p w14:paraId="6FCA5F15" w14:textId="7965FD8C" w:rsidR="00190F0A" w:rsidRPr="00A91EA3" w:rsidRDefault="00A37A71">
            <w:pPr>
              <w:rPr>
                <w:rStyle w:val="Hyperlink"/>
                <w:color w:val="000000" w:themeColor="text1"/>
                <w:sz w:val="16"/>
                <w:szCs w:val="16"/>
              </w:rPr>
            </w:pPr>
            <w:r w:rsidRPr="00A91EA3">
              <w:rPr>
                <w:rStyle w:val="Hyperlink"/>
                <w:color w:val="000000" w:themeColor="text1"/>
                <w:sz w:val="16"/>
              </w:rPr>
              <w:t>La participation à des actions d</w:t>
            </w:r>
            <w:r w:rsidR="003D49AD" w:rsidRPr="00A91EA3">
              <w:rPr>
                <w:rStyle w:val="Hyperlink"/>
                <w:color w:val="000000" w:themeColor="text1"/>
                <w:sz w:val="16"/>
              </w:rPr>
              <w:t>’</w:t>
            </w:r>
            <w:r w:rsidRPr="00A91EA3">
              <w:rPr>
                <w:rStyle w:val="Hyperlink"/>
                <w:color w:val="000000" w:themeColor="text1"/>
                <w:sz w:val="16"/>
              </w:rPr>
              <w:t>engagement collaboratif peut inclure le recours à des prestataires de services externes rémunérés qui mettent en commun les ressources des investisseurs pour assurer l</w:t>
            </w:r>
            <w:r w:rsidR="003D49AD" w:rsidRPr="00A91EA3">
              <w:rPr>
                <w:rStyle w:val="Hyperlink"/>
                <w:color w:val="000000" w:themeColor="text1"/>
                <w:sz w:val="16"/>
              </w:rPr>
              <w:t>’</w:t>
            </w:r>
            <w:r w:rsidRPr="00A91EA3">
              <w:rPr>
                <w:rStyle w:val="Hyperlink"/>
                <w:color w:val="000000" w:themeColor="text1"/>
                <w:sz w:val="16"/>
              </w:rPr>
              <w:t>engagement et sont souvent utilisés par les petits investisseurs pour faciliter la collaboration.</w:t>
            </w:r>
          </w:p>
        </w:tc>
      </w:tr>
      <w:tr w:rsidR="004E0727" w:rsidRPr="00A91EA3" w14:paraId="680F223B" w14:textId="77777777">
        <w:trPr>
          <w:trHeight w:val="300"/>
        </w:trPr>
        <w:tc>
          <w:tcPr>
            <w:tcW w:w="1841" w:type="dxa"/>
            <w:shd w:val="clear" w:color="auto" w:fill="auto"/>
            <w:vAlign w:val="center"/>
          </w:tcPr>
          <w:p w14:paraId="600F190F" w14:textId="77777777" w:rsidR="00AC1B44" w:rsidRPr="00A91EA3" w:rsidRDefault="00AC1B44">
            <w:pPr>
              <w:rPr>
                <w:b/>
                <w:bCs/>
                <w:sz w:val="16"/>
                <w:szCs w:val="16"/>
              </w:rPr>
            </w:pPr>
            <w:r w:rsidRPr="00A91EA3">
              <w:rPr>
                <w:b/>
                <w:sz w:val="16"/>
              </w:rPr>
              <w:t>Autres ressources</w:t>
            </w:r>
          </w:p>
        </w:tc>
        <w:tc>
          <w:tcPr>
            <w:tcW w:w="13043" w:type="dxa"/>
            <w:gridSpan w:val="5"/>
            <w:shd w:val="clear" w:color="auto" w:fill="auto"/>
            <w:vAlign w:val="center"/>
          </w:tcPr>
          <w:p w14:paraId="58E0E778" w14:textId="1AD35756" w:rsidR="00946014" w:rsidRPr="00A91EA3" w:rsidRDefault="00E568B5" w:rsidP="00E568B5">
            <w:pPr>
              <w:rPr>
                <w:rStyle w:val="Hyperlink"/>
                <w:color w:val="000000" w:themeColor="text1"/>
                <w:sz w:val="16"/>
                <w:szCs w:val="16"/>
              </w:rPr>
            </w:pPr>
            <w:r w:rsidRPr="00A91EA3">
              <w:rPr>
                <w:rStyle w:val="Hyperlink"/>
                <w:color w:val="000000" w:themeColor="text1"/>
                <w:sz w:val="16"/>
              </w:rPr>
              <w:t xml:space="preserve">Voir le document intitulé </w:t>
            </w:r>
            <w:hyperlink r:id="rId199" w:history="1">
              <w:r w:rsidRPr="00A91EA3">
                <w:rPr>
                  <w:rStyle w:val="Hyperlink"/>
                  <w:sz w:val="16"/>
                </w:rPr>
                <w:t>A Legal Framework for Impact (Cadre juridique pour l</w:t>
              </w:r>
              <w:r w:rsidR="003D49AD" w:rsidRPr="00A91EA3">
                <w:rPr>
                  <w:rStyle w:val="Hyperlink"/>
                  <w:sz w:val="16"/>
                </w:rPr>
                <w:t>’</w:t>
              </w:r>
              <w:r w:rsidRPr="00A91EA3">
                <w:rPr>
                  <w:rStyle w:val="Hyperlink"/>
                  <w:sz w:val="16"/>
                </w:rPr>
                <w:t>impact)</w:t>
              </w:r>
            </w:hyperlink>
            <w:r w:rsidRPr="00A91EA3">
              <w:rPr>
                <w:rStyle w:val="Hyperlink"/>
                <w:color w:val="000000" w:themeColor="text1"/>
                <w:sz w:val="16"/>
              </w:rPr>
              <w:t xml:space="preserve"> pour une analyse détaillée du lien entre les devoirs fiduciaires ou obligations équivalentes des investisseurs et l</w:t>
            </w:r>
            <w:r w:rsidR="003D49AD" w:rsidRPr="00A91EA3">
              <w:rPr>
                <w:rStyle w:val="Hyperlink"/>
                <w:color w:val="000000" w:themeColor="text1"/>
                <w:sz w:val="16"/>
              </w:rPr>
              <w:t>’</w:t>
            </w:r>
            <w:r w:rsidRPr="00A91EA3">
              <w:rPr>
                <w:rStyle w:val="Hyperlink"/>
                <w:color w:val="000000" w:themeColor="text1"/>
                <w:sz w:val="16"/>
              </w:rPr>
              <w:t>action collective.</w:t>
            </w:r>
          </w:p>
          <w:p w14:paraId="33FCDA18" w14:textId="77777777" w:rsidR="00946014" w:rsidRPr="00A91EA3" w:rsidRDefault="00946014" w:rsidP="00946014">
            <w:pPr>
              <w:rPr>
                <w:rStyle w:val="Hyperlink"/>
                <w:color w:val="000000" w:themeColor="text1"/>
                <w:sz w:val="16"/>
                <w:szCs w:val="16"/>
              </w:rPr>
            </w:pPr>
          </w:p>
          <w:p w14:paraId="362EA710" w14:textId="11B927D9" w:rsidR="00946014" w:rsidRPr="00A91EA3" w:rsidRDefault="00946014" w:rsidP="00E568B5">
            <w:pPr>
              <w:rPr>
                <w:rStyle w:val="Hyperlink"/>
                <w:color w:val="000000" w:themeColor="text1"/>
                <w:sz w:val="16"/>
                <w:szCs w:val="16"/>
              </w:rPr>
            </w:pPr>
            <w:r w:rsidRPr="00A91EA3">
              <w:rPr>
                <w:rStyle w:val="Hyperlink"/>
                <w:color w:val="000000" w:themeColor="text1"/>
                <w:sz w:val="16"/>
              </w:rPr>
              <w:lastRenderedPageBreak/>
              <w:t xml:space="preserve">Voir le document intitulé </w:t>
            </w:r>
            <w:hyperlink r:id="rId200" w:history="1">
              <w:r w:rsidRPr="00A91EA3">
                <w:rPr>
                  <w:rStyle w:val="Hyperlink"/>
                  <w:i/>
                  <w:iCs/>
                  <w:sz w:val="16"/>
                </w:rPr>
                <w:t>Active ownership 2.0: the evolution stewardship urgently needs</w:t>
              </w:r>
              <w:r w:rsidRPr="00A91EA3">
                <w:rPr>
                  <w:rStyle w:val="Hyperlink"/>
                  <w:sz w:val="16"/>
                </w:rPr>
                <w:t xml:space="preserve"> (Actionnariat actif 2.0</w:t>
              </w:r>
              <w:r w:rsidR="00A91EA3" w:rsidRPr="00A91EA3">
                <w:rPr>
                  <w:rStyle w:val="Hyperlink"/>
                  <w:sz w:val="16"/>
                </w:rPr>
                <w:t> :</w:t>
              </w:r>
              <w:r w:rsidRPr="00A91EA3">
                <w:rPr>
                  <w:rStyle w:val="Hyperlink"/>
                  <w:sz w:val="16"/>
                </w:rPr>
                <w:t xml:space="preserve"> le changement dont l</w:t>
              </w:r>
              <w:r w:rsidR="003D49AD" w:rsidRPr="00A91EA3">
                <w:rPr>
                  <w:rStyle w:val="Hyperlink"/>
                  <w:sz w:val="16"/>
                </w:rPr>
                <w:t>’</w:t>
              </w:r>
              <w:r w:rsidRPr="00A91EA3">
                <w:rPr>
                  <w:rStyle w:val="Hyperlink"/>
                  <w:sz w:val="16"/>
                </w:rPr>
                <w:t>engagement a besoin de toute urgence)</w:t>
              </w:r>
            </w:hyperlink>
            <w:r w:rsidRPr="00A91EA3">
              <w:rPr>
                <w:rStyle w:val="Hyperlink"/>
                <w:color w:val="000000" w:themeColor="text1"/>
                <w:sz w:val="16"/>
              </w:rPr>
              <w:t xml:space="preserve"> pour de plus amples informations sur le cadre instauré afin de mettre en œuvre un engagement plus efficace.</w:t>
            </w:r>
          </w:p>
          <w:p w14:paraId="5417B0C0" w14:textId="77777777" w:rsidR="000961E2" w:rsidRPr="00A91EA3" w:rsidRDefault="000961E2" w:rsidP="00E568B5">
            <w:pPr>
              <w:rPr>
                <w:rStyle w:val="Hyperlink"/>
                <w:color w:val="000000" w:themeColor="text1"/>
                <w:sz w:val="16"/>
                <w:szCs w:val="16"/>
              </w:rPr>
            </w:pPr>
          </w:p>
          <w:p w14:paraId="7D312552" w14:textId="398DD370" w:rsidR="000961E2" w:rsidRPr="00A91EA3" w:rsidRDefault="000961E2" w:rsidP="00E568B5">
            <w:pPr>
              <w:rPr>
                <w:rStyle w:val="Hyperlink"/>
                <w:color w:val="000000" w:themeColor="text1"/>
                <w:sz w:val="16"/>
                <w:szCs w:val="16"/>
              </w:rPr>
            </w:pPr>
            <w:r w:rsidRPr="00A91EA3">
              <w:rPr>
                <w:rStyle w:val="Hyperlink"/>
                <w:color w:val="000000" w:themeColor="text1"/>
                <w:sz w:val="16"/>
              </w:rPr>
              <w:t xml:space="preserve">Pour une analyse plus approfondie de la légalité des actions collaboratives, voir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des PRI sur la page Internet </w:t>
            </w:r>
            <w:hyperlink r:id="rId201" w:history="1">
              <w:r w:rsidRPr="00A91EA3">
                <w:rPr>
                  <w:rStyle w:val="Hyperlink"/>
                  <w:sz w:val="16"/>
                </w:rPr>
                <w:t>S</w:t>
              </w:r>
              <w:r w:rsidR="003D49AD" w:rsidRPr="00A91EA3">
                <w:rPr>
                  <w:rStyle w:val="Hyperlink"/>
                  <w:sz w:val="16"/>
                </w:rPr>
                <w:t>’</w:t>
              </w:r>
              <w:r w:rsidRPr="00A91EA3">
                <w:rPr>
                  <w:rStyle w:val="Hyperlink"/>
                  <w:sz w:val="16"/>
                </w:rPr>
                <w:t>attaquer aux barrières du système</w:t>
              </w:r>
            </w:hyperlink>
            <w:r w:rsidRPr="00A91EA3">
              <w:rPr>
                <w:rStyle w:val="Hyperlink"/>
                <w:color w:val="000000" w:themeColor="text1"/>
                <w:sz w:val="16"/>
              </w:rPr>
              <w:t>.</w:t>
            </w:r>
          </w:p>
          <w:p w14:paraId="3980700E" w14:textId="77777777" w:rsidR="00E568B5" w:rsidRPr="00A91EA3" w:rsidRDefault="00E568B5" w:rsidP="00E568B5">
            <w:pPr>
              <w:rPr>
                <w:rStyle w:val="Hyperlink"/>
                <w:color w:val="000000" w:themeColor="text1"/>
                <w:sz w:val="16"/>
                <w:szCs w:val="16"/>
              </w:rPr>
            </w:pPr>
          </w:p>
          <w:p w14:paraId="3E413EB3" w14:textId="289C9C2D" w:rsidR="00AC1B44" w:rsidRPr="00A91EA3" w:rsidRDefault="00AC1B44">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202" w:history="1">
              <w:r w:rsidRPr="00A91EA3">
                <w:rPr>
                  <w:rStyle w:val="Hyperlink"/>
                  <w:sz w:val="16"/>
                </w:rPr>
                <w:t>engagement</w:t>
              </w:r>
            </w:hyperlink>
            <w:r w:rsidRPr="00A91EA3">
              <w:rPr>
                <w:rStyle w:val="Hyperlink"/>
                <w:color w:val="000000" w:themeColor="text1"/>
                <w:sz w:val="16"/>
              </w:rPr>
              <w:t>.</w:t>
            </w:r>
          </w:p>
        </w:tc>
      </w:tr>
      <w:tr w:rsidR="00471A4E" w:rsidRPr="00A91EA3" w14:paraId="0504CF0B" w14:textId="77777777">
        <w:trPr>
          <w:trHeight w:val="300"/>
        </w:trPr>
        <w:tc>
          <w:tcPr>
            <w:tcW w:w="14884" w:type="dxa"/>
            <w:gridSpan w:val="6"/>
            <w:shd w:val="clear" w:color="auto" w:fill="0070C0"/>
            <w:vAlign w:val="center"/>
          </w:tcPr>
          <w:p w14:paraId="0D79642D" w14:textId="77777777" w:rsidR="00AC1B44" w:rsidRPr="00A91EA3" w:rsidRDefault="00AC1B44">
            <w:pPr>
              <w:rPr>
                <w:color w:val="FFFFFF" w:themeColor="background1"/>
                <w:sz w:val="16"/>
                <w:szCs w:val="16"/>
              </w:rPr>
            </w:pPr>
            <w:r w:rsidRPr="00A91EA3">
              <w:rPr>
                <w:b/>
                <w:color w:val="FFFFFF" w:themeColor="background1"/>
                <w:sz w:val="18"/>
              </w:rPr>
              <w:lastRenderedPageBreak/>
              <w:t>Logique</w:t>
            </w:r>
          </w:p>
        </w:tc>
      </w:tr>
      <w:tr w:rsidR="004E0727" w:rsidRPr="00A91EA3" w14:paraId="306579AA" w14:textId="77777777">
        <w:trPr>
          <w:trHeight w:val="300"/>
        </w:trPr>
        <w:tc>
          <w:tcPr>
            <w:tcW w:w="1841" w:type="dxa"/>
            <w:shd w:val="clear" w:color="auto" w:fill="auto"/>
            <w:vAlign w:val="center"/>
          </w:tcPr>
          <w:p w14:paraId="2487916B" w14:textId="77777777" w:rsidR="00B658FB" w:rsidRPr="00A91EA3" w:rsidRDefault="00B658FB" w:rsidP="00B658FB">
            <w:pPr>
              <w:rPr>
                <w:b/>
                <w:bCs/>
                <w:sz w:val="16"/>
                <w:szCs w:val="16"/>
              </w:rPr>
            </w:pPr>
            <w:r w:rsidRPr="00A91EA3">
              <w:rPr>
                <w:b/>
                <w:sz w:val="16"/>
              </w:rPr>
              <w:t>Lien avec</w:t>
            </w:r>
          </w:p>
        </w:tc>
        <w:tc>
          <w:tcPr>
            <w:tcW w:w="13043" w:type="dxa"/>
            <w:gridSpan w:val="5"/>
            <w:shd w:val="clear" w:color="auto" w:fill="auto"/>
            <w:vAlign w:val="center"/>
          </w:tcPr>
          <w:p w14:paraId="7FE28717" w14:textId="0EAD22BD" w:rsidR="00B658FB" w:rsidRPr="00A91EA3" w:rsidRDefault="00562207" w:rsidP="00B658FB">
            <w:pPr>
              <w:rPr>
                <w:color w:val="000000" w:themeColor="text1"/>
                <w:sz w:val="16"/>
                <w:szCs w:val="16"/>
              </w:rPr>
            </w:pPr>
            <w:r w:rsidRPr="00A91EA3">
              <w:rPr>
                <w:color w:val="000000" w:themeColor="text1"/>
                <w:sz w:val="16"/>
              </w:rPr>
              <w:t>[OO 8], [OO 9]</w:t>
            </w:r>
          </w:p>
        </w:tc>
      </w:tr>
      <w:tr w:rsidR="004E0727" w:rsidRPr="00A91EA3" w14:paraId="05E386BE" w14:textId="77777777">
        <w:trPr>
          <w:trHeight w:val="300"/>
        </w:trPr>
        <w:tc>
          <w:tcPr>
            <w:tcW w:w="1841" w:type="dxa"/>
            <w:shd w:val="clear" w:color="auto" w:fill="auto"/>
            <w:vAlign w:val="center"/>
          </w:tcPr>
          <w:p w14:paraId="3FF92F6C" w14:textId="77777777" w:rsidR="00B658FB" w:rsidRPr="00A91EA3" w:rsidRDefault="00B658FB" w:rsidP="00B658FB">
            <w:pPr>
              <w:rPr>
                <w:b/>
                <w:bCs/>
                <w:sz w:val="16"/>
                <w:szCs w:val="16"/>
              </w:rPr>
            </w:pPr>
            <w:r w:rsidRPr="00A91EA3">
              <w:rPr>
                <w:b/>
                <w:sz w:val="16"/>
              </w:rPr>
              <w:t>Accès à</w:t>
            </w:r>
          </w:p>
        </w:tc>
        <w:tc>
          <w:tcPr>
            <w:tcW w:w="13043" w:type="dxa"/>
            <w:gridSpan w:val="5"/>
            <w:shd w:val="clear" w:color="auto" w:fill="auto"/>
            <w:vAlign w:val="center"/>
          </w:tcPr>
          <w:p w14:paraId="559D12B5" w14:textId="2A5E8A43" w:rsidR="00B658FB" w:rsidRPr="00A91EA3" w:rsidRDefault="00200752" w:rsidP="00B658FB">
            <w:pPr>
              <w:rPr>
                <w:color w:val="000000" w:themeColor="text1"/>
                <w:sz w:val="16"/>
                <w:szCs w:val="16"/>
              </w:rPr>
            </w:pPr>
            <w:r w:rsidRPr="00A91EA3">
              <w:rPr>
                <w:color w:val="000000" w:themeColor="text1"/>
                <w:sz w:val="16"/>
              </w:rPr>
              <w:t>Sans objet</w:t>
            </w:r>
          </w:p>
        </w:tc>
      </w:tr>
      <w:tr w:rsidR="00471A4E" w:rsidRPr="00A91EA3" w14:paraId="2B9376A1" w14:textId="77777777">
        <w:trPr>
          <w:trHeight w:val="300"/>
        </w:trPr>
        <w:tc>
          <w:tcPr>
            <w:tcW w:w="14884" w:type="dxa"/>
            <w:gridSpan w:val="6"/>
            <w:shd w:val="clear" w:color="auto" w:fill="0070C0"/>
            <w:vAlign w:val="center"/>
          </w:tcPr>
          <w:p w14:paraId="04B4EA76" w14:textId="77777777" w:rsidR="00AC1B44" w:rsidRPr="00A91EA3" w:rsidRDefault="00AC1B44">
            <w:pPr>
              <w:rPr>
                <w:rFonts w:eastAsia="Times New Roman" w:cs="Arial"/>
                <w:b/>
                <w:bCs/>
                <w:color w:val="FFFFFF" w:themeColor="background1"/>
                <w:sz w:val="18"/>
                <w:szCs w:val="18"/>
              </w:rPr>
            </w:pPr>
            <w:r w:rsidRPr="00A91EA3">
              <w:rPr>
                <w:b/>
                <w:color w:val="FFFFFF" w:themeColor="background1"/>
                <w:sz w:val="18"/>
              </w:rPr>
              <w:t>Évaluation</w:t>
            </w:r>
          </w:p>
        </w:tc>
      </w:tr>
      <w:tr w:rsidR="00F547D0" w:rsidRPr="00A91EA3" w14:paraId="0E683B4B" w14:textId="77777777">
        <w:trPr>
          <w:trHeight w:val="354"/>
        </w:trPr>
        <w:tc>
          <w:tcPr>
            <w:tcW w:w="14884" w:type="dxa"/>
            <w:gridSpan w:val="6"/>
            <w:shd w:val="clear" w:color="auto" w:fill="auto"/>
            <w:vAlign w:val="center"/>
          </w:tcPr>
          <w:p w14:paraId="533AB616" w14:textId="77777777" w:rsidR="00AC1B44" w:rsidRPr="00A91EA3" w:rsidRDefault="00AC1B44">
            <w:pPr>
              <w:rPr>
                <w:bCs/>
                <w:sz w:val="16"/>
                <w:szCs w:val="16"/>
              </w:rPr>
            </w:pPr>
            <w:r w:rsidRPr="00A91EA3">
              <w:rPr>
                <w:color w:val="000000" w:themeColor="text1"/>
                <w:sz w:val="16"/>
              </w:rPr>
              <w:t>Non soumis à évaluation</w:t>
            </w:r>
          </w:p>
        </w:tc>
      </w:tr>
    </w:tbl>
    <w:p w14:paraId="3894B33E" w14:textId="77777777" w:rsidR="00617320" w:rsidRPr="00A91EA3" w:rsidRDefault="00617320">
      <w:pPr>
        <w:spacing w:after="160" w:line="259" w:lineRule="auto"/>
      </w:pPr>
      <w:r w:rsidRPr="00A91EA3">
        <w:br w:type="page"/>
      </w:r>
    </w:p>
    <w:p w14:paraId="75731B7D" w14:textId="2CF0DAAE" w:rsidR="001A7C34" w:rsidRPr="00A91EA3" w:rsidRDefault="001A7C34">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8"/>
        <w:gridCol w:w="1732"/>
        <w:gridCol w:w="12"/>
        <w:gridCol w:w="1465"/>
        <w:gridCol w:w="3671"/>
        <w:gridCol w:w="2034"/>
        <w:gridCol w:w="2238"/>
        <w:gridCol w:w="1830"/>
        <w:gridCol w:w="1880"/>
        <w:gridCol w:w="14"/>
      </w:tblGrid>
      <w:tr w:rsidR="008478DC" w:rsidRPr="00A91EA3" w14:paraId="20694C7A" w14:textId="77777777" w:rsidTr="001159A0">
        <w:trPr>
          <w:gridAfter w:val="1"/>
          <w:wAfter w:w="14" w:type="dxa"/>
          <w:trHeight w:val="369"/>
        </w:trPr>
        <w:tc>
          <w:tcPr>
            <w:tcW w:w="1739" w:type="dxa"/>
            <w:gridSpan w:val="2"/>
            <w:vMerge w:val="restart"/>
            <w:shd w:val="clear" w:color="auto" w:fill="F2F2F2" w:themeFill="background1" w:themeFillShade="F2"/>
            <w:vAlign w:val="center"/>
            <w:hideMark/>
          </w:tcPr>
          <w:p w14:paraId="680FF16F" w14:textId="3DD0EF09" w:rsidR="00A13788" w:rsidRPr="00A91EA3" w:rsidRDefault="00A13788">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46AE24BD" w14:textId="77777777" w:rsidR="00A13788" w:rsidRPr="00A91EA3" w:rsidRDefault="00A13788">
            <w:pPr>
              <w:spacing w:line="240" w:lineRule="auto"/>
              <w:jc w:val="center"/>
              <w:textAlignment w:val="baseline"/>
              <w:rPr>
                <w:rFonts w:eastAsia="Times New Roman" w:cs="Arial"/>
                <w:b/>
                <w:sz w:val="10"/>
                <w:szCs w:val="10"/>
                <w:lang w:eastAsia="en-GB"/>
              </w:rPr>
            </w:pPr>
          </w:p>
          <w:p w14:paraId="21C43257" w14:textId="6DF292ED" w:rsidR="00A13788" w:rsidRPr="00A91EA3" w:rsidRDefault="0071491C">
            <w:pPr>
              <w:pStyle w:val="Indicatorsubsection"/>
            </w:pPr>
            <w:bookmarkStart w:id="43" w:name="_Toc128002612"/>
            <w:r w:rsidRPr="00A91EA3">
              <w:t>PGS 25</w:t>
            </w:r>
            <w:bookmarkEnd w:id="43"/>
          </w:p>
        </w:tc>
        <w:tc>
          <w:tcPr>
            <w:tcW w:w="1478" w:type="dxa"/>
            <w:gridSpan w:val="2"/>
            <w:shd w:val="clear" w:color="auto" w:fill="F2F2F2" w:themeFill="background1" w:themeFillShade="F2"/>
            <w:vAlign w:val="center"/>
            <w:hideMark/>
          </w:tcPr>
          <w:p w14:paraId="7ECBF89C" w14:textId="68F49D5B" w:rsidR="00A13788" w:rsidRPr="00A91EA3" w:rsidRDefault="00A91EA3">
            <w:pPr>
              <w:spacing w:line="240" w:lineRule="auto"/>
              <w:textAlignment w:val="baseline"/>
              <w:rPr>
                <w:rFonts w:eastAsia="Times New Roman" w:cs="Arial"/>
                <w:sz w:val="14"/>
                <w:szCs w:val="14"/>
              </w:rPr>
            </w:pPr>
            <w:r w:rsidRPr="00A91EA3">
              <w:rPr>
                <w:b/>
                <w:sz w:val="14"/>
              </w:rPr>
              <w:t>Lien avec :</w:t>
            </w:r>
            <w:r w:rsidR="00A13788" w:rsidRPr="00A91EA3">
              <w:rPr>
                <w:b/>
                <w:sz w:val="14"/>
              </w:rPr>
              <w:t xml:space="preserve"> </w:t>
            </w:r>
          </w:p>
        </w:tc>
        <w:tc>
          <w:tcPr>
            <w:tcW w:w="3673" w:type="dxa"/>
            <w:shd w:val="clear" w:color="auto" w:fill="F2F2F2" w:themeFill="background1" w:themeFillShade="F2"/>
            <w:vAlign w:val="center"/>
          </w:tcPr>
          <w:p w14:paraId="720D8409" w14:textId="447AFADB" w:rsidR="00A13788" w:rsidRPr="00A91EA3" w:rsidRDefault="00A13788">
            <w:pPr>
              <w:spacing w:line="240" w:lineRule="auto"/>
              <w:textAlignment w:val="baseline"/>
              <w:rPr>
                <w:rFonts w:eastAsia="Times New Roman" w:cs="Arial"/>
                <w:sz w:val="14"/>
                <w:szCs w:val="14"/>
              </w:rPr>
            </w:pPr>
            <w:r w:rsidRPr="00A91EA3">
              <w:rPr>
                <w:b/>
                <w:sz w:val="22"/>
              </w:rPr>
              <w:t>OO 8, OO 9</w:t>
            </w:r>
          </w:p>
        </w:tc>
        <w:tc>
          <w:tcPr>
            <w:tcW w:w="4274" w:type="dxa"/>
            <w:gridSpan w:val="2"/>
            <w:vMerge w:val="restart"/>
            <w:shd w:val="clear" w:color="auto" w:fill="F2F2F2" w:themeFill="background1" w:themeFillShade="F2"/>
            <w:vAlign w:val="center"/>
          </w:tcPr>
          <w:p w14:paraId="0B8F47C8" w14:textId="77777777" w:rsidR="00A13788" w:rsidRPr="00A91EA3" w:rsidRDefault="00A13788">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2C17689" w14:textId="77777777" w:rsidR="00A13788" w:rsidRPr="00A91EA3" w:rsidRDefault="00A13788">
            <w:pPr>
              <w:spacing w:line="240" w:lineRule="auto"/>
              <w:jc w:val="center"/>
              <w:textAlignment w:val="baseline"/>
              <w:rPr>
                <w:rFonts w:eastAsia="Times New Roman" w:cs="Arial"/>
                <w:sz w:val="14"/>
                <w:szCs w:val="14"/>
                <w:lang w:eastAsia="en-GB"/>
              </w:rPr>
            </w:pPr>
          </w:p>
          <w:p w14:paraId="22ED260F" w14:textId="19716D70" w:rsidR="00A13788" w:rsidRPr="00A91EA3" w:rsidRDefault="004675FB">
            <w:pPr>
              <w:jc w:val="center"/>
              <w:rPr>
                <w:sz w:val="18"/>
                <w:szCs w:val="18"/>
              </w:rPr>
            </w:pPr>
            <w:r>
              <w:rPr>
                <w:b/>
                <w:sz w:val="22"/>
              </w:rPr>
              <w:t>Engagement (dialogue et vote) :</w:t>
            </w:r>
            <w:r w:rsidR="00A13788" w:rsidRPr="00A91EA3">
              <w:rPr>
                <w:b/>
                <w:sz w:val="22"/>
              </w:rPr>
              <w:t xml:space="preserve"> stratégie globale d</w:t>
            </w:r>
            <w:r w:rsidR="003D49AD" w:rsidRPr="00A91EA3">
              <w:rPr>
                <w:b/>
                <w:sz w:val="22"/>
              </w:rPr>
              <w:t>’</w:t>
            </w:r>
            <w:r w:rsidR="00A13788" w:rsidRPr="00A91EA3">
              <w:rPr>
                <w:b/>
                <w:sz w:val="22"/>
              </w:rPr>
              <w:t>engagement</w:t>
            </w:r>
          </w:p>
        </w:tc>
        <w:tc>
          <w:tcPr>
            <w:tcW w:w="1831" w:type="dxa"/>
            <w:vMerge w:val="restart"/>
            <w:shd w:val="clear" w:color="auto" w:fill="F2F2F2" w:themeFill="background1" w:themeFillShade="F2"/>
            <w:vAlign w:val="center"/>
            <w:hideMark/>
          </w:tcPr>
          <w:p w14:paraId="7ED9E171" w14:textId="77777777" w:rsidR="00A13788" w:rsidRPr="00A91EA3" w:rsidRDefault="00A13788">
            <w:pPr>
              <w:spacing w:line="240" w:lineRule="auto"/>
              <w:jc w:val="center"/>
              <w:textAlignment w:val="baseline"/>
              <w:rPr>
                <w:rFonts w:eastAsia="Times New Roman" w:cs="Arial"/>
                <w:b/>
                <w:bCs/>
                <w:sz w:val="14"/>
                <w:szCs w:val="14"/>
              </w:rPr>
            </w:pPr>
            <w:r w:rsidRPr="00A91EA3">
              <w:rPr>
                <w:b/>
                <w:sz w:val="14"/>
              </w:rPr>
              <w:t>Principe des PRI</w:t>
            </w:r>
          </w:p>
          <w:p w14:paraId="07AA9DA5" w14:textId="77777777" w:rsidR="00A13788" w:rsidRPr="00A91EA3" w:rsidRDefault="00A13788">
            <w:pPr>
              <w:spacing w:line="240" w:lineRule="auto"/>
              <w:jc w:val="center"/>
              <w:textAlignment w:val="baseline"/>
              <w:rPr>
                <w:rFonts w:eastAsia="Times New Roman" w:cs="Arial"/>
                <w:b/>
                <w:bCs/>
                <w:sz w:val="14"/>
                <w:szCs w:val="14"/>
                <w:lang w:eastAsia="en-GB"/>
              </w:rPr>
            </w:pPr>
          </w:p>
          <w:p w14:paraId="376E8481" w14:textId="57BF7D85" w:rsidR="00A13788" w:rsidRPr="00A91EA3" w:rsidRDefault="001C1A2E">
            <w:pPr>
              <w:spacing w:line="240" w:lineRule="auto"/>
              <w:jc w:val="center"/>
              <w:textAlignment w:val="baseline"/>
              <w:rPr>
                <w:rFonts w:eastAsia="Times New Roman" w:cs="Arial"/>
                <w:sz w:val="18"/>
                <w:szCs w:val="18"/>
              </w:rPr>
            </w:pPr>
            <w:r w:rsidRPr="00A91EA3">
              <w:rPr>
                <w:b/>
                <w:sz w:val="22"/>
              </w:rPr>
              <w:t>2</w:t>
            </w:r>
          </w:p>
        </w:tc>
        <w:tc>
          <w:tcPr>
            <w:tcW w:w="1875" w:type="dxa"/>
            <w:vMerge w:val="restart"/>
            <w:shd w:val="clear" w:color="auto" w:fill="A6A6A6" w:themeFill="background1" w:themeFillShade="A6"/>
            <w:tcMar>
              <w:top w:w="113" w:type="dxa"/>
              <w:left w:w="113" w:type="dxa"/>
              <w:bottom w:w="113" w:type="dxa"/>
              <w:right w:w="113" w:type="dxa"/>
            </w:tcMar>
            <w:vAlign w:val="center"/>
            <w:hideMark/>
          </w:tcPr>
          <w:p w14:paraId="25DE203B" w14:textId="6307FBC0" w:rsidR="00A13788" w:rsidRPr="00A91EA3" w:rsidRDefault="00A13788">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5874954" w14:textId="77777777" w:rsidR="00A13788" w:rsidRPr="00A91EA3" w:rsidRDefault="00A13788">
            <w:pPr>
              <w:spacing w:line="240" w:lineRule="auto"/>
              <w:jc w:val="center"/>
              <w:textAlignment w:val="baseline"/>
              <w:rPr>
                <w:rFonts w:eastAsia="Times New Roman" w:cs="Arial"/>
                <w:b/>
                <w:bCs/>
                <w:color w:val="FFFFFF" w:themeColor="background1"/>
                <w:sz w:val="14"/>
                <w:szCs w:val="14"/>
                <w:lang w:eastAsia="en-GB"/>
              </w:rPr>
            </w:pPr>
          </w:p>
          <w:p w14:paraId="421509CF" w14:textId="77777777" w:rsidR="00A13788" w:rsidRPr="00A91EA3" w:rsidRDefault="00A13788">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3C26326D" w14:textId="77777777" w:rsidR="00A13788" w:rsidRPr="00A91EA3" w:rsidRDefault="00A13788">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8478DC" w:rsidRPr="00A91EA3" w14:paraId="50A4D43E" w14:textId="77777777" w:rsidTr="001159A0">
        <w:trPr>
          <w:gridAfter w:val="1"/>
          <w:wAfter w:w="14" w:type="dxa"/>
          <w:trHeight w:val="370"/>
        </w:trPr>
        <w:tc>
          <w:tcPr>
            <w:tcW w:w="1739" w:type="dxa"/>
            <w:gridSpan w:val="2"/>
            <w:vMerge/>
            <w:shd w:val="clear" w:color="auto" w:fill="F2F2F2" w:themeFill="background1" w:themeFillShade="F2"/>
            <w:vAlign w:val="center"/>
          </w:tcPr>
          <w:p w14:paraId="63041FA1"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478" w:type="dxa"/>
            <w:gridSpan w:val="2"/>
            <w:shd w:val="clear" w:color="auto" w:fill="F2F2F2" w:themeFill="background1" w:themeFillShade="F2"/>
            <w:vAlign w:val="center"/>
          </w:tcPr>
          <w:p w14:paraId="303E469F" w14:textId="5F18A589" w:rsidR="00A13788" w:rsidRPr="00A91EA3" w:rsidRDefault="00A13788" w:rsidP="00A13788">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3673" w:type="dxa"/>
            <w:shd w:val="clear" w:color="auto" w:fill="F2F2F2" w:themeFill="background1" w:themeFillShade="F2"/>
            <w:vAlign w:val="center"/>
          </w:tcPr>
          <w:p w14:paraId="60280126" w14:textId="191D4419" w:rsidR="00A13788" w:rsidRPr="00A91EA3" w:rsidRDefault="00A13788" w:rsidP="00A13788">
            <w:pPr>
              <w:spacing w:line="240" w:lineRule="auto"/>
              <w:textAlignment w:val="baseline"/>
              <w:rPr>
                <w:b/>
                <w:bCs/>
                <w:sz w:val="22"/>
                <w:szCs w:val="22"/>
              </w:rPr>
            </w:pPr>
            <w:r w:rsidRPr="00A91EA3">
              <w:rPr>
                <w:b/>
                <w:sz w:val="22"/>
              </w:rPr>
              <w:t>Sans objet</w:t>
            </w:r>
          </w:p>
        </w:tc>
        <w:tc>
          <w:tcPr>
            <w:tcW w:w="4274" w:type="dxa"/>
            <w:gridSpan w:val="2"/>
            <w:vMerge/>
            <w:shd w:val="clear" w:color="auto" w:fill="F2F2F2" w:themeFill="background1" w:themeFillShade="F2"/>
            <w:vAlign w:val="center"/>
          </w:tcPr>
          <w:p w14:paraId="79C10244" w14:textId="77777777" w:rsidR="00A13788" w:rsidRPr="00A91EA3" w:rsidRDefault="00A13788" w:rsidP="00A13788">
            <w:pPr>
              <w:spacing w:line="240" w:lineRule="auto"/>
              <w:jc w:val="center"/>
              <w:textAlignment w:val="baseline"/>
              <w:rPr>
                <w:rFonts w:eastAsia="Times New Roman" w:cs="Arial"/>
                <w:b/>
                <w:sz w:val="14"/>
                <w:szCs w:val="14"/>
                <w:lang w:eastAsia="en-GB"/>
              </w:rPr>
            </w:pPr>
          </w:p>
        </w:tc>
        <w:tc>
          <w:tcPr>
            <w:tcW w:w="1831" w:type="dxa"/>
            <w:vMerge/>
            <w:shd w:val="clear" w:color="auto" w:fill="F2F2F2" w:themeFill="background1" w:themeFillShade="F2"/>
            <w:vAlign w:val="center"/>
          </w:tcPr>
          <w:p w14:paraId="7C80E761" w14:textId="77777777" w:rsidR="00A13788" w:rsidRPr="00A91EA3" w:rsidRDefault="00A13788" w:rsidP="00A13788">
            <w:pPr>
              <w:spacing w:line="240" w:lineRule="auto"/>
              <w:jc w:val="center"/>
              <w:textAlignment w:val="baseline"/>
              <w:rPr>
                <w:rFonts w:eastAsia="Times New Roman" w:cs="Arial"/>
                <w:b/>
                <w:bCs/>
                <w:sz w:val="14"/>
                <w:szCs w:val="14"/>
                <w:lang w:eastAsia="en-GB"/>
              </w:rPr>
            </w:pPr>
          </w:p>
        </w:tc>
        <w:tc>
          <w:tcPr>
            <w:tcW w:w="1875" w:type="dxa"/>
            <w:vMerge/>
            <w:shd w:val="clear" w:color="auto" w:fill="A6A6A6" w:themeFill="background1" w:themeFillShade="A6"/>
            <w:tcMar>
              <w:top w:w="113" w:type="dxa"/>
              <w:left w:w="113" w:type="dxa"/>
              <w:bottom w:w="113" w:type="dxa"/>
              <w:right w:w="113" w:type="dxa"/>
            </w:tcMar>
            <w:vAlign w:val="center"/>
          </w:tcPr>
          <w:p w14:paraId="78397E07" w14:textId="77777777" w:rsidR="00A13788" w:rsidRPr="00A91EA3" w:rsidRDefault="00A13788" w:rsidP="00A13788">
            <w:pPr>
              <w:spacing w:line="240" w:lineRule="auto"/>
              <w:jc w:val="center"/>
              <w:textAlignment w:val="baseline"/>
              <w:rPr>
                <w:rFonts w:eastAsia="Times New Roman" w:cs="Arial"/>
                <w:b/>
                <w:bCs/>
                <w:color w:val="FFFFFF" w:themeColor="background1"/>
                <w:sz w:val="14"/>
                <w:szCs w:val="14"/>
                <w:lang w:eastAsia="en-GB"/>
              </w:rPr>
            </w:pPr>
          </w:p>
        </w:tc>
      </w:tr>
      <w:tr w:rsidR="004A7F9D" w:rsidRPr="00A91EA3" w14:paraId="4F547878" w14:textId="77777777" w:rsidTr="00A13788">
        <w:trPr>
          <w:gridBefore w:val="1"/>
          <w:gridAfter w:val="1"/>
          <w:wBefore w:w="7" w:type="dxa"/>
          <w:wAfter w:w="8" w:type="dxa"/>
          <w:trHeight w:val="567"/>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63E7B8E" w14:textId="6D955C29" w:rsidR="00A13788" w:rsidRPr="00A91EA3" w:rsidRDefault="00A13788" w:rsidP="00A13788">
            <w:pPr>
              <w:rPr>
                <w:rFonts w:eastAsia="Times New Roman" w:cs="Arial"/>
                <w:b/>
              </w:rPr>
            </w:pPr>
            <w:r w:rsidRPr="00A91EA3">
              <w:rPr>
                <w:b/>
                <w:bCs/>
              </w:rPr>
              <w:t>Veuillez classer par ordre d</w:t>
            </w:r>
            <w:r w:rsidR="003D49AD" w:rsidRPr="00A91EA3">
              <w:rPr>
                <w:b/>
                <w:bCs/>
              </w:rPr>
              <w:t>’</w:t>
            </w:r>
            <w:r w:rsidRPr="00A91EA3">
              <w:rPr>
                <w:b/>
                <w:bCs/>
              </w:rPr>
              <w:t>importance les méthodes utilisées par votre organisation pour atteindre ses</w:t>
            </w:r>
            <w:r w:rsidRPr="00A91EA3">
              <w:rPr>
                <w:b/>
              </w:rPr>
              <w:t xml:space="preserve"> objectifs d</w:t>
            </w:r>
            <w:r w:rsidR="003D49AD" w:rsidRPr="00A91EA3">
              <w:rPr>
                <w:b/>
              </w:rPr>
              <w:t>’</w:t>
            </w:r>
            <w:hyperlink r:id="rId203" w:history="1">
              <w:r w:rsidRPr="00A91EA3">
                <w:rPr>
                  <w:rStyle w:val="Hyperlink"/>
                  <w:b/>
                </w:rPr>
                <w:t>engagement</w:t>
              </w:r>
            </w:hyperlink>
            <w:r w:rsidRPr="00A91EA3">
              <w:rPr>
                <w:b/>
              </w:rPr>
              <w:t>.</w:t>
            </w:r>
          </w:p>
          <w:p w14:paraId="7616BCA4" w14:textId="77777777" w:rsidR="00A13788" w:rsidRPr="00A91EA3" w:rsidRDefault="00A13788" w:rsidP="00A13788">
            <w:pPr>
              <w:rPr>
                <w:rFonts w:eastAsia="Times New Roman" w:cs="Arial"/>
                <w:b/>
                <w:lang w:eastAsia="en-GB"/>
              </w:rPr>
            </w:pPr>
          </w:p>
          <w:p w14:paraId="614FD969" w14:textId="61FA5AA9" w:rsidR="00A13788" w:rsidRPr="00A91EA3" w:rsidRDefault="00A13788" w:rsidP="00A13788">
            <w:pPr>
              <w:rPr>
                <w:rFonts w:eastAsia="Times New Roman" w:cs="Arial"/>
                <w:i/>
              </w:rPr>
            </w:pPr>
            <w:r w:rsidRPr="00A91EA3">
              <w:rPr>
                <w:i/>
              </w:rPr>
              <w:t>Classement des options</w:t>
            </w:r>
            <w:r w:rsidR="00A91EA3" w:rsidRPr="00A91EA3">
              <w:rPr>
                <w:i/>
              </w:rPr>
              <w:t> :</w:t>
            </w:r>
            <w:r w:rsidRPr="00A91EA3">
              <w:rPr>
                <w:i/>
              </w:rPr>
              <w:t xml:space="preserve"> 1 = la plus importante, 5 = la moins importante</w:t>
            </w:r>
          </w:p>
        </w:tc>
      </w:tr>
      <w:tr w:rsidR="00B23486" w:rsidRPr="00A91EA3" w14:paraId="011ED07A"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9E7FF0" w14:textId="0FB1EF10" w:rsidR="00A13788" w:rsidRPr="00A91EA3" w:rsidRDefault="00A13788" w:rsidP="00A13788">
            <w:pPr>
              <w:pStyle w:val="ListParagraph"/>
              <w:numPr>
                <w:ilvl w:val="0"/>
                <w:numId w:val="106"/>
              </w:numPr>
              <w:spacing w:line="276" w:lineRule="auto"/>
              <w:textAlignment w:val="baseline"/>
              <w:rPr>
                <w:rFonts w:eastAsia="Times New Roman" w:cs="Arial"/>
                <w:szCs w:val="16"/>
              </w:rPr>
            </w:pPr>
            <w:r w:rsidRPr="00A91EA3">
              <w:t xml:space="preserve">(A) Ressources internes, </w:t>
            </w:r>
            <w:r w:rsidR="00A91EA3" w:rsidRPr="00A91EA3">
              <w:t>p. ex.</w:t>
            </w:r>
            <w:r w:rsidRPr="00A91EA3">
              <w:t xml:space="preserve"> équipe d</w:t>
            </w:r>
            <w:r w:rsidR="003D49AD" w:rsidRPr="00A91EA3">
              <w:t>’</w:t>
            </w:r>
            <w:r w:rsidRPr="00A91EA3">
              <w:t>engagement, équipe d</w:t>
            </w:r>
            <w:r w:rsidR="003D49AD" w:rsidRPr="00A91EA3">
              <w:t>’</w:t>
            </w:r>
            <w:r w:rsidRPr="00A91EA3">
              <w:t>investissement, équipe ou collaborateurs ESG</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9F0D0E" w14:textId="77777777" w:rsidR="00A13788" w:rsidRPr="00A91EA3" w:rsidRDefault="00A13788" w:rsidP="00A13788">
            <w:pPr>
              <w:spacing w:line="276" w:lineRule="auto"/>
              <w:textAlignment w:val="baseline"/>
              <w:rPr>
                <w:rFonts w:eastAsia="Times New Roman" w:cs="Arial"/>
                <w:szCs w:val="16"/>
              </w:rPr>
            </w:pPr>
            <w:r w:rsidRPr="00A91EA3">
              <w:t xml:space="preserve">[Liste déroulante] </w:t>
            </w:r>
          </w:p>
          <w:p w14:paraId="25C49719" w14:textId="77777777" w:rsidR="00A13788" w:rsidRPr="00A91EA3" w:rsidRDefault="00A13788" w:rsidP="00A13788">
            <w:pPr>
              <w:spacing w:line="276" w:lineRule="auto"/>
              <w:textAlignment w:val="baseline"/>
              <w:rPr>
                <w:rFonts w:eastAsia="Times New Roman" w:cs="Arial"/>
                <w:szCs w:val="16"/>
                <w:lang w:eastAsia="en-GB"/>
              </w:rPr>
            </w:pPr>
          </w:p>
          <w:p w14:paraId="01E558BA" w14:textId="5A3F7A54" w:rsidR="00A13788" w:rsidRPr="00A91EA3" w:rsidRDefault="00A13788" w:rsidP="00A13788">
            <w:pPr>
              <w:spacing w:line="276" w:lineRule="auto"/>
              <w:textAlignment w:val="baseline"/>
              <w:rPr>
                <w:rFonts w:eastAsia="Times New Roman" w:cs="Arial"/>
                <w:szCs w:val="16"/>
              </w:rPr>
            </w:pPr>
            <w:r w:rsidRPr="00A91EA3">
              <w:t>(1) 1</w:t>
            </w:r>
          </w:p>
          <w:p w14:paraId="5689855A" w14:textId="4B528AD2" w:rsidR="00A13788" w:rsidRPr="00A91EA3" w:rsidRDefault="00A13788" w:rsidP="00A13788">
            <w:pPr>
              <w:spacing w:line="276" w:lineRule="auto"/>
              <w:textAlignment w:val="baseline"/>
              <w:rPr>
                <w:rFonts w:eastAsia="Times New Roman" w:cs="Arial"/>
                <w:szCs w:val="16"/>
              </w:rPr>
            </w:pPr>
            <w:r w:rsidRPr="00A91EA3">
              <w:t>(2) 2</w:t>
            </w:r>
          </w:p>
          <w:p w14:paraId="74CDA6DC" w14:textId="69269E6F" w:rsidR="00A13788" w:rsidRPr="00A91EA3" w:rsidRDefault="00A13788" w:rsidP="00A13788">
            <w:pPr>
              <w:spacing w:line="276" w:lineRule="auto"/>
              <w:textAlignment w:val="baseline"/>
              <w:rPr>
                <w:rFonts w:eastAsia="Times New Roman" w:cs="Arial"/>
                <w:szCs w:val="16"/>
              </w:rPr>
            </w:pPr>
            <w:r w:rsidRPr="00A91EA3">
              <w:t>(3) 3</w:t>
            </w:r>
          </w:p>
          <w:p w14:paraId="10873C9D" w14:textId="48857AA8" w:rsidR="00A13788" w:rsidRPr="00A91EA3" w:rsidRDefault="00A13788" w:rsidP="00A13788">
            <w:pPr>
              <w:spacing w:line="276" w:lineRule="auto"/>
              <w:textAlignment w:val="baseline"/>
              <w:rPr>
                <w:rFonts w:eastAsia="Times New Roman" w:cs="Arial"/>
                <w:szCs w:val="16"/>
              </w:rPr>
            </w:pPr>
            <w:r w:rsidRPr="00A91EA3">
              <w:t>(4) 4</w:t>
            </w:r>
          </w:p>
          <w:p w14:paraId="6BC1B3E2" w14:textId="611F6FBE" w:rsidR="00A13788" w:rsidRPr="00A91EA3" w:rsidRDefault="00A13788" w:rsidP="00A13788">
            <w:pPr>
              <w:spacing w:line="276" w:lineRule="auto"/>
              <w:textAlignment w:val="baseline"/>
              <w:rPr>
                <w:rFonts w:eastAsia="Times New Roman" w:cs="Arial"/>
                <w:szCs w:val="16"/>
              </w:rPr>
            </w:pPr>
            <w:r w:rsidRPr="00A91EA3">
              <w:t>(5) 5</w:t>
            </w:r>
          </w:p>
        </w:tc>
      </w:tr>
      <w:tr w:rsidR="00B23486" w:rsidRPr="00A91EA3" w14:paraId="7F9E0325"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30970A" w14:textId="3F4F14A7" w:rsidR="00A13788" w:rsidRPr="00A91EA3" w:rsidRDefault="00A13788" w:rsidP="00A13788">
            <w:pPr>
              <w:pStyle w:val="ListParagraph"/>
              <w:numPr>
                <w:ilvl w:val="0"/>
                <w:numId w:val="106"/>
              </w:numPr>
              <w:spacing w:line="276" w:lineRule="auto"/>
              <w:textAlignment w:val="baseline"/>
              <w:rPr>
                <w:rFonts w:eastAsia="Times New Roman" w:cs="Arial"/>
                <w:szCs w:val="16"/>
              </w:rPr>
            </w:pPr>
            <w:r w:rsidRPr="00A91EA3">
              <w:t xml:space="preserve">(B) </w:t>
            </w:r>
            <w:hyperlink r:id="rId204" w:history="1">
              <w:r w:rsidRPr="00A91EA3">
                <w:rPr>
                  <w:rStyle w:val="Hyperlink"/>
                </w:rPr>
                <w:t>Sociétés de gestion externes</w:t>
              </w:r>
            </w:hyperlink>
            <w:r w:rsidRPr="00A91EA3">
              <w:t xml:space="preserve">, </w:t>
            </w:r>
            <w:hyperlink r:id="rId205" w:history="1">
              <w:r w:rsidRPr="00A91EA3">
                <w:rPr>
                  <w:rStyle w:val="Hyperlink"/>
                </w:rPr>
                <w:t>opérateurs tiers</w:t>
              </w:r>
            </w:hyperlink>
            <w:r w:rsidRPr="00A91EA3">
              <w:t xml:space="preserve"> et/ou </w:t>
            </w:r>
            <w:hyperlink r:id="rId206" w:history="1">
              <w:r w:rsidRPr="00A91EA3">
                <w:rPr>
                  <w:rStyle w:val="Hyperlink"/>
                </w:rPr>
                <w:t>gestionnaires immobiliers externes</w:t>
              </w:r>
            </w:hyperlink>
            <w:r w:rsidRPr="00A91EA3">
              <w:t>, le cas échéant</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1F0F62" w14:textId="77777777" w:rsidR="00A13788" w:rsidRPr="00A91EA3" w:rsidRDefault="00A13788" w:rsidP="00A13788">
            <w:pPr>
              <w:spacing w:line="276" w:lineRule="auto"/>
              <w:textAlignment w:val="baseline"/>
              <w:rPr>
                <w:rFonts w:eastAsia="Times New Roman" w:cs="Arial"/>
                <w:szCs w:val="16"/>
              </w:rPr>
            </w:pPr>
            <w:r w:rsidRPr="00A91EA3">
              <w:t>[Comme ci-dessus]</w:t>
            </w:r>
          </w:p>
        </w:tc>
      </w:tr>
      <w:tr w:rsidR="00B23486" w:rsidRPr="00A91EA3" w14:paraId="3CF570B8"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EB912F" w14:textId="65442E22" w:rsidR="00A13788" w:rsidRPr="00A91EA3" w:rsidRDefault="00A13788" w:rsidP="00A13788">
            <w:pPr>
              <w:pStyle w:val="ListParagraph"/>
              <w:numPr>
                <w:ilvl w:val="0"/>
                <w:numId w:val="106"/>
              </w:numPr>
              <w:spacing w:line="276" w:lineRule="auto"/>
              <w:textAlignment w:val="baseline"/>
              <w:rPr>
                <w:rFonts w:eastAsia="Times New Roman" w:cs="Arial"/>
                <w:szCs w:val="16"/>
              </w:rPr>
            </w:pPr>
            <w:r w:rsidRPr="00A91EA3">
              <w:t>(C) Services de gestion spécialisés externes (par exemple, services d</w:t>
            </w:r>
            <w:r w:rsidR="003D49AD" w:rsidRPr="00A91EA3">
              <w:t>’</w:t>
            </w:r>
            <w:r w:rsidRPr="00A91EA3">
              <w:t>accompagnement de l</w:t>
            </w:r>
            <w:r w:rsidR="003D49AD" w:rsidRPr="00A91EA3">
              <w:t>’</w:t>
            </w:r>
            <w:r w:rsidRPr="00A91EA3">
              <w:t>engagement ou, sur les marchés privés, consultants en durabilité), à l</w:t>
            </w:r>
            <w:r w:rsidR="003D49AD" w:rsidRPr="00A91EA3">
              <w:t>’</w:t>
            </w:r>
            <w:r w:rsidRPr="00A91EA3">
              <w:t>exception des sociétés d</w:t>
            </w:r>
            <w:r w:rsidR="003D49AD" w:rsidRPr="00A91EA3">
              <w:t>’</w:t>
            </w:r>
            <w:r w:rsidRPr="00A91EA3">
              <w:t>investissement, des opérateurs tiers de biens immobiliers ou des gestionnaires immobiliers externes</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2DA3E5" w14:textId="77777777" w:rsidR="00A13788" w:rsidRPr="00A91EA3" w:rsidRDefault="00A13788" w:rsidP="00A13788">
            <w:pPr>
              <w:spacing w:line="276" w:lineRule="auto"/>
              <w:textAlignment w:val="baseline"/>
              <w:rPr>
                <w:rFonts w:eastAsia="Times New Roman" w:cs="Arial"/>
                <w:szCs w:val="16"/>
              </w:rPr>
            </w:pPr>
            <w:r w:rsidRPr="00A91EA3">
              <w:t>[Comme ci-dessus]</w:t>
            </w:r>
          </w:p>
        </w:tc>
      </w:tr>
      <w:tr w:rsidR="00B23486" w:rsidRPr="00A91EA3" w14:paraId="6E93CD7F"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F2053B" w14:textId="4A0AF789" w:rsidR="00A13788" w:rsidRPr="00A91EA3" w:rsidRDefault="00A13788" w:rsidP="00A13788">
            <w:pPr>
              <w:pStyle w:val="ListParagraph"/>
              <w:numPr>
                <w:ilvl w:val="0"/>
                <w:numId w:val="106"/>
              </w:numPr>
              <w:spacing w:line="276" w:lineRule="auto"/>
              <w:textAlignment w:val="baseline"/>
              <w:rPr>
                <w:rFonts w:eastAsia="Times New Roman" w:cs="Arial"/>
                <w:szCs w:val="16"/>
              </w:rPr>
            </w:pPr>
            <w:r w:rsidRPr="00A91EA3">
              <w:t>(D) actions collaboratives informelles ou non structurées avec des investisseurs ou d</w:t>
            </w:r>
            <w:r w:rsidR="003D49AD" w:rsidRPr="00A91EA3">
              <w:t>’</w:t>
            </w:r>
            <w:r w:rsidRPr="00A91EA3">
              <w:t>autres entités</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F7FBA" w14:textId="77777777" w:rsidR="00A13788" w:rsidRPr="00A91EA3" w:rsidRDefault="00A13788" w:rsidP="00A13788">
            <w:pPr>
              <w:spacing w:line="276" w:lineRule="auto"/>
              <w:textAlignment w:val="baseline"/>
              <w:rPr>
                <w:rFonts w:eastAsia="Times New Roman" w:cs="Arial"/>
                <w:szCs w:val="16"/>
              </w:rPr>
            </w:pPr>
            <w:r w:rsidRPr="00A91EA3">
              <w:t>[Comme ci-dessus]</w:t>
            </w:r>
          </w:p>
        </w:tc>
      </w:tr>
      <w:tr w:rsidR="00B23486" w:rsidRPr="00A91EA3" w14:paraId="097E192D" w14:textId="77777777" w:rsidTr="00A13788">
        <w:trPr>
          <w:gridAfter w:val="1"/>
          <w:wAfter w:w="14" w:type="dxa"/>
          <w:trHeight w:val="465"/>
        </w:trPr>
        <w:tc>
          <w:tcPr>
            <w:tcW w:w="89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3F738E" w14:textId="0B20BC88" w:rsidR="00A13788" w:rsidRPr="00A91EA3" w:rsidRDefault="00A13788" w:rsidP="00A13788">
            <w:pPr>
              <w:pStyle w:val="ListParagraph"/>
              <w:numPr>
                <w:ilvl w:val="0"/>
                <w:numId w:val="106"/>
              </w:numPr>
              <w:spacing w:line="276" w:lineRule="auto"/>
              <w:textAlignment w:val="baseline"/>
              <w:rPr>
                <w:rFonts w:eastAsia="Times New Roman" w:cs="Arial"/>
                <w:szCs w:val="16"/>
              </w:rPr>
            </w:pPr>
            <w:r w:rsidRPr="00A91EA3">
              <w:t xml:space="preserve">(E) </w:t>
            </w:r>
            <w:hyperlink r:id="rId207" w:history="1">
              <w:r w:rsidRPr="00A91EA3">
                <w:rPr>
                  <w:rStyle w:val="Hyperlink"/>
                </w:rPr>
                <w:t>Actions d</w:t>
              </w:r>
              <w:r w:rsidR="003D49AD" w:rsidRPr="00A91EA3">
                <w:rPr>
                  <w:rStyle w:val="Hyperlink"/>
                </w:rPr>
                <w:t>’</w:t>
              </w:r>
              <w:r w:rsidRPr="00A91EA3">
                <w:rPr>
                  <w:rStyle w:val="Hyperlink"/>
                </w:rPr>
                <w:t>engagement collaboratif</w:t>
              </w:r>
            </w:hyperlink>
            <w:r w:rsidRPr="00A91EA3">
              <w:t xml:space="preserve"> formelles</w:t>
            </w:r>
            <w:r w:rsidRPr="00A91EA3">
              <w:rPr>
                <w:rStyle w:val="Hyperlink"/>
              </w:rPr>
              <w:t xml:space="preserve">, </w:t>
            </w:r>
            <w:r w:rsidRPr="00A91EA3">
              <w:t>par exemple les actions d</w:t>
            </w:r>
            <w:r w:rsidR="003D49AD" w:rsidRPr="00A91EA3">
              <w:t>’</w:t>
            </w:r>
            <w:r w:rsidRPr="00A91EA3">
              <w:t>engagement collaboratif coordonnées par les PRI, Climate Action 100+ ou des entités similaires</w:t>
            </w:r>
          </w:p>
        </w:tc>
        <w:tc>
          <w:tcPr>
            <w:tcW w:w="594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40D027" w14:textId="77777777" w:rsidR="00A13788" w:rsidRPr="00A91EA3" w:rsidRDefault="00A13788" w:rsidP="00A13788">
            <w:pPr>
              <w:spacing w:line="276" w:lineRule="auto"/>
              <w:textAlignment w:val="baseline"/>
              <w:rPr>
                <w:rFonts w:eastAsia="Times New Roman" w:cs="Arial"/>
                <w:szCs w:val="16"/>
              </w:rPr>
            </w:pPr>
            <w:r w:rsidRPr="00A91EA3">
              <w:t>[Comme ci-dessus]</w:t>
            </w:r>
          </w:p>
        </w:tc>
      </w:tr>
      <w:tr w:rsidR="004A7F9D" w:rsidRPr="00A91EA3" w14:paraId="5FA5157D" w14:textId="77777777" w:rsidTr="00A13788">
        <w:trPr>
          <w:gridBefore w:val="1"/>
          <w:wBefore w:w="7" w:type="dxa"/>
          <w:trHeight w:val="465"/>
        </w:trPr>
        <w:tc>
          <w:tcPr>
            <w:tcW w:w="1487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92CBE7" w14:textId="0C0C1FDF" w:rsidR="00A13788" w:rsidRPr="00A91EA3" w:rsidRDefault="00A13788" w:rsidP="00A13788">
            <w:pPr>
              <w:pStyle w:val="ListParagraph"/>
              <w:numPr>
                <w:ilvl w:val="0"/>
                <w:numId w:val="107"/>
              </w:numPr>
              <w:spacing w:line="276" w:lineRule="auto"/>
              <w:textAlignment w:val="baseline"/>
              <w:rPr>
                <w:rFonts w:eastAsia="Times New Roman" w:cs="Arial"/>
                <w:szCs w:val="16"/>
              </w:rPr>
            </w:pPr>
            <w:r w:rsidRPr="00A91EA3">
              <w:lastRenderedPageBreak/>
              <w:t>(F) Nous n</w:t>
            </w:r>
            <w:r w:rsidR="003D49AD" w:rsidRPr="00A91EA3">
              <w:t>’</w:t>
            </w:r>
            <w:r w:rsidRPr="00A91EA3">
              <w:t>utilisons aucun de ces canaux</w:t>
            </w:r>
          </w:p>
        </w:tc>
      </w:tr>
      <w:tr w:rsidR="00B23486" w:rsidRPr="00A91EA3" w14:paraId="06486C09"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5987EE2" w14:textId="77777777" w:rsidR="00A13788" w:rsidRPr="00A91EA3" w:rsidRDefault="00A13788" w:rsidP="00A13788">
            <w:pPr>
              <w:spacing w:line="240" w:lineRule="auto"/>
              <w:jc w:val="center"/>
              <w:textAlignment w:val="baseline"/>
              <w:rPr>
                <w:rStyle w:val="Hyperlink"/>
                <w:sz w:val="16"/>
                <w:szCs w:val="16"/>
              </w:rPr>
            </w:pPr>
          </w:p>
        </w:tc>
      </w:tr>
      <w:tr w:rsidR="004A7F9D" w:rsidRPr="00A91EA3" w14:paraId="01CC803B"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3655722" w14:textId="77777777" w:rsidR="00A13788" w:rsidRPr="00A91EA3" w:rsidRDefault="00A13788" w:rsidP="00A13788">
            <w:pPr>
              <w:rPr>
                <w:rStyle w:val="Hyperlink"/>
                <w:b/>
                <w:bCs/>
                <w:color w:val="FFFFFF" w:themeColor="background1"/>
                <w:sz w:val="18"/>
                <w:szCs w:val="18"/>
              </w:rPr>
            </w:pPr>
            <w:r w:rsidRPr="00A91EA3">
              <w:rPr>
                <w:b/>
                <w:color w:val="FFFFFF" w:themeColor="background1"/>
                <w:sz w:val="18"/>
              </w:rPr>
              <w:t>Notes explicatives</w:t>
            </w:r>
          </w:p>
        </w:tc>
      </w:tr>
      <w:tr w:rsidR="00471A4E" w:rsidRPr="00A91EA3" w14:paraId="1E4B297C"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6018D9" w14:textId="5B714FF2" w:rsidR="00A13788" w:rsidRPr="00A91EA3" w:rsidRDefault="00A13788" w:rsidP="00A13788">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A60645" w14:textId="3FB78FD0" w:rsidR="00A13788" w:rsidRPr="00A91EA3" w:rsidRDefault="00A13788" w:rsidP="00A13788">
            <w:pPr>
              <w:rPr>
                <w:rStyle w:val="Hyperlink"/>
                <w:color w:val="000000" w:themeColor="text1"/>
                <w:sz w:val="16"/>
                <w:szCs w:val="16"/>
              </w:rPr>
            </w:pPr>
            <w:r w:rsidRPr="00A91EA3">
              <w:rPr>
                <w:rStyle w:val="Hyperlink"/>
                <w:color w:val="000000" w:themeColor="text1"/>
                <w:sz w:val="16"/>
              </w:rPr>
              <w:t>Cet indicateur permet aux signataires de classer par ordre d</w:t>
            </w:r>
            <w:r w:rsidR="003D49AD" w:rsidRPr="00A91EA3">
              <w:rPr>
                <w:rStyle w:val="Hyperlink"/>
                <w:color w:val="000000" w:themeColor="text1"/>
                <w:sz w:val="16"/>
              </w:rPr>
              <w:t>’</w:t>
            </w:r>
            <w:r w:rsidRPr="00A91EA3">
              <w:rPr>
                <w:rStyle w:val="Hyperlink"/>
                <w:color w:val="000000" w:themeColor="text1"/>
                <w:sz w:val="16"/>
              </w:rPr>
              <w:t>importance les différentes méthodes qu</w:t>
            </w:r>
            <w:r w:rsidR="003D49AD" w:rsidRPr="00A91EA3">
              <w:rPr>
                <w:rStyle w:val="Hyperlink"/>
                <w:color w:val="000000" w:themeColor="text1"/>
                <w:sz w:val="16"/>
              </w:rPr>
              <w:t>’</w:t>
            </w:r>
            <w:r w:rsidRPr="00A91EA3">
              <w:rPr>
                <w:rStyle w:val="Hyperlink"/>
                <w:color w:val="000000" w:themeColor="text1"/>
                <w:sz w:val="16"/>
              </w:rPr>
              <w:t>ils utilisent pour atteindre leurs objectifs prioritaires en matière d</w:t>
            </w:r>
            <w:r w:rsidR="003D49AD" w:rsidRPr="00A91EA3">
              <w:rPr>
                <w:rStyle w:val="Hyperlink"/>
                <w:color w:val="000000" w:themeColor="text1"/>
                <w:sz w:val="16"/>
              </w:rPr>
              <w:t>’</w:t>
            </w:r>
            <w:r w:rsidRPr="00A91EA3">
              <w:rPr>
                <w:rStyle w:val="Hyperlink"/>
                <w:color w:val="000000" w:themeColor="text1"/>
                <w:sz w:val="16"/>
              </w:rPr>
              <w:t>engagement.</w:t>
            </w:r>
          </w:p>
        </w:tc>
      </w:tr>
      <w:tr w:rsidR="00471A4E" w:rsidRPr="00A91EA3" w14:paraId="290C4078"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83382A" w14:textId="2CF8B2E1" w:rsidR="00A13788" w:rsidRPr="00A91EA3" w:rsidRDefault="00924063" w:rsidP="00A13788">
            <w:pPr>
              <w:rPr>
                <w:rStyle w:val="Hyperlink"/>
                <w:b/>
                <w:sz w:val="16"/>
                <w:szCs w:val="16"/>
              </w:rPr>
            </w:pPr>
            <w:r w:rsidRPr="00A91EA3">
              <w:rPr>
                <w:b/>
                <w:sz w:val="16"/>
              </w:rPr>
              <w:t>Recommandations</w:t>
            </w:r>
            <w:r w:rsidR="003D0862" w:rsidRPr="00A91EA3">
              <w:rPr>
                <w:b/>
                <w:sz w:val="16"/>
              </w:rPr>
              <w:t xml:space="preserve"> </w:t>
            </w:r>
            <w:r w:rsidR="00A13788" w:rsidRPr="00A91EA3">
              <w:rPr>
                <w:b/>
                <w:sz w:val="16"/>
              </w:rPr>
              <w:t>supplémentaires en matière de reporting</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0E6CFC" w14:textId="36C423EF" w:rsidR="00A13788" w:rsidRPr="00A91EA3" w:rsidRDefault="00A13788" w:rsidP="00A13788">
            <w:pPr>
              <w:rPr>
                <w:rStyle w:val="Hyperlink"/>
                <w:color w:val="000000" w:themeColor="text1"/>
                <w:sz w:val="16"/>
                <w:szCs w:val="16"/>
              </w:rPr>
            </w:pPr>
            <w:r w:rsidRPr="00A91EA3">
              <w:rPr>
                <w:rStyle w:val="Hyperlink"/>
                <w:color w:val="000000" w:themeColor="text1"/>
                <w:sz w:val="16"/>
              </w:rPr>
              <w:t>Les réponses visent à classer les options proposées, 1 correspondant à la plus importante et 5 à la moins importante.</w:t>
            </w:r>
          </w:p>
          <w:p w14:paraId="3977F58F" w14:textId="77777777" w:rsidR="00A13788" w:rsidRPr="00A91EA3" w:rsidRDefault="00A13788" w:rsidP="00A13788">
            <w:pPr>
              <w:rPr>
                <w:rStyle w:val="Hyperlink"/>
                <w:color w:val="000000" w:themeColor="text1"/>
                <w:sz w:val="16"/>
                <w:szCs w:val="16"/>
              </w:rPr>
            </w:pPr>
          </w:p>
          <w:p w14:paraId="2E4F08AA" w14:textId="0DEC87D9" w:rsidR="00A13788" w:rsidRPr="00A91EA3" w:rsidRDefault="00A13788" w:rsidP="00A13788">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ressources internes</w:t>
            </w:r>
            <w:r w:rsidR="007476E3" w:rsidRPr="00A91EA3">
              <w:rPr>
                <w:rStyle w:val="Hyperlink"/>
                <w:color w:val="000000" w:themeColor="text1"/>
                <w:sz w:val="16"/>
              </w:rPr>
              <w:t> »</w:t>
            </w:r>
            <w:r w:rsidRPr="00A91EA3">
              <w:rPr>
                <w:rStyle w:val="Hyperlink"/>
                <w:color w:val="000000" w:themeColor="text1"/>
                <w:sz w:val="16"/>
              </w:rPr>
              <w:t xml:space="preserve"> désigne les ressources internes utilisées pour les activités d</w:t>
            </w:r>
            <w:r w:rsidR="003D49AD" w:rsidRPr="00A91EA3">
              <w:rPr>
                <w:rStyle w:val="Hyperlink"/>
                <w:color w:val="000000" w:themeColor="text1"/>
                <w:sz w:val="16"/>
              </w:rPr>
              <w:t>’</w:t>
            </w:r>
            <w:r w:rsidRPr="00A91EA3">
              <w:rPr>
                <w:rStyle w:val="Hyperlink"/>
                <w:color w:val="000000" w:themeColor="text1"/>
                <w:sz w:val="16"/>
              </w:rPr>
              <w:t>engagement, telles que le dialogue, qui sont menées individuellement (c</w:t>
            </w:r>
            <w:r w:rsidR="003D49AD" w:rsidRPr="00A91EA3">
              <w:rPr>
                <w:rStyle w:val="Hyperlink"/>
                <w:color w:val="000000" w:themeColor="text1"/>
                <w:sz w:val="16"/>
              </w:rPr>
              <w:t>’</w:t>
            </w:r>
            <w:r w:rsidRPr="00A91EA3">
              <w:rPr>
                <w:rStyle w:val="Hyperlink"/>
                <w:color w:val="000000" w:themeColor="text1"/>
                <w:sz w:val="16"/>
              </w:rPr>
              <w:t>est-à-dire sans faire partie d</w:t>
            </w:r>
            <w:r w:rsidR="003D49AD" w:rsidRPr="00A91EA3">
              <w:rPr>
                <w:rStyle w:val="Hyperlink"/>
                <w:color w:val="000000" w:themeColor="text1"/>
                <w:sz w:val="16"/>
              </w:rPr>
              <w:t>’</w:t>
            </w:r>
            <w:r w:rsidRPr="00A91EA3">
              <w:rPr>
                <w:rStyle w:val="Hyperlink"/>
                <w:color w:val="000000" w:themeColor="text1"/>
                <w:sz w:val="16"/>
              </w:rPr>
              <w:t>une collaboration formelle ou informelle), y compris les ressources des équipes dédiées à l</w:t>
            </w:r>
            <w:r w:rsidR="003D49AD" w:rsidRPr="00A91EA3">
              <w:rPr>
                <w:rStyle w:val="Hyperlink"/>
                <w:color w:val="000000" w:themeColor="text1"/>
                <w:sz w:val="16"/>
              </w:rPr>
              <w:t>’</w:t>
            </w:r>
            <w:r w:rsidRPr="00A91EA3">
              <w:rPr>
                <w:rStyle w:val="Hyperlink"/>
                <w:color w:val="000000" w:themeColor="text1"/>
                <w:sz w:val="16"/>
              </w:rPr>
              <w:t>engagement ou à l</w:t>
            </w:r>
            <w:r w:rsidR="003D49AD" w:rsidRPr="00A91EA3">
              <w:rPr>
                <w:rStyle w:val="Hyperlink"/>
                <w:color w:val="000000" w:themeColor="text1"/>
                <w:sz w:val="16"/>
              </w:rPr>
              <w:t>’</w:t>
            </w:r>
            <w:r w:rsidRPr="00A91EA3">
              <w:rPr>
                <w:rStyle w:val="Hyperlink"/>
                <w:color w:val="000000" w:themeColor="text1"/>
                <w:sz w:val="16"/>
              </w:rPr>
              <w:t>investissement responsable, de la gestion de portefeuille ou du personnel des équipes d</w:t>
            </w:r>
            <w:r w:rsidR="003D49AD" w:rsidRPr="00A91EA3">
              <w:rPr>
                <w:rStyle w:val="Hyperlink"/>
                <w:color w:val="000000" w:themeColor="text1"/>
                <w:sz w:val="16"/>
              </w:rPr>
              <w:t>’</w:t>
            </w:r>
            <w:r w:rsidRPr="00A91EA3">
              <w:rPr>
                <w:rStyle w:val="Hyperlink"/>
                <w:color w:val="000000" w:themeColor="text1"/>
                <w:sz w:val="16"/>
              </w:rPr>
              <w:t xml:space="preserve">investissement. </w:t>
            </w:r>
          </w:p>
        </w:tc>
      </w:tr>
      <w:tr w:rsidR="00471A4E" w:rsidRPr="00A91EA3" w14:paraId="53754AC4"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1205D9" w14:textId="77777777" w:rsidR="00A13788" w:rsidRPr="00A91EA3" w:rsidRDefault="00A13788" w:rsidP="00A13788">
            <w:pPr>
              <w:rPr>
                <w:b/>
                <w:bCs/>
                <w:sz w:val="16"/>
                <w:szCs w:val="16"/>
              </w:rPr>
            </w:pPr>
            <w:r w:rsidRPr="00A91EA3">
              <w:rPr>
                <w:b/>
                <w:sz w:val="16"/>
              </w:rPr>
              <w:t>Autres ressources</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772FE6" w14:textId="5B70D363" w:rsidR="00A13788" w:rsidRPr="00A91EA3" w:rsidRDefault="00A13788" w:rsidP="00A13788">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208" w:history="1">
              <w:r w:rsidRPr="00A91EA3">
                <w:rPr>
                  <w:rStyle w:val="Hyperlink"/>
                  <w:sz w:val="16"/>
                </w:rPr>
                <w:t>engagement</w:t>
              </w:r>
            </w:hyperlink>
            <w:r w:rsidRPr="00A91EA3">
              <w:rPr>
                <w:rStyle w:val="Hyperlink"/>
                <w:color w:val="000000" w:themeColor="text1"/>
                <w:sz w:val="16"/>
              </w:rPr>
              <w:t>.</w:t>
            </w:r>
          </w:p>
        </w:tc>
      </w:tr>
      <w:tr w:rsidR="004A7F9D" w:rsidRPr="00A91EA3" w14:paraId="16687A92"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C23497" w14:textId="77777777" w:rsidR="00A13788" w:rsidRPr="00A91EA3" w:rsidRDefault="00A13788" w:rsidP="00A13788">
            <w:pPr>
              <w:rPr>
                <w:color w:val="FFFFFF" w:themeColor="background1"/>
                <w:sz w:val="16"/>
                <w:szCs w:val="16"/>
              </w:rPr>
            </w:pPr>
            <w:r w:rsidRPr="00A91EA3">
              <w:rPr>
                <w:b/>
                <w:color w:val="FFFFFF" w:themeColor="background1"/>
                <w:sz w:val="18"/>
              </w:rPr>
              <w:t>Logique</w:t>
            </w:r>
          </w:p>
        </w:tc>
      </w:tr>
      <w:tr w:rsidR="00471A4E" w:rsidRPr="00A91EA3" w14:paraId="727A39CF"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32F43A" w14:textId="77777777" w:rsidR="00A13788" w:rsidRPr="00A91EA3" w:rsidRDefault="00A13788" w:rsidP="00A13788">
            <w:pPr>
              <w:rPr>
                <w:b/>
                <w:bCs/>
                <w:sz w:val="16"/>
                <w:szCs w:val="16"/>
              </w:rPr>
            </w:pPr>
            <w:r w:rsidRPr="00A91EA3">
              <w:rPr>
                <w:b/>
                <w:sz w:val="16"/>
              </w:rPr>
              <w:t>Lien avec</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C0BF5D" w14:textId="6D79AC2A" w:rsidR="00A13788" w:rsidRPr="00A91EA3" w:rsidRDefault="00562207" w:rsidP="00A13788">
            <w:pPr>
              <w:rPr>
                <w:color w:val="000000" w:themeColor="text1"/>
                <w:sz w:val="16"/>
                <w:szCs w:val="16"/>
              </w:rPr>
            </w:pPr>
            <w:r w:rsidRPr="00A91EA3">
              <w:rPr>
                <w:color w:val="000000" w:themeColor="text1"/>
                <w:sz w:val="16"/>
              </w:rPr>
              <w:t>[OO 8], [OO 9]</w:t>
            </w:r>
          </w:p>
        </w:tc>
      </w:tr>
      <w:tr w:rsidR="00471A4E" w:rsidRPr="00A91EA3" w14:paraId="000D882D" w14:textId="77777777" w:rsidTr="00A13788">
        <w:trPr>
          <w:gridBefore w:val="1"/>
          <w:gridAfter w:val="1"/>
          <w:wBefore w:w="7" w:type="dxa"/>
          <w:wAfter w:w="8" w:type="dxa"/>
          <w:trHeight w:val="300"/>
        </w:trPr>
        <w:tc>
          <w:tcPr>
            <w:tcW w:w="174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08B11C" w14:textId="77777777" w:rsidR="00A13788" w:rsidRPr="00A91EA3" w:rsidRDefault="00A13788" w:rsidP="00A13788">
            <w:pPr>
              <w:rPr>
                <w:b/>
                <w:bCs/>
                <w:sz w:val="16"/>
                <w:szCs w:val="16"/>
              </w:rPr>
            </w:pPr>
            <w:r w:rsidRPr="00A91EA3">
              <w:rPr>
                <w:b/>
                <w:sz w:val="16"/>
              </w:rPr>
              <w:t>Accès à</w:t>
            </w:r>
          </w:p>
        </w:tc>
        <w:tc>
          <w:tcPr>
            <w:tcW w:w="1312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7F6334" w14:textId="28FA5538" w:rsidR="00A13788" w:rsidRPr="00A91EA3" w:rsidRDefault="00002885" w:rsidP="00A13788">
            <w:pPr>
              <w:rPr>
                <w:color w:val="000000" w:themeColor="text1"/>
                <w:sz w:val="16"/>
                <w:szCs w:val="16"/>
              </w:rPr>
            </w:pPr>
            <w:r w:rsidRPr="00A91EA3">
              <w:rPr>
                <w:color w:val="000000" w:themeColor="text1"/>
                <w:sz w:val="16"/>
              </w:rPr>
              <w:t>Sans objet</w:t>
            </w:r>
          </w:p>
        </w:tc>
      </w:tr>
      <w:tr w:rsidR="004A7F9D" w:rsidRPr="00A91EA3" w14:paraId="5637EC3C" w14:textId="77777777" w:rsidTr="00A13788">
        <w:trPr>
          <w:gridBefore w:val="1"/>
          <w:gridAfter w:val="1"/>
          <w:wBefore w:w="7" w:type="dxa"/>
          <w:wAfter w:w="8" w:type="dxa"/>
          <w:trHeight w:val="300"/>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22DE85D" w14:textId="77777777" w:rsidR="00A13788" w:rsidRPr="00A91EA3" w:rsidRDefault="00A13788" w:rsidP="00A13788">
            <w:pPr>
              <w:rPr>
                <w:rFonts w:eastAsia="Times New Roman" w:cs="Arial"/>
                <w:b/>
                <w:bCs/>
                <w:color w:val="FFFFFF" w:themeColor="background1"/>
                <w:sz w:val="18"/>
                <w:szCs w:val="18"/>
              </w:rPr>
            </w:pPr>
            <w:r w:rsidRPr="00A91EA3">
              <w:rPr>
                <w:b/>
                <w:color w:val="FFFFFF" w:themeColor="background1"/>
                <w:sz w:val="18"/>
              </w:rPr>
              <w:t>Évaluation</w:t>
            </w:r>
          </w:p>
        </w:tc>
      </w:tr>
      <w:tr w:rsidR="00471A4E" w:rsidRPr="00A91EA3" w14:paraId="42084485" w14:textId="77777777" w:rsidTr="00A13788">
        <w:trPr>
          <w:gridBefore w:val="1"/>
          <w:gridAfter w:val="1"/>
          <w:wBefore w:w="7" w:type="dxa"/>
          <w:wAfter w:w="8" w:type="dxa"/>
          <w:trHeight w:val="354"/>
        </w:trPr>
        <w:tc>
          <w:tcPr>
            <w:tcW w:w="14869"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6EA6F8" w14:textId="77777777" w:rsidR="00A13788" w:rsidRPr="00A91EA3" w:rsidRDefault="00A13788" w:rsidP="00A13788">
            <w:pPr>
              <w:rPr>
                <w:bCs/>
                <w:sz w:val="16"/>
                <w:szCs w:val="16"/>
              </w:rPr>
            </w:pPr>
            <w:r w:rsidRPr="00A91EA3">
              <w:rPr>
                <w:color w:val="000000" w:themeColor="text1"/>
                <w:sz w:val="16"/>
              </w:rPr>
              <w:t>Non soumis à évaluation</w:t>
            </w:r>
          </w:p>
        </w:tc>
      </w:tr>
    </w:tbl>
    <w:p w14:paraId="5E234851" w14:textId="77777777" w:rsidR="00880EAE" w:rsidRPr="00A91EA3" w:rsidRDefault="00880EAE">
      <w:pPr>
        <w:spacing w:after="160" w:line="259" w:lineRule="auto"/>
      </w:pPr>
      <w:r w:rsidRPr="00A91EA3">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30"/>
        <w:gridCol w:w="4669"/>
        <w:gridCol w:w="1982"/>
        <w:gridCol w:w="1983"/>
        <w:gridCol w:w="8"/>
      </w:tblGrid>
      <w:tr w:rsidR="004A7F9D" w:rsidRPr="00A91EA3" w14:paraId="1FE6E49C" w14:textId="77777777" w:rsidTr="00A13788">
        <w:trPr>
          <w:trHeight w:val="506"/>
        </w:trPr>
        <w:tc>
          <w:tcPr>
            <w:tcW w:w="1840" w:type="dxa"/>
            <w:vMerge w:val="restart"/>
            <w:shd w:val="clear" w:color="auto" w:fill="F2F2F2" w:themeFill="background1" w:themeFillShade="F2"/>
            <w:vAlign w:val="center"/>
            <w:hideMark/>
          </w:tcPr>
          <w:p w14:paraId="3868FE04" w14:textId="151DC82C" w:rsidR="00C458A1" w:rsidRPr="00A91EA3" w:rsidRDefault="00C458A1" w:rsidP="00F86016">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2EE5B8D8" w14:textId="77777777" w:rsidR="00C458A1" w:rsidRPr="00A91EA3" w:rsidRDefault="00C458A1" w:rsidP="00F86016">
            <w:pPr>
              <w:spacing w:line="240" w:lineRule="auto"/>
              <w:jc w:val="center"/>
              <w:textAlignment w:val="baseline"/>
              <w:rPr>
                <w:rFonts w:eastAsia="Times New Roman" w:cs="Arial"/>
                <w:b/>
                <w:sz w:val="10"/>
                <w:szCs w:val="10"/>
                <w:lang w:eastAsia="en-GB"/>
              </w:rPr>
            </w:pPr>
          </w:p>
          <w:p w14:paraId="3DF104B2" w14:textId="3178A4E1" w:rsidR="00C458A1" w:rsidRPr="00A91EA3" w:rsidRDefault="00F546B4" w:rsidP="00F86016">
            <w:pPr>
              <w:pStyle w:val="Indicatorsubsection"/>
            </w:pPr>
            <w:bookmarkStart w:id="44" w:name="_Toc128002613"/>
            <w:r w:rsidRPr="00A91EA3">
              <w:t>PGS 26</w:t>
            </w:r>
            <w:bookmarkEnd w:id="44"/>
          </w:p>
        </w:tc>
        <w:tc>
          <w:tcPr>
            <w:tcW w:w="1556" w:type="dxa"/>
            <w:shd w:val="clear" w:color="auto" w:fill="F2F2F2" w:themeFill="background1" w:themeFillShade="F2"/>
            <w:vAlign w:val="center"/>
            <w:hideMark/>
          </w:tcPr>
          <w:p w14:paraId="624DEC6A" w14:textId="0E0BCB49" w:rsidR="00C458A1" w:rsidRPr="00A91EA3" w:rsidRDefault="00A91EA3" w:rsidP="00F86016">
            <w:pPr>
              <w:spacing w:line="240" w:lineRule="auto"/>
              <w:textAlignment w:val="baseline"/>
              <w:rPr>
                <w:rFonts w:eastAsia="Times New Roman" w:cs="Arial"/>
                <w:sz w:val="14"/>
                <w:szCs w:val="14"/>
              </w:rPr>
            </w:pPr>
            <w:r w:rsidRPr="00A91EA3">
              <w:rPr>
                <w:b/>
                <w:sz w:val="14"/>
              </w:rPr>
              <w:t>Lien avec :</w:t>
            </w:r>
            <w:r w:rsidR="00C458A1" w:rsidRPr="00A91EA3">
              <w:rPr>
                <w:b/>
                <w:sz w:val="14"/>
              </w:rPr>
              <w:t xml:space="preserve"> </w:t>
            </w:r>
          </w:p>
        </w:tc>
        <w:tc>
          <w:tcPr>
            <w:tcW w:w="2830" w:type="dxa"/>
            <w:shd w:val="clear" w:color="auto" w:fill="F2F2F2" w:themeFill="background1" w:themeFillShade="F2"/>
            <w:vAlign w:val="center"/>
          </w:tcPr>
          <w:p w14:paraId="627390D9" w14:textId="74C4C4ED" w:rsidR="00C458A1" w:rsidRPr="00A91EA3" w:rsidRDefault="00C458A1" w:rsidP="009054F6">
            <w:pPr>
              <w:spacing w:line="240" w:lineRule="auto"/>
              <w:textAlignment w:val="baseline"/>
              <w:rPr>
                <w:rFonts w:eastAsia="Times New Roman" w:cs="Arial"/>
                <w:sz w:val="14"/>
                <w:szCs w:val="14"/>
              </w:rPr>
            </w:pPr>
            <w:r w:rsidRPr="00A91EA3">
              <w:rPr>
                <w:b/>
                <w:sz w:val="22"/>
              </w:rPr>
              <w:t>OO 8, OO 9, PGS 1</w:t>
            </w:r>
          </w:p>
        </w:tc>
        <w:tc>
          <w:tcPr>
            <w:tcW w:w="4669" w:type="dxa"/>
            <w:vMerge w:val="restart"/>
            <w:shd w:val="clear" w:color="auto" w:fill="F2F2F2" w:themeFill="background1" w:themeFillShade="F2"/>
            <w:vAlign w:val="center"/>
          </w:tcPr>
          <w:p w14:paraId="0688B5B8" w14:textId="77777777" w:rsidR="00C458A1" w:rsidRPr="00A91EA3" w:rsidRDefault="00C458A1" w:rsidP="00F86016">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5B00200" w14:textId="77777777" w:rsidR="00C458A1" w:rsidRPr="00A91EA3" w:rsidRDefault="00C458A1" w:rsidP="00F86016">
            <w:pPr>
              <w:spacing w:line="240" w:lineRule="auto"/>
              <w:jc w:val="center"/>
              <w:textAlignment w:val="baseline"/>
              <w:rPr>
                <w:rFonts w:eastAsia="Times New Roman" w:cs="Arial"/>
                <w:sz w:val="14"/>
                <w:szCs w:val="14"/>
                <w:lang w:eastAsia="en-GB"/>
              </w:rPr>
            </w:pPr>
          </w:p>
          <w:p w14:paraId="0C498FA6" w14:textId="5EA4CA58" w:rsidR="00C458A1" w:rsidRPr="00A91EA3" w:rsidRDefault="004675FB" w:rsidP="00F86016">
            <w:pPr>
              <w:jc w:val="center"/>
              <w:rPr>
                <w:sz w:val="18"/>
                <w:szCs w:val="18"/>
              </w:rPr>
            </w:pPr>
            <w:r>
              <w:rPr>
                <w:b/>
                <w:sz w:val="22"/>
              </w:rPr>
              <w:t>Engagement (dialogue et vote) :</w:t>
            </w:r>
            <w:r w:rsidR="00C458A1" w:rsidRPr="00A91EA3">
              <w:rPr>
                <w:b/>
                <w:sz w:val="22"/>
              </w:rPr>
              <w:t xml:space="preserve"> stratégie globale d</w:t>
            </w:r>
            <w:r w:rsidR="003D49AD" w:rsidRPr="00A91EA3">
              <w:rPr>
                <w:b/>
                <w:sz w:val="22"/>
              </w:rPr>
              <w:t>’</w:t>
            </w:r>
            <w:r w:rsidR="00C458A1" w:rsidRPr="00A91EA3">
              <w:rPr>
                <w:b/>
                <w:sz w:val="22"/>
              </w:rPr>
              <w:t>engagement</w:t>
            </w:r>
          </w:p>
        </w:tc>
        <w:tc>
          <w:tcPr>
            <w:tcW w:w="1982" w:type="dxa"/>
            <w:vMerge w:val="restart"/>
            <w:shd w:val="clear" w:color="auto" w:fill="F2F2F2" w:themeFill="background1" w:themeFillShade="F2"/>
            <w:vAlign w:val="center"/>
            <w:hideMark/>
          </w:tcPr>
          <w:p w14:paraId="7D187804" w14:textId="77777777" w:rsidR="00C458A1" w:rsidRPr="00A91EA3" w:rsidRDefault="00C458A1" w:rsidP="00F86016">
            <w:pPr>
              <w:spacing w:line="240" w:lineRule="auto"/>
              <w:jc w:val="center"/>
              <w:textAlignment w:val="baseline"/>
              <w:rPr>
                <w:rFonts w:eastAsia="Times New Roman" w:cs="Arial"/>
                <w:b/>
                <w:bCs/>
                <w:sz w:val="14"/>
                <w:szCs w:val="14"/>
              </w:rPr>
            </w:pPr>
            <w:r w:rsidRPr="00A91EA3">
              <w:rPr>
                <w:b/>
                <w:sz w:val="14"/>
              </w:rPr>
              <w:t>Principe des PRI</w:t>
            </w:r>
          </w:p>
          <w:p w14:paraId="2EC131CF" w14:textId="77777777" w:rsidR="00C458A1" w:rsidRPr="00A91EA3" w:rsidRDefault="00C458A1" w:rsidP="00F86016">
            <w:pPr>
              <w:spacing w:line="240" w:lineRule="auto"/>
              <w:jc w:val="center"/>
              <w:textAlignment w:val="baseline"/>
              <w:rPr>
                <w:rFonts w:eastAsia="Times New Roman" w:cs="Arial"/>
                <w:b/>
                <w:bCs/>
                <w:sz w:val="14"/>
                <w:szCs w:val="14"/>
                <w:lang w:eastAsia="en-GB"/>
              </w:rPr>
            </w:pPr>
          </w:p>
          <w:p w14:paraId="44A08B85" w14:textId="5E4B961A" w:rsidR="00C458A1" w:rsidRPr="00A91EA3" w:rsidRDefault="00C33288" w:rsidP="00F86016">
            <w:pPr>
              <w:spacing w:line="240" w:lineRule="auto"/>
              <w:jc w:val="center"/>
              <w:textAlignment w:val="baseline"/>
              <w:rPr>
                <w:rFonts w:eastAsia="Times New Roman" w:cs="Arial"/>
                <w:sz w:val="18"/>
                <w:szCs w:val="18"/>
              </w:rPr>
            </w:pPr>
            <w:r w:rsidRPr="00A91EA3">
              <w:rPr>
                <w:b/>
                <w:sz w:val="22"/>
              </w:rPr>
              <w:t>2</w:t>
            </w:r>
          </w:p>
        </w:tc>
        <w:tc>
          <w:tcPr>
            <w:tcW w:w="1991" w:type="dxa"/>
            <w:gridSpan w:val="2"/>
            <w:vMerge w:val="restart"/>
            <w:shd w:val="clear" w:color="auto" w:fill="A6A6A6" w:themeFill="background1" w:themeFillShade="A6"/>
            <w:tcMar>
              <w:top w:w="113" w:type="dxa"/>
              <w:left w:w="113" w:type="dxa"/>
              <w:bottom w:w="113" w:type="dxa"/>
              <w:right w:w="113" w:type="dxa"/>
            </w:tcMar>
            <w:vAlign w:val="center"/>
            <w:hideMark/>
          </w:tcPr>
          <w:p w14:paraId="5E15456E" w14:textId="2B246822" w:rsidR="00C458A1" w:rsidRPr="00A91EA3" w:rsidRDefault="00C458A1" w:rsidP="00F86016">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71157E2D" w14:textId="77777777" w:rsidR="00C458A1" w:rsidRPr="00A91EA3" w:rsidRDefault="00C458A1" w:rsidP="00F86016">
            <w:pPr>
              <w:spacing w:line="240" w:lineRule="auto"/>
              <w:jc w:val="center"/>
              <w:textAlignment w:val="baseline"/>
              <w:rPr>
                <w:rFonts w:eastAsia="Times New Roman" w:cs="Arial"/>
                <w:b/>
                <w:bCs/>
                <w:color w:val="FFFFFF" w:themeColor="background1"/>
                <w:sz w:val="14"/>
                <w:szCs w:val="14"/>
                <w:lang w:eastAsia="en-GB"/>
              </w:rPr>
            </w:pPr>
          </w:p>
          <w:p w14:paraId="60966FCB" w14:textId="77777777" w:rsidR="00C458A1" w:rsidRPr="00A91EA3" w:rsidRDefault="00C458A1" w:rsidP="00F86016">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064BAADF" w14:textId="77777777" w:rsidR="00C458A1" w:rsidRPr="00A91EA3" w:rsidRDefault="00C458A1" w:rsidP="00F86016">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4A7F9D" w:rsidRPr="00A91EA3" w14:paraId="4B04AB0C" w14:textId="77777777" w:rsidTr="00A13788">
        <w:trPr>
          <w:trHeight w:val="506"/>
        </w:trPr>
        <w:tc>
          <w:tcPr>
            <w:tcW w:w="1840" w:type="dxa"/>
            <w:vMerge/>
            <w:shd w:val="clear" w:color="auto" w:fill="F2F2F2" w:themeFill="background1" w:themeFillShade="F2"/>
            <w:vAlign w:val="center"/>
          </w:tcPr>
          <w:p w14:paraId="420411B4" w14:textId="77777777" w:rsidR="00C458A1" w:rsidRPr="00A91EA3" w:rsidRDefault="00C458A1" w:rsidP="00F86016">
            <w:pPr>
              <w:spacing w:line="240" w:lineRule="auto"/>
              <w:jc w:val="center"/>
              <w:textAlignment w:val="baseline"/>
              <w:rPr>
                <w:rFonts w:eastAsia="Times New Roman" w:cs="Arial"/>
                <w:b/>
                <w:sz w:val="14"/>
                <w:szCs w:val="14"/>
                <w:lang w:eastAsia="en-GB"/>
              </w:rPr>
            </w:pPr>
          </w:p>
        </w:tc>
        <w:tc>
          <w:tcPr>
            <w:tcW w:w="1556" w:type="dxa"/>
            <w:shd w:val="clear" w:color="auto" w:fill="F2F2F2" w:themeFill="background1" w:themeFillShade="F2"/>
            <w:vAlign w:val="center"/>
          </w:tcPr>
          <w:p w14:paraId="3128064D" w14:textId="7152C012" w:rsidR="00C458A1" w:rsidRPr="00A91EA3" w:rsidRDefault="00C458A1" w:rsidP="00F86016">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0" w:type="dxa"/>
            <w:shd w:val="clear" w:color="auto" w:fill="F2F2F2" w:themeFill="background1" w:themeFillShade="F2"/>
            <w:vAlign w:val="center"/>
          </w:tcPr>
          <w:p w14:paraId="67867EA1" w14:textId="14CA3E69" w:rsidR="00C458A1" w:rsidRPr="00A91EA3" w:rsidRDefault="00701D93" w:rsidP="009054F6">
            <w:pPr>
              <w:spacing w:line="240" w:lineRule="auto"/>
              <w:textAlignment w:val="baseline"/>
              <w:rPr>
                <w:b/>
                <w:bCs/>
                <w:sz w:val="22"/>
                <w:szCs w:val="22"/>
              </w:rPr>
            </w:pPr>
            <w:r w:rsidRPr="00A91EA3">
              <w:rPr>
                <w:b/>
                <w:sz w:val="22"/>
              </w:rPr>
              <w:t>Sans objet</w:t>
            </w:r>
          </w:p>
        </w:tc>
        <w:tc>
          <w:tcPr>
            <w:tcW w:w="4669" w:type="dxa"/>
            <w:vMerge/>
            <w:shd w:val="clear" w:color="auto" w:fill="F2F2F2" w:themeFill="background1" w:themeFillShade="F2"/>
            <w:vAlign w:val="center"/>
          </w:tcPr>
          <w:p w14:paraId="2DB4CB58" w14:textId="77777777" w:rsidR="00C458A1" w:rsidRPr="00A91EA3" w:rsidRDefault="00C458A1" w:rsidP="00F86016">
            <w:pPr>
              <w:spacing w:line="240" w:lineRule="auto"/>
              <w:jc w:val="center"/>
              <w:textAlignment w:val="baseline"/>
              <w:rPr>
                <w:rFonts w:eastAsia="Times New Roman" w:cs="Arial"/>
                <w:b/>
                <w:sz w:val="14"/>
                <w:szCs w:val="14"/>
                <w:lang w:eastAsia="en-GB"/>
              </w:rPr>
            </w:pPr>
          </w:p>
        </w:tc>
        <w:tc>
          <w:tcPr>
            <w:tcW w:w="1982" w:type="dxa"/>
            <w:vMerge/>
            <w:shd w:val="clear" w:color="auto" w:fill="F2F2F2" w:themeFill="background1" w:themeFillShade="F2"/>
            <w:vAlign w:val="center"/>
          </w:tcPr>
          <w:p w14:paraId="0BE9B52E" w14:textId="77777777" w:rsidR="00C458A1" w:rsidRPr="00A91EA3" w:rsidRDefault="00C458A1" w:rsidP="00F86016">
            <w:pPr>
              <w:spacing w:line="240" w:lineRule="auto"/>
              <w:jc w:val="center"/>
              <w:textAlignment w:val="baseline"/>
              <w:rPr>
                <w:rFonts w:eastAsia="Times New Roman" w:cs="Arial"/>
                <w:b/>
                <w:bCs/>
                <w:sz w:val="14"/>
                <w:szCs w:val="14"/>
                <w:lang w:eastAsia="en-GB"/>
              </w:rPr>
            </w:pPr>
          </w:p>
        </w:tc>
        <w:tc>
          <w:tcPr>
            <w:tcW w:w="1991" w:type="dxa"/>
            <w:gridSpan w:val="2"/>
            <w:vMerge/>
            <w:shd w:val="clear" w:color="auto" w:fill="A6A6A6" w:themeFill="background1" w:themeFillShade="A6"/>
            <w:tcMar>
              <w:top w:w="113" w:type="dxa"/>
              <w:left w:w="113" w:type="dxa"/>
              <w:bottom w:w="113" w:type="dxa"/>
              <w:right w:w="113" w:type="dxa"/>
            </w:tcMar>
            <w:vAlign w:val="center"/>
          </w:tcPr>
          <w:p w14:paraId="1FD860C2" w14:textId="77777777" w:rsidR="00C458A1" w:rsidRPr="00A91EA3" w:rsidRDefault="00C458A1" w:rsidP="00F86016">
            <w:pPr>
              <w:spacing w:line="240" w:lineRule="auto"/>
              <w:jc w:val="center"/>
              <w:textAlignment w:val="baseline"/>
              <w:rPr>
                <w:rFonts w:eastAsia="Times New Roman" w:cs="Arial"/>
                <w:b/>
                <w:bCs/>
                <w:color w:val="FFFFFF" w:themeColor="background1"/>
                <w:sz w:val="14"/>
                <w:szCs w:val="14"/>
                <w:lang w:eastAsia="en-GB"/>
              </w:rPr>
            </w:pPr>
          </w:p>
        </w:tc>
      </w:tr>
      <w:tr w:rsidR="004A7F9D" w:rsidRPr="00A91EA3" w14:paraId="70F42E91" w14:textId="77777777" w:rsidTr="00B14E25">
        <w:trPr>
          <w:gridAfter w:val="1"/>
          <w:wAfter w:w="8" w:type="dxa"/>
          <w:trHeight w:val="567"/>
        </w:trPr>
        <w:tc>
          <w:tcPr>
            <w:tcW w:w="14860" w:type="dxa"/>
            <w:gridSpan w:val="6"/>
            <w:shd w:val="clear" w:color="auto" w:fill="FFFFFF" w:themeFill="background1"/>
            <w:tcMar>
              <w:top w:w="113" w:type="dxa"/>
              <w:left w:w="113" w:type="dxa"/>
              <w:bottom w:w="113" w:type="dxa"/>
              <w:right w:w="113" w:type="dxa"/>
            </w:tcMar>
            <w:vAlign w:val="center"/>
            <w:hideMark/>
          </w:tcPr>
          <w:p w14:paraId="3172C4B1" w14:textId="1D8299AC" w:rsidR="0083394E" w:rsidRPr="00A91EA3" w:rsidRDefault="0083394E" w:rsidP="0083394E">
            <w:pPr>
              <w:rPr>
                <w:rFonts w:eastAsia="Times New Roman" w:cs="Arial"/>
                <w:b/>
              </w:rPr>
            </w:pPr>
            <w:r w:rsidRPr="00A91EA3">
              <w:rPr>
                <w:b/>
              </w:rPr>
              <w:t>Comment votre organisation s</w:t>
            </w:r>
            <w:r w:rsidR="003D49AD" w:rsidRPr="00A91EA3">
              <w:rPr>
                <w:b/>
              </w:rPr>
              <w:t>’</w:t>
            </w:r>
            <w:r w:rsidRPr="00A91EA3">
              <w:rPr>
                <w:b/>
              </w:rPr>
              <w:t>assure-t-elle que sa politique d</w:t>
            </w:r>
            <w:r w:rsidR="003D49AD" w:rsidRPr="00A91EA3">
              <w:rPr>
                <w:b/>
              </w:rPr>
              <w:t>’</w:t>
            </w:r>
            <w:r w:rsidRPr="00A91EA3">
              <w:rPr>
                <w:b/>
              </w:rPr>
              <w:t xml:space="preserve"> </w:t>
            </w:r>
            <w:hyperlink r:id="rId209" w:history="1">
              <w:r w:rsidRPr="00A91EA3">
                <w:rPr>
                  <w:rStyle w:val="Hyperlink"/>
                  <w:b/>
                </w:rPr>
                <w:t>engagement</w:t>
              </w:r>
            </w:hyperlink>
            <w:r w:rsidRPr="00A91EA3">
              <w:rPr>
                <w:b/>
              </w:rPr>
              <w:t xml:space="preserve"> est mise en œuvre par les </w:t>
            </w:r>
            <w:hyperlink r:id="rId210" w:history="1">
              <w:r w:rsidRPr="00A91EA3">
                <w:rPr>
                  <w:rStyle w:val="Hyperlink"/>
                  <w:b/>
                </w:rPr>
                <w:t>prestataires de services externes</w:t>
              </w:r>
            </w:hyperlink>
            <w:r w:rsidRPr="00A91EA3">
              <w:rPr>
                <w:rStyle w:val="Hyperlink"/>
                <w:b/>
              </w:rPr>
              <w:t xml:space="preserve"> </w:t>
            </w:r>
            <w:r w:rsidRPr="00A91EA3">
              <w:rPr>
                <w:rStyle w:val="Hyperlink"/>
                <w:b/>
                <w:color w:val="auto"/>
              </w:rPr>
              <w:t>auxquels vous avez délégué les activités d</w:t>
            </w:r>
            <w:r w:rsidR="003D49AD" w:rsidRPr="00A91EA3">
              <w:rPr>
                <w:rStyle w:val="Hyperlink"/>
                <w:b/>
                <w:color w:val="auto"/>
              </w:rPr>
              <w:t>’</w:t>
            </w:r>
            <w:r w:rsidRPr="00A91EA3">
              <w:rPr>
                <w:rStyle w:val="Hyperlink"/>
                <w:b/>
                <w:color w:val="auto"/>
              </w:rPr>
              <w:t>engagement</w:t>
            </w:r>
            <w:r w:rsidR="007476E3" w:rsidRPr="00A91EA3">
              <w:t> ?</w:t>
            </w:r>
          </w:p>
          <w:p w14:paraId="10B26C6A" w14:textId="77777777" w:rsidR="00D84F3C" w:rsidRPr="00A91EA3" w:rsidRDefault="00D84F3C" w:rsidP="0083394E">
            <w:pPr>
              <w:rPr>
                <w:rFonts w:eastAsia="Times New Roman" w:cs="Arial"/>
                <w:b/>
                <w:lang w:eastAsia="en-GB"/>
              </w:rPr>
            </w:pPr>
          </w:p>
          <w:p w14:paraId="437169C9" w14:textId="1499F55F" w:rsidR="005F5003" w:rsidRPr="00A91EA3" w:rsidRDefault="00503601" w:rsidP="0083394E">
            <w:pPr>
              <w:rPr>
                <w:rFonts w:eastAsia="Times New Roman" w:cs="Arial"/>
                <w:i/>
              </w:rPr>
            </w:pPr>
            <w:r w:rsidRPr="00A91EA3">
              <w:rPr>
                <w:i/>
              </w:rPr>
              <w:t>Cet indicateur ne s</w:t>
            </w:r>
            <w:r w:rsidR="003D49AD" w:rsidRPr="00A91EA3">
              <w:rPr>
                <w:i/>
              </w:rPr>
              <w:t>’</w:t>
            </w:r>
            <w:r w:rsidRPr="00A91EA3">
              <w:rPr>
                <w:i/>
              </w:rPr>
              <w:t>applique qu</w:t>
            </w:r>
            <w:r w:rsidR="003D49AD" w:rsidRPr="00A91EA3">
              <w:rPr>
                <w:i/>
              </w:rPr>
              <w:t>’</w:t>
            </w:r>
            <w:r w:rsidRPr="00A91EA3">
              <w:rPr>
                <w:i/>
              </w:rPr>
              <w:t>aux signataires qui externalisent partiellement ou totalement leurs activités d</w:t>
            </w:r>
            <w:r w:rsidR="003D49AD" w:rsidRPr="00A91EA3">
              <w:rPr>
                <w:i/>
              </w:rPr>
              <w:t>’</w:t>
            </w:r>
            <w:r w:rsidRPr="00A91EA3">
              <w:rPr>
                <w:i/>
              </w:rPr>
              <w:t>engagement à des prestataires de services externes.</w:t>
            </w:r>
          </w:p>
        </w:tc>
      </w:tr>
      <w:tr w:rsidR="004A7F9D" w:rsidRPr="00A91EA3" w14:paraId="6205A84D" w14:textId="77777777" w:rsidTr="00DA508B">
        <w:trPr>
          <w:trHeight w:val="465"/>
        </w:trPr>
        <w:tc>
          <w:tcPr>
            <w:tcW w:w="1486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6FD247C" w14:textId="4022A5D2" w:rsidR="004B5CAA" w:rsidRPr="00A91EA3" w:rsidRDefault="005E7E1B" w:rsidP="00702423">
            <w:pPr>
              <w:pStyle w:val="ListParagraph"/>
              <w:numPr>
                <w:ilvl w:val="0"/>
                <w:numId w:val="106"/>
              </w:numPr>
              <w:spacing w:line="276" w:lineRule="auto"/>
              <w:ind w:left="450" w:hanging="141"/>
              <w:textAlignment w:val="baseline"/>
            </w:pPr>
            <w:r w:rsidRPr="00A91EA3">
              <w:t>(A) Exemple(s) de mesures prises lors de la sélection de prestataires de services externes</w:t>
            </w:r>
            <w:r w:rsidR="00A91EA3" w:rsidRPr="00A91EA3">
              <w:t> :</w:t>
            </w:r>
            <w:r w:rsidRPr="00A91EA3">
              <w:t xml:space="preserve"> ______ [Texte libre facultatif</w:t>
            </w:r>
            <w:r w:rsidR="00A91EA3" w:rsidRPr="00A91EA3">
              <w:t> :</w:t>
            </w:r>
            <w:r w:rsidRPr="00A91EA3">
              <w:t xml:space="preserve"> long]</w:t>
            </w:r>
          </w:p>
          <w:p w14:paraId="0968F0FD" w14:textId="32C3B46D" w:rsidR="004B5CAA" w:rsidRPr="00A91EA3" w:rsidRDefault="0023270D" w:rsidP="00702423">
            <w:pPr>
              <w:pStyle w:val="ListParagraph"/>
              <w:numPr>
                <w:ilvl w:val="0"/>
                <w:numId w:val="106"/>
              </w:numPr>
              <w:spacing w:line="276" w:lineRule="auto"/>
              <w:ind w:left="450" w:hanging="141"/>
              <w:textAlignment w:val="baseline"/>
            </w:pPr>
            <w:r w:rsidRPr="00A91EA3">
              <w:t>(B) Exemple(s) de mesures prises lors de l</w:t>
            </w:r>
            <w:r w:rsidR="003D49AD" w:rsidRPr="00A91EA3">
              <w:t>’</w:t>
            </w:r>
            <w:r w:rsidRPr="00A91EA3">
              <w:t>élaboration de mandats de délégation des actions d</w:t>
            </w:r>
            <w:r w:rsidR="003D49AD" w:rsidRPr="00A91EA3">
              <w:t>’</w:t>
            </w:r>
            <w:r w:rsidRPr="00A91EA3">
              <w:t>engagement et/ou de contrats de prestation de services de conseil pour les prestataires de services externes</w:t>
            </w:r>
            <w:r w:rsidR="00A91EA3" w:rsidRPr="00A91EA3">
              <w:t> :</w:t>
            </w:r>
            <w:r w:rsidRPr="00A91EA3">
              <w:t xml:space="preserve"> ______ [Texte libre facultatif</w:t>
            </w:r>
            <w:r w:rsidR="00A91EA3" w:rsidRPr="00A91EA3">
              <w:t> :</w:t>
            </w:r>
            <w:r w:rsidRPr="00A91EA3">
              <w:t xml:space="preserve"> long]</w:t>
            </w:r>
          </w:p>
          <w:p w14:paraId="62AB55C1" w14:textId="781E31DF" w:rsidR="0083394E" w:rsidRPr="00A91EA3" w:rsidRDefault="0023270D" w:rsidP="00702423">
            <w:pPr>
              <w:pStyle w:val="ListParagraph"/>
              <w:numPr>
                <w:ilvl w:val="0"/>
                <w:numId w:val="106"/>
              </w:numPr>
              <w:spacing w:line="276" w:lineRule="auto"/>
              <w:ind w:left="450" w:hanging="141"/>
              <w:textAlignment w:val="baseline"/>
            </w:pPr>
            <w:r w:rsidRPr="00A91EA3">
              <w:t>(C) Exemple(s) de mesures prises lors du contrôle des activités d</w:t>
            </w:r>
            <w:r w:rsidR="003D49AD" w:rsidRPr="00A91EA3">
              <w:t>’</w:t>
            </w:r>
            <w:r w:rsidRPr="00A91EA3">
              <w:t>engagement des prestataires de services externes</w:t>
            </w:r>
            <w:r w:rsidR="00A91EA3" w:rsidRPr="00A91EA3">
              <w:t> :</w:t>
            </w:r>
            <w:r w:rsidRPr="00A91EA3">
              <w:t xml:space="preserve"> ______ [Texte libre facultatif</w:t>
            </w:r>
            <w:r w:rsidR="00A91EA3" w:rsidRPr="00A91EA3">
              <w:t> :</w:t>
            </w:r>
            <w:r w:rsidRPr="00A91EA3">
              <w:t xml:space="preserve"> long]</w:t>
            </w:r>
          </w:p>
        </w:tc>
      </w:tr>
      <w:tr w:rsidR="004A7F9D" w:rsidRPr="00A91EA3" w14:paraId="0D86387D" w14:textId="77777777" w:rsidTr="00DA508B">
        <w:trPr>
          <w:trHeight w:val="300"/>
        </w:trPr>
        <w:tc>
          <w:tcPr>
            <w:tcW w:w="14868" w:type="dxa"/>
            <w:gridSpan w:val="7"/>
            <w:tcBorders>
              <w:left w:val="nil"/>
              <w:right w:val="nil"/>
            </w:tcBorders>
            <w:shd w:val="clear" w:color="auto" w:fill="FFFFFF" w:themeFill="background1"/>
            <w:tcMar>
              <w:top w:w="0" w:type="dxa"/>
              <w:bottom w:w="0" w:type="dxa"/>
            </w:tcMar>
            <w:vAlign w:val="center"/>
          </w:tcPr>
          <w:p w14:paraId="0E166DFD" w14:textId="77777777" w:rsidR="0083394E" w:rsidRPr="00A91EA3" w:rsidRDefault="0083394E" w:rsidP="00F86016">
            <w:pPr>
              <w:spacing w:line="240" w:lineRule="auto"/>
              <w:jc w:val="center"/>
              <w:textAlignment w:val="baseline"/>
              <w:rPr>
                <w:rStyle w:val="Hyperlink"/>
                <w:sz w:val="16"/>
                <w:szCs w:val="16"/>
              </w:rPr>
            </w:pPr>
          </w:p>
        </w:tc>
      </w:tr>
      <w:tr w:rsidR="004A7F9D" w:rsidRPr="00A91EA3" w14:paraId="1CECEC8C" w14:textId="77777777" w:rsidTr="00B14E25">
        <w:trPr>
          <w:gridAfter w:val="1"/>
          <w:wAfter w:w="8" w:type="dxa"/>
          <w:trHeight w:val="300"/>
        </w:trPr>
        <w:tc>
          <w:tcPr>
            <w:tcW w:w="14860" w:type="dxa"/>
            <w:gridSpan w:val="6"/>
            <w:shd w:val="clear" w:color="auto" w:fill="0070C0"/>
            <w:vAlign w:val="center"/>
          </w:tcPr>
          <w:p w14:paraId="7131C203" w14:textId="77777777" w:rsidR="0083394E" w:rsidRPr="00A91EA3" w:rsidRDefault="0083394E" w:rsidP="00F86016">
            <w:pPr>
              <w:rPr>
                <w:rStyle w:val="Hyperlink"/>
                <w:b/>
                <w:bCs/>
                <w:color w:val="FFFFFF" w:themeColor="background1"/>
                <w:sz w:val="18"/>
                <w:szCs w:val="18"/>
              </w:rPr>
            </w:pPr>
            <w:r w:rsidRPr="00A91EA3">
              <w:rPr>
                <w:b/>
                <w:color w:val="FFFFFF" w:themeColor="background1"/>
                <w:sz w:val="18"/>
              </w:rPr>
              <w:t>Notes explicatives</w:t>
            </w:r>
          </w:p>
        </w:tc>
      </w:tr>
      <w:tr w:rsidR="00150D6A" w:rsidRPr="00A91EA3" w14:paraId="664CBDED" w14:textId="77777777" w:rsidTr="00B14E25">
        <w:trPr>
          <w:gridAfter w:val="1"/>
          <w:wAfter w:w="8" w:type="dxa"/>
          <w:trHeight w:val="300"/>
        </w:trPr>
        <w:tc>
          <w:tcPr>
            <w:tcW w:w="1840" w:type="dxa"/>
            <w:shd w:val="clear" w:color="auto" w:fill="auto"/>
            <w:vAlign w:val="center"/>
          </w:tcPr>
          <w:p w14:paraId="483B6949" w14:textId="4386D4FD" w:rsidR="0083394E" w:rsidRPr="00A91EA3" w:rsidRDefault="0083394E" w:rsidP="00F86016">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20" w:type="dxa"/>
            <w:gridSpan w:val="5"/>
            <w:shd w:val="clear" w:color="auto" w:fill="auto"/>
            <w:vAlign w:val="center"/>
          </w:tcPr>
          <w:p w14:paraId="2A42F8BA" w14:textId="4701903D" w:rsidR="0083394E" w:rsidRPr="00A91EA3" w:rsidRDefault="0083394E" w:rsidP="00F86016">
            <w:pPr>
              <w:rPr>
                <w:rStyle w:val="Hyperlink"/>
                <w:color w:val="000000" w:themeColor="text1"/>
                <w:sz w:val="16"/>
                <w:szCs w:val="16"/>
              </w:rPr>
            </w:pPr>
            <w:r w:rsidRPr="00A91EA3">
              <w:rPr>
                <w:rStyle w:val="Hyperlink"/>
                <w:color w:val="000000" w:themeColor="text1"/>
                <w:sz w:val="16"/>
              </w:rPr>
              <w:t>Cet indicateur permet aux signataires d</w:t>
            </w:r>
            <w:r w:rsidR="003D49AD" w:rsidRPr="00A91EA3">
              <w:rPr>
                <w:rStyle w:val="Hyperlink"/>
                <w:color w:val="000000" w:themeColor="text1"/>
                <w:sz w:val="16"/>
              </w:rPr>
              <w:t>’</w:t>
            </w:r>
            <w:r w:rsidRPr="00A91EA3">
              <w:rPr>
                <w:rStyle w:val="Hyperlink"/>
                <w:color w:val="000000" w:themeColor="text1"/>
                <w:sz w:val="16"/>
              </w:rPr>
              <w:t>expliquer les mesures qu</w:t>
            </w:r>
            <w:r w:rsidR="003D49AD" w:rsidRPr="00A91EA3">
              <w:rPr>
                <w:rStyle w:val="Hyperlink"/>
                <w:color w:val="000000" w:themeColor="text1"/>
                <w:sz w:val="16"/>
              </w:rPr>
              <w:t>’</w:t>
            </w:r>
            <w:r w:rsidRPr="00A91EA3">
              <w:rPr>
                <w:rStyle w:val="Hyperlink"/>
                <w:color w:val="000000" w:themeColor="text1"/>
                <w:sz w:val="16"/>
              </w:rPr>
              <w:t>ils prennent lorsqu</w:t>
            </w:r>
            <w:r w:rsidR="003D49AD" w:rsidRPr="00A91EA3">
              <w:rPr>
                <w:rStyle w:val="Hyperlink"/>
                <w:color w:val="000000" w:themeColor="text1"/>
                <w:sz w:val="16"/>
              </w:rPr>
              <w:t>’</w:t>
            </w:r>
            <w:r w:rsidRPr="00A91EA3">
              <w:rPr>
                <w:rStyle w:val="Hyperlink"/>
                <w:color w:val="000000" w:themeColor="text1"/>
                <w:sz w:val="16"/>
              </w:rPr>
              <w:t>ils externalisent tout ou partie de leurs activités d</w:t>
            </w:r>
            <w:r w:rsidR="003D49AD" w:rsidRPr="00A91EA3">
              <w:rPr>
                <w:rStyle w:val="Hyperlink"/>
                <w:color w:val="000000" w:themeColor="text1"/>
                <w:sz w:val="16"/>
              </w:rPr>
              <w:t>’</w:t>
            </w:r>
            <w:r w:rsidRPr="00A91EA3">
              <w:rPr>
                <w:rStyle w:val="Hyperlink"/>
                <w:color w:val="000000" w:themeColor="text1"/>
                <w:sz w:val="16"/>
              </w:rPr>
              <w:t>engagement auprès de prestataires de services spécialisés pour garantir l</w:t>
            </w:r>
            <w:r w:rsidR="003D49AD" w:rsidRPr="00A91EA3">
              <w:rPr>
                <w:rStyle w:val="Hyperlink"/>
                <w:color w:val="000000" w:themeColor="text1"/>
                <w:sz w:val="16"/>
              </w:rPr>
              <w:t>’</w:t>
            </w:r>
            <w:r w:rsidRPr="00A91EA3">
              <w:rPr>
                <w:rStyle w:val="Hyperlink"/>
                <w:color w:val="000000" w:themeColor="text1"/>
                <w:sz w:val="16"/>
              </w:rPr>
              <w:t>alignement sur les objectifs d</w:t>
            </w:r>
            <w:r w:rsidR="003D49AD" w:rsidRPr="00A91EA3">
              <w:rPr>
                <w:rStyle w:val="Hyperlink"/>
                <w:color w:val="000000" w:themeColor="text1"/>
                <w:sz w:val="16"/>
              </w:rPr>
              <w:t>’</w:t>
            </w:r>
            <w:r w:rsidRPr="00A91EA3">
              <w:rPr>
                <w:rStyle w:val="Hyperlink"/>
                <w:color w:val="000000" w:themeColor="text1"/>
                <w:sz w:val="16"/>
              </w:rPr>
              <w:t>engagement, ce qui est considéré comme une bonne pratique.</w:t>
            </w:r>
          </w:p>
        </w:tc>
      </w:tr>
      <w:tr w:rsidR="00150D6A" w:rsidRPr="00A91EA3" w14:paraId="0550E5F0" w14:textId="77777777" w:rsidTr="00B14E25">
        <w:trPr>
          <w:gridAfter w:val="1"/>
          <w:wAfter w:w="8" w:type="dxa"/>
          <w:trHeight w:val="300"/>
        </w:trPr>
        <w:tc>
          <w:tcPr>
            <w:tcW w:w="1840" w:type="dxa"/>
            <w:shd w:val="clear" w:color="auto" w:fill="auto"/>
            <w:vAlign w:val="center"/>
          </w:tcPr>
          <w:p w14:paraId="291F1C71" w14:textId="1CFF516A" w:rsidR="0083394E" w:rsidRPr="00A91EA3" w:rsidRDefault="00924063" w:rsidP="00F86016">
            <w:pPr>
              <w:rPr>
                <w:rStyle w:val="Hyperlink"/>
                <w:b/>
                <w:sz w:val="16"/>
                <w:szCs w:val="16"/>
              </w:rPr>
            </w:pPr>
            <w:r w:rsidRPr="00A91EA3">
              <w:rPr>
                <w:b/>
                <w:sz w:val="16"/>
              </w:rPr>
              <w:t>Recommandations</w:t>
            </w:r>
            <w:r w:rsidR="003D0862" w:rsidRPr="00A91EA3">
              <w:rPr>
                <w:b/>
                <w:sz w:val="16"/>
              </w:rPr>
              <w:t xml:space="preserve"> </w:t>
            </w:r>
            <w:r w:rsidR="0083394E" w:rsidRPr="00A91EA3">
              <w:rPr>
                <w:b/>
                <w:sz w:val="16"/>
              </w:rPr>
              <w:t>supplémentaires en matière de reporting</w:t>
            </w:r>
          </w:p>
        </w:tc>
        <w:tc>
          <w:tcPr>
            <w:tcW w:w="13020" w:type="dxa"/>
            <w:gridSpan w:val="5"/>
            <w:shd w:val="clear" w:color="auto" w:fill="auto"/>
            <w:vAlign w:val="center"/>
          </w:tcPr>
          <w:p w14:paraId="59765BD3" w14:textId="454FC66E" w:rsidR="0083394E" w:rsidRPr="00A91EA3" w:rsidRDefault="0083394E" w:rsidP="0083394E">
            <w:pPr>
              <w:rPr>
                <w:rStyle w:val="Hyperlink"/>
                <w:color w:val="000000" w:themeColor="text1"/>
                <w:sz w:val="16"/>
                <w:szCs w:val="16"/>
              </w:rPr>
            </w:pPr>
            <w:r w:rsidRPr="00A91EA3">
              <w:rPr>
                <w:rStyle w:val="Hyperlink"/>
                <w:color w:val="000000" w:themeColor="text1"/>
                <w:sz w:val="16"/>
              </w:rPr>
              <w:t>Les signataires doivent fournir des exemples des mesures qu</w:t>
            </w:r>
            <w:r w:rsidR="003D49AD" w:rsidRPr="00A91EA3">
              <w:rPr>
                <w:rStyle w:val="Hyperlink"/>
                <w:color w:val="000000" w:themeColor="text1"/>
                <w:sz w:val="16"/>
              </w:rPr>
              <w:t>’</w:t>
            </w:r>
            <w:r w:rsidRPr="00A91EA3">
              <w:rPr>
                <w:rStyle w:val="Hyperlink"/>
                <w:color w:val="000000" w:themeColor="text1"/>
                <w:sz w:val="16"/>
              </w:rPr>
              <w:t>ils prennent pour sélectionner leurs prestataires de services externes, concevoir leurs mandats de délégation des actions d</w:t>
            </w:r>
            <w:r w:rsidR="003D49AD" w:rsidRPr="00A91EA3">
              <w:rPr>
                <w:rStyle w:val="Hyperlink"/>
                <w:color w:val="000000" w:themeColor="text1"/>
                <w:sz w:val="16"/>
              </w:rPr>
              <w:t>’</w:t>
            </w:r>
            <w:r w:rsidRPr="00A91EA3">
              <w:rPr>
                <w:rStyle w:val="Hyperlink"/>
                <w:color w:val="000000" w:themeColor="text1"/>
                <w:sz w:val="16"/>
              </w:rPr>
              <w:t xml:space="preserve">engagement et/ou de conseil, et suivre les activités de leurs prestataires de services externes. </w:t>
            </w:r>
          </w:p>
          <w:p w14:paraId="2CAD8339" w14:textId="77777777" w:rsidR="0083394E" w:rsidRPr="00A91EA3" w:rsidRDefault="0083394E" w:rsidP="0083394E">
            <w:pPr>
              <w:rPr>
                <w:rStyle w:val="Hyperlink"/>
                <w:color w:val="000000" w:themeColor="text1"/>
                <w:sz w:val="16"/>
                <w:szCs w:val="16"/>
              </w:rPr>
            </w:pPr>
          </w:p>
          <w:p w14:paraId="2992F1BF" w14:textId="4022AF90" w:rsidR="0083394E" w:rsidRPr="00A91EA3" w:rsidRDefault="0083394E" w:rsidP="0083394E">
            <w:pPr>
              <w:rPr>
                <w:rStyle w:val="Hyperlink"/>
                <w:color w:val="000000" w:themeColor="text1"/>
                <w:sz w:val="16"/>
                <w:szCs w:val="16"/>
              </w:rPr>
            </w:pPr>
            <w:r w:rsidRPr="00A91EA3">
              <w:rPr>
                <w:rStyle w:val="Hyperlink"/>
                <w:color w:val="000000" w:themeColor="text1"/>
                <w:sz w:val="16"/>
              </w:rPr>
              <w:t>Cet indicateur ne s</w:t>
            </w:r>
            <w:r w:rsidR="003D49AD" w:rsidRPr="00A91EA3">
              <w:rPr>
                <w:rStyle w:val="Hyperlink"/>
                <w:color w:val="000000" w:themeColor="text1"/>
                <w:sz w:val="16"/>
              </w:rPr>
              <w:t>’</w:t>
            </w:r>
            <w:r w:rsidRPr="00A91EA3">
              <w:rPr>
                <w:rStyle w:val="Hyperlink"/>
                <w:color w:val="000000" w:themeColor="text1"/>
                <w:sz w:val="16"/>
              </w:rPr>
              <w:t>applique qu</w:t>
            </w:r>
            <w:r w:rsidR="003D49AD" w:rsidRPr="00A91EA3">
              <w:rPr>
                <w:rStyle w:val="Hyperlink"/>
                <w:color w:val="000000" w:themeColor="text1"/>
                <w:sz w:val="16"/>
              </w:rPr>
              <w:t>’</w:t>
            </w:r>
            <w:r w:rsidRPr="00A91EA3">
              <w:rPr>
                <w:rStyle w:val="Hyperlink"/>
                <w:color w:val="000000" w:themeColor="text1"/>
                <w:sz w:val="16"/>
              </w:rPr>
              <w:t>aux signataires qui externalisent partiellement ou totalement leurs activités d</w:t>
            </w:r>
            <w:r w:rsidR="003D49AD" w:rsidRPr="00A91EA3">
              <w:rPr>
                <w:rStyle w:val="Hyperlink"/>
                <w:color w:val="000000" w:themeColor="text1"/>
                <w:sz w:val="16"/>
              </w:rPr>
              <w:t>’</w:t>
            </w:r>
            <w:r w:rsidRPr="00A91EA3">
              <w:rPr>
                <w:rStyle w:val="Hyperlink"/>
                <w:color w:val="000000" w:themeColor="text1"/>
                <w:sz w:val="16"/>
              </w:rPr>
              <w:t>engagement à des prestataires de services externes. Dans le cadre de cet indicateur, les signataires ne doivent pas présenter les mesures qu</w:t>
            </w:r>
            <w:r w:rsidR="003D49AD" w:rsidRPr="00A91EA3">
              <w:rPr>
                <w:rStyle w:val="Hyperlink"/>
                <w:color w:val="000000" w:themeColor="text1"/>
                <w:sz w:val="16"/>
              </w:rPr>
              <w:t>’</w:t>
            </w:r>
            <w:r w:rsidRPr="00A91EA3">
              <w:rPr>
                <w:rStyle w:val="Hyperlink"/>
                <w:color w:val="000000" w:themeColor="text1"/>
                <w:sz w:val="16"/>
              </w:rPr>
              <w:t>ils prennent à l</w:t>
            </w:r>
            <w:r w:rsidR="003D49AD" w:rsidRPr="00A91EA3">
              <w:rPr>
                <w:rStyle w:val="Hyperlink"/>
                <w:color w:val="000000" w:themeColor="text1"/>
                <w:sz w:val="16"/>
              </w:rPr>
              <w:t>’</w:t>
            </w:r>
            <w:r w:rsidRPr="00A91EA3">
              <w:rPr>
                <w:rStyle w:val="Hyperlink"/>
                <w:color w:val="000000" w:themeColor="text1"/>
                <w:sz w:val="16"/>
              </w:rPr>
              <w:t>égard de leurs sociétés de gestion externes (le cas échéant). Ces mesures sont répertoriées dans le module portant sur la sélection, la nomination et le suivi (SAM) des sociétés de gestion.</w:t>
            </w:r>
          </w:p>
        </w:tc>
      </w:tr>
      <w:tr w:rsidR="00150D6A" w:rsidRPr="00A91EA3" w14:paraId="09F2A358" w14:textId="77777777" w:rsidTr="00B14E25">
        <w:trPr>
          <w:gridAfter w:val="1"/>
          <w:wAfter w:w="8" w:type="dxa"/>
          <w:trHeight w:val="300"/>
        </w:trPr>
        <w:tc>
          <w:tcPr>
            <w:tcW w:w="1840" w:type="dxa"/>
            <w:shd w:val="clear" w:color="auto" w:fill="auto"/>
            <w:vAlign w:val="center"/>
          </w:tcPr>
          <w:p w14:paraId="0B91C87C" w14:textId="77777777" w:rsidR="0083394E" w:rsidRPr="00A91EA3" w:rsidRDefault="0083394E" w:rsidP="00F86016">
            <w:pPr>
              <w:rPr>
                <w:b/>
                <w:bCs/>
                <w:sz w:val="16"/>
                <w:szCs w:val="16"/>
              </w:rPr>
            </w:pPr>
            <w:r w:rsidRPr="00A91EA3">
              <w:rPr>
                <w:b/>
                <w:sz w:val="16"/>
              </w:rPr>
              <w:t>Autres ressources</w:t>
            </w:r>
          </w:p>
        </w:tc>
        <w:tc>
          <w:tcPr>
            <w:tcW w:w="13020" w:type="dxa"/>
            <w:gridSpan w:val="5"/>
            <w:shd w:val="clear" w:color="auto" w:fill="auto"/>
            <w:vAlign w:val="center"/>
          </w:tcPr>
          <w:p w14:paraId="72C4FB89" w14:textId="19271B4A" w:rsidR="0083394E" w:rsidRPr="00A91EA3" w:rsidRDefault="0083394E" w:rsidP="0083394E">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211" w:history="1">
              <w:r w:rsidRPr="00A91EA3">
                <w:rPr>
                  <w:rStyle w:val="Hyperlink"/>
                  <w:sz w:val="16"/>
                </w:rPr>
                <w:t>engagement</w:t>
              </w:r>
            </w:hyperlink>
            <w:r w:rsidRPr="00A91EA3">
              <w:rPr>
                <w:rStyle w:val="Hyperlink"/>
                <w:color w:val="000000" w:themeColor="text1"/>
                <w:sz w:val="16"/>
              </w:rPr>
              <w:t>.</w:t>
            </w:r>
          </w:p>
        </w:tc>
      </w:tr>
      <w:tr w:rsidR="004A7F9D" w:rsidRPr="00A91EA3" w14:paraId="55A49368" w14:textId="77777777" w:rsidTr="00B14E25">
        <w:trPr>
          <w:gridAfter w:val="1"/>
          <w:wAfter w:w="8" w:type="dxa"/>
          <w:trHeight w:val="300"/>
        </w:trPr>
        <w:tc>
          <w:tcPr>
            <w:tcW w:w="14860" w:type="dxa"/>
            <w:gridSpan w:val="6"/>
            <w:shd w:val="clear" w:color="auto" w:fill="0070C0"/>
            <w:vAlign w:val="center"/>
          </w:tcPr>
          <w:p w14:paraId="5569C482" w14:textId="77777777" w:rsidR="0083394E" w:rsidRPr="00A91EA3" w:rsidRDefault="0083394E" w:rsidP="00F86016">
            <w:pPr>
              <w:rPr>
                <w:color w:val="FFFFFF" w:themeColor="background1"/>
                <w:sz w:val="16"/>
                <w:szCs w:val="16"/>
              </w:rPr>
            </w:pPr>
            <w:r w:rsidRPr="00A91EA3">
              <w:rPr>
                <w:b/>
                <w:color w:val="FFFFFF" w:themeColor="background1"/>
                <w:sz w:val="18"/>
              </w:rPr>
              <w:t>Logique</w:t>
            </w:r>
          </w:p>
        </w:tc>
      </w:tr>
      <w:tr w:rsidR="00150D6A" w:rsidRPr="00A91EA3" w14:paraId="199F6CEB" w14:textId="77777777" w:rsidTr="00B14E25">
        <w:trPr>
          <w:gridAfter w:val="1"/>
          <w:wAfter w:w="8" w:type="dxa"/>
          <w:trHeight w:val="300"/>
        </w:trPr>
        <w:tc>
          <w:tcPr>
            <w:tcW w:w="1840" w:type="dxa"/>
            <w:shd w:val="clear" w:color="auto" w:fill="auto"/>
            <w:vAlign w:val="center"/>
          </w:tcPr>
          <w:p w14:paraId="25B7D101" w14:textId="77777777" w:rsidR="0083394E" w:rsidRPr="00A91EA3" w:rsidRDefault="0083394E" w:rsidP="00F86016">
            <w:pPr>
              <w:rPr>
                <w:b/>
                <w:bCs/>
                <w:sz w:val="16"/>
                <w:szCs w:val="16"/>
              </w:rPr>
            </w:pPr>
            <w:r w:rsidRPr="00A91EA3">
              <w:rPr>
                <w:b/>
                <w:sz w:val="16"/>
              </w:rPr>
              <w:t>Lien avec</w:t>
            </w:r>
          </w:p>
        </w:tc>
        <w:tc>
          <w:tcPr>
            <w:tcW w:w="13020" w:type="dxa"/>
            <w:gridSpan w:val="5"/>
            <w:shd w:val="clear" w:color="auto" w:fill="auto"/>
            <w:vAlign w:val="center"/>
          </w:tcPr>
          <w:p w14:paraId="17D9CD23" w14:textId="37B3E475" w:rsidR="0083394E" w:rsidRPr="00A91EA3" w:rsidRDefault="00336C23" w:rsidP="00F9057B">
            <w:pPr>
              <w:rPr>
                <w:color w:val="000000" w:themeColor="text1"/>
                <w:sz w:val="16"/>
                <w:szCs w:val="16"/>
              </w:rPr>
            </w:pPr>
            <w:r w:rsidRPr="00A91EA3">
              <w:rPr>
                <w:color w:val="000000" w:themeColor="text1"/>
                <w:sz w:val="16"/>
              </w:rPr>
              <w:t xml:space="preserve">[OO 8], [OO 9], [PGS 1] </w:t>
            </w:r>
          </w:p>
        </w:tc>
      </w:tr>
      <w:tr w:rsidR="003A650C" w:rsidRPr="00A91EA3" w14:paraId="5346D038" w14:textId="77777777" w:rsidTr="00B14E25">
        <w:trPr>
          <w:gridAfter w:val="1"/>
          <w:wAfter w:w="8" w:type="dxa"/>
          <w:trHeight w:val="300"/>
        </w:trPr>
        <w:tc>
          <w:tcPr>
            <w:tcW w:w="1840" w:type="dxa"/>
            <w:shd w:val="clear" w:color="auto" w:fill="auto"/>
            <w:vAlign w:val="center"/>
          </w:tcPr>
          <w:p w14:paraId="14222580" w14:textId="77777777" w:rsidR="0083394E" w:rsidRPr="00A91EA3" w:rsidRDefault="0083394E" w:rsidP="00F86016">
            <w:pPr>
              <w:rPr>
                <w:b/>
                <w:bCs/>
                <w:sz w:val="16"/>
                <w:szCs w:val="16"/>
              </w:rPr>
            </w:pPr>
            <w:r w:rsidRPr="00A91EA3">
              <w:rPr>
                <w:b/>
                <w:sz w:val="16"/>
              </w:rPr>
              <w:t>Accès à</w:t>
            </w:r>
          </w:p>
        </w:tc>
        <w:tc>
          <w:tcPr>
            <w:tcW w:w="13020" w:type="dxa"/>
            <w:gridSpan w:val="5"/>
            <w:shd w:val="clear" w:color="auto" w:fill="auto"/>
            <w:vAlign w:val="center"/>
          </w:tcPr>
          <w:p w14:paraId="7D0566D4" w14:textId="31DE2580" w:rsidR="0083394E" w:rsidRPr="00A91EA3" w:rsidRDefault="00051597" w:rsidP="00F86016">
            <w:pPr>
              <w:rPr>
                <w:color w:val="000000" w:themeColor="text1"/>
                <w:sz w:val="16"/>
                <w:szCs w:val="16"/>
              </w:rPr>
            </w:pPr>
            <w:r w:rsidRPr="00A91EA3">
              <w:rPr>
                <w:color w:val="000000" w:themeColor="text1"/>
                <w:sz w:val="16"/>
              </w:rPr>
              <w:t>Sans objet</w:t>
            </w:r>
          </w:p>
        </w:tc>
      </w:tr>
      <w:tr w:rsidR="004A7F9D" w:rsidRPr="00A91EA3" w14:paraId="762B1015" w14:textId="77777777" w:rsidTr="00B14E25">
        <w:trPr>
          <w:gridAfter w:val="1"/>
          <w:wAfter w:w="8" w:type="dxa"/>
          <w:trHeight w:val="300"/>
        </w:trPr>
        <w:tc>
          <w:tcPr>
            <w:tcW w:w="14860" w:type="dxa"/>
            <w:gridSpan w:val="6"/>
            <w:shd w:val="clear" w:color="auto" w:fill="0070C0"/>
            <w:vAlign w:val="center"/>
          </w:tcPr>
          <w:p w14:paraId="5EAEE243" w14:textId="77777777" w:rsidR="0083394E" w:rsidRPr="00A91EA3" w:rsidRDefault="0083394E" w:rsidP="00F86016">
            <w:pPr>
              <w:rPr>
                <w:rFonts w:eastAsia="Times New Roman" w:cs="Arial"/>
                <w:b/>
                <w:bCs/>
                <w:color w:val="FFFFFF" w:themeColor="background1"/>
                <w:sz w:val="18"/>
                <w:szCs w:val="18"/>
              </w:rPr>
            </w:pPr>
            <w:r w:rsidRPr="00A91EA3">
              <w:rPr>
                <w:b/>
                <w:color w:val="FFFFFF" w:themeColor="background1"/>
                <w:sz w:val="18"/>
              </w:rPr>
              <w:lastRenderedPageBreak/>
              <w:t>Évaluation</w:t>
            </w:r>
          </w:p>
        </w:tc>
      </w:tr>
      <w:tr w:rsidR="000C6FB6" w:rsidRPr="00A91EA3" w14:paraId="594CF0EF" w14:textId="77777777" w:rsidTr="00B14E25">
        <w:trPr>
          <w:gridAfter w:val="1"/>
          <w:wAfter w:w="8" w:type="dxa"/>
          <w:trHeight w:val="354"/>
        </w:trPr>
        <w:tc>
          <w:tcPr>
            <w:tcW w:w="14860" w:type="dxa"/>
            <w:gridSpan w:val="6"/>
            <w:shd w:val="clear" w:color="auto" w:fill="auto"/>
            <w:vAlign w:val="center"/>
          </w:tcPr>
          <w:p w14:paraId="6D14FD79" w14:textId="77777777" w:rsidR="0083394E" w:rsidRPr="00A91EA3" w:rsidRDefault="0083394E" w:rsidP="00F86016">
            <w:pPr>
              <w:rPr>
                <w:bCs/>
                <w:sz w:val="16"/>
                <w:szCs w:val="16"/>
              </w:rPr>
            </w:pPr>
            <w:r w:rsidRPr="00A91EA3">
              <w:rPr>
                <w:color w:val="000000" w:themeColor="text1"/>
                <w:sz w:val="16"/>
              </w:rPr>
              <w:t>Non soumis à évaluation</w:t>
            </w:r>
          </w:p>
        </w:tc>
      </w:tr>
    </w:tbl>
    <w:p w14:paraId="0FBD21F9" w14:textId="77777777" w:rsidR="00F86016" w:rsidRPr="00A91EA3" w:rsidRDefault="00F86016">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568"/>
        <w:gridCol w:w="1502"/>
        <w:gridCol w:w="2647"/>
        <w:gridCol w:w="4390"/>
        <w:gridCol w:w="1876"/>
        <w:gridCol w:w="1901"/>
      </w:tblGrid>
      <w:tr w:rsidR="0019044A" w:rsidRPr="00A91EA3" w14:paraId="6586D061" w14:textId="77777777">
        <w:trPr>
          <w:trHeight w:val="380"/>
        </w:trPr>
        <w:tc>
          <w:tcPr>
            <w:tcW w:w="2568" w:type="dxa"/>
            <w:vMerge w:val="restart"/>
            <w:shd w:val="clear" w:color="auto" w:fill="F2F2F2" w:themeFill="background1" w:themeFillShade="F2"/>
            <w:vAlign w:val="center"/>
            <w:hideMark/>
          </w:tcPr>
          <w:p w14:paraId="37659AE8" w14:textId="40273B88" w:rsidR="0019044A" w:rsidRPr="00A91EA3" w:rsidRDefault="0019044A">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FF495AA" w14:textId="77777777" w:rsidR="0019044A" w:rsidRPr="00A91EA3" w:rsidRDefault="0019044A">
            <w:pPr>
              <w:spacing w:line="240" w:lineRule="auto"/>
              <w:jc w:val="center"/>
              <w:textAlignment w:val="baseline"/>
              <w:rPr>
                <w:rFonts w:eastAsia="Times New Roman" w:cs="Arial"/>
                <w:b/>
                <w:sz w:val="10"/>
                <w:szCs w:val="10"/>
                <w:lang w:eastAsia="en-GB"/>
              </w:rPr>
            </w:pPr>
          </w:p>
          <w:p w14:paraId="751E7D5C" w14:textId="01567E18" w:rsidR="0019044A" w:rsidRPr="00A91EA3" w:rsidRDefault="007F2D3D">
            <w:pPr>
              <w:pStyle w:val="Indicatorsubsection"/>
            </w:pPr>
            <w:bookmarkStart w:id="45" w:name="_Toc128002614"/>
            <w:r w:rsidRPr="00A91EA3">
              <w:t>PGS 27</w:t>
            </w:r>
            <w:bookmarkEnd w:id="45"/>
          </w:p>
        </w:tc>
        <w:tc>
          <w:tcPr>
            <w:tcW w:w="1502" w:type="dxa"/>
            <w:shd w:val="clear" w:color="auto" w:fill="F2F2F2" w:themeFill="background1" w:themeFillShade="F2"/>
            <w:vAlign w:val="center"/>
            <w:hideMark/>
          </w:tcPr>
          <w:p w14:paraId="2DBC3420" w14:textId="094AB56C" w:rsidR="0019044A" w:rsidRPr="00A91EA3" w:rsidRDefault="00A91EA3">
            <w:pPr>
              <w:spacing w:line="240" w:lineRule="auto"/>
              <w:textAlignment w:val="baseline"/>
              <w:rPr>
                <w:rFonts w:eastAsia="Times New Roman" w:cs="Arial"/>
                <w:sz w:val="14"/>
                <w:szCs w:val="14"/>
              </w:rPr>
            </w:pPr>
            <w:r w:rsidRPr="00A91EA3">
              <w:rPr>
                <w:b/>
                <w:sz w:val="14"/>
              </w:rPr>
              <w:t>Lien avec :</w:t>
            </w:r>
            <w:r w:rsidR="0019044A" w:rsidRPr="00A91EA3">
              <w:rPr>
                <w:b/>
                <w:sz w:val="14"/>
              </w:rPr>
              <w:t xml:space="preserve"> </w:t>
            </w:r>
          </w:p>
        </w:tc>
        <w:tc>
          <w:tcPr>
            <w:tcW w:w="2647" w:type="dxa"/>
            <w:shd w:val="clear" w:color="auto" w:fill="F2F2F2" w:themeFill="background1" w:themeFillShade="F2"/>
            <w:vAlign w:val="center"/>
          </w:tcPr>
          <w:p w14:paraId="28287349" w14:textId="00E7D96F" w:rsidR="0019044A" w:rsidRPr="00A91EA3" w:rsidRDefault="0019044A">
            <w:pPr>
              <w:spacing w:line="240" w:lineRule="auto"/>
              <w:textAlignment w:val="baseline"/>
              <w:rPr>
                <w:rFonts w:eastAsia="Times New Roman" w:cs="Arial"/>
                <w:sz w:val="14"/>
                <w:szCs w:val="14"/>
              </w:rPr>
            </w:pPr>
            <w:r w:rsidRPr="00A91EA3">
              <w:rPr>
                <w:b/>
                <w:sz w:val="22"/>
              </w:rPr>
              <w:t>OO 8, OO 9</w:t>
            </w:r>
          </w:p>
        </w:tc>
        <w:tc>
          <w:tcPr>
            <w:tcW w:w="4390" w:type="dxa"/>
            <w:vMerge w:val="restart"/>
            <w:shd w:val="clear" w:color="auto" w:fill="F2F2F2" w:themeFill="background1" w:themeFillShade="F2"/>
            <w:vAlign w:val="center"/>
          </w:tcPr>
          <w:p w14:paraId="32DB922F" w14:textId="77777777" w:rsidR="0019044A" w:rsidRPr="00A91EA3" w:rsidRDefault="0019044A">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C83E6AC" w14:textId="77777777" w:rsidR="0019044A" w:rsidRPr="00A91EA3" w:rsidRDefault="0019044A">
            <w:pPr>
              <w:spacing w:line="240" w:lineRule="auto"/>
              <w:jc w:val="center"/>
              <w:textAlignment w:val="baseline"/>
              <w:rPr>
                <w:rFonts w:eastAsia="Times New Roman" w:cs="Arial"/>
                <w:sz w:val="14"/>
                <w:szCs w:val="14"/>
                <w:lang w:eastAsia="en-GB"/>
              </w:rPr>
            </w:pPr>
          </w:p>
          <w:p w14:paraId="5B3526E7" w14:textId="013661F6" w:rsidR="0019044A" w:rsidRPr="00A91EA3" w:rsidRDefault="004675FB">
            <w:pPr>
              <w:jc w:val="center"/>
              <w:rPr>
                <w:sz w:val="18"/>
                <w:szCs w:val="18"/>
              </w:rPr>
            </w:pPr>
            <w:r>
              <w:rPr>
                <w:b/>
                <w:sz w:val="22"/>
              </w:rPr>
              <w:t>Engagement (dialogue et vote) :</w:t>
            </w:r>
            <w:r w:rsidR="0019044A" w:rsidRPr="00A91EA3">
              <w:rPr>
                <w:b/>
                <w:sz w:val="22"/>
              </w:rPr>
              <w:t xml:space="preserve"> stratégie globale d</w:t>
            </w:r>
            <w:r w:rsidR="003D49AD" w:rsidRPr="00A91EA3">
              <w:rPr>
                <w:b/>
                <w:sz w:val="22"/>
              </w:rPr>
              <w:t>’</w:t>
            </w:r>
            <w:r w:rsidR="0019044A" w:rsidRPr="00A91EA3">
              <w:rPr>
                <w:b/>
                <w:sz w:val="22"/>
              </w:rPr>
              <w:t>engagement</w:t>
            </w:r>
          </w:p>
        </w:tc>
        <w:tc>
          <w:tcPr>
            <w:tcW w:w="1876" w:type="dxa"/>
            <w:vMerge w:val="restart"/>
            <w:shd w:val="clear" w:color="auto" w:fill="F2F2F2" w:themeFill="background1" w:themeFillShade="F2"/>
            <w:vAlign w:val="center"/>
            <w:hideMark/>
          </w:tcPr>
          <w:p w14:paraId="212264A1" w14:textId="77777777" w:rsidR="0019044A" w:rsidRPr="00A91EA3" w:rsidRDefault="0019044A">
            <w:pPr>
              <w:spacing w:line="240" w:lineRule="auto"/>
              <w:jc w:val="center"/>
              <w:textAlignment w:val="baseline"/>
              <w:rPr>
                <w:rFonts w:eastAsia="Times New Roman" w:cs="Arial"/>
                <w:b/>
                <w:bCs/>
                <w:sz w:val="14"/>
                <w:szCs w:val="14"/>
              </w:rPr>
            </w:pPr>
            <w:r w:rsidRPr="00A91EA3">
              <w:rPr>
                <w:b/>
                <w:sz w:val="14"/>
              </w:rPr>
              <w:t>Principe des PRI</w:t>
            </w:r>
          </w:p>
          <w:p w14:paraId="3F7B3FDE" w14:textId="77777777" w:rsidR="0019044A" w:rsidRPr="00A91EA3" w:rsidRDefault="0019044A">
            <w:pPr>
              <w:spacing w:line="240" w:lineRule="auto"/>
              <w:jc w:val="center"/>
              <w:textAlignment w:val="baseline"/>
              <w:rPr>
                <w:rFonts w:eastAsia="Times New Roman" w:cs="Arial"/>
                <w:b/>
                <w:bCs/>
                <w:sz w:val="14"/>
                <w:szCs w:val="14"/>
                <w:lang w:eastAsia="en-GB"/>
              </w:rPr>
            </w:pPr>
          </w:p>
          <w:p w14:paraId="764DF725" w14:textId="598D282D" w:rsidR="0019044A" w:rsidRPr="00A91EA3" w:rsidRDefault="00C33288">
            <w:pPr>
              <w:spacing w:line="240" w:lineRule="auto"/>
              <w:jc w:val="center"/>
              <w:textAlignment w:val="baseline"/>
              <w:rPr>
                <w:rFonts w:eastAsia="Times New Roman" w:cs="Arial"/>
                <w:sz w:val="18"/>
                <w:szCs w:val="18"/>
              </w:rPr>
            </w:pPr>
            <w:r w:rsidRPr="00A91EA3">
              <w:rPr>
                <w:b/>
                <w:sz w:val="22"/>
              </w:rPr>
              <w:t>2</w:t>
            </w:r>
          </w:p>
        </w:tc>
        <w:tc>
          <w:tcPr>
            <w:tcW w:w="1901" w:type="dxa"/>
            <w:vMerge w:val="restart"/>
            <w:shd w:val="clear" w:color="auto" w:fill="A6A6A6" w:themeFill="background1" w:themeFillShade="A6"/>
            <w:tcMar>
              <w:top w:w="113" w:type="dxa"/>
              <w:left w:w="113" w:type="dxa"/>
              <w:bottom w:w="113" w:type="dxa"/>
              <w:right w:w="113" w:type="dxa"/>
            </w:tcMar>
            <w:vAlign w:val="center"/>
            <w:hideMark/>
          </w:tcPr>
          <w:p w14:paraId="280F3BEE" w14:textId="0ACB0D4E" w:rsidR="0019044A" w:rsidRPr="00A91EA3" w:rsidRDefault="0019044A">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B7AEC1B" w14:textId="77777777" w:rsidR="0019044A" w:rsidRPr="00A91EA3" w:rsidRDefault="0019044A">
            <w:pPr>
              <w:spacing w:line="240" w:lineRule="auto"/>
              <w:jc w:val="center"/>
              <w:textAlignment w:val="baseline"/>
              <w:rPr>
                <w:rFonts w:eastAsia="Times New Roman" w:cs="Arial"/>
                <w:b/>
                <w:bCs/>
                <w:color w:val="FFFFFF" w:themeColor="background1"/>
                <w:sz w:val="14"/>
                <w:szCs w:val="14"/>
                <w:lang w:eastAsia="en-GB"/>
              </w:rPr>
            </w:pPr>
          </w:p>
          <w:p w14:paraId="65C0AF0F" w14:textId="77777777" w:rsidR="0019044A" w:rsidRPr="00A91EA3" w:rsidRDefault="0019044A">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2C08B7FB" w14:textId="77777777" w:rsidR="0019044A" w:rsidRPr="00A91EA3" w:rsidRDefault="0019044A">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19044A" w:rsidRPr="00A91EA3" w14:paraId="287FFEA2" w14:textId="77777777">
        <w:trPr>
          <w:trHeight w:val="380"/>
        </w:trPr>
        <w:tc>
          <w:tcPr>
            <w:tcW w:w="2568" w:type="dxa"/>
            <w:vMerge/>
            <w:shd w:val="clear" w:color="auto" w:fill="F2F2F2" w:themeFill="background1" w:themeFillShade="F2"/>
            <w:vAlign w:val="center"/>
          </w:tcPr>
          <w:p w14:paraId="7FF4FBEA" w14:textId="77777777" w:rsidR="0019044A" w:rsidRPr="00A91EA3" w:rsidRDefault="0019044A">
            <w:pPr>
              <w:spacing w:line="240" w:lineRule="auto"/>
              <w:jc w:val="center"/>
              <w:textAlignment w:val="baseline"/>
              <w:rPr>
                <w:rFonts w:eastAsia="Times New Roman" w:cs="Arial"/>
                <w:b/>
                <w:sz w:val="14"/>
                <w:szCs w:val="14"/>
                <w:lang w:eastAsia="en-GB"/>
              </w:rPr>
            </w:pPr>
          </w:p>
        </w:tc>
        <w:tc>
          <w:tcPr>
            <w:tcW w:w="1502" w:type="dxa"/>
            <w:shd w:val="clear" w:color="auto" w:fill="F2F2F2" w:themeFill="background1" w:themeFillShade="F2"/>
            <w:vAlign w:val="center"/>
          </w:tcPr>
          <w:p w14:paraId="747148AD" w14:textId="0C893DBC" w:rsidR="0019044A" w:rsidRPr="00A91EA3" w:rsidRDefault="0019044A">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647" w:type="dxa"/>
            <w:shd w:val="clear" w:color="auto" w:fill="F2F2F2" w:themeFill="background1" w:themeFillShade="F2"/>
            <w:vAlign w:val="center"/>
          </w:tcPr>
          <w:p w14:paraId="38FDFAAD" w14:textId="77777777" w:rsidR="0019044A" w:rsidRPr="00A91EA3" w:rsidRDefault="0019044A">
            <w:pPr>
              <w:spacing w:line="240" w:lineRule="auto"/>
              <w:textAlignment w:val="baseline"/>
              <w:rPr>
                <w:rFonts w:eastAsia="Times New Roman" w:cs="Arial"/>
                <w:b/>
                <w:sz w:val="14"/>
                <w:szCs w:val="14"/>
              </w:rPr>
            </w:pPr>
            <w:r w:rsidRPr="00A91EA3">
              <w:rPr>
                <w:b/>
                <w:sz w:val="22"/>
              </w:rPr>
              <w:t>Sans objet</w:t>
            </w:r>
          </w:p>
        </w:tc>
        <w:tc>
          <w:tcPr>
            <w:tcW w:w="4390" w:type="dxa"/>
            <w:vMerge/>
            <w:shd w:val="clear" w:color="auto" w:fill="F2F2F2" w:themeFill="background1" w:themeFillShade="F2"/>
            <w:vAlign w:val="center"/>
          </w:tcPr>
          <w:p w14:paraId="028692FF" w14:textId="77777777" w:rsidR="0019044A" w:rsidRPr="00A91EA3" w:rsidRDefault="0019044A">
            <w:pPr>
              <w:spacing w:line="240" w:lineRule="auto"/>
              <w:jc w:val="center"/>
              <w:textAlignment w:val="baseline"/>
              <w:rPr>
                <w:rFonts w:eastAsia="Times New Roman" w:cs="Arial"/>
                <w:b/>
                <w:sz w:val="14"/>
                <w:szCs w:val="14"/>
                <w:lang w:eastAsia="en-GB"/>
              </w:rPr>
            </w:pPr>
          </w:p>
        </w:tc>
        <w:tc>
          <w:tcPr>
            <w:tcW w:w="1876" w:type="dxa"/>
            <w:vMerge/>
            <w:shd w:val="clear" w:color="auto" w:fill="F2F2F2" w:themeFill="background1" w:themeFillShade="F2"/>
            <w:vAlign w:val="center"/>
          </w:tcPr>
          <w:p w14:paraId="7FC1F36F" w14:textId="77777777" w:rsidR="0019044A" w:rsidRPr="00A91EA3" w:rsidRDefault="0019044A">
            <w:pPr>
              <w:spacing w:line="240" w:lineRule="auto"/>
              <w:jc w:val="center"/>
              <w:textAlignment w:val="baseline"/>
              <w:rPr>
                <w:rFonts w:eastAsia="Times New Roman" w:cs="Arial"/>
                <w:b/>
                <w:bCs/>
                <w:sz w:val="14"/>
                <w:szCs w:val="14"/>
                <w:lang w:eastAsia="en-GB"/>
              </w:rPr>
            </w:pPr>
          </w:p>
        </w:tc>
        <w:tc>
          <w:tcPr>
            <w:tcW w:w="1901" w:type="dxa"/>
            <w:vMerge/>
            <w:shd w:val="clear" w:color="auto" w:fill="A6A6A6" w:themeFill="background1" w:themeFillShade="A6"/>
            <w:tcMar>
              <w:top w:w="113" w:type="dxa"/>
              <w:left w:w="113" w:type="dxa"/>
              <w:bottom w:w="113" w:type="dxa"/>
              <w:right w:w="113" w:type="dxa"/>
            </w:tcMar>
            <w:vAlign w:val="center"/>
          </w:tcPr>
          <w:p w14:paraId="4EA4EF5F" w14:textId="77777777" w:rsidR="0019044A" w:rsidRPr="00A91EA3" w:rsidRDefault="0019044A">
            <w:pPr>
              <w:spacing w:line="240" w:lineRule="auto"/>
              <w:jc w:val="center"/>
              <w:textAlignment w:val="baseline"/>
              <w:rPr>
                <w:rFonts w:eastAsia="Times New Roman" w:cs="Arial"/>
                <w:b/>
                <w:bCs/>
                <w:color w:val="FFFFFF" w:themeColor="background1"/>
                <w:sz w:val="14"/>
                <w:szCs w:val="14"/>
                <w:lang w:eastAsia="en-GB"/>
              </w:rPr>
            </w:pPr>
          </w:p>
        </w:tc>
      </w:tr>
      <w:tr w:rsidR="0019044A" w:rsidRPr="00A91EA3" w14:paraId="4A53F3F8"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1584EA3" w14:textId="2A385318" w:rsidR="0019044A" w:rsidRPr="00A91EA3" w:rsidRDefault="0019044A">
            <w:pPr>
              <w:spacing w:line="276" w:lineRule="auto"/>
              <w:textAlignment w:val="baseline"/>
              <w:rPr>
                <w:rFonts w:eastAsia="Times New Roman" w:cs="Arial"/>
                <w:b/>
              </w:rPr>
            </w:pPr>
            <w:r w:rsidRPr="00A91EA3">
              <w:rPr>
                <w:b/>
              </w:rPr>
              <w:t>En quoi l</w:t>
            </w:r>
            <w:r w:rsidR="003D49AD" w:rsidRPr="00A91EA3">
              <w:rPr>
                <w:b/>
              </w:rPr>
              <w:t>’</w:t>
            </w:r>
            <w:r w:rsidRPr="00A91EA3">
              <w:rPr>
                <w:b/>
              </w:rPr>
              <w:t>approche de votre organisation en matière d</w:t>
            </w:r>
            <w:r w:rsidR="003D49AD" w:rsidRPr="00A91EA3">
              <w:rPr>
                <w:b/>
              </w:rPr>
              <w:t>’</w:t>
            </w:r>
            <w:hyperlink r:id="rId212" w:history="1">
              <w:r w:rsidRPr="00A91EA3">
                <w:rPr>
                  <w:rStyle w:val="Hyperlink"/>
                  <w:b/>
                </w:rPr>
                <w:t>engagement</w:t>
              </w:r>
            </w:hyperlink>
            <w:r w:rsidRPr="00A91EA3">
              <w:rPr>
                <w:b/>
              </w:rPr>
              <w:t xml:space="preserve"> est-elle liée à votre processus de prise de décisions en matière d</w:t>
            </w:r>
            <w:r w:rsidR="003D49AD" w:rsidRPr="00A91EA3">
              <w:rPr>
                <w:b/>
              </w:rPr>
              <w:t>’</w:t>
            </w:r>
            <w:r w:rsidRPr="00A91EA3">
              <w:rPr>
                <w:b/>
              </w:rPr>
              <w:t>investissement, et inversement</w:t>
            </w:r>
            <w:r w:rsidR="007476E3" w:rsidRPr="00A91EA3">
              <w:t> ?</w:t>
            </w:r>
          </w:p>
          <w:p w14:paraId="43CDAF7C" w14:textId="77777777" w:rsidR="0019044A" w:rsidRPr="00A91EA3" w:rsidRDefault="0019044A">
            <w:pPr>
              <w:spacing w:line="276" w:lineRule="auto"/>
              <w:textAlignment w:val="baseline"/>
              <w:rPr>
                <w:rFonts w:eastAsia="Times New Roman" w:cs="Arial"/>
                <w:bCs/>
                <w:i/>
                <w:iCs/>
                <w:lang w:eastAsia="en-GB"/>
              </w:rPr>
            </w:pPr>
          </w:p>
          <w:p w14:paraId="44D213F2" w14:textId="74AB5566" w:rsidR="0019044A" w:rsidRPr="00A91EA3" w:rsidRDefault="0019044A">
            <w:pPr>
              <w:spacing w:line="276" w:lineRule="auto"/>
              <w:textAlignment w:val="baseline"/>
              <w:rPr>
                <w:rFonts w:eastAsia="Times New Roman" w:cs="Arial"/>
                <w:b/>
              </w:rPr>
            </w:pPr>
            <w:r w:rsidRPr="00A91EA3">
              <w:rPr>
                <w:i/>
              </w:rPr>
              <w:t>Vos activités d</w:t>
            </w:r>
            <w:r w:rsidR="003D49AD" w:rsidRPr="00A91EA3">
              <w:rPr>
                <w:i/>
              </w:rPr>
              <w:t>’</w:t>
            </w:r>
            <w:r w:rsidRPr="00A91EA3">
              <w:rPr>
                <w:i/>
              </w:rPr>
              <w:t>engagement et/ou la prise de décisions en matière d</w:t>
            </w:r>
            <w:r w:rsidR="003D49AD" w:rsidRPr="00A91EA3">
              <w:rPr>
                <w:i/>
              </w:rPr>
              <w:t>’</w:t>
            </w:r>
            <w:r w:rsidRPr="00A91EA3">
              <w:rPr>
                <w:i/>
              </w:rPr>
              <w:t xml:space="preserve">investissement peuvent être menées directement par votre organisation et/ou par des </w:t>
            </w:r>
            <w:hyperlink r:id="rId213" w:history="1">
              <w:r w:rsidRPr="00A91EA3">
                <w:rPr>
                  <w:rStyle w:val="Hyperlink"/>
                </w:rPr>
                <w:t>sociétés de gestion externes</w:t>
              </w:r>
            </w:hyperlink>
            <w:r w:rsidRPr="00A91EA3">
              <w:rPr>
                <w:i/>
                <w:color w:val="00B0F0"/>
              </w:rPr>
              <w:t xml:space="preserve"> </w:t>
            </w:r>
            <w:r w:rsidRPr="00A91EA3">
              <w:rPr>
                <w:i/>
              </w:rPr>
              <w:t xml:space="preserve">ou par des </w:t>
            </w:r>
            <w:hyperlink r:id="rId214" w:history="1">
              <w:r w:rsidRPr="00A91EA3">
                <w:rPr>
                  <w:rStyle w:val="Hyperlink"/>
                </w:rPr>
                <w:t>prestataires de services externes</w:t>
              </w:r>
            </w:hyperlink>
            <w:r w:rsidRPr="00A91EA3">
              <w:rPr>
                <w:i/>
                <w:color w:val="00B0F0"/>
              </w:rPr>
              <w:t xml:space="preserve"> </w:t>
            </w:r>
            <w:r w:rsidRPr="00A91EA3">
              <w:rPr>
                <w:i/>
              </w:rPr>
              <w:t>agissant en votre nom.</w:t>
            </w:r>
          </w:p>
        </w:tc>
      </w:tr>
      <w:tr w:rsidR="0019044A" w:rsidRPr="00A91EA3" w14:paraId="0CB11DE7"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C34EC2" w14:textId="374EE0F2" w:rsidR="0019044A" w:rsidRPr="00A91EA3" w:rsidRDefault="0019044A">
            <w:pPr>
              <w:spacing w:line="276" w:lineRule="auto"/>
              <w:textAlignment w:val="baseline"/>
              <w:rPr>
                <w:rFonts w:eastAsia="Times New Roman" w:cs="Arial"/>
                <w:sz w:val="16"/>
                <w:szCs w:val="16"/>
              </w:rPr>
            </w:pPr>
            <w:r w:rsidRPr="00A91EA3">
              <w:t>[Texte libre facultatif</w:t>
            </w:r>
            <w:r w:rsidR="00A91EA3" w:rsidRPr="00A91EA3">
              <w:t> :</w:t>
            </w:r>
            <w:r w:rsidRPr="00A91EA3">
              <w:t xml:space="preserve"> long]</w:t>
            </w:r>
          </w:p>
        </w:tc>
      </w:tr>
      <w:tr w:rsidR="0019044A" w:rsidRPr="00A91EA3" w14:paraId="60B9649C"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1D4EDF4" w14:textId="77777777" w:rsidR="0019044A" w:rsidRPr="00A91EA3" w:rsidRDefault="0019044A">
            <w:pPr>
              <w:spacing w:line="240" w:lineRule="auto"/>
              <w:jc w:val="center"/>
              <w:textAlignment w:val="baseline"/>
              <w:rPr>
                <w:rStyle w:val="Hyperlink"/>
                <w:sz w:val="16"/>
                <w:szCs w:val="16"/>
              </w:rPr>
            </w:pPr>
          </w:p>
        </w:tc>
      </w:tr>
      <w:tr w:rsidR="0019044A" w:rsidRPr="00A91EA3" w14:paraId="4401437F" w14:textId="77777777">
        <w:trPr>
          <w:trHeight w:val="300"/>
        </w:trPr>
        <w:tc>
          <w:tcPr>
            <w:tcW w:w="14884" w:type="dxa"/>
            <w:gridSpan w:val="6"/>
            <w:shd w:val="clear" w:color="auto" w:fill="0070C0"/>
            <w:vAlign w:val="center"/>
          </w:tcPr>
          <w:p w14:paraId="43558CA4" w14:textId="77777777" w:rsidR="0019044A" w:rsidRPr="00A91EA3" w:rsidRDefault="0019044A">
            <w:pPr>
              <w:rPr>
                <w:rStyle w:val="Hyperlink"/>
                <w:b/>
                <w:bCs/>
                <w:color w:val="FFFFFF" w:themeColor="background1"/>
                <w:sz w:val="18"/>
                <w:szCs w:val="18"/>
              </w:rPr>
            </w:pPr>
            <w:r w:rsidRPr="00A91EA3">
              <w:rPr>
                <w:b/>
                <w:color w:val="FFFFFF" w:themeColor="background1"/>
                <w:sz w:val="18"/>
              </w:rPr>
              <w:t>Notes explicatives</w:t>
            </w:r>
          </w:p>
        </w:tc>
      </w:tr>
      <w:tr w:rsidR="0019044A" w:rsidRPr="00A91EA3" w14:paraId="2E3382D3" w14:textId="77777777">
        <w:trPr>
          <w:trHeight w:val="300"/>
        </w:trPr>
        <w:tc>
          <w:tcPr>
            <w:tcW w:w="2568" w:type="dxa"/>
            <w:shd w:val="clear" w:color="auto" w:fill="auto"/>
            <w:vAlign w:val="center"/>
          </w:tcPr>
          <w:p w14:paraId="7F8749C2" w14:textId="2A4930ED" w:rsidR="0019044A" w:rsidRPr="00A91EA3" w:rsidRDefault="0019044A">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316" w:type="dxa"/>
            <w:gridSpan w:val="5"/>
            <w:shd w:val="clear" w:color="auto" w:fill="auto"/>
            <w:vAlign w:val="center"/>
          </w:tcPr>
          <w:p w14:paraId="04258387" w14:textId="5EA8F99B" w:rsidR="0019044A" w:rsidRPr="00A91EA3" w:rsidRDefault="0019044A">
            <w:pPr>
              <w:rPr>
                <w:rStyle w:val="Hyperlink"/>
                <w:color w:val="000000" w:themeColor="text1"/>
                <w:sz w:val="16"/>
                <w:szCs w:val="16"/>
              </w:rPr>
            </w:pPr>
            <w:r w:rsidRPr="00A91EA3">
              <w:rPr>
                <w:rStyle w:val="Hyperlink"/>
                <w:color w:val="000000" w:themeColor="text1"/>
                <w:sz w:val="16"/>
              </w:rPr>
              <w:t>Cet indicateur permet aux signataires d</w:t>
            </w:r>
            <w:r w:rsidR="003D49AD" w:rsidRPr="00A91EA3">
              <w:rPr>
                <w:rStyle w:val="Hyperlink"/>
                <w:color w:val="000000" w:themeColor="text1"/>
                <w:sz w:val="16"/>
              </w:rPr>
              <w:t>’</w:t>
            </w:r>
            <w:r w:rsidRPr="00A91EA3">
              <w:rPr>
                <w:rStyle w:val="Hyperlink"/>
                <w:color w:val="000000" w:themeColor="text1"/>
                <w:sz w:val="16"/>
              </w:rPr>
              <w:t>expliquer comment les activités d</w:t>
            </w:r>
            <w:r w:rsidR="003D49AD" w:rsidRPr="00A91EA3">
              <w:rPr>
                <w:rStyle w:val="Hyperlink"/>
                <w:color w:val="000000" w:themeColor="text1"/>
                <w:sz w:val="16"/>
              </w:rPr>
              <w:t>’</w:t>
            </w:r>
            <w:r w:rsidRPr="00A91EA3">
              <w:rPr>
                <w:rStyle w:val="Hyperlink"/>
                <w:color w:val="000000" w:themeColor="text1"/>
                <w:sz w:val="16"/>
              </w:rPr>
              <w:t>engagement sont liées à leur processus de prise de décisions en matière d</w:t>
            </w:r>
            <w:r w:rsidR="003D49AD" w:rsidRPr="00A91EA3">
              <w:rPr>
                <w:rStyle w:val="Hyperlink"/>
                <w:color w:val="000000" w:themeColor="text1"/>
                <w:sz w:val="16"/>
              </w:rPr>
              <w:t>’</w:t>
            </w:r>
            <w:r w:rsidRPr="00A91EA3">
              <w:rPr>
                <w:rStyle w:val="Hyperlink"/>
                <w:color w:val="000000" w:themeColor="text1"/>
                <w:sz w:val="16"/>
              </w:rPr>
              <w:t>investissement, et inversement.</w:t>
            </w:r>
          </w:p>
        </w:tc>
      </w:tr>
      <w:tr w:rsidR="0019044A" w:rsidRPr="00A91EA3" w14:paraId="0E41C92B" w14:textId="77777777">
        <w:trPr>
          <w:trHeight w:val="300"/>
        </w:trPr>
        <w:tc>
          <w:tcPr>
            <w:tcW w:w="2568" w:type="dxa"/>
            <w:shd w:val="clear" w:color="auto" w:fill="auto"/>
            <w:vAlign w:val="center"/>
          </w:tcPr>
          <w:p w14:paraId="092E95A6" w14:textId="6799D0D3" w:rsidR="0019044A" w:rsidRPr="00A91EA3" w:rsidRDefault="00924063">
            <w:pPr>
              <w:rPr>
                <w:rStyle w:val="Hyperlink"/>
                <w:b/>
                <w:sz w:val="16"/>
                <w:szCs w:val="16"/>
              </w:rPr>
            </w:pPr>
            <w:r w:rsidRPr="00A91EA3">
              <w:rPr>
                <w:b/>
                <w:sz w:val="16"/>
              </w:rPr>
              <w:t>Recommandations</w:t>
            </w:r>
            <w:r w:rsidR="003D0862" w:rsidRPr="00A91EA3">
              <w:rPr>
                <w:b/>
                <w:sz w:val="16"/>
              </w:rPr>
              <w:t xml:space="preserve"> </w:t>
            </w:r>
            <w:r w:rsidR="0019044A" w:rsidRPr="00A91EA3">
              <w:rPr>
                <w:b/>
                <w:sz w:val="16"/>
              </w:rPr>
              <w:t>supplémentaires en matière de reporting</w:t>
            </w:r>
          </w:p>
        </w:tc>
        <w:tc>
          <w:tcPr>
            <w:tcW w:w="12316" w:type="dxa"/>
            <w:gridSpan w:val="5"/>
            <w:shd w:val="clear" w:color="auto" w:fill="auto"/>
            <w:vAlign w:val="center"/>
          </w:tcPr>
          <w:p w14:paraId="5B2FAF3C" w14:textId="0F4F5EC5" w:rsidR="0019044A" w:rsidRPr="00A91EA3" w:rsidRDefault="0019044A">
            <w:pPr>
              <w:rPr>
                <w:rStyle w:val="Hyperlink"/>
                <w:color w:val="000000" w:themeColor="text1"/>
                <w:sz w:val="16"/>
                <w:szCs w:val="16"/>
              </w:rPr>
            </w:pPr>
            <w:r w:rsidRPr="00A91EA3">
              <w:rPr>
                <w:rStyle w:val="Hyperlink"/>
                <w:color w:val="000000" w:themeColor="text1"/>
                <w:sz w:val="16"/>
              </w:rPr>
              <w:t>Dans cet indicateur, les signataires peuvent fournir des précisions sur</w:t>
            </w:r>
            <w:r w:rsidR="00A91EA3" w:rsidRPr="00A91EA3">
              <w:rPr>
                <w:rStyle w:val="Hyperlink"/>
                <w:color w:val="000000" w:themeColor="text1"/>
                <w:sz w:val="16"/>
              </w:rPr>
              <w:t> :</w:t>
            </w:r>
          </w:p>
          <w:p w14:paraId="4F6277E6" w14:textId="08892656" w:rsidR="0019044A" w:rsidRPr="00A91EA3" w:rsidRDefault="0019044A">
            <w:pPr>
              <w:rPr>
                <w:rStyle w:val="Hyperlink"/>
                <w:color w:val="000000" w:themeColor="text1"/>
                <w:sz w:val="16"/>
                <w:szCs w:val="16"/>
              </w:rPr>
            </w:pPr>
            <w:r w:rsidRPr="00A91EA3">
              <w:rPr>
                <w:rStyle w:val="Hyperlink"/>
                <w:color w:val="000000" w:themeColor="text1"/>
                <w:sz w:val="16"/>
              </w:rPr>
              <w:t>(i) la participation des responsables des décisions d</w:t>
            </w:r>
            <w:r w:rsidR="003D49AD" w:rsidRPr="00A91EA3">
              <w:rPr>
                <w:rStyle w:val="Hyperlink"/>
                <w:color w:val="000000" w:themeColor="text1"/>
                <w:sz w:val="16"/>
              </w:rPr>
              <w:t>’</w:t>
            </w:r>
            <w:r w:rsidRPr="00A91EA3">
              <w:rPr>
                <w:rStyle w:val="Hyperlink"/>
                <w:color w:val="000000" w:themeColor="text1"/>
                <w:sz w:val="16"/>
              </w:rPr>
              <w:t>investissement aux discussions liées à l</w:t>
            </w:r>
            <w:r w:rsidR="003D49AD" w:rsidRPr="00A91EA3">
              <w:rPr>
                <w:rStyle w:val="Hyperlink"/>
                <w:color w:val="000000" w:themeColor="text1"/>
                <w:sz w:val="16"/>
              </w:rPr>
              <w:t>’</w:t>
            </w:r>
            <w:r w:rsidRPr="00A91EA3">
              <w:rPr>
                <w:rStyle w:val="Hyperlink"/>
                <w:color w:val="000000" w:themeColor="text1"/>
                <w:sz w:val="16"/>
              </w:rPr>
              <w:t>engagement, notamment aux réunions de dialogue avec les entreprises ou avec les équipes de direction pour le capital-investissement (</w:t>
            </w:r>
            <w:r w:rsidRPr="00A91EA3">
              <w:rPr>
                <w:rStyle w:val="Hyperlink"/>
                <w:i/>
                <w:iCs/>
                <w:color w:val="000000" w:themeColor="text1"/>
                <w:sz w:val="16"/>
              </w:rPr>
              <w:t>private equity</w:t>
            </w:r>
            <w:r w:rsidRPr="00A91EA3">
              <w:rPr>
                <w:rStyle w:val="Hyperlink"/>
                <w:color w:val="000000" w:themeColor="text1"/>
                <w:sz w:val="16"/>
              </w:rPr>
              <w:t>), les infrastructures et l</w:t>
            </w:r>
            <w:r w:rsidR="003D49AD" w:rsidRPr="00A91EA3">
              <w:rPr>
                <w:rStyle w:val="Hyperlink"/>
                <w:color w:val="000000" w:themeColor="text1"/>
                <w:sz w:val="16"/>
              </w:rPr>
              <w:t>’</w:t>
            </w:r>
            <w:r w:rsidRPr="00A91EA3">
              <w:rPr>
                <w:rStyle w:val="Hyperlink"/>
                <w:color w:val="000000" w:themeColor="text1"/>
                <w:sz w:val="16"/>
              </w:rPr>
              <w:t>immobilier, selon le cas,</w:t>
            </w:r>
          </w:p>
          <w:p w14:paraId="0F9E8A00" w14:textId="20AF23C9" w:rsidR="0019044A" w:rsidRPr="00A91EA3" w:rsidRDefault="0019044A">
            <w:pPr>
              <w:rPr>
                <w:rStyle w:val="Hyperlink"/>
                <w:color w:val="000000" w:themeColor="text1"/>
                <w:sz w:val="16"/>
                <w:szCs w:val="16"/>
              </w:rPr>
            </w:pPr>
            <w:r w:rsidRPr="00A91EA3">
              <w:rPr>
                <w:rStyle w:val="Hyperlink"/>
                <w:color w:val="000000" w:themeColor="text1"/>
                <w:sz w:val="16"/>
              </w:rPr>
              <w:t>(ii) la méthode utilisée pour partager les informations entre les collaborateurs chargés des activités d</w:t>
            </w:r>
            <w:r w:rsidR="003D49AD" w:rsidRPr="00A91EA3">
              <w:rPr>
                <w:rStyle w:val="Hyperlink"/>
                <w:color w:val="000000" w:themeColor="text1"/>
                <w:sz w:val="16"/>
              </w:rPr>
              <w:t>’</w:t>
            </w:r>
            <w:r w:rsidRPr="00A91EA3">
              <w:rPr>
                <w:rStyle w:val="Hyperlink"/>
                <w:color w:val="000000" w:themeColor="text1"/>
                <w:sz w:val="16"/>
              </w:rPr>
              <w:t>engagement et les responsables des décisions d</w:t>
            </w:r>
            <w:r w:rsidR="003D49AD" w:rsidRPr="00A91EA3">
              <w:rPr>
                <w:rStyle w:val="Hyperlink"/>
                <w:color w:val="000000" w:themeColor="text1"/>
                <w:sz w:val="16"/>
              </w:rPr>
              <w:t>’</w:t>
            </w:r>
            <w:r w:rsidRPr="00A91EA3">
              <w:rPr>
                <w:rStyle w:val="Hyperlink"/>
                <w:color w:val="000000" w:themeColor="text1"/>
                <w:sz w:val="16"/>
              </w:rPr>
              <w:t>investissement (si les deux fonctions sont distinctes),</w:t>
            </w:r>
          </w:p>
          <w:p w14:paraId="5020D480" w14:textId="503BA229" w:rsidR="0019044A" w:rsidRPr="00A91EA3" w:rsidRDefault="0019044A">
            <w:pPr>
              <w:rPr>
                <w:rStyle w:val="Hyperlink"/>
                <w:color w:val="000000" w:themeColor="text1"/>
                <w:sz w:val="16"/>
                <w:szCs w:val="16"/>
              </w:rPr>
            </w:pPr>
            <w:r w:rsidRPr="00A91EA3">
              <w:rPr>
                <w:rStyle w:val="Hyperlink"/>
                <w:color w:val="000000" w:themeColor="text1"/>
                <w:sz w:val="16"/>
              </w:rPr>
              <w:t>(iii) la façon dont les actions et les priorités en matière d</w:t>
            </w:r>
            <w:r w:rsidR="003D49AD" w:rsidRPr="00A91EA3">
              <w:rPr>
                <w:rStyle w:val="Hyperlink"/>
                <w:color w:val="000000" w:themeColor="text1"/>
                <w:sz w:val="16"/>
              </w:rPr>
              <w:t>’</w:t>
            </w:r>
            <w:r w:rsidRPr="00A91EA3">
              <w:rPr>
                <w:rStyle w:val="Hyperlink"/>
                <w:color w:val="000000" w:themeColor="text1"/>
                <w:sz w:val="16"/>
              </w:rPr>
              <w:t>engagement influent sur les décisions d</w:t>
            </w:r>
            <w:r w:rsidR="003D49AD" w:rsidRPr="00A91EA3">
              <w:rPr>
                <w:rStyle w:val="Hyperlink"/>
                <w:color w:val="000000" w:themeColor="text1"/>
                <w:sz w:val="16"/>
              </w:rPr>
              <w:t>’</w:t>
            </w:r>
            <w:r w:rsidRPr="00A91EA3">
              <w:rPr>
                <w:rStyle w:val="Hyperlink"/>
                <w:color w:val="000000" w:themeColor="text1"/>
                <w:sz w:val="16"/>
              </w:rPr>
              <w:t>investissement,</w:t>
            </w:r>
          </w:p>
          <w:p w14:paraId="16851CAD" w14:textId="4A958389" w:rsidR="0019044A" w:rsidRPr="00A91EA3" w:rsidRDefault="0019044A">
            <w:pPr>
              <w:rPr>
                <w:rStyle w:val="Hyperlink"/>
                <w:color w:val="000000" w:themeColor="text1"/>
                <w:sz w:val="16"/>
                <w:szCs w:val="16"/>
              </w:rPr>
            </w:pPr>
            <w:r w:rsidRPr="00A91EA3">
              <w:rPr>
                <w:rStyle w:val="Hyperlink"/>
                <w:color w:val="000000" w:themeColor="text1"/>
                <w:sz w:val="16"/>
              </w:rPr>
              <w:t>(iv) la manière dont les décisions d</w:t>
            </w:r>
            <w:r w:rsidR="003D49AD" w:rsidRPr="00A91EA3">
              <w:rPr>
                <w:rStyle w:val="Hyperlink"/>
                <w:color w:val="000000" w:themeColor="text1"/>
                <w:sz w:val="16"/>
              </w:rPr>
              <w:t>’</w:t>
            </w:r>
            <w:r w:rsidRPr="00A91EA3">
              <w:rPr>
                <w:rStyle w:val="Hyperlink"/>
                <w:color w:val="000000" w:themeColor="text1"/>
                <w:sz w:val="16"/>
              </w:rPr>
              <w:t>investissement influent sur les actions d</w:t>
            </w:r>
            <w:r w:rsidR="003D49AD" w:rsidRPr="00A91EA3">
              <w:rPr>
                <w:rStyle w:val="Hyperlink"/>
                <w:color w:val="000000" w:themeColor="text1"/>
                <w:sz w:val="16"/>
              </w:rPr>
              <w:t>’</w:t>
            </w:r>
            <w:r w:rsidRPr="00A91EA3">
              <w:rPr>
                <w:rStyle w:val="Hyperlink"/>
                <w:color w:val="000000" w:themeColor="text1"/>
                <w:sz w:val="16"/>
              </w:rPr>
              <w:t>engagement, notamment sur les décisions concernant l</w:t>
            </w:r>
            <w:r w:rsidR="003D49AD" w:rsidRPr="00A91EA3">
              <w:rPr>
                <w:rStyle w:val="Hyperlink"/>
                <w:color w:val="000000" w:themeColor="text1"/>
                <w:sz w:val="16"/>
              </w:rPr>
              <w:t>’</w:t>
            </w:r>
            <w:r w:rsidRPr="00A91EA3">
              <w:rPr>
                <w:rStyle w:val="Hyperlink"/>
                <w:color w:val="000000" w:themeColor="text1"/>
                <w:sz w:val="16"/>
              </w:rPr>
              <w:t>utilisation de différentes techniques, le recours à des mesures d</w:t>
            </w:r>
            <w:r w:rsidR="003D49AD" w:rsidRPr="00A91EA3">
              <w:rPr>
                <w:rStyle w:val="Hyperlink"/>
                <w:color w:val="000000" w:themeColor="text1"/>
                <w:sz w:val="16"/>
              </w:rPr>
              <w:t>’</w:t>
            </w:r>
            <w:r w:rsidRPr="00A91EA3">
              <w:rPr>
                <w:rStyle w:val="Hyperlink"/>
                <w:color w:val="000000" w:themeColor="text1"/>
                <w:sz w:val="16"/>
              </w:rPr>
              <w:t>escalade et/ou la participation à des actions collaboratives,</w:t>
            </w:r>
          </w:p>
          <w:p w14:paraId="0BA9DB16" w14:textId="5615C1DD" w:rsidR="0019044A" w:rsidRPr="00A91EA3" w:rsidRDefault="0019044A">
            <w:pPr>
              <w:rPr>
                <w:rStyle w:val="Hyperlink"/>
                <w:color w:val="000000" w:themeColor="text1"/>
                <w:sz w:val="16"/>
                <w:szCs w:val="16"/>
              </w:rPr>
            </w:pPr>
            <w:r w:rsidRPr="00A91EA3">
              <w:rPr>
                <w:rStyle w:val="Hyperlink"/>
                <w:color w:val="000000" w:themeColor="text1"/>
                <w:sz w:val="16"/>
              </w:rPr>
              <w:t>(v) les différences éventuelles dans la manière dont les signataires communiquent avec les sociétés de gestion externes et dont ils communiquent avec les responsables des décisions en interne,</w:t>
            </w:r>
          </w:p>
          <w:p w14:paraId="0E46A45A" w14:textId="7BBBDBEF" w:rsidR="0019044A" w:rsidRPr="00A91EA3" w:rsidRDefault="0019044A">
            <w:pPr>
              <w:rPr>
                <w:rStyle w:val="Hyperlink"/>
                <w:color w:val="000000" w:themeColor="text1"/>
                <w:sz w:val="16"/>
                <w:szCs w:val="16"/>
              </w:rPr>
            </w:pPr>
            <w:r w:rsidRPr="00A91EA3">
              <w:rPr>
                <w:rStyle w:val="Hyperlink"/>
                <w:color w:val="000000" w:themeColor="text1"/>
                <w:sz w:val="16"/>
              </w:rPr>
              <w:t>(vi) les différences éventuelles dans la manière dont les signataires communiquent avec les prestataires externes de services d</w:t>
            </w:r>
            <w:r w:rsidR="003D49AD" w:rsidRPr="00A91EA3">
              <w:rPr>
                <w:rStyle w:val="Hyperlink"/>
                <w:color w:val="000000" w:themeColor="text1"/>
                <w:sz w:val="16"/>
              </w:rPr>
              <w:t>’</w:t>
            </w:r>
            <w:r w:rsidRPr="00A91EA3">
              <w:rPr>
                <w:rStyle w:val="Hyperlink"/>
                <w:color w:val="000000" w:themeColor="text1"/>
                <w:sz w:val="16"/>
              </w:rPr>
              <w:t>engagement et dont ils communiquent avec les fonctions internes chargées des activités d</w:t>
            </w:r>
            <w:r w:rsidR="003D49AD" w:rsidRPr="00A91EA3">
              <w:rPr>
                <w:rStyle w:val="Hyperlink"/>
                <w:color w:val="000000" w:themeColor="text1"/>
                <w:sz w:val="16"/>
              </w:rPr>
              <w:t>’</w:t>
            </w:r>
            <w:r w:rsidRPr="00A91EA3">
              <w:rPr>
                <w:rStyle w:val="Hyperlink"/>
                <w:color w:val="000000" w:themeColor="text1"/>
                <w:sz w:val="16"/>
              </w:rPr>
              <w:t>engagement, ou</w:t>
            </w:r>
          </w:p>
          <w:p w14:paraId="471BBD81" w14:textId="0DCC8314" w:rsidR="0019044A" w:rsidRPr="00A91EA3" w:rsidRDefault="0019044A">
            <w:pPr>
              <w:rPr>
                <w:rStyle w:val="Hyperlink"/>
                <w:color w:val="000000" w:themeColor="text1"/>
                <w:sz w:val="16"/>
                <w:szCs w:val="16"/>
              </w:rPr>
            </w:pPr>
            <w:r w:rsidRPr="00A91EA3">
              <w:rPr>
                <w:rStyle w:val="Hyperlink"/>
                <w:color w:val="000000" w:themeColor="text1"/>
                <w:sz w:val="16"/>
              </w:rPr>
              <w:t>(vii) toute autre information mettant en évidence les liens entre le processus de décision d</w:t>
            </w:r>
            <w:r w:rsidR="003D49AD" w:rsidRPr="00A91EA3">
              <w:rPr>
                <w:rStyle w:val="Hyperlink"/>
                <w:color w:val="000000" w:themeColor="text1"/>
                <w:sz w:val="16"/>
              </w:rPr>
              <w:t>’</w:t>
            </w:r>
            <w:r w:rsidRPr="00A91EA3">
              <w:rPr>
                <w:rStyle w:val="Hyperlink"/>
                <w:color w:val="000000" w:themeColor="text1"/>
                <w:sz w:val="16"/>
              </w:rPr>
              <w:t>investissement et l</w:t>
            </w:r>
            <w:r w:rsidR="003D49AD" w:rsidRPr="00A91EA3">
              <w:rPr>
                <w:rStyle w:val="Hyperlink"/>
                <w:color w:val="000000" w:themeColor="text1"/>
                <w:sz w:val="16"/>
              </w:rPr>
              <w:t>’</w:t>
            </w:r>
            <w:r w:rsidRPr="00A91EA3">
              <w:rPr>
                <w:rStyle w:val="Hyperlink"/>
                <w:color w:val="000000" w:themeColor="text1"/>
                <w:sz w:val="16"/>
              </w:rPr>
              <w:t>engagement.</w:t>
            </w:r>
          </w:p>
        </w:tc>
      </w:tr>
      <w:tr w:rsidR="0019044A" w:rsidRPr="00A91EA3" w14:paraId="47824AC7" w14:textId="77777777">
        <w:trPr>
          <w:trHeight w:val="300"/>
        </w:trPr>
        <w:tc>
          <w:tcPr>
            <w:tcW w:w="2568" w:type="dxa"/>
            <w:shd w:val="clear" w:color="auto" w:fill="auto"/>
            <w:vAlign w:val="center"/>
          </w:tcPr>
          <w:p w14:paraId="0CCF3F28" w14:textId="77777777" w:rsidR="0019044A" w:rsidRPr="00A91EA3" w:rsidRDefault="0019044A">
            <w:pPr>
              <w:rPr>
                <w:b/>
                <w:bCs/>
                <w:sz w:val="16"/>
                <w:szCs w:val="16"/>
              </w:rPr>
            </w:pPr>
            <w:r w:rsidRPr="00A91EA3">
              <w:rPr>
                <w:b/>
                <w:sz w:val="16"/>
              </w:rPr>
              <w:t>Autres ressources</w:t>
            </w:r>
          </w:p>
        </w:tc>
        <w:tc>
          <w:tcPr>
            <w:tcW w:w="12316" w:type="dxa"/>
            <w:gridSpan w:val="5"/>
            <w:shd w:val="clear" w:color="auto" w:fill="auto"/>
            <w:vAlign w:val="center"/>
          </w:tcPr>
          <w:p w14:paraId="05B68E6B" w14:textId="3768B7F3" w:rsidR="0019044A" w:rsidRPr="00A91EA3" w:rsidRDefault="0019044A">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215" w:history="1">
              <w:r w:rsidRPr="00A91EA3">
                <w:rPr>
                  <w:rStyle w:val="Hyperlink"/>
                  <w:sz w:val="16"/>
                </w:rPr>
                <w:t>engagement</w:t>
              </w:r>
            </w:hyperlink>
            <w:r w:rsidRPr="00A91EA3">
              <w:rPr>
                <w:rStyle w:val="Hyperlink"/>
                <w:color w:val="000000" w:themeColor="text1"/>
                <w:sz w:val="16"/>
              </w:rPr>
              <w:t>.</w:t>
            </w:r>
          </w:p>
        </w:tc>
      </w:tr>
      <w:tr w:rsidR="0019044A" w:rsidRPr="00A91EA3" w14:paraId="5D9222CB" w14:textId="77777777">
        <w:trPr>
          <w:trHeight w:val="300"/>
        </w:trPr>
        <w:tc>
          <w:tcPr>
            <w:tcW w:w="14884" w:type="dxa"/>
            <w:gridSpan w:val="6"/>
            <w:shd w:val="clear" w:color="auto" w:fill="0070C0"/>
            <w:vAlign w:val="center"/>
          </w:tcPr>
          <w:p w14:paraId="6C7B9F10" w14:textId="77777777" w:rsidR="0019044A" w:rsidRPr="00A91EA3" w:rsidRDefault="0019044A">
            <w:pPr>
              <w:rPr>
                <w:color w:val="FFFFFF" w:themeColor="background1"/>
                <w:sz w:val="16"/>
                <w:szCs w:val="16"/>
              </w:rPr>
            </w:pPr>
            <w:r w:rsidRPr="00A91EA3">
              <w:rPr>
                <w:b/>
                <w:color w:val="FFFFFF" w:themeColor="background1"/>
                <w:sz w:val="18"/>
              </w:rPr>
              <w:t>Logique</w:t>
            </w:r>
          </w:p>
        </w:tc>
      </w:tr>
      <w:tr w:rsidR="0019044A" w:rsidRPr="00A91EA3" w14:paraId="46A127D9" w14:textId="77777777">
        <w:trPr>
          <w:trHeight w:val="300"/>
        </w:trPr>
        <w:tc>
          <w:tcPr>
            <w:tcW w:w="2568" w:type="dxa"/>
            <w:shd w:val="clear" w:color="auto" w:fill="auto"/>
            <w:vAlign w:val="center"/>
          </w:tcPr>
          <w:p w14:paraId="4A4DBADC" w14:textId="77777777" w:rsidR="0019044A" w:rsidRPr="00A91EA3" w:rsidRDefault="0019044A">
            <w:pPr>
              <w:rPr>
                <w:b/>
                <w:bCs/>
                <w:sz w:val="16"/>
                <w:szCs w:val="16"/>
              </w:rPr>
            </w:pPr>
            <w:r w:rsidRPr="00A91EA3">
              <w:rPr>
                <w:b/>
                <w:sz w:val="16"/>
              </w:rPr>
              <w:lastRenderedPageBreak/>
              <w:t>Lien avec</w:t>
            </w:r>
          </w:p>
        </w:tc>
        <w:tc>
          <w:tcPr>
            <w:tcW w:w="12316" w:type="dxa"/>
            <w:gridSpan w:val="5"/>
            <w:shd w:val="clear" w:color="auto" w:fill="auto"/>
          </w:tcPr>
          <w:p w14:paraId="23066017" w14:textId="7706D3CB" w:rsidR="0019044A" w:rsidRPr="00A91EA3" w:rsidRDefault="00DF1191">
            <w:pPr>
              <w:rPr>
                <w:color w:val="000000" w:themeColor="text1"/>
                <w:sz w:val="16"/>
                <w:szCs w:val="16"/>
              </w:rPr>
            </w:pPr>
            <w:r w:rsidRPr="00A91EA3">
              <w:rPr>
                <w:color w:val="000000" w:themeColor="text1"/>
                <w:sz w:val="16"/>
              </w:rPr>
              <w:t>[OO 8], [OO 9]</w:t>
            </w:r>
          </w:p>
        </w:tc>
      </w:tr>
      <w:tr w:rsidR="0019044A" w:rsidRPr="00A91EA3" w14:paraId="27C5FCD1" w14:textId="77777777">
        <w:trPr>
          <w:trHeight w:val="300"/>
        </w:trPr>
        <w:tc>
          <w:tcPr>
            <w:tcW w:w="2568" w:type="dxa"/>
            <w:shd w:val="clear" w:color="auto" w:fill="auto"/>
            <w:vAlign w:val="center"/>
          </w:tcPr>
          <w:p w14:paraId="2F829357" w14:textId="77777777" w:rsidR="0019044A" w:rsidRPr="00A91EA3" w:rsidRDefault="0019044A">
            <w:pPr>
              <w:rPr>
                <w:b/>
                <w:bCs/>
                <w:sz w:val="16"/>
                <w:szCs w:val="16"/>
              </w:rPr>
            </w:pPr>
            <w:r w:rsidRPr="00A91EA3">
              <w:rPr>
                <w:b/>
                <w:sz w:val="16"/>
              </w:rPr>
              <w:t>Accès à</w:t>
            </w:r>
          </w:p>
        </w:tc>
        <w:tc>
          <w:tcPr>
            <w:tcW w:w="12316" w:type="dxa"/>
            <w:gridSpan w:val="5"/>
            <w:shd w:val="clear" w:color="auto" w:fill="auto"/>
            <w:vAlign w:val="center"/>
          </w:tcPr>
          <w:p w14:paraId="3F5B2C79" w14:textId="77777777" w:rsidR="0019044A" w:rsidRPr="00A91EA3" w:rsidRDefault="0019044A">
            <w:pPr>
              <w:rPr>
                <w:color w:val="000000" w:themeColor="text1"/>
                <w:sz w:val="16"/>
                <w:szCs w:val="16"/>
              </w:rPr>
            </w:pPr>
            <w:r w:rsidRPr="00A91EA3">
              <w:rPr>
                <w:color w:val="000000" w:themeColor="text1"/>
                <w:sz w:val="16"/>
              </w:rPr>
              <w:t>Sans objet</w:t>
            </w:r>
          </w:p>
        </w:tc>
      </w:tr>
      <w:tr w:rsidR="0019044A" w:rsidRPr="00A91EA3" w14:paraId="71D76EB8" w14:textId="77777777">
        <w:trPr>
          <w:trHeight w:val="300"/>
        </w:trPr>
        <w:tc>
          <w:tcPr>
            <w:tcW w:w="14884" w:type="dxa"/>
            <w:gridSpan w:val="6"/>
            <w:shd w:val="clear" w:color="auto" w:fill="0070C0"/>
            <w:vAlign w:val="center"/>
          </w:tcPr>
          <w:p w14:paraId="7180B61D" w14:textId="77777777" w:rsidR="0019044A" w:rsidRPr="00A91EA3" w:rsidRDefault="0019044A">
            <w:pPr>
              <w:rPr>
                <w:rFonts w:eastAsia="Times New Roman" w:cs="Arial"/>
                <w:b/>
                <w:bCs/>
                <w:color w:val="FFFFFF" w:themeColor="background1"/>
                <w:sz w:val="18"/>
                <w:szCs w:val="18"/>
              </w:rPr>
            </w:pPr>
            <w:r w:rsidRPr="00A91EA3">
              <w:rPr>
                <w:b/>
                <w:color w:val="FFFFFF" w:themeColor="background1"/>
                <w:sz w:val="18"/>
              </w:rPr>
              <w:t>Évaluation</w:t>
            </w:r>
          </w:p>
        </w:tc>
      </w:tr>
      <w:tr w:rsidR="0019044A" w:rsidRPr="00A91EA3" w14:paraId="7B3F0E0A" w14:textId="77777777">
        <w:trPr>
          <w:trHeight w:val="354"/>
        </w:trPr>
        <w:tc>
          <w:tcPr>
            <w:tcW w:w="14884" w:type="dxa"/>
            <w:gridSpan w:val="6"/>
            <w:shd w:val="clear" w:color="auto" w:fill="auto"/>
            <w:vAlign w:val="center"/>
          </w:tcPr>
          <w:p w14:paraId="70BF702B" w14:textId="77777777" w:rsidR="0019044A" w:rsidRPr="00A91EA3" w:rsidRDefault="0019044A">
            <w:pPr>
              <w:rPr>
                <w:bCs/>
                <w:sz w:val="16"/>
                <w:szCs w:val="16"/>
              </w:rPr>
            </w:pPr>
            <w:r w:rsidRPr="00A91EA3">
              <w:rPr>
                <w:color w:val="000000" w:themeColor="text1"/>
                <w:sz w:val="16"/>
              </w:rPr>
              <w:t>Non soumis à évaluation</w:t>
            </w:r>
          </w:p>
        </w:tc>
      </w:tr>
    </w:tbl>
    <w:p w14:paraId="0D70237C" w14:textId="78F91044" w:rsidR="0019044A" w:rsidRPr="00A91EA3" w:rsidRDefault="0019044A">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56002" w:rsidRPr="00A91EA3" w14:paraId="08B5FDC4" w14:textId="77777777">
        <w:trPr>
          <w:trHeight w:val="380"/>
        </w:trPr>
        <w:tc>
          <w:tcPr>
            <w:tcW w:w="1841" w:type="dxa"/>
            <w:vMerge w:val="restart"/>
            <w:shd w:val="clear" w:color="auto" w:fill="F2F2F2" w:themeFill="background1" w:themeFillShade="F2"/>
            <w:vAlign w:val="center"/>
            <w:hideMark/>
          </w:tcPr>
          <w:p w14:paraId="253C1CAB" w14:textId="23620A98" w:rsidR="00EF5543" w:rsidRPr="00A91EA3" w:rsidRDefault="00EF5543">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E2486A5" w14:textId="77777777" w:rsidR="00EF5543" w:rsidRPr="00A91EA3" w:rsidRDefault="00EF5543">
            <w:pPr>
              <w:spacing w:line="240" w:lineRule="auto"/>
              <w:jc w:val="center"/>
              <w:textAlignment w:val="baseline"/>
              <w:rPr>
                <w:rFonts w:eastAsia="Times New Roman" w:cs="Arial"/>
                <w:b/>
                <w:sz w:val="10"/>
                <w:szCs w:val="10"/>
                <w:lang w:eastAsia="en-GB"/>
              </w:rPr>
            </w:pPr>
          </w:p>
          <w:p w14:paraId="2A4E1619" w14:textId="13DD5DFB" w:rsidR="00EF5543" w:rsidRPr="00A91EA3" w:rsidRDefault="007F2D3D">
            <w:pPr>
              <w:pStyle w:val="Indicatorsubsection"/>
            </w:pPr>
            <w:bookmarkStart w:id="46" w:name="_Toc128002615"/>
            <w:r w:rsidRPr="00A91EA3">
              <w:t>PGS 28</w:t>
            </w:r>
            <w:bookmarkEnd w:id="46"/>
          </w:p>
        </w:tc>
        <w:tc>
          <w:tcPr>
            <w:tcW w:w="1559" w:type="dxa"/>
            <w:shd w:val="clear" w:color="auto" w:fill="F2F2F2" w:themeFill="background1" w:themeFillShade="F2"/>
            <w:vAlign w:val="center"/>
            <w:hideMark/>
          </w:tcPr>
          <w:p w14:paraId="10B292BA" w14:textId="7F74E4F0" w:rsidR="00EF5543" w:rsidRPr="00A91EA3" w:rsidRDefault="00A91EA3">
            <w:pPr>
              <w:spacing w:line="240" w:lineRule="auto"/>
              <w:textAlignment w:val="baseline"/>
              <w:rPr>
                <w:rFonts w:eastAsia="Times New Roman" w:cs="Arial"/>
                <w:sz w:val="14"/>
                <w:szCs w:val="14"/>
              </w:rPr>
            </w:pPr>
            <w:r w:rsidRPr="00A91EA3">
              <w:rPr>
                <w:b/>
                <w:sz w:val="14"/>
              </w:rPr>
              <w:t>Lien avec :</w:t>
            </w:r>
            <w:r w:rsidR="00EF5543" w:rsidRPr="00A91EA3">
              <w:rPr>
                <w:b/>
                <w:sz w:val="14"/>
              </w:rPr>
              <w:t xml:space="preserve"> </w:t>
            </w:r>
          </w:p>
        </w:tc>
        <w:tc>
          <w:tcPr>
            <w:tcW w:w="2835" w:type="dxa"/>
            <w:shd w:val="clear" w:color="auto" w:fill="F2F2F2" w:themeFill="background1" w:themeFillShade="F2"/>
            <w:vAlign w:val="center"/>
          </w:tcPr>
          <w:p w14:paraId="2DB3B4A6" w14:textId="0033571B" w:rsidR="00EF5543" w:rsidRPr="00A91EA3" w:rsidRDefault="00EF5543">
            <w:pPr>
              <w:spacing w:line="240" w:lineRule="auto"/>
              <w:textAlignment w:val="baseline"/>
              <w:rPr>
                <w:rFonts w:eastAsia="Times New Roman" w:cs="Arial"/>
                <w:sz w:val="14"/>
                <w:szCs w:val="14"/>
              </w:rPr>
            </w:pPr>
            <w:r w:rsidRPr="00A91EA3">
              <w:rPr>
                <w:b/>
                <w:sz w:val="22"/>
              </w:rPr>
              <w:t>OO 8, OO 9</w:t>
            </w:r>
          </w:p>
        </w:tc>
        <w:tc>
          <w:tcPr>
            <w:tcW w:w="4678" w:type="dxa"/>
            <w:vMerge w:val="restart"/>
            <w:shd w:val="clear" w:color="auto" w:fill="F2F2F2" w:themeFill="background1" w:themeFillShade="F2"/>
            <w:vAlign w:val="center"/>
          </w:tcPr>
          <w:p w14:paraId="62261E4B" w14:textId="77777777" w:rsidR="00EF5543" w:rsidRPr="00A91EA3" w:rsidRDefault="00EF5543">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6B6502DA" w14:textId="77777777" w:rsidR="00EF5543" w:rsidRPr="00A91EA3" w:rsidRDefault="00EF5543">
            <w:pPr>
              <w:spacing w:line="240" w:lineRule="auto"/>
              <w:jc w:val="center"/>
              <w:textAlignment w:val="baseline"/>
              <w:rPr>
                <w:rFonts w:eastAsia="Times New Roman" w:cs="Arial"/>
                <w:sz w:val="14"/>
                <w:szCs w:val="14"/>
                <w:lang w:eastAsia="en-GB"/>
              </w:rPr>
            </w:pPr>
          </w:p>
          <w:p w14:paraId="1D2B5CB5" w14:textId="4CAD4DDF" w:rsidR="00EF5543" w:rsidRPr="00A91EA3" w:rsidRDefault="004675FB">
            <w:pPr>
              <w:jc w:val="center"/>
              <w:rPr>
                <w:sz w:val="18"/>
                <w:szCs w:val="18"/>
              </w:rPr>
            </w:pPr>
            <w:r>
              <w:rPr>
                <w:b/>
                <w:sz w:val="22"/>
              </w:rPr>
              <w:t>Engagement (dialogue et vote) :</w:t>
            </w:r>
            <w:r w:rsidR="00EF5543" w:rsidRPr="00A91EA3">
              <w:rPr>
                <w:b/>
                <w:sz w:val="22"/>
              </w:rPr>
              <w:t xml:space="preserve"> stratégie globale d</w:t>
            </w:r>
            <w:r w:rsidR="003D49AD" w:rsidRPr="00A91EA3">
              <w:rPr>
                <w:b/>
                <w:sz w:val="22"/>
              </w:rPr>
              <w:t>’</w:t>
            </w:r>
            <w:r w:rsidR="00EF5543" w:rsidRPr="00A91EA3">
              <w:rPr>
                <w:b/>
                <w:sz w:val="22"/>
              </w:rPr>
              <w:t>engagement</w:t>
            </w:r>
          </w:p>
        </w:tc>
        <w:tc>
          <w:tcPr>
            <w:tcW w:w="1985" w:type="dxa"/>
            <w:vMerge w:val="restart"/>
            <w:shd w:val="clear" w:color="auto" w:fill="F2F2F2" w:themeFill="background1" w:themeFillShade="F2"/>
            <w:vAlign w:val="center"/>
            <w:hideMark/>
          </w:tcPr>
          <w:p w14:paraId="23905ACE" w14:textId="77777777" w:rsidR="00EF5543" w:rsidRPr="00A91EA3" w:rsidRDefault="00EF5543">
            <w:pPr>
              <w:spacing w:line="240" w:lineRule="auto"/>
              <w:jc w:val="center"/>
              <w:textAlignment w:val="baseline"/>
              <w:rPr>
                <w:rFonts w:eastAsia="Times New Roman" w:cs="Arial"/>
                <w:b/>
                <w:bCs/>
                <w:sz w:val="14"/>
                <w:szCs w:val="14"/>
              </w:rPr>
            </w:pPr>
            <w:r w:rsidRPr="00A91EA3">
              <w:rPr>
                <w:b/>
                <w:sz w:val="14"/>
              </w:rPr>
              <w:t>Principe des PRI</w:t>
            </w:r>
          </w:p>
          <w:p w14:paraId="73F85C83" w14:textId="77777777" w:rsidR="00EF5543" w:rsidRPr="00A91EA3" w:rsidRDefault="00EF5543">
            <w:pPr>
              <w:spacing w:line="240" w:lineRule="auto"/>
              <w:jc w:val="center"/>
              <w:textAlignment w:val="baseline"/>
              <w:rPr>
                <w:rFonts w:eastAsia="Times New Roman" w:cs="Arial"/>
                <w:b/>
                <w:bCs/>
                <w:sz w:val="14"/>
                <w:szCs w:val="14"/>
                <w:lang w:eastAsia="en-GB"/>
              </w:rPr>
            </w:pPr>
          </w:p>
          <w:p w14:paraId="1A01F8F7" w14:textId="4CA1502B" w:rsidR="00EF5543" w:rsidRPr="00A91EA3" w:rsidRDefault="006B37E5">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8B8DA72" w14:textId="5C317D6F" w:rsidR="00EF5543" w:rsidRPr="00A91EA3" w:rsidRDefault="00EF5543">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6A12287" w14:textId="77777777" w:rsidR="00EF5543" w:rsidRPr="00A91EA3" w:rsidRDefault="00EF5543">
            <w:pPr>
              <w:spacing w:line="240" w:lineRule="auto"/>
              <w:jc w:val="center"/>
              <w:textAlignment w:val="baseline"/>
              <w:rPr>
                <w:rFonts w:eastAsia="Times New Roman" w:cs="Arial"/>
                <w:b/>
                <w:bCs/>
                <w:color w:val="FFFFFF" w:themeColor="background1"/>
                <w:sz w:val="14"/>
                <w:szCs w:val="14"/>
                <w:lang w:eastAsia="en-GB"/>
              </w:rPr>
            </w:pPr>
          </w:p>
          <w:p w14:paraId="2EB66A17" w14:textId="77777777" w:rsidR="00EF5543" w:rsidRPr="00A91EA3" w:rsidRDefault="00EF5543">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2710AE0D" w14:textId="77777777" w:rsidR="00EF5543" w:rsidRPr="00A91EA3" w:rsidRDefault="00EF5543">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756002" w:rsidRPr="00A91EA3" w14:paraId="17970D8A" w14:textId="77777777">
        <w:trPr>
          <w:trHeight w:val="380"/>
        </w:trPr>
        <w:tc>
          <w:tcPr>
            <w:tcW w:w="1841" w:type="dxa"/>
            <w:vMerge/>
            <w:shd w:val="clear" w:color="auto" w:fill="F2F2F2" w:themeFill="background1" w:themeFillShade="F2"/>
            <w:vAlign w:val="center"/>
          </w:tcPr>
          <w:p w14:paraId="6F8FE909" w14:textId="77777777" w:rsidR="00EF5543" w:rsidRPr="00A91EA3" w:rsidRDefault="00EF554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EEBEB96" w14:textId="5EEBF8C4" w:rsidR="00EF5543" w:rsidRPr="00A91EA3" w:rsidRDefault="00EF5543">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F2F2F2" w:themeFill="background1" w:themeFillShade="F2"/>
            <w:vAlign w:val="center"/>
          </w:tcPr>
          <w:p w14:paraId="3BB9DA4B" w14:textId="77777777" w:rsidR="00EF5543" w:rsidRPr="00A91EA3" w:rsidRDefault="00EF5543">
            <w:pPr>
              <w:spacing w:line="240" w:lineRule="auto"/>
              <w:textAlignment w:val="baseline"/>
              <w:rPr>
                <w:rFonts w:eastAsia="Times New Roman" w:cs="Arial"/>
                <w:b/>
                <w:sz w:val="14"/>
                <w:szCs w:val="14"/>
              </w:rPr>
            </w:pPr>
            <w:r w:rsidRPr="00A91EA3">
              <w:rPr>
                <w:b/>
                <w:sz w:val="22"/>
              </w:rPr>
              <w:t>Sans objet</w:t>
            </w:r>
          </w:p>
        </w:tc>
        <w:tc>
          <w:tcPr>
            <w:tcW w:w="4678" w:type="dxa"/>
            <w:vMerge/>
            <w:shd w:val="clear" w:color="auto" w:fill="F2F2F2" w:themeFill="background1" w:themeFillShade="F2"/>
            <w:vAlign w:val="center"/>
          </w:tcPr>
          <w:p w14:paraId="63F85260" w14:textId="77777777" w:rsidR="00EF5543" w:rsidRPr="00A91EA3" w:rsidRDefault="00EF5543">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487D12A1" w14:textId="77777777" w:rsidR="00EF5543" w:rsidRPr="00A91EA3" w:rsidRDefault="00EF5543">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1407798" w14:textId="77777777" w:rsidR="00EF5543" w:rsidRPr="00A91EA3" w:rsidRDefault="00EF5543">
            <w:pPr>
              <w:spacing w:line="240" w:lineRule="auto"/>
              <w:jc w:val="center"/>
              <w:textAlignment w:val="baseline"/>
              <w:rPr>
                <w:rFonts w:eastAsia="Times New Roman" w:cs="Arial"/>
                <w:b/>
                <w:bCs/>
                <w:color w:val="FFFFFF" w:themeColor="background1"/>
                <w:sz w:val="14"/>
                <w:szCs w:val="14"/>
                <w:lang w:eastAsia="en-GB"/>
              </w:rPr>
            </w:pPr>
          </w:p>
        </w:tc>
      </w:tr>
      <w:tr w:rsidR="00D80492" w:rsidRPr="00A91EA3" w14:paraId="0BEB4FE8"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718256B" w14:textId="05CDE875" w:rsidR="00EF5543" w:rsidRPr="00A91EA3" w:rsidRDefault="00490822">
            <w:pPr>
              <w:spacing w:line="276" w:lineRule="auto"/>
              <w:textAlignment w:val="baseline"/>
              <w:rPr>
                <w:rFonts w:eastAsia="Times New Roman" w:cs="Arial"/>
              </w:rPr>
            </w:pPr>
            <w:r w:rsidRPr="00A91EA3">
              <w:rPr>
                <w:b/>
              </w:rPr>
              <w:t>Le cas échéant, veuillez fournir des détails supplémentaires sur la stratégie globale d</w:t>
            </w:r>
            <w:r w:rsidR="003D49AD" w:rsidRPr="00A91EA3">
              <w:rPr>
                <w:b/>
              </w:rPr>
              <w:t>’</w:t>
            </w:r>
            <w:hyperlink r:id="rId216" w:history="1">
              <w:r w:rsidRPr="00A91EA3">
                <w:rPr>
                  <w:rStyle w:val="Hyperlink"/>
                </w:rPr>
                <w:t>engagement</w:t>
              </w:r>
            </w:hyperlink>
            <w:r w:rsidRPr="00A91EA3">
              <w:rPr>
                <w:b/>
              </w:rPr>
              <w:t xml:space="preserve"> de votre organisation.</w:t>
            </w:r>
          </w:p>
        </w:tc>
      </w:tr>
      <w:tr w:rsidR="00D80492" w:rsidRPr="00A91EA3" w14:paraId="0CCFEA08"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AA85AB2" w14:textId="04723693" w:rsidR="00EF5543" w:rsidRPr="00A91EA3" w:rsidRDefault="00EF5543">
            <w:pPr>
              <w:spacing w:line="276" w:lineRule="auto"/>
              <w:textAlignment w:val="baseline"/>
              <w:rPr>
                <w:rFonts w:eastAsia="Times New Roman" w:cs="Arial"/>
                <w:sz w:val="16"/>
                <w:szCs w:val="16"/>
              </w:rPr>
            </w:pPr>
            <w:r w:rsidRPr="00A91EA3">
              <w:rPr>
                <w:rStyle w:val="normaltextrun"/>
                <w:color w:val="000000"/>
                <w:shd w:val="clear" w:color="auto" w:fill="FFFFFF"/>
              </w:rPr>
              <w:t>[Texte libre facultatif</w:t>
            </w:r>
            <w:r w:rsidR="00A91EA3" w:rsidRPr="00A91EA3">
              <w:rPr>
                <w:rStyle w:val="normaltextrun"/>
                <w:color w:val="000000"/>
                <w:shd w:val="clear" w:color="auto" w:fill="FFFFFF"/>
              </w:rPr>
              <w:t> :</w:t>
            </w:r>
            <w:r w:rsidRPr="00A91EA3">
              <w:rPr>
                <w:rStyle w:val="normaltextrun"/>
                <w:color w:val="000000"/>
                <w:shd w:val="clear" w:color="auto" w:fill="FFFFFF"/>
              </w:rPr>
              <w:t xml:space="preserve"> long]</w:t>
            </w:r>
          </w:p>
        </w:tc>
      </w:tr>
      <w:tr w:rsidR="00D80492" w:rsidRPr="00A91EA3" w14:paraId="25833B4F"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4C2B147" w14:textId="77777777" w:rsidR="00EF5543" w:rsidRPr="00A91EA3" w:rsidRDefault="00EF5543">
            <w:pPr>
              <w:spacing w:line="240" w:lineRule="auto"/>
              <w:jc w:val="center"/>
              <w:textAlignment w:val="baseline"/>
              <w:rPr>
                <w:rStyle w:val="Hyperlink"/>
                <w:sz w:val="16"/>
                <w:szCs w:val="16"/>
              </w:rPr>
            </w:pPr>
          </w:p>
        </w:tc>
      </w:tr>
      <w:tr w:rsidR="00D80492" w:rsidRPr="00A91EA3" w14:paraId="754B2B69" w14:textId="77777777">
        <w:trPr>
          <w:trHeight w:val="300"/>
        </w:trPr>
        <w:tc>
          <w:tcPr>
            <w:tcW w:w="14884" w:type="dxa"/>
            <w:gridSpan w:val="6"/>
            <w:shd w:val="clear" w:color="auto" w:fill="0070C0"/>
            <w:vAlign w:val="center"/>
          </w:tcPr>
          <w:p w14:paraId="58F62CD0" w14:textId="77777777" w:rsidR="00EF5543" w:rsidRPr="00A91EA3" w:rsidRDefault="00EF5543">
            <w:pPr>
              <w:rPr>
                <w:rStyle w:val="Hyperlink"/>
                <w:b/>
                <w:bCs/>
                <w:color w:val="FFFFFF" w:themeColor="background1"/>
                <w:sz w:val="18"/>
                <w:szCs w:val="18"/>
              </w:rPr>
            </w:pPr>
            <w:r w:rsidRPr="00A91EA3">
              <w:rPr>
                <w:b/>
                <w:color w:val="FFFFFF" w:themeColor="background1"/>
                <w:sz w:val="18"/>
              </w:rPr>
              <w:t>Notes explicatives</w:t>
            </w:r>
          </w:p>
        </w:tc>
      </w:tr>
      <w:tr w:rsidR="000115A9" w:rsidRPr="00A91EA3" w14:paraId="4F7041E2" w14:textId="77777777">
        <w:trPr>
          <w:trHeight w:val="300"/>
        </w:trPr>
        <w:tc>
          <w:tcPr>
            <w:tcW w:w="1841" w:type="dxa"/>
            <w:shd w:val="clear" w:color="auto" w:fill="auto"/>
            <w:vAlign w:val="center"/>
          </w:tcPr>
          <w:p w14:paraId="7211F641" w14:textId="1B399900" w:rsidR="00EF5543" w:rsidRPr="00A91EA3" w:rsidRDefault="00EF5543">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5"/>
            <w:shd w:val="clear" w:color="auto" w:fill="auto"/>
            <w:vAlign w:val="center"/>
          </w:tcPr>
          <w:p w14:paraId="36211838" w14:textId="3D9C7D60" w:rsidR="00EF5543" w:rsidRPr="00A91EA3" w:rsidRDefault="00EF5543">
            <w:pPr>
              <w:rPr>
                <w:rStyle w:val="Hyperlink"/>
                <w:color w:val="000000" w:themeColor="text1"/>
                <w:sz w:val="16"/>
                <w:szCs w:val="16"/>
              </w:rPr>
            </w:pPr>
            <w:r w:rsidRPr="00A91EA3">
              <w:rPr>
                <w:rStyle w:val="Hyperlink"/>
                <w:color w:val="000000" w:themeColor="text1"/>
                <w:sz w:val="16"/>
              </w:rPr>
              <w:t>Cet indicateur donne aux signataires l</w:t>
            </w:r>
            <w:r w:rsidR="003D49AD" w:rsidRPr="00A91EA3">
              <w:rPr>
                <w:rStyle w:val="Hyperlink"/>
                <w:color w:val="000000" w:themeColor="text1"/>
                <w:sz w:val="16"/>
              </w:rPr>
              <w:t>’</w:t>
            </w:r>
            <w:r w:rsidRPr="00A91EA3">
              <w:rPr>
                <w:rStyle w:val="Hyperlink"/>
                <w:color w:val="000000" w:themeColor="text1"/>
                <w:sz w:val="16"/>
              </w:rPr>
              <w:t>occasion de développer tous les aspects de leur stratégie d</w:t>
            </w:r>
            <w:r w:rsidR="003D49AD" w:rsidRPr="00A91EA3">
              <w:rPr>
                <w:rStyle w:val="Hyperlink"/>
                <w:color w:val="000000" w:themeColor="text1"/>
                <w:sz w:val="16"/>
              </w:rPr>
              <w:t>’</w:t>
            </w:r>
            <w:r w:rsidRPr="00A91EA3">
              <w:rPr>
                <w:rStyle w:val="Hyperlink"/>
                <w:color w:val="000000" w:themeColor="text1"/>
                <w:sz w:val="16"/>
              </w:rPr>
              <w:t>engagement qui n</w:t>
            </w:r>
            <w:r w:rsidR="003D49AD" w:rsidRPr="00A91EA3">
              <w:rPr>
                <w:rStyle w:val="Hyperlink"/>
                <w:color w:val="000000" w:themeColor="text1"/>
                <w:sz w:val="16"/>
              </w:rPr>
              <w:t>’</w:t>
            </w:r>
            <w:r w:rsidRPr="00A91EA3">
              <w:rPr>
                <w:rStyle w:val="Hyperlink"/>
                <w:color w:val="000000" w:themeColor="text1"/>
                <w:sz w:val="16"/>
              </w:rPr>
              <w:t>ont pas été entièrement pris en compte dans les indicateurs précédents.</w:t>
            </w:r>
          </w:p>
        </w:tc>
      </w:tr>
      <w:tr w:rsidR="000115A9" w:rsidRPr="00A91EA3" w14:paraId="3AFB1699" w14:textId="77777777">
        <w:trPr>
          <w:trHeight w:val="300"/>
        </w:trPr>
        <w:tc>
          <w:tcPr>
            <w:tcW w:w="1841" w:type="dxa"/>
            <w:shd w:val="clear" w:color="auto" w:fill="auto"/>
            <w:vAlign w:val="center"/>
          </w:tcPr>
          <w:p w14:paraId="701AB616" w14:textId="2EB2CA2C" w:rsidR="00EF5543" w:rsidRPr="00A91EA3" w:rsidRDefault="00924063">
            <w:pPr>
              <w:rPr>
                <w:rStyle w:val="Hyperlink"/>
                <w:b/>
                <w:sz w:val="16"/>
                <w:szCs w:val="16"/>
              </w:rPr>
            </w:pPr>
            <w:r w:rsidRPr="00A91EA3">
              <w:rPr>
                <w:b/>
                <w:sz w:val="16"/>
              </w:rPr>
              <w:t>Recommandations</w:t>
            </w:r>
            <w:r w:rsidR="003D0862" w:rsidRPr="00A91EA3">
              <w:rPr>
                <w:b/>
                <w:sz w:val="16"/>
              </w:rPr>
              <w:t xml:space="preserve"> </w:t>
            </w:r>
            <w:r w:rsidR="00EF5543" w:rsidRPr="00A91EA3">
              <w:rPr>
                <w:b/>
                <w:sz w:val="16"/>
              </w:rPr>
              <w:t>supplémentaires en matière de reporting</w:t>
            </w:r>
          </w:p>
        </w:tc>
        <w:tc>
          <w:tcPr>
            <w:tcW w:w="13043" w:type="dxa"/>
            <w:gridSpan w:val="5"/>
            <w:shd w:val="clear" w:color="auto" w:fill="auto"/>
            <w:vAlign w:val="center"/>
          </w:tcPr>
          <w:p w14:paraId="4BC86ED7" w14:textId="398D8EEB" w:rsidR="00EF5543" w:rsidRPr="00A91EA3" w:rsidRDefault="00EF5543">
            <w:pPr>
              <w:rPr>
                <w:rStyle w:val="Hyperlink"/>
                <w:color w:val="000000" w:themeColor="text1"/>
                <w:sz w:val="16"/>
                <w:szCs w:val="16"/>
              </w:rPr>
            </w:pPr>
            <w:r w:rsidRPr="00A91EA3">
              <w:rPr>
                <w:rStyle w:val="Hyperlink"/>
                <w:color w:val="000000" w:themeColor="text1"/>
                <w:sz w:val="16"/>
              </w:rPr>
              <w:t>Les signataires peuvent en profiter pour donner des précisions sur tout élément de leur approche d</w:t>
            </w:r>
            <w:r w:rsidR="003D49AD" w:rsidRPr="00A91EA3">
              <w:rPr>
                <w:rStyle w:val="Hyperlink"/>
                <w:color w:val="000000" w:themeColor="text1"/>
                <w:sz w:val="16"/>
              </w:rPr>
              <w:t>’</w:t>
            </w:r>
            <w:r w:rsidRPr="00A91EA3">
              <w:rPr>
                <w:rStyle w:val="Hyperlink"/>
                <w:color w:val="000000" w:themeColor="text1"/>
                <w:sz w:val="16"/>
              </w:rPr>
              <w:t>engagement. Par exemple, ils peuvent avoir besoin de fournir des éclaircissements sur</w:t>
            </w:r>
            <w:r w:rsidR="00A91EA3" w:rsidRPr="00A91EA3">
              <w:rPr>
                <w:rStyle w:val="Hyperlink"/>
                <w:color w:val="000000" w:themeColor="text1"/>
                <w:sz w:val="16"/>
              </w:rPr>
              <w:t> :</w:t>
            </w:r>
          </w:p>
          <w:p w14:paraId="635109E4" w14:textId="78AED4AB" w:rsidR="00EF5543" w:rsidRPr="00A91EA3" w:rsidRDefault="00EF5543">
            <w:pPr>
              <w:rPr>
                <w:rStyle w:val="Hyperlink"/>
                <w:color w:val="000000" w:themeColor="text1"/>
                <w:sz w:val="16"/>
                <w:szCs w:val="16"/>
              </w:rPr>
            </w:pPr>
            <w:r w:rsidRPr="00A91EA3">
              <w:rPr>
                <w:rStyle w:val="Hyperlink"/>
                <w:color w:val="000000" w:themeColor="text1"/>
                <w:sz w:val="16"/>
              </w:rPr>
              <w:t>(i) leurs objectifs généraux en matière d</w:t>
            </w:r>
            <w:r w:rsidR="003D49AD" w:rsidRPr="00A91EA3">
              <w:rPr>
                <w:rStyle w:val="Hyperlink"/>
                <w:color w:val="000000" w:themeColor="text1"/>
                <w:sz w:val="16"/>
              </w:rPr>
              <w:t>’</w:t>
            </w:r>
            <w:r w:rsidRPr="00A91EA3">
              <w:rPr>
                <w:rStyle w:val="Hyperlink"/>
                <w:color w:val="000000" w:themeColor="text1"/>
                <w:sz w:val="16"/>
              </w:rPr>
              <w:t xml:space="preserve">engagement, </w:t>
            </w:r>
          </w:p>
          <w:p w14:paraId="36F55D39" w14:textId="18973E78" w:rsidR="00EF5543" w:rsidRPr="00A91EA3" w:rsidRDefault="00EF5543">
            <w:pPr>
              <w:rPr>
                <w:rStyle w:val="Hyperlink"/>
                <w:color w:val="000000" w:themeColor="text1"/>
                <w:sz w:val="16"/>
                <w:szCs w:val="16"/>
              </w:rPr>
            </w:pPr>
            <w:r w:rsidRPr="00A91EA3">
              <w:rPr>
                <w:rStyle w:val="Hyperlink"/>
                <w:color w:val="000000" w:themeColor="text1"/>
                <w:sz w:val="16"/>
              </w:rPr>
              <w:t>(ii) l</w:t>
            </w:r>
            <w:r w:rsidR="003D49AD" w:rsidRPr="00A91EA3">
              <w:rPr>
                <w:rStyle w:val="Hyperlink"/>
                <w:color w:val="000000" w:themeColor="text1"/>
                <w:sz w:val="16"/>
              </w:rPr>
              <w:t>’</w:t>
            </w:r>
            <w:r w:rsidRPr="00A91EA3">
              <w:rPr>
                <w:rStyle w:val="Hyperlink"/>
                <w:color w:val="000000" w:themeColor="text1"/>
                <w:sz w:val="16"/>
              </w:rPr>
              <w:t>approche adoptée pour définir l</w:t>
            </w:r>
            <w:r w:rsidR="003D49AD" w:rsidRPr="00A91EA3">
              <w:rPr>
                <w:rStyle w:val="Hyperlink"/>
                <w:color w:val="000000" w:themeColor="text1"/>
                <w:sz w:val="16"/>
              </w:rPr>
              <w:t>’</w:t>
            </w:r>
            <w:r w:rsidRPr="00A91EA3">
              <w:rPr>
                <w:rStyle w:val="Hyperlink"/>
                <w:color w:val="000000" w:themeColor="text1"/>
                <w:sz w:val="16"/>
              </w:rPr>
              <w:t xml:space="preserve">ordre des priorités, </w:t>
            </w:r>
          </w:p>
          <w:p w14:paraId="7E063509" w14:textId="77777777" w:rsidR="00EF5543" w:rsidRPr="00A91EA3" w:rsidRDefault="00EF5543">
            <w:pPr>
              <w:rPr>
                <w:rStyle w:val="Hyperlink"/>
                <w:color w:val="000000" w:themeColor="text1"/>
                <w:sz w:val="16"/>
                <w:szCs w:val="16"/>
              </w:rPr>
            </w:pPr>
            <w:r w:rsidRPr="00A91EA3">
              <w:rPr>
                <w:rStyle w:val="Hyperlink"/>
                <w:color w:val="000000" w:themeColor="text1"/>
                <w:sz w:val="16"/>
              </w:rPr>
              <w:t>(iii) les activités, pratiques ou outils qui sont explicitement exclu(e)s de leur approche, ou</w:t>
            </w:r>
          </w:p>
          <w:p w14:paraId="76EDB617" w14:textId="3F9783F9" w:rsidR="00EF5543" w:rsidRPr="00A91EA3" w:rsidRDefault="00EF5543">
            <w:pPr>
              <w:rPr>
                <w:rStyle w:val="Hyperlink"/>
                <w:color w:val="000000" w:themeColor="text1"/>
                <w:sz w:val="16"/>
                <w:szCs w:val="16"/>
              </w:rPr>
            </w:pPr>
            <w:r w:rsidRPr="00A91EA3">
              <w:rPr>
                <w:rStyle w:val="Hyperlink"/>
                <w:color w:val="000000" w:themeColor="text1"/>
                <w:sz w:val="16"/>
              </w:rPr>
              <w:t>(v) la manière dont ils identifient et gèrent les conflits d</w:t>
            </w:r>
            <w:r w:rsidR="003D49AD" w:rsidRPr="00A91EA3">
              <w:rPr>
                <w:rStyle w:val="Hyperlink"/>
                <w:color w:val="000000" w:themeColor="text1"/>
                <w:sz w:val="16"/>
              </w:rPr>
              <w:t>’</w:t>
            </w:r>
            <w:r w:rsidRPr="00A91EA3">
              <w:rPr>
                <w:rStyle w:val="Hyperlink"/>
                <w:color w:val="000000" w:themeColor="text1"/>
                <w:sz w:val="16"/>
              </w:rPr>
              <w:t>intérêts avérés ou potentiels.</w:t>
            </w:r>
          </w:p>
        </w:tc>
      </w:tr>
      <w:tr w:rsidR="000115A9" w:rsidRPr="00A91EA3" w14:paraId="0677AEC4" w14:textId="77777777">
        <w:trPr>
          <w:trHeight w:val="300"/>
        </w:trPr>
        <w:tc>
          <w:tcPr>
            <w:tcW w:w="1841" w:type="dxa"/>
            <w:shd w:val="clear" w:color="auto" w:fill="auto"/>
            <w:vAlign w:val="center"/>
          </w:tcPr>
          <w:p w14:paraId="0C37620C" w14:textId="77777777" w:rsidR="00EF5543" w:rsidRPr="00A91EA3" w:rsidRDefault="00EF5543">
            <w:pPr>
              <w:rPr>
                <w:b/>
                <w:bCs/>
                <w:sz w:val="16"/>
                <w:szCs w:val="16"/>
              </w:rPr>
            </w:pPr>
            <w:r w:rsidRPr="00A91EA3">
              <w:rPr>
                <w:b/>
                <w:sz w:val="16"/>
              </w:rPr>
              <w:t>Autres ressources</w:t>
            </w:r>
          </w:p>
        </w:tc>
        <w:tc>
          <w:tcPr>
            <w:tcW w:w="13043" w:type="dxa"/>
            <w:gridSpan w:val="5"/>
            <w:shd w:val="clear" w:color="auto" w:fill="auto"/>
            <w:vAlign w:val="center"/>
          </w:tcPr>
          <w:p w14:paraId="43B90EAC" w14:textId="29525BEB" w:rsidR="00EF5543" w:rsidRPr="00A91EA3" w:rsidRDefault="00EF5543">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217" w:history="1">
              <w:r w:rsidRPr="00A91EA3">
                <w:rPr>
                  <w:rStyle w:val="Hyperlink"/>
                  <w:sz w:val="16"/>
                </w:rPr>
                <w:t>engagement</w:t>
              </w:r>
            </w:hyperlink>
            <w:r w:rsidRPr="00A91EA3">
              <w:rPr>
                <w:rStyle w:val="Hyperlink"/>
                <w:color w:val="000000" w:themeColor="text1"/>
                <w:sz w:val="16"/>
              </w:rPr>
              <w:t>.</w:t>
            </w:r>
          </w:p>
        </w:tc>
      </w:tr>
      <w:tr w:rsidR="00D80492" w:rsidRPr="00A91EA3" w14:paraId="5DB97FBD" w14:textId="77777777">
        <w:trPr>
          <w:trHeight w:val="300"/>
        </w:trPr>
        <w:tc>
          <w:tcPr>
            <w:tcW w:w="14884" w:type="dxa"/>
            <w:gridSpan w:val="6"/>
            <w:shd w:val="clear" w:color="auto" w:fill="0070C0"/>
            <w:vAlign w:val="center"/>
          </w:tcPr>
          <w:p w14:paraId="6FEB3230" w14:textId="77777777" w:rsidR="00EF5543" w:rsidRPr="00A91EA3" w:rsidRDefault="00EF5543">
            <w:pPr>
              <w:rPr>
                <w:color w:val="FFFFFF" w:themeColor="background1"/>
                <w:sz w:val="16"/>
                <w:szCs w:val="16"/>
              </w:rPr>
            </w:pPr>
            <w:r w:rsidRPr="00A91EA3">
              <w:rPr>
                <w:b/>
                <w:color w:val="FFFFFF" w:themeColor="background1"/>
                <w:sz w:val="18"/>
              </w:rPr>
              <w:t>Logique</w:t>
            </w:r>
          </w:p>
        </w:tc>
      </w:tr>
      <w:tr w:rsidR="000115A9" w:rsidRPr="00A91EA3" w14:paraId="065AB6F6" w14:textId="77777777">
        <w:trPr>
          <w:trHeight w:val="300"/>
        </w:trPr>
        <w:tc>
          <w:tcPr>
            <w:tcW w:w="1841" w:type="dxa"/>
            <w:shd w:val="clear" w:color="auto" w:fill="auto"/>
            <w:vAlign w:val="center"/>
          </w:tcPr>
          <w:p w14:paraId="3DFA2681" w14:textId="77777777" w:rsidR="00EF5543" w:rsidRPr="00A91EA3" w:rsidRDefault="00EF5543">
            <w:pPr>
              <w:rPr>
                <w:b/>
                <w:bCs/>
                <w:sz w:val="16"/>
                <w:szCs w:val="16"/>
              </w:rPr>
            </w:pPr>
            <w:r w:rsidRPr="00A91EA3">
              <w:rPr>
                <w:b/>
                <w:sz w:val="16"/>
              </w:rPr>
              <w:t>Lien avec</w:t>
            </w:r>
          </w:p>
        </w:tc>
        <w:tc>
          <w:tcPr>
            <w:tcW w:w="13043" w:type="dxa"/>
            <w:gridSpan w:val="5"/>
            <w:shd w:val="clear" w:color="auto" w:fill="auto"/>
            <w:vAlign w:val="center"/>
          </w:tcPr>
          <w:p w14:paraId="40A3F6EF" w14:textId="52CD5134" w:rsidR="00EF5543" w:rsidRPr="00A91EA3" w:rsidRDefault="00DF1191">
            <w:pPr>
              <w:rPr>
                <w:color w:val="000000" w:themeColor="text1"/>
                <w:sz w:val="16"/>
                <w:szCs w:val="16"/>
              </w:rPr>
            </w:pPr>
            <w:r w:rsidRPr="00A91EA3">
              <w:rPr>
                <w:color w:val="000000" w:themeColor="text1"/>
                <w:sz w:val="16"/>
              </w:rPr>
              <w:t>[OO 8], [OO 9]</w:t>
            </w:r>
          </w:p>
        </w:tc>
      </w:tr>
      <w:tr w:rsidR="000115A9" w:rsidRPr="00A91EA3" w14:paraId="343F78B0" w14:textId="77777777">
        <w:trPr>
          <w:trHeight w:val="300"/>
        </w:trPr>
        <w:tc>
          <w:tcPr>
            <w:tcW w:w="1841" w:type="dxa"/>
            <w:shd w:val="clear" w:color="auto" w:fill="auto"/>
            <w:vAlign w:val="center"/>
          </w:tcPr>
          <w:p w14:paraId="0B4500A0" w14:textId="77777777" w:rsidR="00EF5543" w:rsidRPr="00A91EA3" w:rsidRDefault="00EF5543">
            <w:pPr>
              <w:rPr>
                <w:b/>
                <w:bCs/>
                <w:sz w:val="16"/>
                <w:szCs w:val="16"/>
              </w:rPr>
            </w:pPr>
            <w:r w:rsidRPr="00A91EA3">
              <w:rPr>
                <w:b/>
                <w:sz w:val="16"/>
              </w:rPr>
              <w:t>Accès à</w:t>
            </w:r>
          </w:p>
        </w:tc>
        <w:tc>
          <w:tcPr>
            <w:tcW w:w="13043" w:type="dxa"/>
            <w:gridSpan w:val="5"/>
            <w:shd w:val="clear" w:color="auto" w:fill="auto"/>
            <w:vAlign w:val="center"/>
          </w:tcPr>
          <w:p w14:paraId="7135AB80" w14:textId="77777777" w:rsidR="00EF5543" w:rsidRPr="00A91EA3" w:rsidRDefault="00EF5543">
            <w:pPr>
              <w:rPr>
                <w:color w:val="000000" w:themeColor="text1"/>
                <w:sz w:val="16"/>
                <w:szCs w:val="16"/>
              </w:rPr>
            </w:pPr>
            <w:r w:rsidRPr="00A91EA3">
              <w:rPr>
                <w:color w:val="000000" w:themeColor="text1"/>
                <w:sz w:val="16"/>
              </w:rPr>
              <w:t>Sans objet</w:t>
            </w:r>
          </w:p>
        </w:tc>
      </w:tr>
      <w:tr w:rsidR="00D80492" w:rsidRPr="00A91EA3" w14:paraId="2326E074" w14:textId="77777777">
        <w:trPr>
          <w:trHeight w:val="300"/>
        </w:trPr>
        <w:tc>
          <w:tcPr>
            <w:tcW w:w="14884" w:type="dxa"/>
            <w:gridSpan w:val="6"/>
            <w:shd w:val="clear" w:color="auto" w:fill="0070C0"/>
            <w:vAlign w:val="center"/>
          </w:tcPr>
          <w:p w14:paraId="5256F800" w14:textId="77777777" w:rsidR="00EF5543" w:rsidRPr="00A91EA3" w:rsidRDefault="00EF5543">
            <w:pPr>
              <w:rPr>
                <w:rFonts w:eastAsia="Times New Roman" w:cs="Arial"/>
                <w:b/>
                <w:bCs/>
                <w:color w:val="FFFFFF" w:themeColor="background1"/>
                <w:sz w:val="18"/>
                <w:szCs w:val="18"/>
              </w:rPr>
            </w:pPr>
            <w:r w:rsidRPr="00A91EA3">
              <w:rPr>
                <w:b/>
                <w:color w:val="FFFFFF" w:themeColor="background1"/>
                <w:sz w:val="18"/>
              </w:rPr>
              <w:t>Évaluation</w:t>
            </w:r>
          </w:p>
        </w:tc>
      </w:tr>
      <w:tr w:rsidR="00544406" w:rsidRPr="00A91EA3" w14:paraId="561AABE4" w14:textId="77777777">
        <w:trPr>
          <w:trHeight w:val="354"/>
        </w:trPr>
        <w:tc>
          <w:tcPr>
            <w:tcW w:w="14884" w:type="dxa"/>
            <w:gridSpan w:val="6"/>
            <w:shd w:val="clear" w:color="auto" w:fill="auto"/>
            <w:vAlign w:val="center"/>
          </w:tcPr>
          <w:p w14:paraId="393544E0" w14:textId="77777777" w:rsidR="00EF5543" w:rsidRPr="00A91EA3" w:rsidRDefault="00EF5543">
            <w:pPr>
              <w:rPr>
                <w:bCs/>
                <w:sz w:val="16"/>
                <w:szCs w:val="16"/>
              </w:rPr>
            </w:pPr>
            <w:r w:rsidRPr="00A91EA3">
              <w:rPr>
                <w:color w:val="000000" w:themeColor="text1"/>
                <w:sz w:val="16"/>
              </w:rPr>
              <w:t>Non soumis à évaluation</w:t>
            </w:r>
          </w:p>
        </w:tc>
      </w:tr>
    </w:tbl>
    <w:p w14:paraId="688FD1A1" w14:textId="1B08A1E2" w:rsidR="00EF5543" w:rsidRPr="00A91EA3" w:rsidRDefault="00EF5543">
      <w:pPr>
        <w:spacing w:after="160" w:line="259" w:lineRule="auto"/>
      </w:pPr>
      <w:r w:rsidRPr="00A91EA3">
        <w:br w:type="page"/>
      </w:r>
    </w:p>
    <w:p w14:paraId="6FF7E09F" w14:textId="70D2436B" w:rsidR="002D330C" w:rsidRPr="00A91EA3" w:rsidRDefault="004675FB" w:rsidP="00702423">
      <w:pPr>
        <w:pStyle w:val="Heading2"/>
      </w:pPr>
      <w:bookmarkStart w:id="47" w:name="_Toc128002616"/>
      <w:r>
        <w:lastRenderedPageBreak/>
        <w:t>Engagement (dialogue et vote) :</w:t>
      </w:r>
      <w:r w:rsidR="00C259A4" w:rsidRPr="00A91EA3">
        <w:t xml:space="preserve"> vote (par procuration) [PGS 29, PGS 30, PGS 31, PGS 32, PGS 33, PGS 33.1, PGS 34, PGS 35]</w:t>
      </w:r>
      <w:bookmarkEnd w:id="4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80"/>
        <w:gridCol w:w="2559"/>
        <w:gridCol w:w="709"/>
        <w:gridCol w:w="337"/>
        <w:gridCol w:w="3829"/>
        <w:gridCol w:w="495"/>
        <w:gridCol w:w="1835"/>
        <w:gridCol w:w="1878"/>
        <w:gridCol w:w="8"/>
      </w:tblGrid>
      <w:tr w:rsidR="009B6813" w:rsidRPr="00A91EA3" w14:paraId="4D821071" w14:textId="77777777" w:rsidTr="00CC52EC">
        <w:trPr>
          <w:gridAfter w:val="1"/>
          <w:wAfter w:w="8" w:type="dxa"/>
          <w:trHeight w:val="367"/>
        </w:trPr>
        <w:tc>
          <w:tcPr>
            <w:tcW w:w="1754" w:type="dxa"/>
            <w:vMerge w:val="restart"/>
            <w:shd w:val="clear" w:color="auto" w:fill="DFF5F9"/>
            <w:vAlign w:val="center"/>
            <w:hideMark/>
          </w:tcPr>
          <w:p w14:paraId="361CACF4" w14:textId="408DB8F0" w:rsidR="00415527" w:rsidRPr="00A91EA3" w:rsidRDefault="00415527">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0523E669" w14:textId="77777777" w:rsidR="00415527" w:rsidRPr="00A91EA3" w:rsidRDefault="00415527">
            <w:pPr>
              <w:spacing w:line="240" w:lineRule="auto"/>
              <w:jc w:val="center"/>
              <w:textAlignment w:val="baseline"/>
              <w:rPr>
                <w:rFonts w:eastAsia="Times New Roman" w:cs="Arial"/>
                <w:b/>
                <w:sz w:val="14"/>
                <w:szCs w:val="14"/>
                <w:lang w:eastAsia="en-GB"/>
              </w:rPr>
            </w:pPr>
          </w:p>
          <w:p w14:paraId="4D4AEE7C" w14:textId="0F9F9ADD" w:rsidR="00415527" w:rsidRPr="00A91EA3" w:rsidRDefault="00CE3CF2">
            <w:pPr>
              <w:pStyle w:val="Indicatorsubsection"/>
            </w:pPr>
            <w:bookmarkStart w:id="48" w:name="_Toc128002617"/>
            <w:r w:rsidRPr="00A91EA3">
              <w:t>PGS 29</w:t>
            </w:r>
            <w:bookmarkEnd w:id="48"/>
          </w:p>
        </w:tc>
        <w:tc>
          <w:tcPr>
            <w:tcW w:w="1480" w:type="dxa"/>
            <w:shd w:val="clear" w:color="auto" w:fill="DFF5F9"/>
            <w:vAlign w:val="center"/>
            <w:hideMark/>
          </w:tcPr>
          <w:p w14:paraId="4EABE88F" w14:textId="2A558A86" w:rsidR="00415527" w:rsidRPr="00A91EA3" w:rsidRDefault="00A91EA3">
            <w:pPr>
              <w:spacing w:line="240" w:lineRule="auto"/>
              <w:textAlignment w:val="baseline"/>
              <w:rPr>
                <w:rFonts w:eastAsia="Times New Roman" w:cs="Arial"/>
                <w:sz w:val="14"/>
                <w:szCs w:val="14"/>
              </w:rPr>
            </w:pPr>
            <w:r w:rsidRPr="00A91EA3">
              <w:rPr>
                <w:b/>
                <w:sz w:val="14"/>
              </w:rPr>
              <w:t>Lien avec :</w:t>
            </w:r>
            <w:r w:rsidR="00415527" w:rsidRPr="00A91EA3">
              <w:rPr>
                <w:b/>
                <w:sz w:val="14"/>
              </w:rPr>
              <w:t xml:space="preserve"> </w:t>
            </w:r>
          </w:p>
        </w:tc>
        <w:tc>
          <w:tcPr>
            <w:tcW w:w="3605" w:type="dxa"/>
            <w:gridSpan w:val="3"/>
            <w:shd w:val="clear" w:color="auto" w:fill="DFF5F9"/>
            <w:vAlign w:val="center"/>
          </w:tcPr>
          <w:p w14:paraId="340583CD" w14:textId="647CD5F2" w:rsidR="00415527" w:rsidRPr="00A91EA3" w:rsidRDefault="00714A11">
            <w:pPr>
              <w:spacing w:line="240" w:lineRule="auto"/>
              <w:textAlignment w:val="baseline"/>
              <w:rPr>
                <w:rFonts w:eastAsia="Times New Roman" w:cs="Arial"/>
                <w:sz w:val="14"/>
                <w:szCs w:val="14"/>
              </w:rPr>
            </w:pPr>
            <w:r w:rsidRPr="00A91EA3">
              <w:rPr>
                <w:b/>
                <w:sz w:val="22"/>
              </w:rPr>
              <w:t>OO 9, PGS 1</w:t>
            </w:r>
          </w:p>
        </w:tc>
        <w:tc>
          <w:tcPr>
            <w:tcW w:w="4324" w:type="dxa"/>
            <w:gridSpan w:val="2"/>
            <w:vMerge w:val="restart"/>
            <w:shd w:val="clear" w:color="auto" w:fill="DFF5F9"/>
            <w:vAlign w:val="center"/>
          </w:tcPr>
          <w:p w14:paraId="529E1EBF" w14:textId="77777777" w:rsidR="00415527" w:rsidRPr="00A91EA3" w:rsidRDefault="00415527">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70E65F9" w14:textId="77777777" w:rsidR="00415527" w:rsidRPr="00A91EA3" w:rsidRDefault="00415527">
            <w:pPr>
              <w:spacing w:line="240" w:lineRule="auto"/>
              <w:jc w:val="center"/>
              <w:textAlignment w:val="baseline"/>
              <w:rPr>
                <w:rFonts w:eastAsia="Times New Roman" w:cs="Arial"/>
                <w:sz w:val="14"/>
                <w:szCs w:val="14"/>
                <w:lang w:eastAsia="en-GB"/>
              </w:rPr>
            </w:pPr>
          </w:p>
          <w:p w14:paraId="1E6ABA1B" w14:textId="0D8038B1" w:rsidR="00415527" w:rsidRPr="00A91EA3" w:rsidRDefault="004675FB">
            <w:pPr>
              <w:jc w:val="center"/>
              <w:rPr>
                <w:sz w:val="18"/>
                <w:szCs w:val="18"/>
              </w:rPr>
            </w:pPr>
            <w:r>
              <w:rPr>
                <w:b/>
                <w:sz w:val="22"/>
              </w:rPr>
              <w:t>Engagement (dialogue et vote) :</w:t>
            </w:r>
            <w:r w:rsidR="00BF1134" w:rsidRPr="00A91EA3">
              <w:rPr>
                <w:b/>
                <w:sz w:val="22"/>
              </w:rPr>
              <w:t xml:space="preserve"> vote (par procuration)</w:t>
            </w:r>
          </w:p>
        </w:tc>
        <w:tc>
          <w:tcPr>
            <w:tcW w:w="1835" w:type="dxa"/>
            <w:vMerge w:val="restart"/>
            <w:shd w:val="clear" w:color="auto" w:fill="DFF5F9"/>
            <w:vAlign w:val="center"/>
            <w:hideMark/>
          </w:tcPr>
          <w:p w14:paraId="7F725D92" w14:textId="77777777" w:rsidR="00415527" w:rsidRPr="00A91EA3" w:rsidRDefault="00415527">
            <w:pPr>
              <w:spacing w:line="240" w:lineRule="auto"/>
              <w:jc w:val="center"/>
              <w:textAlignment w:val="baseline"/>
              <w:rPr>
                <w:rFonts w:eastAsia="Times New Roman" w:cs="Arial"/>
                <w:b/>
                <w:bCs/>
                <w:sz w:val="14"/>
                <w:szCs w:val="14"/>
              </w:rPr>
            </w:pPr>
            <w:r w:rsidRPr="00A91EA3">
              <w:rPr>
                <w:b/>
                <w:sz w:val="14"/>
              </w:rPr>
              <w:t>Principe des PRI</w:t>
            </w:r>
          </w:p>
          <w:p w14:paraId="617C99FB" w14:textId="77777777" w:rsidR="00415527" w:rsidRPr="00A91EA3" w:rsidRDefault="00415527">
            <w:pPr>
              <w:spacing w:line="240" w:lineRule="auto"/>
              <w:jc w:val="center"/>
              <w:textAlignment w:val="baseline"/>
              <w:rPr>
                <w:rFonts w:eastAsia="Times New Roman" w:cs="Arial"/>
                <w:b/>
                <w:bCs/>
                <w:sz w:val="14"/>
                <w:szCs w:val="14"/>
                <w:lang w:eastAsia="en-GB"/>
              </w:rPr>
            </w:pPr>
          </w:p>
          <w:p w14:paraId="042C1A6A" w14:textId="46282383" w:rsidR="00415527" w:rsidRPr="00A91EA3" w:rsidRDefault="006B37E5">
            <w:pPr>
              <w:spacing w:line="240" w:lineRule="auto"/>
              <w:jc w:val="center"/>
              <w:textAlignment w:val="baseline"/>
              <w:rPr>
                <w:rFonts w:eastAsia="Times New Roman" w:cs="Arial"/>
                <w:sz w:val="18"/>
                <w:szCs w:val="18"/>
              </w:rPr>
            </w:pPr>
            <w:r w:rsidRPr="00A91EA3">
              <w:rPr>
                <w:b/>
                <w:sz w:val="22"/>
              </w:rPr>
              <w:t>2</w:t>
            </w:r>
          </w:p>
        </w:tc>
        <w:tc>
          <w:tcPr>
            <w:tcW w:w="1878" w:type="dxa"/>
            <w:vMerge w:val="restart"/>
            <w:shd w:val="clear" w:color="auto" w:fill="00B0F0"/>
            <w:tcMar>
              <w:top w:w="113" w:type="dxa"/>
              <w:left w:w="113" w:type="dxa"/>
              <w:bottom w:w="113" w:type="dxa"/>
              <w:right w:w="113" w:type="dxa"/>
            </w:tcMar>
            <w:vAlign w:val="center"/>
            <w:hideMark/>
          </w:tcPr>
          <w:p w14:paraId="2AFDFB06" w14:textId="52D9241F" w:rsidR="00415527" w:rsidRPr="00A91EA3" w:rsidRDefault="00415527">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C93D697" w14:textId="77777777" w:rsidR="00415527" w:rsidRPr="00A91EA3" w:rsidRDefault="00415527">
            <w:pPr>
              <w:spacing w:line="240" w:lineRule="auto"/>
              <w:jc w:val="center"/>
              <w:textAlignment w:val="baseline"/>
              <w:rPr>
                <w:rFonts w:eastAsia="Times New Roman" w:cs="Arial"/>
                <w:b/>
                <w:bCs/>
                <w:color w:val="FFFFFF" w:themeColor="background1"/>
                <w:sz w:val="14"/>
                <w:szCs w:val="14"/>
                <w:lang w:eastAsia="en-GB"/>
              </w:rPr>
            </w:pPr>
          </w:p>
          <w:p w14:paraId="7E9C4EA5" w14:textId="77777777" w:rsidR="00415527" w:rsidRPr="00A91EA3" w:rsidRDefault="00415527">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BF1134" w:rsidRPr="00A91EA3" w14:paraId="7F6A5F49" w14:textId="77777777" w:rsidTr="00CC52EC">
        <w:trPr>
          <w:gridAfter w:val="1"/>
          <w:wAfter w:w="8" w:type="dxa"/>
          <w:trHeight w:val="367"/>
        </w:trPr>
        <w:tc>
          <w:tcPr>
            <w:tcW w:w="1754" w:type="dxa"/>
            <w:vMerge/>
            <w:vAlign w:val="center"/>
          </w:tcPr>
          <w:p w14:paraId="11BDACAD" w14:textId="77777777" w:rsidR="00415527" w:rsidRPr="00A91EA3" w:rsidRDefault="00415527">
            <w:pPr>
              <w:spacing w:line="240" w:lineRule="auto"/>
              <w:jc w:val="center"/>
              <w:textAlignment w:val="baseline"/>
              <w:rPr>
                <w:rFonts w:eastAsia="Times New Roman" w:cs="Arial"/>
                <w:b/>
                <w:sz w:val="14"/>
                <w:szCs w:val="14"/>
                <w:lang w:eastAsia="en-GB"/>
              </w:rPr>
            </w:pPr>
          </w:p>
        </w:tc>
        <w:tc>
          <w:tcPr>
            <w:tcW w:w="1480" w:type="dxa"/>
            <w:shd w:val="clear" w:color="auto" w:fill="DFF5F9"/>
            <w:vAlign w:val="center"/>
          </w:tcPr>
          <w:p w14:paraId="3496125C" w14:textId="0A8184C3" w:rsidR="00415527" w:rsidRPr="00A91EA3" w:rsidRDefault="00415527">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3605" w:type="dxa"/>
            <w:gridSpan w:val="3"/>
            <w:shd w:val="clear" w:color="auto" w:fill="DFF5F9"/>
            <w:vAlign w:val="center"/>
          </w:tcPr>
          <w:p w14:paraId="7C4B1F05" w14:textId="77777777" w:rsidR="00415527" w:rsidRPr="00A91EA3" w:rsidRDefault="00415527">
            <w:pPr>
              <w:spacing w:line="240" w:lineRule="auto"/>
              <w:textAlignment w:val="baseline"/>
              <w:rPr>
                <w:rFonts w:eastAsia="Times New Roman" w:cs="Arial"/>
                <w:b/>
                <w:sz w:val="14"/>
                <w:szCs w:val="14"/>
              </w:rPr>
            </w:pPr>
            <w:r w:rsidRPr="00A91EA3">
              <w:rPr>
                <w:b/>
                <w:sz w:val="22"/>
              </w:rPr>
              <w:t>Sans objet</w:t>
            </w:r>
          </w:p>
        </w:tc>
        <w:tc>
          <w:tcPr>
            <w:tcW w:w="4324" w:type="dxa"/>
            <w:gridSpan w:val="2"/>
            <w:vMerge/>
            <w:vAlign w:val="center"/>
          </w:tcPr>
          <w:p w14:paraId="68F20D95" w14:textId="77777777" w:rsidR="00415527" w:rsidRPr="00A91EA3" w:rsidRDefault="00415527">
            <w:pPr>
              <w:spacing w:line="240" w:lineRule="auto"/>
              <w:jc w:val="center"/>
              <w:textAlignment w:val="baseline"/>
              <w:rPr>
                <w:rFonts w:eastAsia="Times New Roman" w:cs="Arial"/>
                <w:b/>
                <w:sz w:val="14"/>
                <w:szCs w:val="14"/>
                <w:lang w:eastAsia="en-GB"/>
              </w:rPr>
            </w:pPr>
          </w:p>
        </w:tc>
        <w:tc>
          <w:tcPr>
            <w:tcW w:w="1835" w:type="dxa"/>
            <w:vMerge/>
            <w:vAlign w:val="center"/>
          </w:tcPr>
          <w:p w14:paraId="28FFF641" w14:textId="77777777" w:rsidR="00415527" w:rsidRPr="00A91EA3" w:rsidRDefault="00415527">
            <w:pPr>
              <w:spacing w:line="240" w:lineRule="auto"/>
              <w:jc w:val="center"/>
              <w:textAlignment w:val="baseline"/>
              <w:rPr>
                <w:rFonts w:eastAsia="Times New Roman" w:cs="Arial"/>
                <w:b/>
                <w:bCs/>
                <w:sz w:val="14"/>
                <w:szCs w:val="14"/>
                <w:lang w:eastAsia="en-GB"/>
              </w:rPr>
            </w:pPr>
          </w:p>
        </w:tc>
        <w:tc>
          <w:tcPr>
            <w:tcW w:w="1878" w:type="dxa"/>
            <w:vMerge/>
            <w:tcMar>
              <w:top w:w="113" w:type="dxa"/>
              <w:left w:w="113" w:type="dxa"/>
              <w:bottom w:w="113" w:type="dxa"/>
              <w:right w:w="113" w:type="dxa"/>
            </w:tcMar>
            <w:vAlign w:val="center"/>
          </w:tcPr>
          <w:p w14:paraId="7E96EF61" w14:textId="77777777" w:rsidR="00415527" w:rsidRPr="00A91EA3" w:rsidRDefault="00415527">
            <w:pPr>
              <w:spacing w:line="240" w:lineRule="auto"/>
              <w:jc w:val="center"/>
              <w:textAlignment w:val="baseline"/>
              <w:rPr>
                <w:rFonts w:eastAsia="Times New Roman" w:cs="Arial"/>
                <w:b/>
                <w:bCs/>
                <w:color w:val="FFFFFF" w:themeColor="background1"/>
                <w:sz w:val="14"/>
                <w:szCs w:val="14"/>
                <w:lang w:eastAsia="en-GB"/>
              </w:rPr>
            </w:pPr>
          </w:p>
        </w:tc>
      </w:tr>
      <w:tr w:rsidR="00415527" w:rsidRPr="00A91EA3" w14:paraId="3D6DF011" w14:textId="77777777" w:rsidTr="00CC52EC">
        <w:trPr>
          <w:gridAfter w:val="1"/>
          <w:wAfter w:w="8" w:type="dxa"/>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2ED667E2" w14:textId="39653543" w:rsidR="00415527" w:rsidRPr="00A91EA3" w:rsidRDefault="00415527">
            <w:pPr>
              <w:spacing w:line="276" w:lineRule="auto"/>
              <w:textAlignment w:val="baseline"/>
              <w:rPr>
                <w:rFonts w:eastAsia="Times New Roman" w:cs="Arial"/>
                <w:b/>
              </w:rPr>
            </w:pPr>
            <w:r w:rsidRPr="00A91EA3">
              <w:rPr>
                <w:b/>
                <w:bCs/>
              </w:rPr>
              <w:t xml:space="preserve">Lorsque vous faites appel à des </w:t>
            </w:r>
            <w:hyperlink r:id="rId218" w:history="1">
              <w:r w:rsidRPr="00A91EA3">
                <w:rPr>
                  <w:rStyle w:val="Hyperlink"/>
                  <w:b/>
                </w:rPr>
                <w:t>prestataire de services</w:t>
              </w:r>
            </w:hyperlink>
            <w:r w:rsidRPr="00A91EA3">
              <w:rPr>
                <w:rStyle w:val="Hyperlink"/>
                <w:b/>
              </w:rPr>
              <w:t xml:space="preserve"> </w:t>
            </w:r>
            <w:r w:rsidRPr="00A91EA3">
              <w:rPr>
                <w:b/>
              </w:rPr>
              <w:t xml:space="preserve">externes pour formuler des </w:t>
            </w:r>
            <w:r w:rsidR="00FE41E4" w:rsidRPr="00A91EA3">
              <w:rPr>
                <w:b/>
              </w:rPr>
              <w:t>lignes directrices</w:t>
            </w:r>
            <w:r w:rsidR="003D0862" w:rsidRPr="00A91EA3">
              <w:rPr>
                <w:b/>
              </w:rPr>
              <w:t xml:space="preserve"> </w:t>
            </w:r>
            <w:r w:rsidRPr="00A91EA3">
              <w:rPr>
                <w:b/>
              </w:rPr>
              <w:t xml:space="preserve">de vote, comment vérifiez-vous que ces </w:t>
            </w:r>
            <w:r w:rsidR="00FE41E4" w:rsidRPr="00A91EA3">
              <w:rPr>
                <w:b/>
              </w:rPr>
              <w:t>lignes directrices</w:t>
            </w:r>
            <w:r w:rsidR="003D0862" w:rsidRPr="00A91EA3">
              <w:rPr>
                <w:b/>
              </w:rPr>
              <w:t xml:space="preserve"> </w:t>
            </w:r>
            <w:r w:rsidRPr="00A91EA3">
              <w:rPr>
                <w:b/>
              </w:rPr>
              <w:t xml:space="preserve">sont conformes à la politique de </w:t>
            </w:r>
            <w:hyperlink r:id="rId219" w:history="1">
              <w:r w:rsidRPr="00A91EA3">
                <w:rPr>
                  <w:rStyle w:val="Hyperlink"/>
                </w:rPr>
                <w:t>vote (par procuration)</w:t>
              </w:r>
            </w:hyperlink>
            <w:r w:rsidRPr="00A91EA3">
              <w:rPr>
                <w:b/>
              </w:rPr>
              <w:t xml:space="preserve"> de votre organisation</w:t>
            </w:r>
            <w:r w:rsidR="007476E3" w:rsidRPr="00A91EA3">
              <w:t> ?</w:t>
            </w:r>
          </w:p>
          <w:p w14:paraId="725C2662" w14:textId="77777777" w:rsidR="00415527" w:rsidRPr="00A91EA3" w:rsidRDefault="00415527">
            <w:pPr>
              <w:spacing w:line="276" w:lineRule="auto"/>
              <w:textAlignment w:val="baseline"/>
              <w:rPr>
                <w:rFonts w:eastAsia="Times New Roman" w:cs="Arial"/>
                <w:b/>
                <w:lang w:eastAsia="en-GB"/>
              </w:rPr>
            </w:pPr>
          </w:p>
          <w:p w14:paraId="54398346" w14:textId="2D2A4375" w:rsidR="00415527" w:rsidRPr="00A91EA3" w:rsidRDefault="00415527">
            <w:pPr>
              <w:spacing w:line="276" w:lineRule="auto"/>
              <w:textAlignment w:val="baseline"/>
              <w:rPr>
                <w:rFonts w:eastAsia="Times New Roman" w:cs="Arial"/>
              </w:rPr>
            </w:pPr>
            <w:r w:rsidRPr="00A91EA3">
              <w:rPr>
                <w:i/>
              </w:rPr>
              <w:t xml:space="preserve">Cet indicateur se réfère aux </w:t>
            </w:r>
            <w:r w:rsidR="00FE41E4" w:rsidRPr="00A91EA3">
              <w:rPr>
                <w:i/>
              </w:rPr>
              <w:t>lignes directrices</w:t>
            </w:r>
            <w:r w:rsidR="003D0862" w:rsidRPr="00A91EA3">
              <w:rPr>
                <w:i/>
              </w:rPr>
              <w:t xml:space="preserve"> </w:t>
            </w:r>
            <w:r w:rsidRPr="00A91EA3">
              <w:rPr>
                <w:i/>
              </w:rPr>
              <w:t>de vote plutôt qu</w:t>
            </w:r>
            <w:r w:rsidR="003D49AD" w:rsidRPr="00A91EA3">
              <w:rPr>
                <w:i/>
              </w:rPr>
              <w:t>’</w:t>
            </w:r>
            <w:r w:rsidRPr="00A91EA3">
              <w:rPr>
                <w:i/>
              </w:rPr>
              <w:t>à l</w:t>
            </w:r>
            <w:r w:rsidR="003D49AD" w:rsidRPr="00A91EA3">
              <w:rPr>
                <w:i/>
              </w:rPr>
              <w:t>’</w:t>
            </w:r>
            <w:r w:rsidRPr="00A91EA3">
              <w:rPr>
                <w:i/>
              </w:rPr>
              <w:t>exécution du vote. Le vote peut être exécuté par l</w:t>
            </w:r>
            <w:r w:rsidR="003D49AD" w:rsidRPr="00A91EA3">
              <w:rPr>
                <w:i/>
              </w:rPr>
              <w:t>’</w:t>
            </w:r>
            <w:r w:rsidRPr="00A91EA3">
              <w:rPr>
                <w:i/>
              </w:rPr>
              <w:t>organisation signataire ou par un prestataire de services externe.</w:t>
            </w:r>
          </w:p>
        </w:tc>
      </w:tr>
      <w:tr w:rsidR="009B6813" w:rsidRPr="00A91EA3" w14:paraId="09743A39" w14:textId="77777777" w:rsidTr="00CC52EC">
        <w:trPr>
          <w:gridAfter w:val="1"/>
          <w:wAfter w:w="8" w:type="dxa"/>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9F9BA3" w14:textId="1E5536A5" w:rsidR="00415527" w:rsidRPr="00A91EA3" w:rsidRDefault="00415527" w:rsidP="00303C6F">
            <w:pPr>
              <w:pStyle w:val="ListParagraph"/>
              <w:numPr>
                <w:ilvl w:val="0"/>
                <w:numId w:val="97"/>
              </w:numPr>
              <w:spacing w:line="276" w:lineRule="auto"/>
              <w:textAlignment w:val="baseline"/>
            </w:pPr>
            <w:r w:rsidRPr="00A91EA3">
              <w:t>(A) Avant l</w:t>
            </w:r>
            <w:r w:rsidR="003D49AD" w:rsidRPr="00A91EA3">
              <w:t>’</w:t>
            </w:r>
            <w:r w:rsidRPr="00A91EA3">
              <w:t xml:space="preserve">exécution du vote, nous examinons les </w:t>
            </w:r>
            <w:r w:rsidR="00FE41E4" w:rsidRPr="00A91EA3">
              <w:t>lignes directrices</w:t>
            </w:r>
            <w:r w:rsidR="003D0862" w:rsidRPr="00A91EA3">
              <w:t xml:space="preserve"> </w:t>
            </w:r>
            <w:r w:rsidRPr="00A91EA3">
              <w:t>de vote des prestataires de services externes pour les votes controversés et très importants</w:t>
            </w:r>
          </w:p>
        </w:tc>
        <w:tc>
          <w:tcPr>
            <w:tcW w:w="3713" w:type="dxa"/>
            <w:gridSpan w:val="2"/>
            <w:tcBorders>
              <w:bottom w:val="single" w:sz="6" w:space="0" w:color="A6A6A6" w:themeColor="background1" w:themeShade="A6"/>
            </w:tcBorders>
            <w:shd w:val="clear" w:color="auto" w:fill="FFFFFF" w:themeFill="background1"/>
            <w:vAlign w:val="center"/>
          </w:tcPr>
          <w:p w14:paraId="2F227F6D" w14:textId="730F1350" w:rsidR="00415527" w:rsidRPr="00A91EA3" w:rsidRDefault="00415527">
            <w:pPr>
              <w:spacing w:line="276" w:lineRule="auto"/>
              <w:textAlignment w:val="baseline"/>
              <w:rPr>
                <w:rFonts w:eastAsia="Times New Roman" w:cs="Arial"/>
              </w:rPr>
            </w:pPr>
            <w:r w:rsidRPr="00A91EA3">
              <w:t>[Liste déroulante]</w:t>
            </w:r>
          </w:p>
          <w:p w14:paraId="2464DDE6" w14:textId="77777777" w:rsidR="005823D7" w:rsidRPr="00A91EA3" w:rsidRDefault="005823D7">
            <w:pPr>
              <w:spacing w:line="276" w:lineRule="auto"/>
              <w:textAlignment w:val="baseline"/>
              <w:rPr>
                <w:rFonts w:eastAsia="Times New Roman" w:cs="Arial"/>
                <w:lang w:eastAsia="en-GB"/>
              </w:rPr>
            </w:pPr>
          </w:p>
          <w:p w14:paraId="0425C8E4" w14:textId="77777777" w:rsidR="00415527" w:rsidRPr="00A91EA3" w:rsidRDefault="00415527">
            <w:pPr>
              <w:spacing w:line="276" w:lineRule="auto"/>
              <w:textAlignment w:val="baseline"/>
              <w:rPr>
                <w:rFonts w:eastAsia="Times New Roman" w:cs="Arial"/>
                <w:szCs w:val="16"/>
              </w:rPr>
            </w:pPr>
            <w:r w:rsidRPr="00A91EA3">
              <w:t>(1) systématiquement</w:t>
            </w:r>
          </w:p>
          <w:p w14:paraId="38987CA4" w14:textId="737D4156" w:rsidR="00415527" w:rsidRPr="00A91EA3" w:rsidRDefault="00415527">
            <w:pPr>
              <w:spacing w:line="276" w:lineRule="auto"/>
              <w:textAlignment w:val="baseline"/>
              <w:rPr>
                <w:rFonts w:eastAsia="Times New Roman" w:cs="Arial"/>
                <w:szCs w:val="16"/>
              </w:rPr>
            </w:pPr>
            <w:r w:rsidRPr="00A91EA3">
              <w:t>(2) dans la plupart des cas</w:t>
            </w:r>
          </w:p>
          <w:p w14:paraId="4CF260B1" w14:textId="77777777" w:rsidR="00415527" w:rsidRPr="00A91EA3" w:rsidRDefault="00415527">
            <w:pPr>
              <w:spacing w:line="276" w:lineRule="auto"/>
              <w:textAlignment w:val="baseline"/>
              <w:rPr>
                <w:rFonts w:eastAsia="Times New Roman" w:cs="Arial"/>
                <w:szCs w:val="16"/>
              </w:rPr>
            </w:pPr>
            <w:r w:rsidRPr="00A91EA3">
              <w:t>(3) dans certains cas</w:t>
            </w:r>
          </w:p>
        </w:tc>
      </w:tr>
      <w:tr w:rsidR="009B6813" w:rsidRPr="00A91EA3" w14:paraId="60ADDC48" w14:textId="77777777" w:rsidTr="00CC52EC">
        <w:trPr>
          <w:gridAfter w:val="1"/>
          <w:wAfter w:w="8" w:type="dxa"/>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EA60F7" w14:textId="09979A53" w:rsidR="00415527" w:rsidRPr="00A91EA3" w:rsidRDefault="00415527" w:rsidP="00303C6F">
            <w:pPr>
              <w:pStyle w:val="ListParagraph"/>
              <w:numPr>
                <w:ilvl w:val="0"/>
                <w:numId w:val="97"/>
              </w:numPr>
              <w:spacing w:line="276" w:lineRule="auto"/>
              <w:textAlignment w:val="baseline"/>
              <w:rPr>
                <w:rFonts w:eastAsia="Times New Roman" w:cs="Arial"/>
                <w:szCs w:val="16"/>
              </w:rPr>
            </w:pPr>
            <w:r w:rsidRPr="00A91EA3">
              <w:t>(B) Avant l</w:t>
            </w:r>
            <w:r w:rsidR="003D49AD" w:rsidRPr="00A91EA3">
              <w:t>’</w:t>
            </w:r>
            <w:r w:rsidRPr="00A91EA3">
              <w:t xml:space="preserve">exécution du vote, nous passons en revue les </w:t>
            </w:r>
            <w:r w:rsidR="00FE41E4" w:rsidRPr="00A91EA3">
              <w:t>lignes directrices</w:t>
            </w:r>
            <w:r w:rsidR="003D0862" w:rsidRPr="00A91EA3">
              <w:t xml:space="preserve"> </w:t>
            </w:r>
            <w:r w:rsidRPr="00A91EA3">
              <w:t>de vote des prestataires de services externes lorsque l</w:t>
            </w:r>
            <w:r w:rsidR="003D49AD" w:rsidRPr="00A91EA3">
              <w:t>’</w:t>
            </w:r>
            <w:r w:rsidRPr="00A91EA3">
              <w:t>application de notre politique de vote n</w:t>
            </w:r>
            <w:r w:rsidR="003D49AD" w:rsidRPr="00A91EA3">
              <w:t>’</w:t>
            </w:r>
            <w:r w:rsidRPr="00A91EA3">
              <w:t>est pas claire</w:t>
            </w:r>
          </w:p>
        </w:tc>
        <w:tc>
          <w:tcPr>
            <w:tcW w:w="3713" w:type="dxa"/>
            <w:gridSpan w:val="2"/>
            <w:tcBorders>
              <w:bottom w:val="single" w:sz="6" w:space="0" w:color="A6A6A6" w:themeColor="background1" w:themeShade="A6"/>
            </w:tcBorders>
            <w:shd w:val="clear" w:color="auto" w:fill="FFFFFF" w:themeFill="background1"/>
            <w:vAlign w:val="center"/>
          </w:tcPr>
          <w:p w14:paraId="1C96CFC8" w14:textId="77777777" w:rsidR="00415527" w:rsidRPr="00A91EA3" w:rsidRDefault="00415527">
            <w:pPr>
              <w:spacing w:line="276" w:lineRule="auto"/>
              <w:textAlignment w:val="baseline"/>
              <w:rPr>
                <w:rFonts w:eastAsia="Times New Roman" w:cs="Arial"/>
                <w:szCs w:val="16"/>
              </w:rPr>
            </w:pPr>
            <w:r w:rsidRPr="00A91EA3">
              <w:t>[Comme ci-dessus]</w:t>
            </w:r>
          </w:p>
        </w:tc>
      </w:tr>
      <w:tr w:rsidR="009B6813" w:rsidRPr="00A91EA3" w14:paraId="13973F90" w14:textId="77777777" w:rsidTr="00CC52EC">
        <w:trPr>
          <w:gridAfter w:val="1"/>
          <w:wAfter w:w="8" w:type="dxa"/>
          <w:trHeight w:val="465"/>
        </w:trPr>
        <w:tc>
          <w:tcPr>
            <w:tcW w:w="11163"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E8B1F1" w14:textId="07162B7A" w:rsidR="00415527" w:rsidRPr="00A91EA3" w:rsidRDefault="00415527" w:rsidP="00303C6F">
            <w:pPr>
              <w:pStyle w:val="ListParagraph"/>
              <w:numPr>
                <w:ilvl w:val="0"/>
                <w:numId w:val="95"/>
              </w:numPr>
              <w:spacing w:line="276" w:lineRule="auto"/>
              <w:textAlignment w:val="baseline"/>
            </w:pPr>
            <w:r w:rsidRPr="00A91EA3">
              <w:t xml:space="preserve">(C) Nous assurons la cohérence avec notre politique de vote en examinant les </w:t>
            </w:r>
            <w:r w:rsidR="00FE41E4" w:rsidRPr="00A91EA3">
              <w:t>lignes directrices</w:t>
            </w:r>
            <w:r w:rsidR="003D0862" w:rsidRPr="00A91EA3">
              <w:t xml:space="preserve"> </w:t>
            </w:r>
            <w:r w:rsidRPr="00A91EA3">
              <w:t>de vote des prestataires de services externes uniquement après l</w:t>
            </w:r>
            <w:r w:rsidR="003D49AD" w:rsidRPr="00A91EA3">
              <w:t>’</w:t>
            </w:r>
            <w:r w:rsidRPr="00A91EA3">
              <w:t>exécution du vote</w:t>
            </w:r>
          </w:p>
        </w:tc>
        <w:tc>
          <w:tcPr>
            <w:tcW w:w="3713" w:type="dxa"/>
            <w:gridSpan w:val="2"/>
            <w:tcBorders>
              <w:bottom w:val="single" w:sz="6" w:space="0" w:color="A6A6A6" w:themeColor="background1" w:themeShade="A6"/>
            </w:tcBorders>
            <w:shd w:val="clear" w:color="auto" w:fill="FFFFFF" w:themeFill="background1"/>
            <w:vAlign w:val="center"/>
          </w:tcPr>
          <w:p w14:paraId="61FF20B9" w14:textId="77777777" w:rsidR="00415527" w:rsidRPr="00A91EA3" w:rsidRDefault="00415527">
            <w:pPr>
              <w:spacing w:line="276" w:lineRule="auto"/>
              <w:textAlignment w:val="baseline"/>
              <w:rPr>
                <w:rFonts w:eastAsia="Times New Roman" w:cs="Arial"/>
                <w:szCs w:val="16"/>
              </w:rPr>
            </w:pPr>
            <w:r w:rsidRPr="00A91EA3">
              <w:t>[Comme ci-dessus]</w:t>
            </w:r>
          </w:p>
        </w:tc>
      </w:tr>
      <w:tr w:rsidR="00415527" w:rsidRPr="00A91EA3" w14:paraId="1A1E910A" w14:textId="77777777" w:rsidTr="00CC52EC">
        <w:trPr>
          <w:gridAfter w:val="1"/>
          <w:wAfter w:w="8" w:type="dxa"/>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E2F6F" w14:textId="12E389A1" w:rsidR="00415527" w:rsidRPr="00A91EA3" w:rsidRDefault="00415527" w:rsidP="00303C6F">
            <w:pPr>
              <w:pStyle w:val="ListParagraph"/>
              <w:numPr>
                <w:ilvl w:val="0"/>
                <w:numId w:val="96"/>
              </w:numPr>
              <w:spacing w:line="276" w:lineRule="auto"/>
              <w:textAlignment w:val="baseline"/>
            </w:pPr>
            <w:r w:rsidRPr="00A91EA3">
              <w:t>(D) Nous n</w:t>
            </w:r>
            <w:r w:rsidR="003D49AD" w:rsidRPr="00A91EA3">
              <w:t>’</w:t>
            </w:r>
            <w:r w:rsidRPr="00A91EA3">
              <w:t xml:space="preserve">examinons pas les </w:t>
            </w:r>
            <w:r w:rsidR="00FE41E4" w:rsidRPr="00A91EA3">
              <w:t>lignes directrices</w:t>
            </w:r>
            <w:r w:rsidR="003D0862" w:rsidRPr="00A91EA3">
              <w:t xml:space="preserve"> </w:t>
            </w:r>
            <w:r w:rsidRPr="00A91EA3">
              <w:t>de vote des prestataires de services externes</w:t>
            </w:r>
          </w:p>
        </w:tc>
      </w:tr>
      <w:tr w:rsidR="00415527" w:rsidRPr="00A91EA3" w14:paraId="4EBB4E1E" w14:textId="77777777" w:rsidTr="00CC52EC">
        <w:trPr>
          <w:gridAfter w:val="1"/>
          <w:wAfter w:w="8" w:type="dxa"/>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AEECB3" w14:textId="760F14A4" w:rsidR="00415527" w:rsidRPr="00A91EA3" w:rsidRDefault="00415527" w:rsidP="00303C6F">
            <w:pPr>
              <w:pStyle w:val="ListParagraph"/>
              <w:numPr>
                <w:ilvl w:val="0"/>
                <w:numId w:val="96"/>
              </w:numPr>
              <w:spacing w:line="276" w:lineRule="auto"/>
              <w:textAlignment w:val="baseline"/>
              <w:rPr>
                <w:rFonts w:eastAsia="Times New Roman" w:cs="Arial"/>
                <w:szCs w:val="16"/>
              </w:rPr>
            </w:pPr>
            <w:r w:rsidRPr="00A91EA3">
              <w:t>(E) Sans objet</w:t>
            </w:r>
            <w:r w:rsidR="007476E3" w:rsidRPr="00A91EA3">
              <w:t> ;</w:t>
            </w:r>
            <w:r w:rsidRPr="00A91EA3">
              <w:t xml:space="preserve"> nous ne faisons pas appel à des prestataires de services externes pour donner des </w:t>
            </w:r>
            <w:r w:rsidR="00FE41E4" w:rsidRPr="00A91EA3">
              <w:t>lignes directrices</w:t>
            </w:r>
            <w:r w:rsidR="003D0862" w:rsidRPr="00A91EA3">
              <w:t xml:space="preserve"> </w:t>
            </w:r>
            <w:r w:rsidRPr="00A91EA3">
              <w:t>de vote</w:t>
            </w:r>
          </w:p>
        </w:tc>
      </w:tr>
      <w:tr w:rsidR="00415527" w:rsidRPr="00A91EA3" w14:paraId="4ED61E36" w14:textId="77777777" w:rsidTr="00CC52EC">
        <w:trPr>
          <w:gridAfter w:val="1"/>
          <w:wAfter w:w="8" w:type="dxa"/>
          <w:trHeight w:val="300"/>
        </w:trPr>
        <w:tc>
          <w:tcPr>
            <w:tcW w:w="14876" w:type="dxa"/>
            <w:gridSpan w:val="9"/>
            <w:tcBorders>
              <w:left w:val="nil"/>
              <w:right w:val="nil"/>
            </w:tcBorders>
            <w:shd w:val="clear" w:color="auto" w:fill="FFFFFF" w:themeFill="background1"/>
            <w:tcMar>
              <w:top w:w="0" w:type="dxa"/>
              <w:bottom w:w="0" w:type="dxa"/>
            </w:tcMar>
            <w:vAlign w:val="center"/>
          </w:tcPr>
          <w:p w14:paraId="02B0AC7E" w14:textId="77777777" w:rsidR="00415527" w:rsidRPr="00A91EA3" w:rsidRDefault="00415527">
            <w:pPr>
              <w:spacing w:line="240" w:lineRule="auto"/>
              <w:jc w:val="center"/>
              <w:textAlignment w:val="baseline"/>
              <w:rPr>
                <w:rStyle w:val="Hyperlink"/>
                <w:sz w:val="16"/>
                <w:szCs w:val="16"/>
              </w:rPr>
            </w:pPr>
          </w:p>
        </w:tc>
      </w:tr>
      <w:tr w:rsidR="00415527" w:rsidRPr="00A91EA3" w14:paraId="6AF9FE36" w14:textId="77777777" w:rsidTr="00CC52EC">
        <w:trPr>
          <w:gridAfter w:val="1"/>
          <w:wAfter w:w="8" w:type="dxa"/>
          <w:trHeight w:val="300"/>
        </w:trPr>
        <w:tc>
          <w:tcPr>
            <w:tcW w:w="14876" w:type="dxa"/>
            <w:gridSpan w:val="9"/>
            <w:shd w:val="clear" w:color="auto" w:fill="0070C0"/>
            <w:vAlign w:val="center"/>
          </w:tcPr>
          <w:p w14:paraId="0751DF8E" w14:textId="77777777" w:rsidR="00415527" w:rsidRPr="00A91EA3" w:rsidRDefault="00415527">
            <w:pPr>
              <w:rPr>
                <w:rStyle w:val="Hyperlink"/>
                <w:b/>
                <w:bCs/>
                <w:color w:val="FFFFFF" w:themeColor="background1"/>
                <w:sz w:val="18"/>
                <w:szCs w:val="18"/>
              </w:rPr>
            </w:pPr>
            <w:r w:rsidRPr="00A91EA3">
              <w:rPr>
                <w:b/>
                <w:color w:val="FFFFFF" w:themeColor="background1"/>
                <w:sz w:val="18"/>
              </w:rPr>
              <w:t>Notes explicatives</w:t>
            </w:r>
          </w:p>
        </w:tc>
      </w:tr>
      <w:tr w:rsidR="00415527" w:rsidRPr="00A91EA3" w14:paraId="69545251" w14:textId="77777777" w:rsidTr="00CC52EC">
        <w:trPr>
          <w:gridAfter w:val="1"/>
          <w:wAfter w:w="8" w:type="dxa"/>
          <w:trHeight w:val="300"/>
        </w:trPr>
        <w:tc>
          <w:tcPr>
            <w:tcW w:w="1754" w:type="dxa"/>
            <w:shd w:val="clear" w:color="auto" w:fill="auto"/>
            <w:vAlign w:val="center"/>
          </w:tcPr>
          <w:p w14:paraId="139A3D3B" w14:textId="05594FA4" w:rsidR="00415527" w:rsidRPr="00A91EA3" w:rsidRDefault="00415527">
            <w:pPr>
              <w:rPr>
                <w:rStyle w:val="Hyperlink"/>
                <w:b/>
                <w:sz w:val="16"/>
                <w:szCs w:val="16"/>
              </w:rPr>
            </w:pPr>
            <w:r w:rsidRPr="00A91EA3">
              <w:rPr>
                <w:b/>
                <w:sz w:val="16"/>
              </w:rPr>
              <w:lastRenderedPageBreak/>
              <w:t>Objectif de l</w:t>
            </w:r>
            <w:r w:rsidR="003D49AD" w:rsidRPr="00A91EA3">
              <w:rPr>
                <w:b/>
                <w:sz w:val="16"/>
              </w:rPr>
              <w:t>’</w:t>
            </w:r>
            <w:r w:rsidRPr="00A91EA3">
              <w:rPr>
                <w:b/>
                <w:sz w:val="16"/>
              </w:rPr>
              <w:t>indicateur</w:t>
            </w:r>
          </w:p>
        </w:tc>
        <w:tc>
          <w:tcPr>
            <w:tcW w:w="13122" w:type="dxa"/>
            <w:gridSpan w:val="8"/>
            <w:shd w:val="clear" w:color="auto" w:fill="auto"/>
            <w:vAlign w:val="center"/>
          </w:tcPr>
          <w:p w14:paraId="152A9F24" w14:textId="4F6FBCCD" w:rsidR="004F640A" w:rsidRPr="00A91EA3" w:rsidRDefault="00415527">
            <w:pPr>
              <w:rPr>
                <w:rStyle w:val="Hyperlink"/>
                <w:color w:val="000000" w:themeColor="text1"/>
                <w:sz w:val="16"/>
                <w:szCs w:val="16"/>
              </w:rPr>
            </w:pPr>
            <w:r w:rsidRPr="00A91EA3">
              <w:rPr>
                <w:rStyle w:val="Hyperlink"/>
                <w:color w:val="000000" w:themeColor="text1"/>
                <w:sz w:val="16"/>
              </w:rPr>
              <w:t>Cet indicateur vise à déterminer si des signataires qui confient l</w:t>
            </w:r>
            <w:r w:rsidR="003D49AD" w:rsidRPr="00A91EA3">
              <w:rPr>
                <w:rStyle w:val="Hyperlink"/>
                <w:color w:val="000000" w:themeColor="text1"/>
                <w:sz w:val="16"/>
              </w:rPr>
              <w:t>’</w:t>
            </w:r>
            <w:r w:rsidRPr="00A91EA3">
              <w:rPr>
                <w:rStyle w:val="Hyperlink"/>
                <w:color w:val="000000" w:themeColor="text1"/>
                <w:sz w:val="16"/>
              </w:rPr>
              <w:t xml:space="preserve">exercice de leurs droits de vote à des prestataires de services externes examinent les </w:t>
            </w:r>
            <w:r w:rsidR="00FE41E4"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des prestataires avant de voter, en vue d</w:t>
            </w:r>
            <w:r w:rsidR="003D49AD" w:rsidRPr="00A91EA3">
              <w:rPr>
                <w:rStyle w:val="Hyperlink"/>
                <w:color w:val="000000" w:themeColor="text1"/>
                <w:sz w:val="16"/>
              </w:rPr>
              <w:t>’</w:t>
            </w:r>
            <w:r w:rsidRPr="00A91EA3">
              <w:rPr>
                <w:rStyle w:val="Hyperlink"/>
                <w:color w:val="000000" w:themeColor="text1"/>
                <w:sz w:val="16"/>
              </w:rPr>
              <w:t>assurer une surveillance et de garantir l</w:t>
            </w:r>
            <w:r w:rsidR="003D49AD" w:rsidRPr="00A91EA3">
              <w:rPr>
                <w:rStyle w:val="Hyperlink"/>
                <w:color w:val="000000" w:themeColor="text1"/>
                <w:sz w:val="16"/>
              </w:rPr>
              <w:t>’</w:t>
            </w:r>
            <w:r w:rsidRPr="00A91EA3">
              <w:rPr>
                <w:rStyle w:val="Hyperlink"/>
                <w:color w:val="000000" w:themeColor="text1"/>
                <w:sz w:val="16"/>
              </w:rPr>
              <w:t xml:space="preserve">alignement de ces </w:t>
            </w:r>
            <w:r w:rsidR="00FE41E4"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 xml:space="preserve">sur les attentes énoncées dans leur politique de vote. </w:t>
            </w:r>
          </w:p>
          <w:p w14:paraId="541CABC5" w14:textId="77777777" w:rsidR="004F640A" w:rsidRPr="00A91EA3" w:rsidRDefault="004F640A">
            <w:pPr>
              <w:rPr>
                <w:rStyle w:val="Hyperlink"/>
                <w:color w:val="000000" w:themeColor="text1"/>
                <w:sz w:val="16"/>
                <w:szCs w:val="16"/>
              </w:rPr>
            </w:pPr>
          </w:p>
          <w:p w14:paraId="1F2BAB38" w14:textId="14C5D637" w:rsidR="00415527" w:rsidRPr="00A91EA3" w:rsidRDefault="00415527">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 xml:space="preserve">examen de toutes les </w:t>
            </w:r>
            <w:r w:rsidR="00FE41E4"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 xml:space="preserve">de vote </w:t>
            </w:r>
            <w:r w:rsidR="00E9764E" w:rsidRPr="00A91EA3">
              <w:rPr>
                <w:rStyle w:val="Hyperlink"/>
                <w:color w:val="000000" w:themeColor="text1"/>
                <w:sz w:val="16"/>
              </w:rPr>
              <w:t>concernant les</w:t>
            </w:r>
            <w:r w:rsidRPr="00A91EA3">
              <w:rPr>
                <w:rStyle w:val="Hyperlink"/>
                <w:color w:val="000000" w:themeColor="text1"/>
                <w:sz w:val="16"/>
              </w:rPr>
              <w:t xml:space="preserve"> </w:t>
            </w:r>
            <w:r w:rsidR="00E9764E" w:rsidRPr="00A91EA3">
              <w:rPr>
                <w:rStyle w:val="Hyperlink"/>
                <w:color w:val="000000" w:themeColor="text1"/>
                <w:sz w:val="16"/>
              </w:rPr>
              <w:t xml:space="preserve">enjeux particulièrement </w:t>
            </w:r>
            <w:r w:rsidRPr="00A91EA3">
              <w:rPr>
                <w:rStyle w:val="Hyperlink"/>
                <w:color w:val="000000" w:themeColor="text1"/>
                <w:sz w:val="16"/>
              </w:rPr>
              <w:t>controversés</w:t>
            </w:r>
            <w:r w:rsidR="00E9764E" w:rsidRPr="00A91EA3">
              <w:rPr>
                <w:rStyle w:val="Hyperlink"/>
                <w:color w:val="000000" w:themeColor="text1"/>
                <w:sz w:val="16"/>
              </w:rPr>
              <w:t xml:space="preserve"> et importants </w:t>
            </w:r>
            <w:r w:rsidRPr="00A91EA3">
              <w:rPr>
                <w:rStyle w:val="Hyperlink"/>
                <w:color w:val="000000" w:themeColor="text1"/>
                <w:sz w:val="16"/>
              </w:rPr>
              <w:t>ainsi que lorsque l</w:t>
            </w:r>
            <w:r w:rsidR="003D49AD" w:rsidRPr="00A91EA3">
              <w:rPr>
                <w:rStyle w:val="Hyperlink"/>
                <w:color w:val="000000" w:themeColor="text1"/>
                <w:sz w:val="16"/>
              </w:rPr>
              <w:t>’</w:t>
            </w:r>
            <w:r w:rsidRPr="00A91EA3">
              <w:rPr>
                <w:rStyle w:val="Hyperlink"/>
                <w:color w:val="000000" w:themeColor="text1"/>
                <w:sz w:val="16"/>
              </w:rPr>
              <w:t>application de la politique n</w:t>
            </w:r>
            <w:r w:rsidR="003D49AD" w:rsidRPr="00A91EA3">
              <w:rPr>
                <w:rStyle w:val="Hyperlink"/>
                <w:color w:val="000000" w:themeColor="text1"/>
                <w:sz w:val="16"/>
              </w:rPr>
              <w:t>’</w:t>
            </w:r>
            <w:r w:rsidRPr="00A91EA3">
              <w:rPr>
                <w:rStyle w:val="Hyperlink"/>
                <w:color w:val="000000" w:themeColor="text1"/>
                <w:sz w:val="16"/>
              </w:rPr>
              <w:t>est pas claire avant l</w:t>
            </w:r>
            <w:r w:rsidR="003D49AD" w:rsidRPr="00A91EA3">
              <w:rPr>
                <w:rStyle w:val="Hyperlink"/>
                <w:color w:val="000000" w:themeColor="text1"/>
                <w:sz w:val="16"/>
              </w:rPr>
              <w:t>’</w:t>
            </w:r>
            <w:r w:rsidRPr="00A91EA3">
              <w:rPr>
                <w:rStyle w:val="Hyperlink"/>
                <w:color w:val="000000" w:themeColor="text1"/>
                <w:sz w:val="16"/>
              </w:rPr>
              <w:t>exécution du vote, est considéré comme une bonne pratique.</w:t>
            </w:r>
          </w:p>
        </w:tc>
      </w:tr>
      <w:tr w:rsidR="00415527" w:rsidRPr="00A91EA3" w14:paraId="7DCC150F" w14:textId="77777777" w:rsidTr="00CC52EC">
        <w:trPr>
          <w:gridAfter w:val="1"/>
          <w:wAfter w:w="8" w:type="dxa"/>
          <w:trHeight w:val="300"/>
        </w:trPr>
        <w:tc>
          <w:tcPr>
            <w:tcW w:w="1754" w:type="dxa"/>
            <w:shd w:val="clear" w:color="auto" w:fill="auto"/>
            <w:vAlign w:val="center"/>
          </w:tcPr>
          <w:p w14:paraId="62E6D87F" w14:textId="3562F6CD" w:rsidR="00415527" w:rsidRPr="00A91EA3" w:rsidRDefault="00924063">
            <w:pPr>
              <w:rPr>
                <w:rStyle w:val="Hyperlink"/>
                <w:b/>
                <w:sz w:val="16"/>
                <w:szCs w:val="16"/>
              </w:rPr>
            </w:pPr>
            <w:r w:rsidRPr="00A91EA3">
              <w:rPr>
                <w:b/>
                <w:sz w:val="16"/>
              </w:rPr>
              <w:t>Recommandations</w:t>
            </w:r>
            <w:r w:rsidR="003D0862" w:rsidRPr="00A91EA3">
              <w:rPr>
                <w:b/>
                <w:sz w:val="16"/>
              </w:rPr>
              <w:t xml:space="preserve"> </w:t>
            </w:r>
            <w:r w:rsidR="00415527" w:rsidRPr="00A91EA3">
              <w:rPr>
                <w:b/>
                <w:sz w:val="16"/>
              </w:rPr>
              <w:t>supplémentaires en matière de reporting</w:t>
            </w:r>
          </w:p>
        </w:tc>
        <w:tc>
          <w:tcPr>
            <w:tcW w:w="13122" w:type="dxa"/>
            <w:gridSpan w:val="8"/>
            <w:shd w:val="clear" w:color="auto" w:fill="auto"/>
            <w:vAlign w:val="center"/>
          </w:tcPr>
          <w:p w14:paraId="031C0FB0" w14:textId="197C0305" w:rsidR="00E76734" w:rsidRPr="00A91EA3" w:rsidRDefault="00E76734">
            <w:pPr>
              <w:rPr>
                <w:rStyle w:val="Hyperlink"/>
                <w:color w:val="000000" w:themeColor="text1"/>
                <w:sz w:val="16"/>
                <w:szCs w:val="16"/>
              </w:rPr>
            </w:pPr>
            <w:r w:rsidRPr="00A91EA3">
              <w:rPr>
                <w:rStyle w:val="Hyperlink"/>
                <w:color w:val="000000" w:themeColor="text1"/>
                <w:sz w:val="16"/>
              </w:rPr>
              <w:t xml:space="preserve">La (les) politique(s) ou les </w:t>
            </w:r>
            <w:r w:rsidR="00FE41E4"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sur le vote (par procuration) décrivent comment les signataires abordent les décisions de vote, y compris la manière dont les critères ESG influencent les décisions de vote et pour quels types de votes les critères ESG sont pris en compte. Il peut s</w:t>
            </w:r>
            <w:r w:rsidR="003D49AD" w:rsidRPr="00A91EA3">
              <w:rPr>
                <w:rStyle w:val="Hyperlink"/>
                <w:color w:val="000000" w:themeColor="text1"/>
                <w:sz w:val="16"/>
              </w:rPr>
              <w:t>’</w:t>
            </w:r>
            <w:r w:rsidRPr="00A91EA3">
              <w:rPr>
                <w:rStyle w:val="Hyperlink"/>
                <w:color w:val="000000" w:themeColor="text1"/>
                <w:sz w:val="16"/>
              </w:rPr>
              <w:t>agir d</w:t>
            </w:r>
            <w:r w:rsidR="003D49AD" w:rsidRPr="00A91EA3">
              <w:rPr>
                <w:rStyle w:val="Hyperlink"/>
                <w:color w:val="000000" w:themeColor="text1"/>
                <w:sz w:val="16"/>
              </w:rPr>
              <w:t>’</w:t>
            </w:r>
            <w:r w:rsidRPr="00A91EA3">
              <w:rPr>
                <w:rStyle w:val="Hyperlink"/>
                <w:color w:val="000000" w:themeColor="text1"/>
                <w:sz w:val="16"/>
              </w:rPr>
              <w:t>une politique ou d</w:t>
            </w:r>
            <w:r w:rsidR="003D49AD" w:rsidRPr="00A91EA3">
              <w:rPr>
                <w:rStyle w:val="Hyperlink"/>
                <w:color w:val="000000" w:themeColor="text1"/>
                <w:sz w:val="16"/>
              </w:rPr>
              <w:t>’</w:t>
            </w:r>
            <w:r w:rsidRPr="00A91EA3">
              <w:rPr>
                <w:rStyle w:val="Hyperlink"/>
                <w:color w:val="000000" w:themeColor="text1"/>
                <w:sz w:val="16"/>
              </w:rPr>
              <w:t xml:space="preserve">une ligne directrice autonome, ou </w:t>
            </w:r>
            <w:r w:rsidR="00EC34BD" w:rsidRPr="00A91EA3">
              <w:rPr>
                <w:rStyle w:val="Hyperlink"/>
                <w:color w:val="000000" w:themeColor="text1"/>
                <w:sz w:val="16"/>
              </w:rPr>
              <w:t xml:space="preserve">d’une intégration dans </w:t>
            </w:r>
            <w:r w:rsidRPr="00A91EA3">
              <w:rPr>
                <w:rStyle w:val="Hyperlink"/>
                <w:color w:val="000000" w:themeColor="text1"/>
                <w:sz w:val="16"/>
              </w:rPr>
              <w:t>une politique d</w:t>
            </w:r>
            <w:r w:rsidR="003D49AD" w:rsidRPr="00A91EA3">
              <w:rPr>
                <w:rStyle w:val="Hyperlink"/>
                <w:color w:val="000000" w:themeColor="text1"/>
                <w:sz w:val="16"/>
              </w:rPr>
              <w:t>’</w:t>
            </w:r>
            <w:r w:rsidRPr="00A91EA3">
              <w:rPr>
                <w:rStyle w:val="Hyperlink"/>
                <w:color w:val="000000" w:themeColor="text1"/>
                <w:sz w:val="16"/>
              </w:rPr>
              <w:t xml:space="preserve">investissement responsable globale, </w:t>
            </w:r>
            <w:r w:rsidR="00EC34BD" w:rsidRPr="00A91EA3">
              <w:rPr>
                <w:rStyle w:val="Hyperlink"/>
                <w:color w:val="000000" w:themeColor="text1"/>
                <w:sz w:val="16"/>
              </w:rPr>
              <w:t xml:space="preserve">dans </w:t>
            </w:r>
            <w:r w:rsidRPr="00A91EA3">
              <w:rPr>
                <w:rStyle w:val="Hyperlink"/>
                <w:color w:val="000000" w:themeColor="text1"/>
                <w:sz w:val="16"/>
              </w:rPr>
              <w:t>une politique d</w:t>
            </w:r>
            <w:r w:rsidR="003D49AD" w:rsidRPr="00A91EA3">
              <w:rPr>
                <w:rStyle w:val="Hyperlink"/>
                <w:color w:val="000000" w:themeColor="text1"/>
                <w:sz w:val="16"/>
              </w:rPr>
              <w:t>’</w:t>
            </w:r>
            <w:r w:rsidRPr="00A91EA3">
              <w:rPr>
                <w:rStyle w:val="Hyperlink"/>
                <w:color w:val="000000" w:themeColor="text1"/>
                <w:sz w:val="16"/>
              </w:rPr>
              <w:t xml:space="preserve">engagement ou </w:t>
            </w:r>
            <w:r w:rsidR="00EC34BD" w:rsidRPr="00A91EA3">
              <w:rPr>
                <w:rStyle w:val="Hyperlink"/>
                <w:color w:val="000000" w:themeColor="text1"/>
                <w:sz w:val="16"/>
              </w:rPr>
              <w:t xml:space="preserve">dans </w:t>
            </w:r>
            <w:r w:rsidRPr="00A91EA3">
              <w:rPr>
                <w:rStyle w:val="Hyperlink"/>
                <w:color w:val="000000" w:themeColor="text1"/>
                <w:sz w:val="16"/>
              </w:rPr>
              <w:t>un document analogue.</w:t>
            </w:r>
          </w:p>
          <w:p w14:paraId="16A04807" w14:textId="77777777" w:rsidR="00E76734" w:rsidRPr="00A91EA3" w:rsidRDefault="00E76734">
            <w:pPr>
              <w:rPr>
                <w:rStyle w:val="Hyperlink"/>
                <w:color w:val="000000" w:themeColor="text1"/>
                <w:sz w:val="16"/>
              </w:rPr>
            </w:pPr>
          </w:p>
          <w:p w14:paraId="4D0C6FA1" w14:textId="23D66BFC" w:rsidR="00415527" w:rsidRPr="00A91EA3" w:rsidRDefault="00415527">
            <w:pPr>
              <w:rPr>
                <w:rStyle w:val="Hyperlink"/>
                <w:color w:val="000000" w:themeColor="text1"/>
                <w:sz w:val="16"/>
                <w:szCs w:val="16"/>
              </w:rPr>
            </w:pPr>
            <w:r w:rsidRPr="00A91EA3">
              <w:rPr>
                <w:rStyle w:val="Hyperlink"/>
                <w:color w:val="000000" w:themeColor="text1"/>
                <w:sz w:val="16"/>
              </w:rPr>
              <w:t xml:space="preserve">Dans cet indicateur, on entend par </w:t>
            </w:r>
            <w:r w:rsidR="007476E3" w:rsidRPr="00A91EA3">
              <w:rPr>
                <w:rStyle w:val="Hyperlink"/>
                <w:color w:val="000000" w:themeColor="text1"/>
                <w:sz w:val="16"/>
              </w:rPr>
              <w:t>« </w:t>
            </w:r>
            <w:r w:rsidRPr="00A91EA3">
              <w:rPr>
                <w:rStyle w:val="Hyperlink"/>
                <w:color w:val="000000" w:themeColor="text1"/>
                <w:sz w:val="16"/>
              </w:rPr>
              <w:t>controversés et importants</w:t>
            </w:r>
            <w:r w:rsidR="007476E3" w:rsidRPr="00A91EA3">
              <w:rPr>
                <w:rStyle w:val="Hyperlink"/>
                <w:color w:val="000000" w:themeColor="text1"/>
                <w:sz w:val="16"/>
              </w:rPr>
              <w:t> »</w:t>
            </w:r>
            <w:r w:rsidRPr="00A91EA3">
              <w:rPr>
                <w:rStyle w:val="Hyperlink"/>
                <w:color w:val="000000" w:themeColor="text1"/>
                <w:sz w:val="16"/>
              </w:rPr>
              <w:t xml:space="preserve"> des votes qui ont fait l</w:t>
            </w:r>
            <w:r w:rsidR="003D49AD" w:rsidRPr="00A91EA3">
              <w:rPr>
                <w:rStyle w:val="Hyperlink"/>
                <w:color w:val="000000" w:themeColor="text1"/>
                <w:sz w:val="16"/>
              </w:rPr>
              <w:t>’</w:t>
            </w:r>
            <w:r w:rsidRPr="00A91EA3">
              <w:rPr>
                <w:rStyle w:val="Hyperlink"/>
                <w:color w:val="000000" w:themeColor="text1"/>
                <w:sz w:val="16"/>
              </w:rPr>
              <w:t>objet d</w:t>
            </w:r>
            <w:r w:rsidR="003D49AD" w:rsidRPr="00A91EA3">
              <w:rPr>
                <w:rStyle w:val="Hyperlink"/>
                <w:color w:val="000000" w:themeColor="text1"/>
                <w:sz w:val="16"/>
              </w:rPr>
              <w:t>’</w:t>
            </w:r>
            <w:r w:rsidRPr="00A91EA3">
              <w:rPr>
                <w:rStyle w:val="Hyperlink"/>
                <w:color w:val="000000" w:themeColor="text1"/>
                <w:sz w:val="16"/>
              </w:rPr>
              <w:t>une attention importante parmi les investisseurs institutionnels (nombreux débats dans le cadre d</w:t>
            </w:r>
            <w:r w:rsidR="003D49AD" w:rsidRPr="00A91EA3">
              <w:rPr>
                <w:rStyle w:val="Hyperlink"/>
                <w:color w:val="000000" w:themeColor="text1"/>
                <w:sz w:val="16"/>
              </w:rPr>
              <w:t>’</w:t>
            </w:r>
            <w:r w:rsidRPr="00A91EA3">
              <w:rPr>
                <w:rStyle w:val="Hyperlink"/>
                <w:color w:val="000000" w:themeColor="text1"/>
                <w:sz w:val="16"/>
              </w:rPr>
              <w:t>actions d</w:t>
            </w:r>
            <w:r w:rsidR="003D49AD" w:rsidRPr="00A91EA3">
              <w:rPr>
                <w:rStyle w:val="Hyperlink"/>
                <w:color w:val="000000" w:themeColor="text1"/>
                <w:sz w:val="16"/>
              </w:rPr>
              <w:t>’</w:t>
            </w:r>
            <w:r w:rsidRPr="00A91EA3">
              <w:rPr>
                <w:rStyle w:val="Hyperlink"/>
                <w:color w:val="000000" w:themeColor="text1"/>
                <w:sz w:val="16"/>
              </w:rPr>
              <w:t>engagement collaboratif, ou discussions publiques sur des réseaux sociaux tels que LinkedIn), dans les médias (par exemple, dans la presse spécialisée en investissement responsable ou dans les médias financiers grand public), ou qui ont suscité l</w:t>
            </w:r>
            <w:r w:rsidR="003D49AD" w:rsidRPr="00A91EA3">
              <w:rPr>
                <w:rStyle w:val="Hyperlink"/>
                <w:color w:val="000000" w:themeColor="text1"/>
                <w:sz w:val="16"/>
              </w:rPr>
              <w:t>’</w:t>
            </w:r>
            <w:r w:rsidRPr="00A91EA3">
              <w:rPr>
                <w:rStyle w:val="Hyperlink"/>
                <w:color w:val="000000" w:themeColor="text1"/>
                <w:sz w:val="16"/>
              </w:rPr>
              <w:t>intérêt des agences de vote, des réseaux d</w:t>
            </w:r>
            <w:r w:rsidR="003D49AD" w:rsidRPr="00A91EA3">
              <w:rPr>
                <w:rStyle w:val="Hyperlink"/>
                <w:color w:val="000000" w:themeColor="text1"/>
                <w:sz w:val="16"/>
              </w:rPr>
              <w:t>’</w:t>
            </w:r>
            <w:r w:rsidRPr="00A91EA3">
              <w:rPr>
                <w:rStyle w:val="Hyperlink"/>
                <w:color w:val="000000" w:themeColor="text1"/>
                <w:sz w:val="16"/>
              </w:rPr>
              <w:t>investisseurs ou d</w:t>
            </w:r>
            <w:r w:rsidR="003D49AD" w:rsidRPr="00A91EA3">
              <w:rPr>
                <w:rStyle w:val="Hyperlink"/>
                <w:color w:val="000000" w:themeColor="text1"/>
                <w:sz w:val="16"/>
              </w:rPr>
              <w:t>’</w:t>
            </w:r>
            <w:r w:rsidRPr="00A91EA3">
              <w:rPr>
                <w:rStyle w:val="Hyperlink"/>
                <w:color w:val="000000" w:themeColor="text1"/>
                <w:sz w:val="16"/>
              </w:rPr>
              <w:t>organisations telles que les PRI.</w:t>
            </w:r>
          </w:p>
          <w:p w14:paraId="7123581D" w14:textId="77777777" w:rsidR="00415527" w:rsidRPr="00A91EA3" w:rsidRDefault="00415527">
            <w:pPr>
              <w:rPr>
                <w:rStyle w:val="Hyperlink"/>
                <w:color w:val="000000" w:themeColor="text1"/>
                <w:sz w:val="16"/>
                <w:szCs w:val="16"/>
              </w:rPr>
            </w:pPr>
          </w:p>
          <w:p w14:paraId="73F84E90" w14:textId="477AE1FB" w:rsidR="00415527" w:rsidRPr="00A91EA3" w:rsidRDefault="00415527">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lorsque l</w:t>
            </w:r>
            <w:r w:rsidR="003D49AD" w:rsidRPr="00A91EA3">
              <w:rPr>
                <w:rStyle w:val="Hyperlink"/>
                <w:color w:val="000000" w:themeColor="text1"/>
                <w:sz w:val="16"/>
              </w:rPr>
              <w:t>’</w:t>
            </w:r>
            <w:r w:rsidRPr="00A91EA3">
              <w:rPr>
                <w:rStyle w:val="Hyperlink"/>
                <w:color w:val="000000" w:themeColor="text1"/>
                <w:sz w:val="16"/>
              </w:rPr>
              <w:t>application de notre politique de vote n</w:t>
            </w:r>
            <w:r w:rsidR="003D49AD" w:rsidRPr="00A91EA3">
              <w:rPr>
                <w:rStyle w:val="Hyperlink"/>
                <w:color w:val="000000" w:themeColor="text1"/>
                <w:sz w:val="16"/>
              </w:rPr>
              <w:t>’</w:t>
            </w:r>
            <w:r w:rsidRPr="00A91EA3">
              <w:rPr>
                <w:rStyle w:val="Hyperlink"/>
                <w:color w:val="000000" w:themeColor="text1"/>
                <w:sz w:val="16"/>
              </w:rPr>
              <w:t>est pas claire</w:t>
            </w:r>
            <w:r w:rsidR="007476E3" w:rsidRPr="00A91EA3">
              <w:rPr>
                <w:rStyle w:val="Hyperlink"/>
                <w:color w:val="000000" w:themeColor="text1"/>
                <w:sz w:val="16"/>
              </w:rPr>
              <w:t> »</w:t>
            </w:r>
            <w:r w:rsidRPr="00A91EA3">
              <w:rPr>
                <w:rStyle w:val="Hyperlink"/>
                <w:color w:val="000000" w:themeColor="text1"/>
                <w:sz w:val="16"/>
              </w:rPr>
              <w:t xml:space="preserve"> fait référence aux situations où l</w:t>
            </w:r>
            <w:r w:rsidR="003D49AD" w:rsidRPr="00A91EA3">
              <w:rPr>
                <w:rStyle w:val="Hyperlink"/>
                <w:color w:val="000000" w:themeColor="text1"/>
                <w:sz w:val="16"/>
              </w:rPr>
              <w:t>’</w:t>
            </w:r>
            <w:r w:rsidRPr="00A91EA3">
              <w:rPr>
                <w:rStyle w:val="Hyperlink"/>
                <w:color w:val="000000" w:themeColor="text1"/>
                <w:sz w:val="16"/>
              </w:rPr>
              <w:t>application de la politique de vote d</w:t>
            </w:r>
            <w:r w:rsidR="003D49AD" w:rsidRPr="00A91EA3">
              <w:rPr>
                <w:rStyle w:val="Hyperlink"/>
                <w:color w:val="000000" w:themeColor="text1"/>
                <w:sz w:val="16"/>
              </w:rPr>
              <w:t>’</w:t>
            </w:r>
            <w:r w:rsidRPr="00A91EA3">
              <w:rPr>
                <w:rStyle w:val="Hyperlink"/>
                <w:color w:val="000000" w:themeColor="text1"/>
                <w:sz w:val="16"/>
              </w:rPr>
              <w:t xml:space="preserve">un signataire est ambiguë et pourrait être interprétée </w:t>
            </w:r>
            <w:r w:rsidR="004100E7" w:rsidRPr="00A91EA3">
              <w:rPr>
                <w:rStyle w:val="Hyperlink"/>
                <w:color w:val="000000" w:themeColor="text1"/>
                <w:sz w:val="16"/>
              </w:rPr>
              <w:t xml:space="preserve">de plusieurs façons </w:t>
            </w:r>
            <w:r w:rsidRPr="00A91EA3">
              <w:rPr>
                <w:rStyle w:val="Hyperlink"/>
                <w:color w:val="000000" w:themeColor="text1"/>
                <w:sz w:val="16"/>
              </w:rPr>
              <w:t>par le prestataire de services externe.</w:t>
            </w:r>
          </w:p>
          <w:p w14:paraId="17EAD83C" w14:textId="77777777" w:rsidR="00415527" w:rsidRPr="00A91EA3" w:rsidRDefault="00415527">
            <w:pPr>
              <w:rPr>
                <w:rStyle w:val="Hyperlink"/>
                <w:color w:val="000000" w:themeColor="text1"/>
                <w:sz w:val="16"/>
              </w:rPr>
            </w:pPr>
          </w:p>
          <w:p w14:paraId="27763B42" w14:textId="2A00B72C" w:rsidR="00415527" w:rsidRPr="00A91EA3" w:rsidRDefault="003C45C8">
            <w:pPr>
              <w:rPr>
                <w:rStyle w:val="Hyperlink"/>
                <w:color w:val="000000" w:themeColor="text1"/>
                <w:sz w:val="16"/>
                <w:szCs w:val="16"/>
              </w:rPr>
            </w:pPr>
            <w:r w:rsidRPr="00A91EA3">
              <w:rPr>
                <w:rStyle w:val="Hyperlink"/>
                <w:color w:val="000000" w:themeColor="text1"/>
                <w:sz w:val="16"/>
              </w:rPr>
              <w:t xml:space="preserve">Les signataires qui ont choisi de suivre les </w:t>
            </w:r>
            <w:r w:rsidR="004168E0"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 xml:space="preserve">de vote </w:t>
            </w:r>
            <w:r w:rsidR="007476E3" w:rsidRPr="00A91EA3">
              <w:rPr>
                <w:rStyle w:val="Hyperlink"/>
                <w:color w:val="000000" w:themeColor="text1"/>
                <w:sz w:val="16"/>
              </w:rPr>
              <w:t>« </w:t>
            </w:r>
            <w:r w:rsidRPr="00A91EA3">
              <w:rPr>
                <w:rStyle w:val="Hyperlink"/>
                <w:color w:val="000000" w:themeColor="text1"/>
                <w:sz w:val="16"/>
              </w:rPr>
              <w:t>prêtes à l</w:t>
            </w:r>
            <w:r w:rsidR="003D49AD" w:rsidRPr="00A91EA3">
              <w:rPr>
                <w:rStyle w:val="Hyperlink"/>
                <w:color w:val="000000" w:themeColor="text1"/>
                <w:sz w:val="16"/>
              </w:rPr>
              <w:t>’</w:t>
            </w:r>
            <w:r w:rsidRPr="00A91EA3">
              <w:rPr>
                <w:rStyle w:val="Hyperlink"/>
                <w:color w:val="000000" w:themeColor="text1"/>
                <w:sz w:val="16"/>
              </w:rPr>
              <w:t>emploi</w:t>
            </w:r>
            <w:r w:rsidR="007476E3" w:rsidRPr="00A91EA3">
              <w:rPr>
                <w:rStyle w:val="Hyperlink"/>
                <w:color w:val="000000" w:themeColor="text1"/>
                <w:sz w:val="16"/>
              </w:rPr>
              <w:t> »</w:t>
            </w:r>
            <w:r w:rsidRPr="00A91EA3">
              <w:rPr>
                <w:rStyle w:val="Hyperlink"/>
                <w:color w:val="000000" w:themeColor="text1"/>
                <w:sz w:val="16"/>
              </w:rPr>
              <w:t xml:space="preserve"> des prestataires de services externes, et qui n</w:t>
            </w:r>
            <w:r w:rsidR="003D49AD" w:rsidRPr="00A91EA3">
              <w:rPr>
                <w:rStyle w:val="Hyperlink"/>
                <w:color w:val="000000" w:themeColor="text1"/>
                <w:sz w:val="16"/>
              </w:rPr>
              <w:t>’</w:t>
            </w:r>
            <w:r w:rsidRPr="00A91EA3">
              <w:rPr>
                <w:rStyle w:val="Hyperlink"/>
                <w:color w:val="000000" w:themeColor="text1"/>
                <w:sz w:val="16"/>
              </w:rPr>
              <w:t xml:space="preserve">examinent pas ces </w:t>
            </w:r>
            <w:r w:rsidR="004168E0" w:rsidRPr="00A91EA3">
              <w:rPr>
                <w:rStyle w:val="Hyperlink"/>
                <w:color w:val="000000" w:themeColor="text1"/>
                <w:sz w:val="16"/>
              </w:rPr>
              <w:t>lignes directrices</w:t>
            </w:r>
            <w:r w:rsidR="003D0862" w:rsidRPr="00A91EA3">
              <w:rPr>
                <w:rStyle w:val="Hyperlink"/>
                <w:color w:val="000000" w:themeColor="text1"/>
                <w:sz w:val="16"/>
              </w:rPr>
              <w:t xml:space="preserve"> </w:t>
            </w:r>
            <w:r w:rsidRPr="00A91EA3">
              <w:rPr>
                <w:rStyle w:val="Hyperlink"/>
                <w:color w:val="000000" w:themeColor="text1"/>
                <w:sz w:val="16"/>
              </w:rPr>
              <w:t>par rapport à leurs politiques internes, doivent choisir l</w:t>
            </w:r>
            <w:r w:rsidR="003D49AD" w:rsidRPr="00A91EA3">
              <w:rPr>
                <w:rStyle w:val="Hyperlink"/>
                <w:color w:val="000000" w:themeColor="text1"/>
                <w:sz w:val="16"/>
              </w:rPr>
              <w:t>’</w:t>
            </w:r>
            <w:r w:rsidRPr="00A91EA3">
              <w:rPr>
                <w:rStyle w:val="Hyperlink"/>
                <w:color w:val="000000" w:themeColor="text1"/>
                <w:sz w:val="16"/>
              </w:rPr>
              <w:t>option D.</w:t>
            </w:r>
          </w:p>
        </w:tc>
      </w:tr>
      <w:tr w:rsidR="00415527" w:rsidRPr="00A91EA3" w14:paraId="4DC8B63F" w14:textId="77777777" w:rsidTr="00CC52EC">
        <w:trPr>
          <w:gridAfter w:val="1"/>
          <w:wAfter w:w="8" w:type="dxa"/>
          <w:trHeight w:val="300"/>
        </w:trPr>
        <w:tc>
          <w:tcPr>
            <w:tcW w:w="1754" w:type="dxa"/>
            <w:shd w:val="clear" w:color="auto" w:fill="auto"/>
            <w:vAlign w:val="center"/>
          </w:tcPr>
          <w:p w14:paraId="1950E899" w14:textId="77777777" w:rsidR="00415527" w:rsidRPr="00A91EA3" w:rsidRDefault="00415527">
            <w:pPr>
              <w:rPr>
                <w:b/>
                <w:bCs/>
                <w:sz w:val="16"/>
                <w:szCs w:val="16"/>
              </w:rPr>
            </w:pPr>
            <w:r w:rsidRPr="00A91EA3">
              <w:rPr>
                <w:b/>
                <w:sz w:val="16"/>
              </w:rPr>
              <w:t>Autres ressources</w:t>
            </w:r>
          </w:p>
        </w:tc>
        <w:tc>
          <w:tcPr>
            <w:tcW w:w="13122" w:type="dxa"/>
            <w:gridSpan w:val="8"/>
            <w:shd w:val="clear" w:color="auto" w:fill="auto"/>
            <w:vAlign w:val="center"/>
          </w:tcPr>
          <w:p w14:paraId="4FF7EAB5" w14:textId="734737CE" w:rsidR="00415527" w:rsidRPr="00A91EA3" w:rsidRDefault="00415527">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20">
              <w:r w:rsidRPr="00A91EA3">
                <w:rPr>
                  <w:rStyle w:val="Hyperlink"/>
                  <w:sz w:val="16"/>
                </w:rPr>
                <w:t>engagement</w:t>
              </w:r>
            </w:hyperlink>
            <w:r w:rsidRPr="00A91EA3">
              <w:rPr>
                <w:sz w:val="16"/>
              </w:rPr>
              <w:t>.</w:t>
            </w:r>
          </w:p>
          <w:p w14:paraId="2DF21E82" w14:textId="77777777" w:rsidR="00874B4A" w:rsidRPr="00A91EA3" w:rsidRDefault="00874B4A">
            <w:pPr>
              <w:rPr>
                <w:rStyle w:val="Hyperlink"/>
                <w:color w:val="000000" w:themeColor="text1"/>
                <w:sz w:val="16"/>
                <w:szCs w:val="16"/>
              </w:rPr>
            </w:pPr>
          </w:p>
          <w:p w14:paraId="74F3F346" w14:textId="1C30484C" w:rsidR="00415527" w:rsidRPr="00A91EA3" w:rsidRDefault="00415527">
            <w:pPr>
              <w:rPr>
                <w:rStyle w:val="Hyperlink"/>
                <w:color w:val="000000" w:themeColor="text1"/>
              </w:rPr>
            </w:pPr>
            <w:r w:rsidRPr="00A91EA3">
              <w:rPr>
                <w:rStyle w:val="Hyperlink"/>
                <w:color w:val="000000" w:themeColor="text1"/>
                <w:sz w:val="16"/>
              </w:rPr>
              <w:t xml:space="preserve">Pour de plus amples informations, veuillez consulter le document intitulé </w:t>
            </w:r>
            <w:hyperlink r:id="rId221" w:history="1">
              <w:r w:rsidRPr="00A91EA3">
                <w:rPr>
                  <w:rStyle w:val="Hyperlink"/>
                  <w:sz w:val="16"/>
                </w:rPr>
                <w:t>A practical guide to active ownership in listed equity (Guide pratique sur l</w:t>
              </w:r>
              <w:r w:rsidR="003D49AD" w:rsidRPr="00A91EA3">
                <w:rPr>
                  <w:rStyle w:val="Hyperlink"/>
                  <w:sz w:val="16"/>
                </w:rPr>
                <w:t>’</w:t>
              </w:r>
              <w:r w:rsidRPr="00A91EA3">
                <w:rPr>
                  <w:rStyle w:val="Hyperlink"/>
                  <w:sz w:val="16"/>
                </w:rPr>
                <w:t>actionnariat actif dans les actions cotées)</w:t>
              </w:r>
            </w:hyperlink>
            <w:r w:rsidRPr="00A91EA3">
              <w:rPr>
                <w:rStyle w:val="Hyperlink"/>
                <w:color w:val="000000" w:themeColor="text1"/>
                <w:sz w:val="16"/>
              </w:rPr>
              <w:t>.</w:t>
            </w:r>
          </w:p>
        </w:tc>
      </w:tr>
      <w:tr w:rsidR="00415527" w:rsidRPr="00A91EA3" w14:paraId="4BB3FEEF" w14:textId="77777777" w:rsidTr="00CC52EC">
        <w:trPr>
          <w:gridAfter w:val="1"/>
          <w:wAfter w:w="8" w:type="dxa"/>
          <w:trHeight w:val="300"/>
        </w:trPr>
        <w:tc>
          <w:tcPr>
            <w:tcW w:w="14876" w:type="dxa"/>
            <w:gridSpan w:val="9"/>
            <w:shd w:val="clear" w:color="auto" w:fill="0070C0"/>
            <w:vAlign w:val="center"/>
          </w:tcPr>
          <w:p w14:paraId="2804656E" w14:textId="77777777" w:rsidR="00415527" w:rsidRPr="00A91EA3" w:rsidRDefault="00415527">
            <w:pPr>
              <w:rPr>
                <w:color w:val="FFFFFF" w:themeColor="background1"/>
                <w:sz w:val="16"/>
                <w:szCs w:val="16"/>
              </w:rPr>
            </w:pPr>
            <w:r w:rsidRPr="00A91EA3">
              <w:rPr>
                <w:b/>
                <w:color w:val="FFFFFF" w:themeColor="background1"/>
                <w:sz w:val="18"/>
              </w:rPr>
              <w:t>Logique</w:t>
            </w:r>
          </w:p>
        </w:tc>
      </w:tr>
      <w:tr w:rsidR="00415527" w:rsidRPr="00A91EA3" w14:paraId="52ABA050" w14:textId="77777777" w:rsidTr="00CC52EC">
        <w:trPr>
          <w:gridAfter w:val="1"/>
          <w:wAfter w:w="8" w:type="dxa"/>
          <w:trHeight w:val="300"/>
        </w:trPr>
        <w:tc>
          <w:tcPr>
            <w:tcW w:w="1754" w:type="dxa"/>
            <w:shd w:val="clear" w:color="auto" w:fill="auto"/>
            <w:vAlign w:val="center"/>
          </w:tcPr>
          <w:p w14:paraId="5347E5B9" w14:textId="77777777" w:rsidR="00415527" w:rsidRPr="00A91EA3" w:rsidRDefault="00415527">
            <w:pPr>
              <w:rPr>
                <w:b/>
                <w:bCs/>
                <w:sz w:val="16"/>
                <w:szCs w:val="16"/>
              </w:rPr>
            </w:pPr>
            <w:r w:rsidRPr="00A91EA3">
              <w:rPr>
                <w:b/>
                <w:sz w:val="16"/>
              </w:rPr>
              <w:t>Lien avec</w:t>
            </w:r>
          </w:p>
        </w:tc>
        <w:tc>
          <w:tcPr>
            <w:tcW w:w="13122" w:type="dxa"/>
            <w:gridSpan w:val="8"/>
            <w:shd w:val="clear" w:color="auto" w:fill="auto"/>
            <w:vAlign w:val="center"/>
          </w:tcPr>
          <w:p w14:paraId="0844CE51" w14:textId="37185D56" w:rsidR="00415527" w:rsidRPr="00A91EA3" w:rsidRDefault="00281FC1">
            <w:pPr>
              <w:rPr>
                <w:color w:val="000000" w:themeColor="text1"/>
                <w:sz w:val="16"/>
                <w:szCs w:val="16"/>
              </w:rPr>
            </w:pPr>
            <w:r w:rsidRPr="00A91EA3">
              <w:rPr>
                <w:color w:val="000000" w:themeColor="text1"/>
                <w:sz w:val="16"/>
              </w:rPr>
              <w:t xml:space="preserve">[OO 9], [PGS 1] </w:t>
            </w:r>
          </w:p>
        </w:tc>
      </w:tr>
      <w:tr w:rsidR="00415527" w:rsidRPr="00A91EA3" w14:paraId="3EEC720C" w14:textId="77777777" w:rsidTr="00CC52EC">
        <w:trPr>
          <w:gridAfter w:val="1"/>
          <w:wAfter w:w="8" w:type="dxa"/>
          <w:trHeight w:val="300"/>
        </w:trPr>
        <w:tc>
          <w:tcPr>
            <w:tcW w:w="1754" w:type="dxa"/>
            <w:shd w:val="clear" w:color="auto" w:fill="auto"/>
            <w:vAlign w:val="center"/>
          </w:tcPr>
          <w:p w14:paraId="1D320152" w14:textId="77777777" w:rsidR="00415527" w:rsidRPr="00A91EA3" w:rsidRDefault="00415527">
            <w:pPr>
              <w:rPr>
                <w:b/>
                <w:bCs/>
                <w:sz w:val="16"/>
                <w:szCs w:val="16"/>
              </w:rPr>
            </w:pPr>
            <w:r w:rsidRPr="00A91EA3">
              <w:rPr>
                <w:b/>
                <w:sz w:val="16"/>
              </w:rPr>
              <w:t>Accès à</w:t>
            </w:r>
          </w:p>
        </w:tc>
        <w:tc>
          <w:tcPr>
            <w:tcW w:w="13122" w:type="dxa"/>
            <w:gridSpan w:val="8"/>
            <w:shd w:val="clear" w:color="auto" w:fill="auto"/>
            <w:vAlign w:val="center"/>
          </w:tcPr>
          <w:p w14:paraId="22695B9E" w14:textId="2AF19243" w:rsidR="00415527" w:rsidRPr="00A91EA3" w:rsidRDefault="00CC52EC">
            <w:pPr>
              <w:rPr>
                <w:color w:val="000000" w:themeColor="text1"/>
                <w:sz w:val="16"/>
                <w:szCs w:val="16"/>
              </w:rPr>
            </w:pPr>
            <w:r w:rsidRPr="00A91EA3">
              <w:rPr>
                <w:color w:val="000000" w:themeColor="text1"/>
                <w:sz w:val="16"/>
              </w:rPr>
              <w:t>Sans objet</w:t>
            </w:r>
          </w:p>
        </w:tc>
      </w:tr>
      <w:tr w:rsidR="00415527" w:rsidRPr="00A91EA3" w14:paraId="222AC295" w14:textId="77777777" w:rsidTr="00CC52EC">
        <w:trPr>
          <w:gridAfter w:val="1"/>
          <w:wAfter w:w="8" w:type="dxa"/>
          <w:trHeight w:val="300"/>
        </w:trPr>
        <w:tc>
          <w:tcPr>
            <w:tcW w:w="14876" w:type="dxa"/>
            <w:gridSpan w:val="9"/>
            <w:shd w:val="clear" w:color="auto" w:fill="0070C0"/>
            <w:vAlign w:val="center"/>
          </w:tcPr>
          <w:p w14:paraId="0FE0124D" w14:textId="77777777" w:rsidR="00415527" w:rsidRPr="00A91EA3" w:rsidRDefault="00415527">
            <w:pPr>
              <w:rPr>
                <w:rFonts w:eastAsia="Times New Roman" w:cs="Arial"/>
                <w:b/>
                <w:bCs/>
                <w:color w:val="FFFFFF" w:themeColor="background1"/>
                <w:sz w:val="18"/>
                <w:szCs w:val="18"/>
              </w:rPr>
            </w:pPr>
            <w:r w:rsidRPr="00A91EA3">
              <w:rPr>
                <w:b/>
                <w:color w:val="FFFFFF" w:themeColor="background1"/>
                <w:sz w:val="18"/>
              </w:rPr>
              <w:t>Évaluation</w:t>
            </w:r>
          </w:p>
        </w:tc>
      </w:tr>
      <w:tr w:rsidR="00415527" w:rsidRPr="00A91EA3" w14:paraId="5E3D9BAA" w14:textId="77777777" w:rsidTr="00CC52EC">
        <w:trPr>
          <w:gridAfter w:val="1"/>
          <w:wAfter w:w="8" w:type="dxa"/>
          <w:trHeight w:val="551"/>
        </w:trPr>
        <w:tc>
          <w:tcPr>
            <w:tcW w:w="1754" w:type="dxa"/>
            <w:shd w:val="clear" w:color="auto" w:fill="auto"/>
            <w:vAlign w:val="center"/>
          </w:tcPr>
          <w:p w14:paraId="5D7780DB" w14:textId="06BDCFFC" w:rsidR="00415527" w:rsidRPr="00A91EA3" w:rsidRDefault="00415527">
            <w:pPr>
              <w:rPr>
                <w:b/>
                <w:sz w:val="16"/>
                <w:szCs w:val="16"/>
              </w:rPr>
            </w:pPr>
            <w:r w:rsidRPr="00A91EA3">
              <w:rPr>
                <w:b/>
                <w:sz w:val="16"/>
              </w:rPr>
              <w:t>Critères d</w:t>
            </w:r>
            <w:r w:rsidR="003D49AD" w:rsidRPr="00A91EA3">
              <w:rPr>
                <w:b/>
                <w:sz w:val="16"/>
              </w:rPr>
              <w:t>’</w:t>
            </w:r>
            <w:r w:rsidRPr="00A91EA3">
              <w:rPr>
                <w:b/>
                <w:sz w:val="16"/>
              </w:rPr>
              <w:t>évaluation</w:t>
            </w:r>
          </w:p>
        </w:tc>
        <w:tc>
          <w:tcPr>
            <w:tcW w:w="13122" w:type="dxa"/>
            <w:gridSpan w:val="8"/>
            <w:shd w:val="clear" w:color="auto" w:fill="auto"/>
            <w:vAlign w:val="center"/>
          </w:tcPr>
          <w:p w14:paraId="4C972A46" w14:textId="73CA8BB1" w:rsidR="00415527" w:rsidRPr="00A91EA3" w:rsidRDefault="00415527">
            <w:pPr>
              <w:rPr>
                <w:rStyle w:val="Hyperlink"/>
                <w:color w:val="000000" w:themeColor="text1"/>
              </w:rPr>
            </w:pPr>
            <w:r w:rsidRPr="00A91EA3">
              <w:rPr>
                <w:rStyle w:val="Hyperlink"/>
                <w:color w:val="000000" w:themeColor="text1"/>
                <w:sz w:val="16"/>
              </w:rPr>
              <w:t>Les 100 points de cet indicateur sont répartis entre les options désignées par une lettre (50 points), et celles relatives au périmètre couvert (50 points). La note finale sera fondée sur les deux meilleures combinaisons de réponses désignées par lettres et des chiffres.</w:t>
            </w:r>
          </w:p>
        </w:tc>
      </w:tr>
      <w:tr w:rsidR="00BF1134" w:rsidRPr="00A91EA3" w14:paraId="681E9C17" w14:textId="77777777" w:rsidTr="00CC52EC">
        <w:trPr>
          <w:trHeight w:val="1797"/>
        </w:trPr>
        <w:tc>
          <w:tcPr>
            <w:tcW w:w="1754" w:type="dxa"/>
            <w:vAlign w:val="center"/>
          </w:tcPr>
          <w:p w14:paraId="7C89B999" w14:textId="77777777" w:rsidR="00415527" w:rsidRPr="00A91EA3" w:rsidRDefault="00415527">
            <w:pPr>
              <w:rPr>
                <w:b/>
                <w:sz w:val="16"/>
                <w:szCs w:val="16"/>
              </w:rPr>
            </w:pPr>
          </w:p>
        </w:tc>
        <w:tc>
          <w:tcPr>
            <w:tcW w:w="4039" w:type="dxa"/>
            <w:gridSpan w:val="2"/>
            <w:shd w:val="clear" w:color="auto" w:fill="auto"/>
            <w:vAlign w:val="center"/>
          </w:tcPr>
          <w:p w14:paraId="4AA2118D" w14:textId="0F88722F" w:rsidR="00415527" w:rsidRPr="00A91EA3" w:rsidRDefault="00415527">
            <w:pPr>
              <w:rPr>
                <w:rStyle w:val="Hyperlink"/>
                <w:color w:val="000000" w:themeColor="text1"/>
                <w:sz w:val="16"/>
                <w:szCs w:val="16"/>
              </w:rPr>
            </w:pPr>
            <w:r w:rsidRPr="00A91EA3">
              <w:rPr>
                <w:rStyle w:val="Hyperlink"/>
                <w:color w:val="000000" w:themeColor="text1"/>
                <w:sz w:val="16"/>
              </w:rPr>
              <w:t>50 points pour les options désignées par des lettres</w:t>
            </w:r>
            <w:r w:rsidR="00A91EA3" w:rsidRPr="00A91EA3">
              <w:rPr>
                <w:rStyle w:val="Hyperlink"/>
                <w:color w:val="000000" w:themeColor="text1"/>
                <w:sz w:val="16"/>
              </w:rPr>
              <w:t> :</w:t>
            </w:r>
            <w:r w:rsidRPr="00A91EA3">
              <w:rPr>
                <w:rStyle w:val="Hyperlink"/>
                <w:color w:val="000000" w:themeColor="text1"/>
                <w:sz w:val="16"/>
              </w:rPr>
              <w:t xml:space="preserve"> </w:t>
            </w:r>
          </w:p>
          <w:p w14:paraId="46882883" w14:textId="77777777" w:rsidR="00415527" w:rsidRPr="00A91EA3" w:rsidRDefault="00415527">
            <w:pPr>
              <w:rPr>
                <w:rStyle w:val="Hyperlink"/>
                <w:color w:val="000000" w:themeColor="text1"/>
                <w:sz w:val="16"/>
                <w:szCs w:val="16"/>
              </w:rPr>
            </w:pPr>
          </w:p>
          <w:p w14:paraId="7086FEB5" w14:textId="3C5E0DF9" w:rsidR="00415527" w:rsidRPr="00A91EA3" w:rsidRDefault="00415527">
            <w:pPr>
              <w:rPr>
                <w:rStyle w:val="Hyperlink"/>
                <w:color w:val="000000" w:themeColor="text1"/>
                <w:sz w:val="16"/>
                <w:szCs w:val="16"/>
              </w:rPr>
            </w:pPr>
            <w:r w:rsidRPr="00A91EA3">
              <w:rPr>
                <w:rStyle w:val="Hyperlink"/>
                <w:color w:val="000000" w:themeColor="text1"/>
                <w:sz w:val="16"/>
              </w:rPr>
              <w:t>50 points pour les options A et B.</w:t>
            </w:r>
          </w:p>
          <w:p w14:paraId="05E64CC9" w14:textId="34F3B8E5" w:rsidR="00415527" w:rsidRPr="00A91EA3" w:rsidRDefault="00415527">
            <w:pPr>
              <w:rPr>
                <w:rStyle w:val="Hyperlink"/>
                <w:color w:val="000000" w:themeColor="text1"/>
                <w:sz w:val="16"/>
                <w:szCs w:val="16"/>
              </w:rPr>
            </w:pPr>
            <w:r w:rsidRPr="00A91EA3">
              <w:rPr>
                <w:rStyle w:val="Hyperlink"/>
                <w:color w:val="000000" w:themeColor="text1"/>
                <w:sz w:val="16"/>
              </w:rPr>
              <w:t>33 points pour 1 réponse cochée parmi les options A à C.</w:t>
            </w:r>
          </w:p>
          <w:p w14:paraId="6F1C6534" w14:textId="58A8282E" w:rsidR="00415527" w:rsidRPr="00A91EA3" w:rsidDel="00790CFA" w:rsidRDefault="00415527">
            <w:pPr>
              <w:rPr>
                <w:rStyle w:val="Hyperlink"/>
                <w:color w:val="000000" w:themeColor="text1"/>
                <w:sz w:val="16"/>
                <w:szCs w:val="16"/>
              </w:rPr>
            </w:pPr>
            <w:r w:rsidRPr="00A91EA3">
              <w:rPr>
                <w:rStyle w:val="Hyperlink"/>
                <w:color w:val="000000" w:themeColor="text1"/>
                <w:sz w:val="16"/>
              </w:rPr>
              <w:t>0 point pour</w:t>
            </w:r>
            <w:r w:rsidRPr="00A91EA3">
              <w:rPr>
                <w:rStyle w:val="Hyperlink"/>
                <w:color w:val="auto"/>
                <w:sz w:val="16"/>
              </w:rPr>
              <w:t xml:space="preserve"> l</w:t>
            </w:r>
            <w:r w:rsidR="003D49AD" w:rsidRPr="00A91EA3">
              <w:rPr>
                <w:rStyle w:val="Hyperlink"/>
                <w:color w:val="auto"/>
                <w:sz w:val="16"/>
              </w:rPr>
              <w:t>’</w:t>
            </w:r>
            <w:r w:rsidRPr="00A91EA3">
              <w:rPr>
                <w:rStyle w:val="Hyperlink"/>
                <w:color w:val="auto"/>
                <w:sz w:val="16"/>
              </w:rPr>
              <w:t>option D.</w:t>
            </w:r>
          </w:p>
        </w:tc>
        <w:tc>
          <w:tcPr>
            <w:tcW w:w="709" w:type="dxa"/>
            <w:shd w:val="clear" w:color="auto" w:fill="auto"/>
            <w:vAlign w:val="center"/>
          </w:tcPr>
          <w:p w14:paraId="2F635FD9" w14:textId="77777777" w:rsidR="00415527" w:rsidRPr="00A91EA3" w:rsidDel="00790CFA" w:rsidRDefault="00415527">
            <w:pPr>
              <w:rPr>
                <w:rStyle w:val="Hyperlink"/>
                <w:b/>
                <w:bCs/>
                <w:color w:val="000000" w:themeColor="text1"/>
                <w:sz w:val="16"/>
                <w:szCs w:val="16"/>
              </w:rPr>
            </w:pPr>
            <w:r w:rsidRPr="00A91EA3">
              <w:rPr>
                <w:rStyle w:val="Hyperlink"/>
                <w:b/>
                <w:color w:val="000000" w:themeColor="text1"/>
                <w:sz w:val="16"/>
              </w:rPr>
              <w:t>et</w:t>
            </w:r>
          </w:p>
        </w:tc>
        <w:tc>
          <w:tcPr>
            <w:tcW w:w="4166" w:type="dxa"/>
            <w:gridSpan w:val="2"/>
            <w:shd w:val="clear" w:color="auto" w:fill="auto"/>
            <w:vAlign w:val="center"/>
          </w:tcPr>
          <w:p w14:paraId="1260C74D" w14:textId="5BB67BEE" w:rsidR="00415527" w:rsidRPr="00A91EA3" w:rsidRDefault="00415527">
            <w:pPr>
              <w:rPr>
                <w:rStyle w:val="Hyperlink"/>
                <w:color w:val="000000" w:themeColor="text1"/>
                <w:sz w:val="16"/>
                <w:szCs w:val="16"/>
              </w:rPr>
            </w:pPr>
            <w:r w:rsidRPr="00A91EA3">
              <w:rPr>
                <w:rStyle w:val="Hyperlink"/>
                <w:color w:val="000000" w:themeColor="text1"/>
                <w:sz w:val="16"/>
              </w:rPr>
              <w:t>50 points pour le périmètre couvert</w:t>
            </w:r>
            <w:r w:rsidR="00A91EA3" w:rsidRPr="00A91EA3">
              <w:rPr>
                <w:rStyle w:val="Hyperlink"/>
                <w:color w:val="000000" w:themeColor="text1"/>
                <w:sz w:val="16"/>
              </w:rPr>
              <w:t> :</w:t>
            </w:r>
          </w:p>
          <w:p w14:paraId="25CA82AE" w14:textId="77777777" w:rsidR="00415527" w:rsidRPr="00A91EA3" w:rsidRDefault="00415527">
            <w:pPr>
              <w:rPr>
                <w:rStyle w:val="Hyperlink"/>
                <w:color w:val="000000" w:themeColor="text1"/>
                <w:sz w:val="16"/>
                <w:szCs w:val="16"/>
              </w:rPr>
            </w:pPr>
          </w:p>
          <w:p w14:paraId="65041F68" w14:textId="2E85B833" w:rsidR="00415527" w:rsidRPr="00A91EA3" w:rsidRDefault="00415527">
            <w:pPr>
              <w:rPr>
                <w:rStyle w:val="Hyperlink"/>
                <w:color w:val="000000" w:themeColor="text1"/>
                <w:sz w:val="16"/>
                <w:szCs w:val="16"/>
              </w:rPr>
            </w:pPr>
            <w:r w:rsidRPr="00A91EA3">
              <w:rPr>
                <w:rStyle w:val="Hyperlink"/>
                <w:color w:val="000000" w:themeColor="text1"/>
                <w:sz w:val="16"/>
              </w:rPr>
              <w:t>Pour les réponses A à C, chaque option est notée comme suit</w:t>
            </w:r>
            <w:r w:rsidR="00A91EA3" w:rsidRPr="00A91EA3">
              <w:rPr>
                <w:rStyle w:val="Hyperlink"/>
                <w:color w:val="000000" w:themeColor="text1"/>
                <w:sz w:val="16"/>
              </w:rPr>
              <w:t> :</w:t>
            </w:r>
          </w:p>
          <w:p w14:paraId="2A909E3C" w14:textId="77777777" w:rsidR="00415527" w:rsidRPr="00A91EA3" w:rsidRDefault="00415527">
            <w:pPr>
              <w:rPr>
                <w:rStyle w:val="Hyperlink"/>
                <w:color w:val="000000" w:themeColor="text1"/>
                <w:sz w:val="16"/>
                <w:szCs w:val="16"/>
              </w:rPr>
            </w:pPr>
            <w:r w:rsidRPr="00A91EA3">
              <w:rPr>
                <w:rStyle w:val="Hyperlink"/>
                <w:color w:val="000000" w:themeColor="text1"/>
                <w:sz w:val="16"/>
              </w:rPr>
              <w:t>50/2 points pour toutes les options (1) cochées.</w:t>
            </w:r>
          </w:p>
          <w:p w14:paraId="0913322D" w14:textId="79F7568C" w:rsidR="00415527" w:rsidRPr="00A91EA3" w:rsidRDefault="00415527">
            <w:pPr>
              <w:rPr>
                <w:rStyle w:val="Hyperlink"/>
                <w:color w:val="000000" w:themeColor="text1"/>
                <w:sz w:val="16"/>
                <w:szCs w:val="16"/>
              </w:rPr>
            </w:pPr>
            <w:r w:rsidRPr="00A91EA3">
              <w:rPr>
                <w:rStyle w:val="Hyperlink"/>
                <w:color w:val="000000" w:themeColor="text1"/>
                <w:sz w:val="16"/>
              </w:rPr>
              <w:t>25/2 points pour une majorité d</w:t>
            </w:r>
            <w:r w:rsidR="003D49AD" w:rsidRPr="00A91EA3">
              <w:rPr>
                <w:rStyle w:val="Hyperlink"/>
                <w:color w:val="000000" w:themeColor="text1"/>
                <w:sz w:val="16"/>
              </w:rPr>
              <w:t>’</w:t>
            </w:r>
            <w:r w:rsidRPr="00A91EA3">
              <w:rPr>
                <w:rStyle w:val="Hyperlink"/>
                <w:color w:val="000000" w:themeColor="text1"/>
                <w:sz w:val="16"/>
              </w:rPr>
              <w:t>options (2) cochées.</w:t>
            </w:r>
          </w:p>
          <w:p w14:paraId="40789BAD" w14:textId="05DED4A7" w:rsidR="00415527" w:rsidRPr="00A91EA3" w:rsidRDefault="00415527">
            <w:pPr>
              <w:rPr>
                <w:rStyle w:val="Hyperlink"/>
                <w:color w:val="000000" w:themeColor="text1"/>
                <w:sz w:val="16"/>
                <w:szCs w:val="16"/>
              </w:rPr>
            </w:pPr>
            <w:r w:rsidRPr="00A91EA3">
              <w:rPr>
                <w:rStyle w:val="Hyperlink"/>
                <w:color w:val="000000" w:themeColor="text1"/>
                <w:sz w:val="16"/>
              </w:rPr>
              <w:t>12/2 points pour une minorité d</w:t>
            </w:r>
            <w:r w:rsidR="003D49AD" w:rsidRPr="00A91EA3">
              <w:rPr>
                <w:rStyle w:val="Hyperlink"/>
                <w:color w:val="000000" w:themeColor="text1"/>
                <w:sz w:val="16"/>
              </w:rPr>
              <w:t>’</w:t>
            </w:r>
            <w:r w:rsidRPr="00A91EA3">
              <w:rPr>
                <w:rStyle w:val="Hyperlink"/>
                <w:color w:val="000000" w:themeColor="text1"/>
                <w:sz w:val="16"/>
              </w:rPr>
              <w:t>options (3) cochées.</w:t>
            </w:r>
          </w:p>
        </w:tc>
        <w:tc>
          <w:tcPr>
            <w:tcW w:w="4216" w:type="dxa"/>
            <w:gridSpan w:val="4"/>
            <w:shd w:val="clear" w:color="auto" w:fill="auto"/>
            <w:vAlign w:val="center"/>
          </w:tcPr>
          <w:p w14:paraId="646260B1" w14:textId="7F3F548F" w:rsidR="008064D7" w:rsidRPr="00A91EA3" w:rsidRDefault="008064D7" w:rsidP="008064D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2D245FFC" w14:textId="77777777" w:rsidR="008064D7" w:rsidRPr="00A91EA3" w:rsidRDefault="008064D7" w:rsidP="008064D7">
            <w:pPr>
              <w:rPr>
                <w:rStyle w:val="Hyperlink"/>
                <w:color w:val="000000" w:themeColor="text1"/>
                <w:sz w:val="16"/>
                <w:szCs w:val="16"/>
              </w:rPr>
            </w:pPr>
          </w:p>
          <w:p w14:paraId="0471D8C4" w14:textId="0884082E" w:rsidR="00415527" w:rsidRPr="00A91EA3" w:rsidRDefault="008064D7">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20243DF1" w14:textId="77777777" w:rsidR="008064D7" w:rsidRPr="00A91EA3" w:rsidRDefault="008064D7">
            <w:pPr>
              <w:rPr>
                <w:rStyle w:val="Hyperlink"/>
                <w:color w:val="000000" w:themeColor="text1"/>
                <w:sz w:val="16"/>
                <w:szCs w:val="16"/>
              </w:rPr>
            </w:pPr>
          </w:p>
          <w:p w14:paraId="1E957E65" w14:textId="7D4B8C79" w:rsidR="00415527" w:rsidRPr="00A91EA3" w:rsidDel="00790CFA" w:rsidRDefault="006B1160">
            <w:pPr>
              <w:rPr>
                <w:rStyle w:val="Hyperlink"/>
                <w:color w:val="000000" w:themeColor="text1"/>
                <w:sz w:val="16"/>
                <w:szCs w:val="16"/>
              </w:rPr>
            </w:pPr>
            <w:r w:rsidRPr="00A91EA3">
              <w:rPr>
                <w:rStyle w:val="Hyperlink"/>
                <w:color w:val="000000" w:themeColor="text1"/>
                <w:sz w:val="16"/>
              </w:rPr>
              <w:t xml:space="preserve">Si la réponse est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cet indicateur est noté comme étant Sans objet. Les signataires ne seront pas pénalisés pour cet indicateur.</w:t>
            </w:r>
          </w:p>
        </w:tc>
      </w:tr>
      <w:tr w:rsidR="00415527" w:rsidRPr="00A91EA3" w14:paraId="00EC903E" w14:textId="77777777" w:rsidTr="00CC52EC">
        <w:trPr>
          <w:gridAfter w:val="1"/>
          <w:wAfter w:w="8" w:type="dxa"/>
          <w:trHeight w:val="300"/>
        </w:trPr>
        <w:tc>
          <w:tcPr>
            <w:tcW w:w="1754" w:type="dxa"/>
            <w:shd w:val="clear" w:color="auto" w:fill="auto"/>
            <w:vAlign w:val="center"/>
          </w:tcPr>
          <w:p w14:paraId="79570F6B" w14:textId="77777777" w:rsidR="00415527" w:rsidRPr="00A91EA3" w:rsidDel="002635ED" w:rsidRDefault="00415527">
            <w:pPr>
              <w:spacing w:line="240" w:lineRule="auto"/>
              <w:rPr>
                <w:b/>
                <w:bCs/>
                <w:sz w:val="16"/>
                <w:szCs w:val="16"/>
              </w:rPr>
            </w:pPr>
            <w:r w:rsidRPr="00A91EA3">
              <w:rPr>
                <w:b/>
                <w:sz w:val="16"/>
              </w:rPr>
              <w:t>Multiplicateur</w:t>
            </w:r>
          </w:p>
        </w:tc>
        <w:tc>
          <w:tcPr>
            <w:tcW w:w="13122" w:type="dxa"/>
            <w:gridSpan w:val="8"/>
            <w:shd w:val="clear" w:color="auto" w:fill="auto"/>
            <w:vAlign w:val="center"/>
          </w:tcPr>
          <w:p w14:paraId="1BF77FBF" w14:textId="74C585E3" w:rsidR="00415527" w:rsidRPr="00A91EA3" w:rsidRDefault="00281FC1">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7C2ED732" w14:textId="67CD3892" w:rsidR="00315251" w:rsidRPr="00A91EA3" w:rsidRDefault="00315251">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BF1134" w:rsidRPr="00A91EA3" w14:paraId="6C66B167" w14:textId="77777777">
        <w:trPr>
          <w:trHeight w:val="367"/>
        </w:trPr>
        <w:tc>
          <w:tcPr>
            <w:tcW w:w="1841" w:type="dxa"/>
            <w:vMerge w:val="restart"/>
            <w:shd w:val="clear" w:color="auto" w:fill="DFF5F9"/>
            <w:vAlign w:val="center"/>
            <w:hideMark/>
          </w:tcPr>
          <w:p w14:paraId="57C5720C" w14:textId="5E9023F2" w:rsidR="00BF1134" w:rsidRPr="00A91EA3" w:rsidRDefault="00BF1134">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CB521BB" w14:textId="77777777" w:rsidR="00BF1134" w:rsidRPr="00A91EA3" w:rsidRDefault="00BF1134">
            <w:pPr>
              <w:spacing w:line="240" w:lineRule="auto"/>
              <w:jc w:val="center"/>
              <w:textAlignment w:val="baseline"/>
              <w:rPr>
                <w:rFonts w:eastAsia="Times New Roman" w:cs="Arial"/>
                <w:b/>
                <w:sz w:val="14"/>
                <w:szCs w:val="14"/>
                <w:lang w:eastAsia="en-GB"/>
              </w:rPr>
            </w:pPr>
          </w:p>
          <w:p w14:paraId="5BDBE7F0" w14:textId="4469643C" w:rsidR="00BF1134" w:rsidRPr="00A91EA3" w:rsidRDefault="002159B4">
            <w:pPr>
              <w:pStyle w:val="Indicatorsubsection"/>
            </w:pPr>
            <w:bookmarkStart w:id="49" w:name="_Toc128002618"/>
            <w:r w:rsidRPr="00A91EA3">
              <w:t>PGS 30</w:t>
            </w:r>
            <w:bookmarkEnd w:id="49"/>
          </w:p>
        </w:tc>
        <w:tc>
          <w:tcPr>
            <w:tcW w:w="1559" w:type="dxa"/>
            <w:shd w:val="clear" w:color="auto" w:fill="DFF5F9"/>
            <w:vAlign w:val="center"/>
            <w:hideMark/>
          </w:tcPr>
          <w:p w14:paraId="1E5DB656" w14:textId="68F0508D" w:rsidR="00BF1134" w:rsidRPr="00A91EA3" w:rsidRDefault="00A91EA3">
            <w:pPr>
              <w:spacing w:line="240" w:lineRule="auto"/>
              <w:textAlignment w:val="baseline"/>
              <w:rPr>
                <w:rFonts w:eastAsia="Times New Roman" w:cs="Arial"/>
                <w:sz w:val="14"/>
                <w:szCs w:val="14"/>
              </w:rPr>
            </w:pPr>
            <w:r w:rsidRPr="00A91EA3">
              <w:rPr>
                <w:b/>
                <w:sz w:val="14"/>
              </w:rPr>
              <w:t>Lien avec :</w:t>
            </w:r>
            <w:r w:rsidR="00BF1134" w:rsidRPr="00A91EA3">
              <w:rPr>
                <w:b/>
                <w:sz w:val="14"/>
              </w:rPr>
              <w:t xml:space="preserve"> </w:t>
            </w:r>
          </w:p>
        </w:tc>
        <w:tc>
          <w:tcPr>
            <w:tcW w:w="2835" w:type="dxa"/>
            <w:shd w:val="clear" w:color="auto" w:fill="DFF5F9"/>
            <w:vAlign w:val="center"/>
          </w:tcPr>
          <w:p w14:paraId="0C28B40C" w14:textId="6AB958F4" w:rsidR="00BF1134" w:rsidRPr="00A91EA3" w:rsidRDefault="00334ADA">
            <w:pPr>
              <w:spacing w:line="240" w:lineRule="auto"/>
              <w:textAlignment w:val="baseline"/>
              <w:rPr>
                <w:rFonts w:eastAsia="Times New Roman" w:cs="Arial"/>
                <w:sz w:val="14"/>
                <w:szCs w:val="14"/>
              </w:rPr>
            </w:pPr>
            <w:r w:rsidRPr="00A91EA3">
              <w:rPr>
                <w:b/>
                <w:sz w:val="22"/>
              </w:rPr>
              <w:t>OO 9</w:t>
            </w:r>
          </w:p>
        </w:tc>
        <w:tc>
          <w:tcPr>
            <w:tcW w:w="4678" w:type="dxa"/>
            <w:gridSpan w:val="2"/>
            <w:vMerge w:val="restart"/>
            <w:shd w:val="clear" w:color="auto" w:fill="DFF5F9"/>
            <w:vAlign w:val="center"/>
          </w:tcPr>
          <w:p w14:paraId="108FE9AF" w14:textId="77777777" w:rsidR="00BF1134" w:rsidRPr="00A91EA3" w:rsidRDefault="00BF1134">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7C049053" w14:textId="77777777" w:rsidR="00BF1134" w:rsidRPr="00A91EA3" w:rsidRDefault="00BF1134">
            <w:pPr>
              <w:spacing w:line="240" w:lineRule="auto"/>
              <w:jc w:val="center"/>
              <w:textAlignment w:val="baseline"/>
              <w:rPr>
                <w:rFonts w:eastAsia="Times New Roman" w:cs="Arial"/>
                <w:sz w:val="14"/>
                <w:szCs w:val="14"/>
                <w:lang w:eastAsia="en-GB"/>
              </w:rPr>
            </w:pPr>
          </w:p>
          <w:p w14:paraId="5621B15E" w14:textId="5842D5AD" w:rsidR="00BF1134" w:rsidRPr="00A91EA3" w:rsidRDefault="004675FB">
            <w:pPr>
              <w:jc w:val="center"/>
              <w:rPr>
                <w:sz w:val="18"/>
                <w:szCs w:val="18"/>
              </w:rPr>
            </w:pPr>
            <w:r>
              <w:rPr>
                <w:b/>
                <w:sz w:val="22"/>
              </w:rPr>
              <w:t>Engagement (dialogue et vote) :</w:t>
            </w:r>
            <w:r w:rsidR="00525C1B" w:rsidRPr="00A91EA3">
              <w:rPr>
                <w:b/>
                <w:sz w:val="22"/>
              </w:rPr>
              <w:t xml:space="preserve"> vote (par procuration)</w:t>
            </w:r>
          </w:p>
        </w:tc>
        <w:tc>
          <w:tcPr>
            <w:tcW w:w="1985" w:type="dxa"/>
            <w:vMerge w:val="restart"/>
            <w:shd w:val="clear" w:color="auto" w:fill="DFF5F9"/>
            <w:vAlign w:val="center"/>
            <w:hideMark/>
          </w:tcPr>
          <w:p w14:paraId="659E4EAB" w14:textId="77777777" w:rsidR="00BF1134" w:rsidRPr="00A91EA3" w:rsidRDefault="00BF1134">
            <w:pPr>
              <w:spacing w:line="240" w:lineRule="auto"/>
              <w:jc w:val="center"/>
              <w:textAlignment w:val="baseline"/>
              <w:rPr>
                <w:rFonts w:eastAsia="Times New Roman" w:cs="Arial"/>
                <w:b/>
                <w:bCs/>
                <w:sz w:val="14"/>
                <w:szCs w:val="14"/>
              </w:rPr>
            </w:pPr>
            <w:r w:rsidRPr="00A91EA3">
              <w:rPr>
                <w:b/>
                <w:sz w:val="14"/>
              </w:rPr>
              <w:t>Principe des PRI</w:t>
            </w:r>
          </w:p>
          <w:p w14:paraId="053CE911" w14:textId="77777777" w:rsidR="00BF1134" w:rsidRPr="00A91EA3" w:rsidRDefault="00BF1134">
            <w:pPr>
              <w:spacing w:line="240" w:lineRule="auto"/>
              <w:jc w:val="center"/>
              <w:textAlignment w:val="baseline"/>
              <w:rPr>
                <w:rFonts w:eastAsia="Times New Roman" w:cs="Arial"/>
                <w:b/>
                <w:bCs/>
                <w:sz w:val="14"/>
                <w:szCs w:val="14"/>
                <w:lang w:eastAsia="en-GB"/>
              </w:rPr>
            </w:pPr>
          </w:p>
          <w:p w14:paraId="0CC5D6B8" w14:textId="1FF2E4D1" w:rsidR="00BF1134" w:rsidRPr="00A91EA3" w:rsidRDefault="00A67F3A">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1CCB0466" w14:textId="0CE45B31" w:rsidR="00BF1134" w:rsidRPr="00A91EA3" w:rsidRDefault="00BF1134">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33746F55" w14:textId="77777777" w:rsidR="00BF1134" w:rsidRPr="00A91EA3" w:rsidRDefault="00BF1134">
            <w:pPr>
              <w:spacing w:line="240" w:lineRule="auto"/>
              <w:jc w:val="center"/>
              <w:textAlignment w:val="baseline"/>
              <w:rPr>
                <w:rFonts w:eastAsia="Times New Roman" w:cs="Arial"/>
                <w:b/>
                <w:bCs/>
                <w:color w:val="FFFFFF" w:themeColor="background1"/>
                <w:sz w:val="14"/>
                <w:szCs w:val="14"/>
                <w:lang w:eastAsia="en-GB"/>
              </w:rPr>
            </w:pPr>
          </w:p>
          <w:p w14:paraId="14DFE526" w14:textId="77777777" w:rsidR="00BF1134" w:rsidRPr="00A91EA3" w:rsidRDefault="00BF1134">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BF1134" w:rsidRPr="00A91EA3" w14:paraId="389FEB8F" w14:textId="77777777">
        <w:trPr>
          <w:trHeight w:val="367"/>
        </w:trPr>
        <w:tc>
          <w:tcPr>
            <w:tcW w:w="1841" w:type="dxa"/>
            <w:vMerge/>
            <w:shd w:val="clear" w:color="auto" w:fill="DFF5F9"/>
            <w:vAlign w:val="center"/>
          </w:tcPr>
          <w:p w14:paraId="3AB0AB03" w14:textId="77777777" w:rsidR="00BF1134" w:rsidRPr="00A91EA3" w:rsidRDefault="00BF113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69D6FD4" w14:textId="71156A0B" w:rsidR="00BF1134" w:rsidRPr="00A91EA3" w:rsidRDefault="00BF1134">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00D7D469" w14:textId="77777777" w:rsidR="00BF1134" w:rsidRPr="00A91EA3" w:rsidRDefault="00BF1134">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72FC830D" w14:textId="77777777" w:rsidR="00BF1134" w:rsidRPr="00A91EA3" w:rsidRDefault="00BF113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C3C91CB" w14:textId="77777777" w:rsidR="00BF1134" w:rsidRPr="00A91EA3" w:rsidRDefault="00BF113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AB1F8BB" w14:textId="77777777" w:rsidR="00BF1134" w:rsidRPr="00A91EA3" w:rsidRDefault="00BF1134">
            <w:pPr>
              <w:spacing w:line="240" w:lineRule="auto"/>
              <w:jc w:val="center"/>
              <w:textAlignment w:val="baseline"/>
              <w:rPr>
                <w:rFonts w:eastAsia="Times New Roman" w:cs="Arial"/>
                <w:b/>
                <w:bCs/>
                <w:color w:val="FFFFFF" w:themeColor="background1"/>
                <w:sz w:val="14"/>
                <w:szCs w:val="14"/>
                <w:lang w:eastAsia="en-GB"/>
              </w:rPr>
            </w:pPr>
          </w:p>
        </w:tc>
      </w:tr>
      <w:tr w:rsidR="00BF1134" w:rsidRPr="00A91EA3" w14:paraId="693FD928"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A1CADAE" w14:textId="342F9E12" w:rsidR="00BF1134" w:rsidRPr="00A91EA3" w:rsidRDefault="00BF1134">
            <w:pPr>
              <w:spacing w:line="276" w:lineRule="auto"/>
              <w:textAlignment w:val="baseline"/>
              <w:rPr>
                <w:rFonts w:eastAsia="Times New Roman" w:cs="Arial"/>
              </w:rPr>
            </w:pPr>
            <w:r w:rsidRPr="00A91EA3">
              <w:rPr>
                <w:b/>
              </w:rPr>
              <w:t xml:space="preserve">Comment le </w:t>
            </w:r>
            <w:hyperlink r:id="rId222" w:history="1">
              <w:r w:rsidRPr="00A91EA3">
                <w:rPr>
                  <w:rStyle w:val="Hyperlink"/>
                  <w:b/>
                </w:rPr>
                <w:t>vote</w:t>
              </w:r>
            </w:hyperlink>
            <w:r w:rsidRPr="00A91EA3">
              <w:rPr>
                <w:b/>
              </w:rPr>
              <w:t xml:space="preserve"> est-il abordé dans votre programme de </w:t>
            </w:r>
            <w:hyperlink r:id="rId223" w:history="1">
              <w:r w:rsidRPr="00A91EA3">
                <w:rPr>
                  <w:rStyle w:val="Hyperlink"/>
                  <w:b/>
                </w:rPr>
                <w:t>prêt de titres</w:t>
              </w:r>
            </w:hyperlink>
            <w:r w:rsidR="007476E3" w:rsidRPr="00A91EA3">
              <w:rPr>
                <w:b/>
              </w:rPr>
              <w:t> ?</w:t>
            </w:r>
          </w:p>
        </w:tc>
      </w:tr>
      <w:tr w:rsidR="00BF1134" w:rsidRPr="00A91EA3" w14:paraId="0DB2FF12"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7AB16A" w14:textId="096A25B7" w:rsidR="00BF1134" w:rsidRPr="00A91EA3" w:rsidRDefault="00BF1134" w:rsidP="00303C6F">
            <w:pPr>
              <w:pStyle w:val="ListParagraph"/>
              <w:numPr>
                <w:ilvl w:val="0"/>
                <w:numId w:val="99"/>
              </w:numPr>
              <w:spacing w:line="276" w:lineRule="auto"/>
              <w:textAlignment w:val="baseline"/>
              <w:rPr>
                <w:rFonts w:eastAsia="Times New Roman" w:cs="Arial"/>
                <w:szCs w:val="16"/>
              </w:rPr>
            </w:pPr>
            <w:r w:rsidRPr="00A91EA3">
              <w:t>(A) Nous rappelons l</w:t>
            </w:r>
            <w:r w:rsidR="003D49AD" w:rsidRPr="00A91EA3">
              <w:t>’</w:t>
            </w:r>
            <w:r w:rsidRPr="00A91EA3">
              <w:t>ensemble des titres pour voter à tous les scrutins</w:t>
            </w:r>
          </w:p>
          <w:p w14:paraId="6AF52033" w14:textId="49BEFBE9" w:rsidR="00BF1134" w:rsidRPr="00A91EA3" w:rsidRDefault="00BF1134" w:rsidP="00303C6F">
            <w:pPr>
              <w:pStyle w:val="ListParagraph"/>
              <w:numPr>
                <w:ilvl w:val="0"/>
                <w:numId w:val="99"/>
              </w:numPr>
              <w:spacing w:line="276" w:lineRule="auto"/>
              <w:textAlignment w:val="baseline"/>
            </w:pPr>
            <w:r w:rsidRPr="00A91EA3">
              <w:t>(B) Lorsqu</w:t>
            </w:r>
            <w:r w:rsidR="003D49AD" w:rsidRPr="00A91EA3">
              <w:t>’</w:t>
            </w:r>
            <w:r w:rsidRPr="00A91EA3">
              <w:t>un vote est jugé important selon des critères préétablis (par exemple, une participation élevée dans la société), nous rappelons tous nos titres pour le vote</w:t>
            </w:r>
          </w:p>
          <w:p w14:paraId="58E1258F" w14:textId="51A763E0" w:rsidR="00BF1134" w:rsidRPr="00A91EA3" w:rsidRDefault="00681F26" w:rsidP="00702423">
            <w:pPr>
              <w:pStyle w:val="ListParagraph"/>
              <w:spacing w:line="276" w:lineRule="auto"/>
              <w:ind w:left="360"/>
              <w:textAlignment w:val="baseline"/>
            </w:pPr>
            <w:r w:rsidRPr="00A91EA3">
              <w:t>Veuillez fournir des détails sur ces critères</w:t>
            </w:r>
            <w:r w:rsidR="00A91EA3" w:rsidRPr="00A91EA3">
              <w:t> :</w:t>
            </w:r>
            <w:r w:rsidRPr="00A91EA3">
              <w:t xml:space="preserve"> ______ [Texte libre obligatoire</w:t>
            </w:r>
            <w:r w:rsidR="00A91EA3" w:rsidRPr="00A91EA3">
              <w:t> :</w:t>
            </w:r>
            <w:r w:rsidRPr="00A91EA3">
              <w:t xml:space="preserve"> taille moyenne]</w:t>
            </w:r>
          </w:p>
          <w:p w14:paraId="3195ABDC" w14:textId="17825000" w:rsidR="00CE410F" w:rsidRPr="00A91EA3" w:rsidRDefault="00BF1134" w:rsidP="00303C6F">
            <w:pPr>
              <w:pStyle w:val="ListParagraph"/>
              <w:numPr>
                <w:ilvl w:val="0"/>
                <w:numId w:val="99"/>
              </w:numPr>
              <w:spacing w:line="276" w:lineRule="auto"/>
              <w:textAlignment w:val="baseline"/>
              <w:rPr>
                <w:rFonts w:eastAsia="Times New Roman" w:cs="Arial"/>
                <w:szCs w:val="16"/>
              </w:rPr>
            </w:pPr>
            <w:r w:rsidRPr="00A91EA3">
              <w:t xml:space="preserve">(C) Autres </w:t>
            </w:r>
          </w:p>
          <w:p w14:paraId="2A8D600E" w14:textId="4A332B0C" w:rsidR="00BF1134" w:rsidRPr="00A91EA3" w:rsidRDefault="00681F26" w:rsidP="00702423">
            <w:pPr>
              <w:pStyle w:val="ListParagraph"/>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taille moyenne]</w:t>
            </w:r>
          </w:p>
          <w:p w14:paraId="5BDF51AE" w14:textId="77777777" w:rsidR="00BF1134" w:rsidRPr="00A91EA3" w:rsidRDefault="00BF1134" w:rsidP="00303C6F">
            <w:pPr>
              <w:pStyle w:val="ListParagraph"/>
              <w:numPr>
                <w:ilvl w:val="0"/>
                <w:numId w:val="99"/>
              </w:numPr>
              <w:spacing w:line="276" w:lineRule="auto"/>
              <w:textAlignment w:val="baseline"/>
              <w:rPr>
                <w:rFonts w:eastAsia="Times New Roman" w:cs="Arial"/>
                <w:szCs w:val="16"/>
              </w:rPr>
            </w:pPr>
            <w:r w:rsidRPr="00A91EA3">
              <w:t>(D) Nous ne rappelons pas nos titres aux fins du vote</w:t>
            </w:r>
          </w:p>
          <w:p w14:paraId="0CAAC0CC" w14:textId="3BF3A351" w:rsidR="00BF1134" w:rsidRPr="00A91EA3" w:rsidRDefault="00603673" w:rsidP="00303C6F">
            <w:pPr>
              <w:pStyle w:val="ListParagraph"/>
              <w:numPr>
                <w:ilvl w:val="0"/>
                <w:numId w:val="99"/>
              </w:numPr>
              <w:spacing w:line="276" w:lineRule="auto"/>
              <w:textAlignment w:val="baseline"/>
              <w:rPr>
                <w:rFonts w:eastAsia="Times New Roman" w:cs="Arial"/>
                <w:szCs w:val="16"/>
              </w:rPr>
            </w:pPr>
            <w:r w:rsidRPr="00A91EA3">
              <w:t>(E) Sans objet, nous n</w:t>
            </w:r>
            <w:r w:rsidR="003D49AD" w:rsidRPr="00A91EA3">
              <w:t>’</w:t>
            </w:r>
            <w:r w:rsidRPr="00A91EA3">
              <w:t>avons pas de programme de prêt de titres</w:t>
            </w:r>
          </w:p>
        </w:tc>
      </w:tr>
      <w:tr w:rsidR="00BF1134" w:rsidRPr="00A91EA3" w14:paraId="617FB128"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6F0086B" w14:textId="77777777" w:rsidR="00BF1134" w:rsidRPr="00A91EA3" w:rsidRDefault="00BF1134">
            <w:pPr>
              <w:spacing w:line="240" w:lineRule="auto"/>
              <w:jc w:val="center"/>
              <w:textAlignment w:val="baseline"/>
              <w:rPr>
                <w:rStyle w:val="Hyperlink"/>
                <w:sz w:val="16"/>
                <w:szCs w:val="16"/>
              </w:rPr>
            </w:pPr>
          </w:p>
        </w:tc>
      </w:tr>
      <w:tr w:rsidR="00BF1134" w:rsidRPr="00A91EA3" w14:paraId="23D2070F" w14:textId="77777777">
        <w:trPr>
          <w:trHeight w:val="300"/>
        </w:trPr>
        <w:tc>
          <w:tcPr>
            <w:tcW w:w="14884" w:type="dxa"/>
            <w:gridSpan w:val="7"/>
            <w:shd w:val="clear" w:color="auto" w:fill="0070C0"/>
            <w:vAlign w:val="center"/>
          </w:tcPr>
          <w:p w14:paraId="7ABC45E3" w14:textId="77777777" w:rsidR="00BF1134" w:rsidRPr="00A91EA3" w:rsidRDefault="00BF1134">
            <w:pPr>
              <w:rPr>
                <w:rStyle w:val="Hyperlink"/>
                <w:b/>
                <w:bCs/>
                <w:color w:val="FFFFFF" w:themeColor="background1"/>
                <w:sz w:val="18"/>
                <w:szCs w:val="18"/>
              </w:rPr>
            </w:pPr>
            <w:r w:rsidRPr="00A91EA3">
              <w:rPr>
                <w:b/>
                <w:color w:val="FFFFFF" w:themeColor="background1"/>
                <w:sz w:val="18"/>
              </w:rPr>
              <w:t>Notes explicatives</w:t>
            </w:r>
          </w:p>
        </w:tc>
      </w:tr>
      <w:tr w:rsidR="00BF1134" w:rsidRPr="00A91EA3" w14:paraId="07052868" w14:textId="77777777">
        <w:trPr>
          <w:trHeight w:val="300"/>
        </w:trPr>
        <w:tc>
          <w:tcPr>
            <w:tcW w:w="1841" w:type="dxa"/>
            <w:shd w:val="clear" w:color="auto" w:fill="auto"/>
            <w:vAlign w:val="center"/>
          </w:tcPr>
          <w:p w14:paraId="4B658C03" w14:textId="36F08B29" w:rsidR="00BF1134" w:rsidRPr="00A91EA3" w:rsidRDefault="00BF1134">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11B92676" w14:textId="3D279C6C" w:rsidR="00BF1134" w:rsidRPr="00A91EA3" w:rsidRDefault="00BF1134">
            <w:pPr>
              <w:rPr>
                <w:rStyle w:val="Hyperlink"/>
                <w:color w:val="000000" w:themeColor="text1"/>
                <w:sz w:val="16"/>
                <w:szCs w:val="16"/>
              </w:rPr>
            </w:pPr>
            <w:r w:rsidRPr="00A91EA3">
              <w:rPr>
                <w:rStyle w:val="Hyperlink"/>
                <w:color w:val="000000" w:themeColor="text1"/>
                <w:sz w:val="16"/>
              </w:rPr>
              <w:t>Cet indicateur concerne la politique d</w:t>
            </w:r>
            <w:r w:rsidR="003D49AD" w:rsidRPr="00A91EA3">
              <w:rPr>
                <w:rStyle w:val="Hyperlink"/>
                <w:color w:val="000000" w:themeColor="text1"/>
                <w:sz w:val="16"/>
              </w:rPr>
              <w:t>’</w:t>
            </w:r>
            <w:r w:rsidRPr="00A91EA3">
              <w:rPr>
                <w:rStyle w:val="Hyperlink"/>
                <w:color w:val="000000" w:themeColor="text1"/>
                <w:sz w:val="16"/>
              </w:rPr>
              <w:t>un signataire relative à son programme de prêt de titres et vise à comprendre comment le signataire gère activement ses participations lorsqu</w:t>
            </w:r>
            <w:r w:rsidR="003D49AD" w:rsidRPr="00A91EA3">
              <w:rPr>
                <w:rStyle w:val="Hyperlink"/>
                <w:color w:val="000000" w:themeColor="text1"/>
                <w:sz w:val="16"/>
              </w:rPr>
              <w:t>’</w:t>
            </w:r>
            <w:r w:rsidRPr="00A91EA3">
              <w:rPr>
                <w:rStyle w:val="Hyperlink"/>
                <w:color w:val="000000" w:themeColor="text1"/>
                <w:sz w:val="16"/>
              </w:rPr>
              <w:t xml:space="preserve">elles peuvent être entravées par le prêt de titres. </w:t>
            </w:r>
          </w:p>
        </w:tc>
      </w:tr>
      <w:tr w:rsidR="00BF1134" w:rsidRPr="00A91EA3" w14:paraId="54690C48" w14:textId="77777777">
        <w:trPr>
          <w:trHeight w:val="300"/>
        </w:trPr>
        <w:tc>
          <w:tcPr>
            <w:tcW w:w="1841" w:type="dxa"/>
            <w:shd w:val="clear" w:color="auto" w:fill="auto"/>
            <w:vAlign w:val="center"/>
          </w:tcPr>
          <w:p w14:paraId="6BEBBF59" w14:textId="7895303E" w:rsidR="00BF1134" w:rsidRPr="00A91EA3" w:rsidRDefault="00924063">
            <w:pPr>
              <w:rPr>
                <w:rStyle w:val="Hyperlink"/>
                <w:b/>
                <w:sz w:val="16"/>
                <w:szCs w:val="16"/>
              </w:rPr>
            </w:pPr>
            <w:r w:rsidRPr="00A91EA3">
              <w:rPr>
                <w:b/>
                <w:sz w:val="16"/>
              </w:rPr>
              <w:t>Recommandations</w:t>
            </w:r>
            <w:r w:rsidR="003D0862" w:rsidRPr="00A91EA3">
              <w:rPr>
                <w:b/>
                <w:sz w:val="16"/>
              </w:rPr>
              <w:t xml:space="preserve"> </w:t>
            </w:r>
            <w:r w:rsidR="00BF1134" w:rsidRPr="00A91EA3">
              <w:rPr>
                <w:b/>
                <w:sz w:val="16"/>
              </w:rPr>
              <w:t>supplémentaires en matière de reporting</w:t>
            </w:r>
          </w:p>
        </w:tc>
        <w:tc>
          <w:tcPr>
            <w:tcW w:w="13043" w:type="dxa"/>
            <w:gridSpan w:val="6"/>
            <w:shd w:val="clear" w:color="auto" w:fill="auto"/>
            <w:vAlign w:val="center"/>
          </w:tcPr>
          <w:p w14:paraId="4E18A18F" w14:textId="66A274D4" w:rsidR="00BF1134" w:rsidRPr="00A91EA3" w:rsidRDefault="00BF1134">
            <w:pPr>
              <w:rPr>
                <w:rStyle w:val="Hyperlink"/>
                <w:color w:val="000000" w:themeColor="text1"/>
                <w:sz w:val="16"/>
                <w:szCs w:val="16"/>
              </w:rPr>
            </w:pPr>
            <w:r w:rsidRPr="00A91EA3">
              <w:rPr>
                <w:rStyle w:val="Hyperlink"/>
                <w:color w:val="000000" w:themeColor="text1"/>
                <w:sz w:val="16"/>
              </w:rPr>
              <w:t>Dans cet indicateur, les PRI notent les signataires en fonction de la mesure dans laquelle ils conservent le contrôle du vote pour les titres prêtés dans le cadre d</w:t>
            </w:r>
            <w:r w:rsidR="003D49AD" w:rsidRPr="00A91EA3">
              <w:rPr>
                <w:rStyle w:val="Hyperlink"/>
                <w:color w:val="000000" w:themeColor="text1"/>
                <w:sz w:val="16"/>
              </w:rPr>
              <w:t>’</w:t>
            </w:r>
            <w:r w:rsidRPr="00A91EA3">
              <w:rPr>
                <w:rStyle w:val="Hyperlink"/>
                <w:color w:val="000000" w:themeColor="text1"/>
                <w:sz w:val="16"/>
              </w:rPr>
              <w:t xml:space="preserve">un programme de prêt de titres. </w:t>
            </w:r>
          </w:p>
          <w:p w14:paraId="21FAB7E7" w14:textId="77777777" w:rsidR="00BF1134" w:rsidRPr="00A91EA3" w:rsidRDefault="00BF1134">
            <w:pPr>
              <w:rPr>
                <w:rStyle w:val="Hyperlink"/>
                <w:color w:val="000000" w:themeColor="text1"/>
                <w:sz w:val="16"/>
                <w:szCs w:val="16"/>
              </w:rPr>
            </w:pPr>
          </w:p>
          <w:p w14:paraId="2A6DE14D" w14:textId="440237F1" w:rsidR="00BF1134" w:rsidRPr="00A91EA3" w:rsidRDefault="00BF1134">
            <w:pPr>
              <w:rPr>
                <w:rStyle w:val="Hyperlink"/>
                <w:color w:val="000000" w:themeColor="text1"/>
                <w:sz w:val="16"/>
                <w:szCs w:val="16"/>
              </w:rPr>
            </w:pPr>
            <w:r w:rsidRPr="00A91EA3">
              <w:rPr>
                <w:rStyle w:val="Hyperlink"/>
                <w:color w:val="000000" w:themeColor="text1"/>
                <w:sz w:val="16"/>
              </w:rPr>
              <w:t>Cet indicateur ne s</w:t>
            </w:r>
            <w:r w:rsidR="003D49AD" w:rsidRPr="00A91EA3">
              <w:rPr>
                <w:rStyle w:val="Hyperlink"/>
                <w:color w:val="000000" w:themeColor="text1"/>
                <w:sz w:val="16"/>
              </w:rPr>
              <w:t>’</w:t>
            </w:r>
            <w:r w:rsidRPr="00A91EA3">
              <w:rPr>
                <w:rStyle w:val="Hyperlink"/>
                <w:color w:val="000000" w:themeColor="text1"/>
                <w:sz w:val="16"/>
              </w:rPr>
              <w:t>applique pas aux signataires qui n</w:t>
            </w:r>
            <w:r w:rsidR="003D49AD" w:rsidRPr="00A91EA3">
              <w:rPr>
                <w:rStyle w:val="Hyperlink"/>
                <w:color w:val="000000" w:themeColor="text1"/>
                <w:sz w:val="16"/>
              </w:rPr>
              <w:t>’</w:t>
            </w:r>
            <w:r w:rsidRPr="00A91EA3">
              <w:rPr>
                <w:rStyle w:val="Hyperlink"/>
                <w:color w:val="000000" w:themeColor="text1"/>
                <w:sz w:val="16"/>
              </w:rPr>
              <w:t>ont pas de programme de prêt de titres</w:t>
            </w:r>
            <w:r w:rsidR="007476E3" w:rsidRPr="00A91EA3">
              <w:rPr>
                <w:rStyle w:val="Hyperlink"/>
                <w:color w:val="000000" w:themeColor="text1"/>
                <w:sz w:val="16"/>
              </w:rPr>
              <w:t> ;</w:t>
            </w:r>
            <w:r w:rsidRPr="00A91EA3">
              <w:rPr>
                <w:rStyle w:val="Hyperlink"/>
                <w:color w:val="000000" w:themeColor="text1"/>
                <w:sz w:val="16"/>
              </w:rPr>
              <w:t xml:space="preserve"> ainsi, les signataires ne sont pas pénalisés pour ne pas avoir un tel programme.</w:t>
            </w:r>
          </w:p>
        </w:tc>
      </w:tr>
      <w:tr w:rsidR="00BF1134" w:rsidRPr="00A91EA3" w14:paraId="649A923C" w14:textId="77777777">
        <w:trPr>
          <w:trHeight w:val="300"/>
        </w:trPr>
        <w:tc>
          <w:tcPr>
            <w:tcW w:w="1841" w:type="dxa"/>
            <w:shd w:val="clear" w:color="auto" w:fill="auto"/>
            <w:vAlign w:val="center"/>
          </w:tcPr>
          <w:p w14:paraId="5D0900AB" w14:textId="77777777" w:rsidR="00BF1134" w:rsidRPr="00A91EA3" w:rsidRDefault="00BF1134">
            <w:pPr>
              <w:rPr>
                <w:b/>
                <w:bCs/>
                <w:sz w:val="16"/>
                <w:szCs w:val="16"/>
              </w:rPr>
            </w:pPr>
            <w:r w:rsidRPr="00A91EA3">
              <w:rPr>
                <w:b/>
                <w:sz w:val="16"/>
              </w:rPr>
              <w:t>Autres ressources</w:t>
            </w:r>
          </w:p>
        </w:tc>
        <w:tc>
          <w:tcPr>
            <w:tcW w:w="13043" w:type="dxa"/>
            <w:gridSpan w:val="6"/>
            <w:shd w:val="clear" w:color="auto" w:fill="auto"/>
            <w:vAlign w:val="center"/>
          </w:tcPr>
          <w:p w14:paraId="3D6B8A25" w14:textId="233E7D34" w:rsidR="00BF1134" w:rsidRPr="00A91EA3" w:rsidRDefault="00BF1134">
            <w:pPr>
              <w:rPr>
                <w:rStyle w:val="Hyperlink"/>
                <w:color w:val="000000" w:themeColor="text1"/>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24">
              <w:r w:rsidRPr="00A91EA3">
                <w:rPr>
                  <w:rStyle w:val="Hyperlink"/>
                  <w:sz w:val="16"/>
                </w:rPr>
                <w:t>engagement</w:t>
              </w:r>
            </w:hyperlink>
            <w:r w:rsidRPr="00A91EA3">
              <w:rPr>
                <w:sz w:val="16"/>
              </w:rPr>
              <w:t>.</w:t>
            </w:r>
          </w:p>
          <w:p w14:paraId="4B8B3BF3" w14:textId="77777777" w:rsidR="00875739" w:rsidRPr="00A91EA3" w:rsidRDefault="00875739">
            <w:pPr>
              <w:rPr>
                <w:rStyle w:val="Hyperlink"/>
                <w:color w:val="000000" w:themeColor="text1"/>
                <w:sz w:val="16"/>
                <w:szCs w:val="16"/>
              </w:rPr>
            </w:pPr>
          </w:p>
          <w:p w14:paraId="619F881A" w14:textId="0F575EC7" w:rsidR="00BF1134" w:rsidRPr="00A91EA3" w:rsidRDefault="00BF1134">
            <w:pPr>
              <w:rPr>
                <w:rStyle w:val="Hyperlink"/>
                <w:color w:val="000000" w:themeColor="text1"/>
                <w:sz w:val="16"/>
                <w:szCs w:val="16"/>
              </w:rPr>
            </w:pPr>
            <w:r w:rsidRPr="00A91EA3">
              <w:rPr>
                <w:rStyle w:val="Hyperlink"/>
                <w:color w:val="000000" w:themeColor="text1"/>
                <w:sz w:val="16"/>
              </w:rPr>
              <w:t xml:space="preserve">Pour de plus amples informations, veuillez consulter le document intitulé </w:t>
            </w:r>
            <w:hyperlink r:id="rId225" w:history="1">
              <w:r w:rsidRPr="00A91EA3">
                <w:rPr>
                  <w:rStyle w:val="Hyperlink"/>
                  <w:sz w:val="16"/>
                </w:rPr>
                <w:t>A practical guide to active ownership in listed equity (Guide pratique sur l</w:t>
              </w:r>
              <w:r w:rsidR="003D49AD" w:rsidRPr="00A91EA3">
                <w:rPr>
                  <w:rStyle w:val="Hyperlink"/>
                  <w:sz w:val="16"/>
                </w:rPr>
                <w:t>’</w:t>
              </w:r>
              <w:r w:rsidRPr="00A91EA3">
                <w:rPr>
                  <w:rStyle w:val="Hyperlink"/>
                  <w:sz w:val="16"/>
                </w:rPr>
                <w:t>actionnariat actif dans les actions cotées)</w:t>
              </w:r>
            </w:hyperlink>
            <w:r w:rsidRPr="00A91EA3">
              <w:rPr>
                <w:rStyle w:val="Hyperlink"/>
                <w:color w:val="000000" w:themeColor="text1"/>
                <w:sz w:val="16"/>
              </w:rPr>
              <w:t>.</w:t>
            </w:r>
          </w:p>
          <w:p w14:paraId="40354568" w14:textId="77777777" w:rsidR="00BF1134" w:rsidRPr="00A91EA3" w:rsidRDefault="00BF1134">
            <w:pPr>
              <w:rPr>
                <w:rStyle w:val="Hyperlink"/>
                <w:color w:val="000000" w:themeColor="text1"/>
                <w:sz w:val="16"/>
                <w:szCs w:val="16"/>
              </w:rPr>
            </w:pPr>
          </w:p>
          <w:p w14:paraId="56B47934" w14:textId="755099FF" w:rsidR="00BF1134" w:rsidRPr="00A91EA3" w:rsidRDefault="00000000">
            <w:pPr>
              <w:rPr>
                <w:rStyle w:val="Hyperlink"/>
                <w:color w:val="000000" w:themeColor="text1"/>
              </w:rPr>
            </w:pPr>
            <w:hyperlink r:id="rId226" w:history="1">
              <w:r w:rsidR="006D0ABB" w:rsidRPr="00A91EA3">
                <w:rPr>
                  <w:rStyle w:val="Hyperlink"/>
                  <w:sz w:val="16"/>
                </w:rPr>
                <w:t>Le document de l</w:t>
              </w:r>
              <w:r w:rsidR="003D49AD" w:rsidRPr="00A91EA3">
                <w:rPr>
                  <w:rStyle w:val="Hyperlink"/>
                  <w:sz w:val="16"/>
                </w:rPr>
                <w:t>’</w:t>
              </w:r>
              <w:r w:rsidR="006D0ABB" w:rsidRPr="00A91EA3">
                <w:rPr>
                  <w:rStyle w:val="Hyperlink"/>
                  <w:sz w:val="16"/>
                </w:rPr>
                <w:t>ICGN Guidance on Securities Lending (Conseils sur le prêt de titres)</w:t>
              </w:r>
            </w:hyperlink>
            <w:r w:rsidR="006D0ABB" w:rsidRPr="00A91EA3">
              <w:rPr>
                <w:rStyle w:val="Hyperlink"/>
                <w:color w:val="000000" w:themeColor="text1"/>
                <w:sz w:val="16"/>
              </w:rPr>
              <w:t xml:space="preserve"> contient des orientations complémentaires pour les investisseurs intéressés par la mise en place d</w:t>
            </w:r>
            <w:r w:rsidR="003D49AD" w:rsidRPr="00A91EA3">
              <w:rPr>
                <w:rStyle w:val="Hyperlink"/>
                <w:color w:val="000000" w:themeColor="text1"/>
                <w:sz w:val="16"/>
              </w:rPr>
              <w:t>’</w:t>
            </w:r>
            <w:r w:rsidR="006D0ABB" w:rsidRPr="00A91EA3">
              <w:rPr>
                <w:rStyle w:val="Hyperlink"/>
                <w:color w:val="000000" w:themeColor="text1"/>
                <w:sz w:val="16"/>
              </w:rPr>
              <w:t>un programme de prêt d</w:t>
            </w:r>
            <w:r w:rsidR="003D49AD" w:rsidRPr="00A91EA3">
              <w:rPr>
                <w:rStyle w:val="Hyperlink"/>
                <w:color w:val="000000" w:themeColor="text1"/>
                <w:sz w:val="16"/>
              </w:rPr>
              <w:t>’</w:t>
            </w:r>
            <w:r w:rsidR="006D0ABB" w:rsidRPr="00A91EA3">
              <w:rPr>
                <w:rStyle w:val="Hyperlink"/>
                <w:color w:val="000000" w:themeColor="text1"/>
                <w:sz w:val="16"/>
              </w:rPr>
              <w:t>actions qui n</w:t>
            </w:r>
            <w:r w:rsidR="003D49AD" w:rsidRPr="00A91EA3">
              <w:rPr>
                <w:rStyle w:val="Hyperlink"/>
                <w:color w:val="000000" w:themeColor="text1"/>
                <w:sz w:val="16"/>
              </w:rPr>
              <w:t>’</w:t>
            </w:r>
            <w:r w:rsidR="006D0ABB" w:rsidRPr="00A91EA3">
              <w:rPr>
                <w:rStyle w:val="Hyperlink"/>
                <w:color w:val="000000" w:themeColor="text1"/>
                <w:sz w:val="16"/>
              </w:rPr>
              <w:t>entrave pas les activités de vote responsable.</w:t>
            </w:r>
          </w:p>
        </w:tc>
      </w:tr>
      <w:tr w:rsidR="00BF1134" w:rsidRPr="00A91EA3" w14:paraId="3989787B" w14:textId="77777777">
        <w:trPr>
          <w:trHeight w:val="300"/>
        </w:trPr>
        <w:tc>
          <w:tcPr>
            <w:tcW w:w="14884" w:type="dxa"/>
            <w:gridSpan w:val="7"/>
            <w:shd w:val="clear" w:color="auto" w:fill="0070C0"/>
            <w:vAlign w:val="center"/>
          </w:tcPr>
          <w:p w14:paraId="7C71EC76" w14:textId="77777777" w:rsidR="00BF1134" w:rsidRPr="00A91EA3" w:rsidRDefault="00BF1134">
            <w:pPr>
              <w:rPr>
                <w:color w:val="FFFFFF" w:themeColor="background1"/>
                <w:sz w:val="16"/>
                <w:szCs w:val="16"/>
              </w:rPr>
            </w:pPr>
            <w:r w:rsidRPr="00A91EA3">
              <w:rPr>
                <w:b/>
                <w:color w:val="FFFFFF" w:themeColor="background1"/>
                <w:sz w:val="18"/>
              </w:rPr>
              <w:lastRenderedPageBreak/>
              <w:t>Logique</w:t>
            </w:r>
          </w:p>
        </w:tc>
      </w:tr>
      <w:tr w:rsidR="00BF1134" w:rsidRPr="00A91EA3" w14:paraId="14414B08" w14:textId="77777777">
        <w:trPr>
          <w:trHeight w:val="300"/>
        </w:trPr>
        <w:tc>
          <w:tcPr>
            <w:tcW w:w="1841" w:type="dxa"/>
            <w:shd w:val="clear" w:color="auto" w:fill="auto"/>
            <w:vAlign w:val="center"/>
          </w:tcPr>
          <w:p w14:paraId="69DFEC36" w14:textId="77777777" w:rsidR="00BF1134" w:rsidRPr="00A91EA3" w:rsidRDefault="00BF1134">
            <w:pPr>
              <w:rPr>
                <w:b/>
                <w:bCs/>
                <w:sz w:val="16"/>
                <w:szCs w:val="16"/>
              </w:rPr>
            </w:pPr>
            <w:r w:rsidRPr="00A91EA3">
              <w:rPr>
                <w:b/>
                <w:sz w:val="16"/>
              </w:rPr>
              <w:t>Lien avec</w:t>
            </w:r>
          </w:p>
        </w:tc>
        <w:tc>
          <w:tcPr>
            <w:tcW w:w="13043" w:type="dxa"/>
            <w:gridSpan w:val="6"/>
            <w:shd w:val="clear" w:color="auto" w:fill="auto"/>
            <w:vAlign w:val="center"/>
          </w:tcPr>
          <w:p w14:paraId="4E75B22D" w14:textId="14DCF25A" w:rsidR="00BF1134" w:rsidRPr="00A91EA3" w:rsidRDefault="00D0222D">
            <w:pPr>
              <w:rPr>
                <w:color w:val="000000" w:themeColor="text1"/>
                <w:sz w:val="16"/>
                <w:szCs w:val="16"/>
              </w:rPr>
            </w:pPr>
            <w:r w:rsidRPr="00A91EA3">
              <w:rPr>
                <w:color w:val="000000" w:themeColor="text1"/>
                <w:sz w:val="16"/>
              </w:rPr>
              <w:t>[OO 9]</w:t>
            </w:r>
          </w:p>
        </w:tc>
      </w:tr>
      <w:tr w:rsidR="00BF1134" w:rsidRPr="00A91EA3" w14:paraId="09E5FE78" w14:textId="77777777">
        <w:trPr>
          <w:trHeight w:val="300"/>
        </w:trPr>
        <w:tc>
          <w:tcPr>
            <w:tcW w:w="1841" w:type="dxa"/>
            <w:shd w:val="clear" w:color="auto" w:fill="auto"/>
            <w:vAlign w:val="center"/>
          </w:tcPr>
          <w:p w14:paraId="27E82DDA" w14:textId="77777777" w:rsidR="00BF1134" w:rsidRPr="00A91EA3" w:rsidRDefault="00BF1134">
            <w:pPr>
              <w:rPr>
                <w:b/>
                <w:bCs/>
                <w:sz w:val="16"/>
                <w:szCs w:val="16"/>
              </w:rPr>
            </w:pPr>
            <w:r w:rsidRPr="00A91EA3">
              <w:rPr>
                <w:b/>
                <w:sz w:val="16"/>
              </w:rPr>
              <w:t>Accès à</w:t>
            </w:r>
          </w:p>
        </w:tc>
        <w:tc>
          <w:tcPr>
            <w:tcW w:w="13043" w:type="dxa"/>
            <w:gridSpan w:val="6"/>
            <w:shd w:val="clear" w:color="auto" w:fill="auto"/>
            <w:vAlign w:val="center"/>
          </w:tcPr>
          <w:p w14:paraId="1133C3AA" w14:textId="5E0CFDCF" w:rsidR="00BF1134" w:rsidRPr="00A91EA3" w:rsidRDefault="00210E09">
            <w:pPr>
              <w:rPr>
                <w:color w:val="000000" w:themeColor="text1"/>
                <w:sz w:val="16"/>
                <w:szCs w:val="16"/>
              </w:rPr>
            </w:pPr>
            <w:r w:rsidRPr="00A91EA3">
              <w:rPr>
                <w:color w:val="000000" w:themeColor="text1"/>
                <w:sz w:val="16"/>
              </w:rPr>
              <w:t>Sans objet</w:t>
            </w:r>
          </w:p>
        </w:tc>
      </w:tr>
      <w:tr w:rsidR="00BF1134" w:rsidRPr="00A91EA3" w14:paraId="16245268" w14:textId="77777777">
        <w:trPr>
          <w:trHeight w:val="300"/>
        </w:trPr>
        <w:tc>
          <w:tcPr>
            <w:tcW w:w="14884" w:type="dxa"/>
            <w:gridSpan w:val="7"/>
            <w:shd w:val="clear" w:color="auto" w:fill="0070C0"/>
            <w:vAlign w:val="center"/>
          </w:tcPr>
          <w:p w14:paraId="575FED6D" w14:textId="77777777" w:rsidR="00BF1134" w:rsidRPr="00A91EA3" w:rsidRDefault="00BF1134">
            <w:pPr>
              <w:rPr>
                <w:rFonts w:eastAsia="Times New Roman" w:cs="Arial"/>
                <w:b/>
                <w:bCs/>
                <w:color w:val="FFFFFF" w:themeColor="background1"/>
                <w:sz w:val="18"/>
                <w:szCs w:val="18"/>
              </w:rPr>
            </w:pPr>
            <w:r w:rsidRPr="00A91EA3">
              <w:rPr>
                <w:b/>
                <w:color w:val="FFFFFF" w:themeColor="background1"/>
                <w:sz w:val="18"/>
              </w:rPr>
              <w:t>Évaluation</w:t>
            </w:r>
          </w:p>
        </w:tc>
      </w:tr>
      <w:tr w:rsidR="00BF1134" w:rsidRPr="00A91EA3" w14:paraId="0469855F" w14:textId="77777777" w:rsidTr="00702423">
        <w:trPr>
          <w:trHeight w:val="354"/>
        </w:trPr>
        <w:tc>
          <w:tcPr>
            <w:tcW w:w="1841" w:type="dxa"/>
            <w:shd w:val="clear" w:color="auto" w:fill="auto"/>
            <w:vAlign w:val="center"/>
          </w:tcPr>
          <w:p w14:paraId="0A7A112A" w14:textId="5C47DA92" w:rsidR="00BF1134" w:rsidRPr="00A91EA3" w:rsidRDefault="00BF1134">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shd w:val="clear" w:color="auto" w:fill="auto"/>
            <w:vAlign w:val="center"/>
          </w:tcPr>
          <w:p w14:paraId="07F12046" w14:textId="77777777" w:rsidR="008064D7" w:rsidRPr="00A91EA3" w:rsidRDefault="008064D7">
            <w:pPr>
              <w:rPr>
                <w:rStyle w:val="Hyperlink"/>
                <w:color w:val="000000" w:themeColor="text1"/>
                <w:sz w:val="16"/>
                <w:szCs w:val="16"/>
              </w:rPr>
            </w:pPr>
            <w:r w:rsidRPr="00A91EA3">
              <w:rPr>
                <w:rStyle w:val="Hyperlink"/>
                <w:color w:val="000000" w:themeColor="text1"/>
                <w:sz w:val="16"/>
              </w:rPr>
              <w:t>100 points pour cet indicateur.</w:t>
            </w:r>
          </w:p>
          <w:p w14:paraId="486FD0C1" w14:textId="77777777" w:rsidR="008064D7" w:rsidRPr="00A91EA3" w:rsidRDefault="008064D7">
            <w:pPr>
              <w:rPr>
                <w:rStyle w:val="Hyperlink"/>
                <w:color w:val="000000" w:themeColor="text1"/>
                <w:sz w:val="16"/>
                <w:szCs w:val="16"/>
              </w:rPr>
            </w:pPr>
          </w:p>
          <w:p w14:paraId="009D14A1" w14:textId="4739C916" w:rsidR="008064D7" w:rsidRPr="00A91EA3" w:rsidRDefault="008064D7">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597DC1EC" w14:textId="64F54066" w:rsidR="008064D7" w:rsidRPr="00A91EA3" w:rsidRDefault="008064D7" w:rsidP="008064D7">
            <w:pPr>
              <w:rPr>
                <w:rStyle w:val="Hyperlink"/>
                <w:color w:val="000000" w:themeColor="text1"/>
                <w:sz w:val="16"/>
                <w:szCs w:val="16"/>
              </w:rPr>
            </w:pPr>
            <w:r w:rsidRPr="00A91EA3">
              <w:rPr>
                <w:rStyle w:val="Hyperlink"/>
                <w:color w:val="000000" w:themeColor="text1"/>
                <w:sz w:val="16"/>
              </w:rPr>
              <w:t>75 points pour l</w:t>
            </w:r>
            <w:r w:rsidR="003D49AD" w:rsidRPr="00A91EA3">
              <w:rPr>
                <w:rStyle w:val="Hyperlink"/>
                <w:color w:val="000000" w:themeColor="text1"/>
                <w:sz w:val="16"/>
              </w:rPr>
              <w:t>’</w:t>
            </w:r>
            <w:r w:rsidRPr="00A91EA3">
              <w:rPr>
                <w:rStyle w:val="Hyperlink"/>
                <w:color w:val="000000" w:themeColor="text1"/>
                <w:sz w:val="16"/>
              </w:rPr>
              <w:t>option B.</w:t>
            </w:r>
          </w:p>
          <w:p w14:paraId="78745556" w14:textId="394DB9D1" w:rsidR="00723E09" w:rsidRPr="00A91EA3" w:rsidRDefault="00723E09" w:rsidP="008064D7">
            <w:pPr>
              <w:rPr>
                <w:rStyle w:val="Hyperlink"/>
                <w:color w:val="000000" w:themeColor="text1"/>
                <w:sz w:val="16"/>
                <w:szCs w:val="16"/>
              </w:rPr>
            </w:pPr>
            <w:r w:rsidRPr="00A91EA3">
              <w:rPr>
                <w:rStyle w:val="Hyperlink"/>
                <w:color w:val="000000" w:themeColor="text1"/>
                <w:sz w:val="16"/>
              </w:rPr>
              <w:t>25 points pour l</w:t>
            </w:r>
            <w:r w:rsidR="003D49AD" w:rsidRPr="00A91EA3">
              <w:rPr>
                <w:rStyle w:val="Hyperlink"/>
                <w:color w:val="000000" w:themeColor="text1"/>
                <w:sz w:val="16"/>
              </w:rPr>
              <w:t>’</w:t>
            </w:r>
            <w:r w:rsidRPr="00A91EA3">
              <w:rPr>
                <w:rStyle w:val="Hyperlink"/>
                <w:color w:val="000000" w:themeColor="text1"/>
                <w:sz w:val="16"/>
              </w:rPr>
              <w:t>option C.</w:t>
            </w:r>
          </w:p>
          <w:p w14:paraId="656AB3DC" w14:textId="6E7DF905" w:rsidR="008064D7" w:rsidRPr="00A91EA3" w:rsidRDefault="008064D7">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D.</w:t>
            </w:r>
          </w:p>
        </w:tc>
        <w:tc>
          <w:tcPr>
            <w:tcW w:w="4111" w:type="dxa"/>
            <w:gridSpan w:val="3"/>
            <w:shd w:val="clear" w:color="auto" w:fill="auto"/>
            <w:vAlign w:val="center"/>
          </w:tcPr>
          <w:p w14:paraId="1C25D7A6" w14:textId="386CB8EB" w:rsidR="008064D7" w:rsidRPr="00A91EA3" w:rsidRDefault="008064D7" w:rsidP="008064D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72CEC87A" w14:textId="77777777" w:rsidR="008064D7" w:rsidRPr="00A91EA3" w:rsidRDefault="008064D7" w:rsidP="008064D7">
            <w:pPr>
              <w:rPr>
                <w:rStyle w:val="Hyperlink"/>
                <w:color w:val="000000" w:themeColor="text1"/>
                <w:sz w:val="16"/>
                <w:szCs w:val="16"/>
              </w:rPr>
            </w:pPr>
          </w:p>
          <w:p w14:paraId="0EB731CD" w14:textId="43C81A34" w:rsidR="00BF1134" w:rsidRPr="00A91EA3" w:rsidRDefault="008064D7">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4F975069" w14:textId="77777777" w:rsidR="000A2E2B" w:rsidRPr="00A91EA3" w:rsidRDefault="000A2E2B">
            <w:pPr>
              <w:rPr>
                <w:rStyle w:val="Hyperlink"/>
                <w:color w:val="000000" w:themeColor="text1"/>
                <w:sz w:val="16"/>
                <w:szCs w:val="16"/>
              </w:rPr>
            </w:pPr>
          </w:p>
          <w:p w14:paraId="2430EFBA" w14:textId="58B113BD" w:rsidR="00BF1134" w:rsidRPr="00A91EA3" w:rsidRDefault="006B1160">
            <w:pPr>
              <w:rPr>
                <w:rStyle w:val="Hyperlink"/>
                <w:color w:val="000000" w:themeColor="text1"/>
                <w:sz w:val="16"/>
                <w:szCs w:val="16"/>
              </w:rPr>
            </w:pPr>
            <w:r w:rsidRPr="00A91EA3">
              <w:rPr>
                <w:color w:val="000000" w:themeColor="text1"/>
                <w:sz w:val="16"/>
              </w:rPr>
              <w:t xml:space="preserve">Si la réponse est </w:t>
            </w:r>
            <w:r w:rsidR="007476E3" w:rsidRPr="00A91EA3">
              <w:rPr>
                <w:color w:val="000000" w:themeColor="text1"/>
                <w:sz w:val="16"/>
              </w:rPr>
              <w:t>« </w:t>
            </w:r>
            <w:r w:rsidRPr="00A91EA3">
              <w:rPr>
                <w:color w:val="000000" w:themeColor="text1"/>
                <w:sz w:val="16"/>
              </w:rPr>
              <w:t>E</w:t>
            </w:r>
            <w:r w:rsidR="007476E3" w:rsidRPr="00A91EA3">
              <w:rPr>
                <w:color w:val="000000" w:themeColor="text1"/>
                <w:sz w:val="16"/>
              </w:rPr>
              <w:t> »</w:t>
            </w:r>
            <w:r w:rsidRPr="00A91EA3">
              <w:rPr>
                <w:color w:val="000000" w:themeColor="text1"/>
                <w:sz w:val="16"/>
              </w:rPr>
              <w:t>, cet indicateur est noté comme étant Sans objet. Les signataires ne seront pas pénalisés pour cet indicateur.</w:t>
            </w:r>
          </w:p>
        </w:tc>
      </w:tr>
      <w:tr w:rsidR="00BF1134" w:rsidRPr="00A91EA3" w14:paraId="52748E97" w14:textId="77777777">
        <w:trPr>
          <w:trHeight w:val="300"/>
        </w:trPr>
        <w:tc>
          <w:tcPr>
            <w:tcW w:w="1841" w:type="dxa"/>
            <w:shd w:val="clear" w:color="auto" w:fill="auto"/>
            <w:vAlign w:val="center"/>
          </w:tcPr>
          <w:p w14:paraId="5F2E35F9" w14:textId="20C8A5E1" w:rsidR="00BF1134" w:rsidRPr="00A91EA3" w:rsidDel="002635ED" w:rsidRDefault="00BF2847">
            <w:pPr>
              <w:rPr>
                <w:b/>
                <w:bCs/>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43" w:type="dxa"/>
            <w:gridSpan w:val="6"/>
            <w:shd w:val="clear" w:color="auto" w:fill="auto"/>
            <w:vAlign w:val="center"/>
          </w:tcPr>
          <w:p w14:paraId="0AD96E99" w14:textId="00E5629B" w:rsidR="00BF1134" w:rsidRPr="00A91EA3" w:rsidRDefault="00BF1134">
            <w:pPr>
              <w:rPr>
                <w:rStyle w:val="Hyperlink"/>
                <w:color w:val="000000" w:themeColor="text1"/>
              </w:rPr>
            </w:pPr>
            <w:r w:rsidRPr="00A91EA3">
              <w:rPr>
                <w:rStyle w:val="Hyperlink"/>
                <w:color w:val="000000" w:themeColor="text1"/>
                <w:sz w:val="16"/>
              </w:rPr>
              <w:t>La sélection de l</w:t>
            </w:r>
            <w:r w:rsidR="003D49AD" w:rsidRPr="00A91EA3">
              <w:rPr>
                <w:rStyle w:val="Hyperlink"/>
                <w:color w:val="000000" w:themeColor="text1"/>
                <w:sz w:val="16"/>
              </w:rPr>
              <w:t>’</w:t>
            </w:r>
            <w:r w:rsidRPr="00A91EA3">
              <w:rPr>
                <w:rStyle w:val="Hyperlink"/>
                <w:color w:val="000000" w:themeColor="text1"/>
                <w:sz w:val="16"/>
              </w:rPr>
              <w:t xml:space="preserve">option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(C) sera évaluée à 25 points.</w:t>
            </w:r>
          </w:p>
        </w:tc>
      </w:tr>
      <w:tr w:rsidR="00BF1134" w:rsidRPr="00A91EA3" w14:paraId="49257FFB" w14:textId="77777777">
        <w:trPr>
          <w:trHeight w:val="300"/>
        </w:trPr>
        <w:tc>
          <w:tcPr>
            <w:tcW w:w="1841" w:type="dxa"/>
            <w:shd w:val="clear" w:color="auto" w:fill="auto"/>
            <w:vAlign w:val="center"/>
          </w:tcPr>
          <w:p w14:paraId="5C8F1ABC" w14:textId="77777777" w:rsidR="00BF1134" w:rsidRPr="00A91EA3" w:rsidDel="002635ED" w:rsidRDefault="00BF1134">
            <w:pPr>
              <w:spacing w:line="240" w:lineRule="auto"/>
              <w:rPr>
                <w:b/>
                <w:bCs/>
                <w:sz w:val="16"/>
                <w:szCs w:val="16"/>
              </w:rPr>
            </w:pPr>
            <w:r w:rsidRPr="00A91EA3">
              <w:rPr>
                <w:b/>
                <w:sz w:val="16"/>
              </w:rPr>
              <w:t>Multiplicateur</w:t>
            </w:r>
          </w:p>
        </w:tc>
        <w:tc>
          <w:tcPr>
            <w:tcW w:w="13043" w:type="dxa"/>
            <w:gridSpan w:val="6"/>
            <w:shd w:val="clear" w:color="auto" w:fill="auto"/>
            <w:vAlign w:val="center"/>
          </w:tcPr>
          <w:p w14:paraId="79017D01" w14:textId="34FD0ACF" w:rsidR="00BF1134" w:rsidRPr="00A91EA3" w:rsidRDefault="00D0222D">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14688EDE" w14:textId="2B6D4162" w:rsidR="0057609A" w:rsidRPr="00A91EA3" w:rsidRDefault="0057609A">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1F6467" w:rsidRPr="00A91EA3" w14:paraId="4E1F60E9" w14:textId="77777777" w:rsidTr="0743BCDA">
        <w:trPr>
          <w:trHeight w:val="367"/>
        </w:trPr>
        <w:tc>
          <w:tcPr>
            <w:tcW w:w="1841" w:type="dxa"/>
            <w:vMerge w:val="restart"/>
            <w:shd w:val="clear" w:color="auto" w:fill="DFF5F9"/>
            <w:vAlign w:val="center"/>
            <w:hideMark/>
          </w:tcPr>
          <w:p w14:paraId="1B708950" w14:textId="74EE9D50" w:rsidR="00EC17DC" w:rsidRPr="00A91EA3" w:rsidRDefault="00EC17DC" w:rsidP="00EC17D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7508C3E" w14:textId="77777777" w:rsidR="00EC17DC" w:rsidRPr="00A91EA3" w:rsidRDefault="00EC17DC" w:rsidP="00EC17DC">
            <w:pPr>
              <w:spacing w:line="240" w:lineRule="auto"/>
              <w:jc w:val="center"/>
              <w:textAlignment w:val="baseline"/>
              <w:rPr>
                <w:rFonts w:eastAsia="Times New Roman" w:cs="Arial"/>
                <w:b/>
                <w:sz w:val="14"/>
                <w:szCs w:val="14"/>
                <w:lang w:eastAsia="en-GB"/>
              </w:rPr>
            </w:pPr>
          </w:p>
          <w:p w14:paraId="7820F99E" w14:textId="0C308E28" w:rsidR="00EC17DC" w:rsidRPr="00A91EA3" w:rsidRDefault="002159B4" w:rsidP="00EC17DC">
            <w:pPr>
              <w:pStyle w:val="Indicatorsubsection"/>
            </w:pPr>
            <w:bookmarkStart w:id="50" w:name="_Toc128002619"/>
            <w:r w:rsidRPr="00A91EA3">
              <w:t>PGS 31</w:t>
            </w:r>
            <w:bookmarkEnd w:id="50"/>
          </w:p>
        </w:tc>
        <w:tc>
          <w:tcPr>
            <w:tcW w:w="1559" w:type="dxa"/>
            <w:shd w:val="clear" w:color="auto" w:fill="DFF5F9"/>
            <w:vAlign w:val="center"/>
            <w:hideMark/>
          </w:tcPr>
          <w:p w14:paraId="24150D19" w14:textId="759381D0" w:rsidR="00EC17DC" w:rsidRPr="00A91EA3" w:rsidRDefault="00A91EA3" w:rsidP="00EC17DC">
            <w:pPr>
              <w:spacing w:line="240" w:lineRule="auto"/>
              <w:textAlignment w:val="baseline"/>
              <w:rPr>
                <w:rFonts w:eastAsia="Times New Roman" w:cs="Arial"/>
                <w:sz w:val="14"/>
                <w:szCs w:val="14"/>
              </w:rPr>
            </w:pPr>
            <w:r w:rsidRPr="00A91EA3">
              <w:rPr>
                <w:b/>
                <w:sz w:val="14"/>
              </w:rPr>
              <w:t>Lien avec :</w:t>
            </w:r>
            <w:r w:rsidR="00EC17DC" w:rsidRPr="00A91EA3">
              <w:rPr>
                <w:b/>
                <w:sz w:val="14"/>
              </w:rPr>
              <w:t xml:space="preserve"> </w:t>
            </w:r>
          </w:p>
        </w:tc>
        <w:tc>
          <w:tcPr>
            <w:tcW w:w="2835" w:type="dxa"/>
            <w:shd w:val="clear" w:color="auto" w:fill="DFF5F9"/>
            <w:vAlign w:val="center"/>
          </w:tcPr>
          <w:p w14:paraId="56A444BC" w14:textId="70D42E1C" w:rsidR="00EC17DC" w:rsidRPr="00A91EA3" w:rsidRDefault="00AE02B9" w:rsidP="00EC17DC">
            <w:pPr>
              <w:spacing w:line="240" w:lineRule="auto"/>
              <w:textAlignment w:val="baseline"/>
              <w:rPr>
                <w:rFonts w:eastAsia="Times New Roman" w:cs="Arial"/>
                <w:sz w:val="14"/>
                <w:szCs w:val="14"/>
              </w:rPr>
            </w:pPr>
            <w:r w:rsidRPr="00A91EA3">
              <w:rPr>
                <w:b/>
                <w:sz w:val="22"/>
              </w:rPr>
              <w:t>OO 9.1</w:t>
            </w:r>
          </w:p>
        </w:tc>
        <w:tc>
          <w:tcPr>
            <w:tcW w:w="4678" w:type="dxa"/>
            <w:gridSpan w:val="2"/>
            <w:vMerge w:val="restart"/>
            <w:shd w:val="clear" w:color="auto" w:fill="DFF5F9"/>
            <w:vAlign w:val="center"/>
          </w:tcPr>
          <w:p w14:paraId="1E1EDE11" w14:textId="77777777" w:rsidR="00EC17DC" w:rsidRPr="00A91EA3" w:rsidRDefault="00EC17DC" w:rsidP="00EC17D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13A0067" w14:textId="77777777" w:rsidR="00EC17DC" w:rsidRPr="00A91EA3" w:rsidRDefault="00EC17DC" w:rsidP="00EC17DC">
            <w:pPr>
              <w:spacing w:line="240" w:lineRule="auto"/>
              <w:jc w:val="center"/>
              <w:textAlignment w:val="baseline"/>
              <w:rPr>
                <w:rFonts w:eastAsia="Times New Roman" w:cs="Arial"/>
                <w:sz w:val="14"/>
                <w:szCs w:val="14"/>
                <w:lang w:eastAsia="en-GB"/>
              </w:rPr>
            </w:pPr>
          </w:p>
          <w:p w14:paraId="38701199" w14:textId="4A35A745" w:rsidR="00EC17DC" w:rsidRPr="00A91EA3" w:rsidRDefault="004675FB" w:rsidP="00EC17DC">
            <w:pPr>
              <w:jc w:val="center"/>
              <w:rPr>
                <w:sz w:val="18"/>
                <w:szCs w:val="18"/>
              </w:rPr>
            </w:pPr>
            <w:r>
              <w:rPr>
                <w:b/>
                <w:sz w:val="22"/>
              </w:rPr>
              <w:t>Engagement (dialogue et vote) :</w:t>
            </w:r>
            <w:r w:rsidR="00EC17DC" w:rsidRPr="00A91EA3">
              <w:rPr>
                <w:b/>
                <w:sz w:val="22"/>
              </w:rPr>
              <w:t xml:space="preserve"> vote (par procuration)</w:t>
            </w:r>
          </w:p>
        </w:tc>
        <w:tc>
          <w:tcPr>
            <w:tcW w:w="1985" w:type="dxa"/>
            <w:vMerge w:val="restart"/>
            <w:shd w:val="clear" w:color="auto" w:fill="DFF5F9"/>
            <w:vAlign w:val="center"/>
            <w:hideMark/>
          </w:tcPr>
          <w:p w14:paraId="3E5FF34C" w14:textId="77777777" w:rsidR="00EC17DC" w:rsidRPr="00A91EA3" w:rsidRDefault="00EC17DC" w:rsidP="00EC17DC">
            <w:pPr>
              <w:spacing w:line="240" w:lineRule="auto"/>
              <w:jc w:val="center"/>
              <w:textAlignment w:val="baseline"/>
              <w:rPr>
                <w:rFonts w:eastAsia="Times New Roman" w:cs="Arial"/>
                <w:b/>
                <w:bCs/>
                <w:sz w:val="14"/>
                <w:szCs w:val="14"/>
              </w:rPr>
            </w:pPr>
            <w:r w:rsidRPr="00A91EA3">
              <w:rPr>
                <w:b/>
                <w:sz w:val="14"/>
              </w:rPr>
              <w:t>Principe des PRI</w:t>
            </w:r>
          </w:p>
          <w:p w14:paraId="020586DA" w14:textId="77777777" w:rsidR="00EC17DC" w:rsidRPr="00A91EA3" w:rsidRDefault="00EC17DC" w:rsidP="00EC17DC">
            <w:pPr>
              <w:spacing w:line="240" w:lineRule="auto"/>
              <w:jc w:val="center"/>
              <w:textAlignment w:val="baseline"/>
              <w:rPr>
                <w:rFonts w:eastAsia="Times New Roman" w:cs="Arial"/>
                <w:b/>
                <w:bCs/>
                <w:sz w:val="14"/>
                <w:szCs w:val="14"/>
                <w:lang w:eastAsia="en-GB"/>
              </w:rPr>
            </w:pPr>
          </w:p>
          <w:p w14:paraId="2912FD50" w14:textId="0B20EA63" w:rsidR="00EC17DC" w:rsidRPr="00A91EA3" w:rsidRDefault="00D3145C" w:rsidP="00EC17DC">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588CAEAB" w14:textId="463D21F7" w:rsidR="00EC17DC" w:rsidRPr="00A91EA3" w:rsidRDefault="00EC17DC" w:rsidP="00EC17D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2815C757" w14:textId="77777777" w:rsidR="00EC17DC" w:rsidRPr="00A91EA3" w:rsidRDefault="00EC17DC" w:rsidP="00EC17DC">
            <w:pPr>
              <w:spacing w:line="240" w:lineRule="auto"/>
              <w:jc w:val="center"/>
              <w:textAlignment w:val="baseline"/>
              <w:rPr>
                <w:rFonts w:eastAsia="Times New Roman" w:cs="Arial"/>
                <w:b/>
                <w:bCs/>
                <w:color w:val="FFFFFF" w:themeColor="background1"/>
                <w:sz w:val="14"/>
                <w:szCs w:val="14"/>
                <w:lang w:eastAsia="en-GB"/>
              </w:rPr>
            </w:pPr>
          </w:p>
          <w:p w14:paraId="668D19B0" w14:textId="77777777" w:rsidR="00EC17DC" w:rsidRPr="00A91EA3" w:rsidRDefault="00EC17DC" w:rsidP="00EC17D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B23486" w:rsidRPr="00A91EA3" w14:paraId="23228420" w14:textId="77777777" w:rsidTr="0743BCDA">
        <w:trPr>
          <w:trHeight w:val="367"/>
        </w:trPr>
        <w:tc>
          <w:tcPr>
            <w:tcW w:w="1841" w:type="dxa"/>
            <w:vMerge/>
            <w:vAlign w:val="center"/>
          </w:tcPr>
          <w:p w14:paraId="24D59AAC" w14:textId="77777777" w:rsidR="00D125D8" w:rsidRPr="00A91EA3" w:rsidRDefault="00D125D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19B6BA9" w14:textId="568CE10E" w:rsidR="00D125D8" w:rsidRPr="00A91EA3" w:rsidRDefault="00D125D8">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327E0E8F" w14:textId="77777777" w:rsidR="00D125D8" w:rsidRPr="00A91EA3" w:rsidRDefault="00D125D8">
            <w:pPr>
              <w:spacing w:line="240" w:lineRule="auto"/>
              <w:textAlignment w:val="baseline"/>
              <w:rPr>
                <w:rFonts w:eastAsia="Times New Roman" w:cs="Arial"/>
                <w:b/>
                <w:sz w:val="14"/>
                <w:szCs w:val="14"/>
              </w:rPr>
            </w:pPr>
            <w:r w:rsidRPr="00A91EA3">
              <w:rPr>
                <w:b/>
                <w:sz w:val="22"/>
              </w:rPr>
              <w:t>Sans objet</w:t>
            </w:r>
          </w:p>
        </w:tc>
        <w:tc>
          <w:tcPr>
            <w:tcW w:w="4678" w:type="dxa"/>
            <w:gridSpan w:val="2"/>
            <w:vMerge/>
            <w:vAlign w:val="center"/>
          </w:tcPr>
          <w:p w14:paraId="29014776" w14:textId="77777777" w:rsidR="00D125D8" w:rsidRPr="00A91EA3" w:rsidRDefault="00D125D8">
            <w:pPr>
              <w:spacing w:line="240" w:lineRule="auto"/>
              <w:jc w:val="center"/>
              <w:textAlignment w:val="baseline"/>
              <w:rPr>
                <w:rFonts w:eastAsia="Times New Roman" w:cs="Arial"/>
                <w:b/>
                <w:sz w:val="14"/>
                <w:szCs w:val="14"/>
                <w:lang w:eastAsia="en-GB"/>
              </w:rPr>
            </w:pPr>
          </w:p>
        </w:tc>
        <w:tc>
          <w:tcPr>
            <w:tcW w:w="1985" w:type="dxa"/>
            <w:vMerge/>
            <w:vAlign w:val="center"/>
          </w:tcPr>
          <w:p w14:paraId="311F4698" w14:textId="77777777" w:rsidR="00D125D8" w:rsidRPr="00A91EA3" w:rsidRDefault="00D125D8">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7E40F0F" w14:textId="77777777" w:rsidR="00D125D8" w:rsidRPr="00A91EA3" w:rsidRDefault="00D125D8">
            <w:pPr>
              <w:spacing w:line="240" w:lineRule="auto"/>
              <w:jc w:val="center"/>
              <w:textAlignment w:val="baseline"/>
              <w:rPr>
                <w:rFonts w:eastAsia="Times New Roman" w:cs="Arial"/>
                <w:b/>
                <w:bCs/>
                <w:color w:val="FFFFFF" w:themeColor="background1"/>
                <w:sz w:val="14"/>
                <w:szCs w:val="14"/>
                <w:lang w:eastAsia="en-GB"/>
              </w:rPr>
            </w:pPr>
          </w:p>
        </w:tc>
      </w:tr>
      <w:tr w:rsidR="00471A4E" w:rsidRPr="00A91EA3" w14:paraId="01BEE9E5" w14:textId="77777777" w:rsidTr="0743BCD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E3372A6" w14:textId="4A3606FE" w:rsidR="00D125D8" w:rsidRPr="00A91EA3" w:rsidRDefault="00D125D8">
            <w:pPr>
              <w:spacing w:line="276" w:lineRule="auto"/>
              <w:textAlignment w:val="baseline"/>
              <w:rPr>
                <w:rFonts w:eastAsia="Times New Roman" w:cs="Arial"/>
                <w:b/>
              </w:rPr>
            </w:pPr>
            <w:r w:rsidRPr="00A91EA3">
              <w:rPr>
                <w:b/>
              </w:rPr>
              <w:t>Pour la majorité des votes exprimés sur lesquels vous disposez du pouvoir de voter,</w:t>
            </w:r>
            <w:r w:rsidRPr="00A91EA3">
              <w:rPr>
                <w:i/>
              </w:rPr>
              <w:t xml:space="preserve"> </w:t>
            </w:r>
            <w:r w:rsidRPr="00A91EA3">
              <w:rPr>
                <w:b/>
              </w:rPr>
              <w:t>laquelle des propositions suivantes décrit le mieux votre méthode de prise de décisions concernant les résolutions d</w:t>
            </w:r>
            <w:r w:rsidR="003D49AD" w:rsidRPr="00A91EA3">
              <w:rPr>
                <w:b/>
              </w:rPr>
              <w:t>’</w:t>
            </w:r>
            <w:r w:rsidRPr="00A91EA3">
              <w:rPr>
                <w:b/>
              </w:rPr>
              <w:t xml:space="preserve">actionnaires (ou celle de votre (vos) </w:t>
            </w:r>
            <w:hyperlink r:id="rId227">
              <w:r w:rsidRPr="00A91EA3">
                <w:rPr>
                  <w:rStyle w:val="Hyperlink"/>
                  <w:b/>
                </w:rPr>
                <w:t>prestataire(s) de services externe(s)</w:t>
              </w:r>
            </w:hyperlink>
            <w:r w:rsidRPr="00A91EA3">
              <w:rPr>
                <w:b/>
              </w:rPr>
              <w:t xml:space="preserve"> si la prise de décisions leur est déléguée)</w:t>
            </w:r>
            <w:r w:rsidR="007476E3" w:rsidRPr="00A91EA3">
              <w:rPr>
                <w:b/>
              </w:rPr>
              <w:t> ?</w:t>
            </w:r>
          </w:p>
          <w:p w14:paraId="16C23EE5" w14:textId="77777777" w:rsidR="00D125D8" w:rsidRPr="00A91EA3" w:rsidRDefault="00D125D8">
            <w:pPr>
              <w:spacing w:line="276" w:lineRule="auto"/>
              <w:textAlignment w:val="baseline"/>
              <w:rPr>
                <w:rFonts w:eastAsia="Times New Roman" w:cs="Arial"/>
                <w:b/>
                <w:lang w:eastAsia="en-GB"/>
              </w:rPr>
            </w:pPr>
          </w:p>
          <w:p w14:paraId="34F3A2F2" w14:textId="0ABECBFC" w:rsidR="00D125D8" w:rsidRPr="00A91EA3" w:rsidRDefault="00D125D8">
            <w:pPr>
              <w:spacing w:line="276" w:lineRule="auto"/>
              <w:textAlignment w:val="baseline"/>
              <w:rPr>
                <w:rFonts w:eastAsia="Times New Roman" w:cs="Arial"/>
                <w:i/>
              </w:rPr>
            </w:pPr>
            <w:r w:rsidRPr="00A91EA3">
              <w:rPr>
                <w:i/>
              </w:rPr>
              <w:t>Veuillez sélectionner l</w:t>
            </w:r>
            <w:r w:rsidR="003D49AD" w:rsidRPr="00A91EA3">
              <w:rPr>
                <w:i/>
              </w:rPr>
              <w:t>’</w:t>
            </w:r>
            <w:r w:rsidRPr="00A91EA3">
              <w:rPr>
                <w:i/>
              </w:rPr>
              <w:t>option qui reflète votre approche pour la majorité des votes exprimés sur l</w:t>
            </w:r>
            <w:r w:rsidR="003D49AD" w:rsidRPr="00A91EA3">
              <w:rPr>
                <w:i/>
              </w:rPr>
              <w:t>’</w:t>
            </w:r>
            <w:r w:rsidRPr="00A91EA3">
              <w:rPr>
                <w:i/>
              </w:rPr>
              <w:t>ensemble de vos actions cotées et fonds spéculatifs (hedge funds)</w:t>
            </w:r>
            <w:r w:rsidRPr="00A91EA3">
              <w:rPr>
                <w:i/>
              </w:rPr>
              <w:cr/>
            </w:r>
            <w:r w:rsidRPr="00A91EA3">
              <w:rPr>
                <w:i/>
              </w:rPr>
              <w:br/>
              <w:t>sur lesquels vous disposez du pouvoir de voter.</w:t>
            </w:r>
          </w:p>
        </w:tc>
      </w:tr>
      <w:tr w:rsidR="00471A4E" w:rsidRPr="00A91EA3" w14:paraId="06933BA4" w14:textId="77777777" w:rsidTr="0743BCDA">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1FB0B7" w14:textId="34ACCACA" w:rsidR="00D125D8" w:rsidRPr="00A91EA3" w:rsidRDefault="00D125D8" w:rsidP="00303C6F">
            <w:pPr>
              <w:pStyle w:val="ListParagraph"/>
              <w:numPr>
                <w:ilvl w:val="0"/>
                <w:numId w:val="100"/>
              </w:numPr>
              <w:spacing w:line="276" w:lineRule="auto"/>
              <w:textAlignment w:val="baseline"/>
              <w:rPr>
                <w:rFonts w:eastAsia="Times New Roman" w:cs="Arial"/>
              </w:rPr>
            </w:pPr>
            <w:r w:rsidRPr="00A91EA3">
              <w:t xml:space="preserve">(A) Nous </w:t>
            </w:r>
            <w:hyperlink r:id="rId228" w:history="1">
              <w:r w:rsidRPr="00A91EA3">
                <w:t>votons</w:t>
              </w:r>
            </w:hyperlink>
            <w:r w:rsidRPr="00A91EA3">
              <w:rPr>
                <w:rStyle w:val="Hyperlink"/>
                <w:color w:val="auto"/>
              </w:rPr>
              <w:t xml:space="preserve"> en </w:t>
            </w:r>
            <w:r w:rsidRPr="00A91EA3">
              <w:t>faveur des résolutions censées faire progresser nos priorités en matière d</w:t>
            </w:r>
            <w:r w:rsidR="003D49AD" w:rsidRPr="00A91EA3">
              <w:t>’</w:t>
            </w:r>
            <w:hyperlink r:id="rId229">
              <w:r w:rsidRPr="00A91EA3">
                <w:rPr>
                  <w:rStyle w:val="Hyperlink"/>
                </w:rPr>
                <w:t>engagement</w:t>
              </w:r>
            </w:hyperlink>
            <w:r w:rsidRPr="00A91EA3">
              <w:t xml:space="preserve"> , notamment en confirmant les bonnes pratiques ou les engagements antérieurs d</w:t>
            </w:r>
            <w:r w:rsidR="003D49AD" w:rsidRPr="00A91EA3">
              <w:t>’</w:t>
            </w:r>
            <w:r w:rsidRPr="00A91EA3">
              <w:t>une entreprise</w:t>
            </w:r>
          </w:p>
          <w:p w14:paraId="1ECB0AA4" w14:textId="65E5ED5D" w:rsidR="00D125D8" w:rsidRPr="00A91EA3" w:rsidRDefault="00D125D8" w:rsidP="00303C6F">
            <w:pPr>
              <w:pStyle w:val="ListParagraph"/>
              <w:numPr>
                <w:ilvl w:val="0"/>
                <w:numId w:val="100"/>
              </w:numPr>
              <w:spacing w:line="276" w:lineRule="auto"/>
              <w:textAlignment w:val="baseline"/>
              <w:rPr>
                <w:rFonts w:eastAsia="Times New Roman" w:cs="Arial"/>
              </w:rPr>
            </w:pPr>
            <w:r w:rsidRPr="00A91EA3">
              <w:t>(B) Nous votons en faveur des résolutions censées faire progresser nos priorités en matière d</w:t>
            </w:r>
            <w:r w:rsidR="003D49AD" w:rsidRPr="00A91EA3">
              <w:t>’</w:t>
            </w:r>
            <w:r w:rsidRPr="00A91EA3">
              <w:t>engagement, mais uniquement si la société détenue ne s</w:t>
            </w:r>
            <w:r w:rsidR="003D49AD" w:rsidRPr="00A91EA3">
              <w:t>’</w:t>
            </w:r>
            <w:r w:rsidRPr="00A91EA3">
              <w:t>est pas déjà engagée publiquement à prendre la ou les mesure(s) demandée(s) dans la proposition</w:t>
            </w:r>
          </w:p>
          <w:p w14:paraId="6E63FBDC" w14:textId="4F31785C" w:rsidR="00D125D8" w:rsidRPr="00A91EA3" w:rsidRDefault="00D125D8" w:rsidP="00303C6F">
            <w:pPr>
              <w:pStyle w:val="ListParagraph"/>
              <w:numPr>
                <w:ilvl w:val="0"/>
                <w:numId w:val="100"/>
              </w:numPr>
              <w:spacing w:line="276" w:lineRule="auto"/>
              <w:textAlignment w:val="baseline"/>
              <w:rPr>
                <w:rFonts w:eastAsia="Times New Roman" w:cs="Arial"/>
                <w:szCs w:val="16"/>
              </w:rPr>
            </w:pPr>
            <w:r w:rsidRPr="00A91EA3">
              <w:t>(C) Nous ne votons en faveur des résolutions d</w:t>
            </w:r>
            <w:r w:rsidR="003D49AD" w:rsidRPr="00A91EA3">
              <w:t>’</w:t>
            </w:r>
            <w:r w:rsidRPr="00A91EA3">
              <w:t>actionnaires qu</w:t>
            </w:r>
            <w:r w:rsidR="003D49AD" w:rsidRPr="00A91EA3">
              <w:t>’</w:t>
            </w:r>
            <w:r w:rsidRPr="00A91EA3">
              <w:t>en tant que mesure d</w:t>
            </w:r>
            <w:r w:rsidR="003D49AD" w:rsidRPr="00A91EA3">
              <w:t>’</w:t>
            </w:r>
            <w:r w:rsidRPr="00A91EA3">
              <w:t>escalade</w:t>
            </w:r>
          </w:p>
          <w:p w14:paraId="0CC20F4D" w14:textId="5F01CF15" w:rsidR="00D125D8" w:rsidRPr="00A91EA3" w:rsidRDefault="00D125D8" w:rsidP="00303C6F">
            <w:pPr>
              <w:pStyle w:val="ListParagraph"/>
              <w:numPr>
                <w:ilvl w:val="0"/>
                <w:numId w:val="100"/>
              </w:numPr>
              <w:spacing w:line="276" w:lineRule="auto"/>
              <w:textAlignment w:val="baseline"/>
              <w:rPr>
                <w:rFonts w:eastAsia="Times New Roman" w:cs="Arial"/>
                <w:szCs w:val="16"/>
              </w:rPr>
            </w:pPr>
            <w:r w:rsidRPr="00A91EA3">
              <w:t xml:space="preserve">(D) Nous votons en faveur des </w:t>
            </w:r>
            <w:r w:rsidR="00924063" w:rsidRPr="00A91EA3">
              <w:t>recommandations</w:t>
            </w:r>
            <w:r w:rsidR="003D0862" w:rsidRPr="00A91EA3">
              <w:t xml:space="preserve"> </w:t>
            </w:r>
            <w:r w:rsidRPr="00A91EA3">
              <w:t>de la direction de la société détenue par défaut</w:t>
            </w:r>
          </w:p>
          <w:p w14:paraId="0BD1B180" w14:textId="316EC9FA" w:rsidR="00D125D8" w:rsidRPr="00A91EA3" w:rsidRDefault="00D125D8" w:rsidP="00303C6F">
            <w:pPr>
              <w:pStyle w:val="ListParagraph"/>
              <w:numPr>
                <w:ilvl w:val="0"/>
                <w:numId w:val="100"/>
              </w:numPr>
              <w:spacing w:line="276" w:lineRule="auto"/>
              <w:textAlignment w:val="baseline"/>
              <w:rPr>
                <w:rFonts w:eastAsia="Times New Roman" w:cs="Arial"/>
                <w:szCs w:val="16"/>
              </w:rPr>
            </w:pPr>
            <w:r w:rsidRPr="00A91EA3">
              <w:t>(E) Sans objet</w:t>
            </w:r>
            <w:r w:rsidR="007476E3" w:rsidRPr="00A91EA3">
              <w:t> ;</w:t>
            </w:r>
            <w:r w:rsidRPr="00A91EA3">
              <w:t xml:space="preserve"> nous ne votons pas sur les résolutions des actionnaires</w:t>
            </w:r>
          </w:p>
        </w:tc>
      </w:tr>
      <w:tr w:rsidR="00471A4E" w:rsidRPr="00A91EA3" w14:paraId="6414E8AF" w14:textId="77777777" w:rsidTr="0743BCD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963C8A3" w14:textId="77777777" w:rsidR="00D125D8" w:rsidRPr="00A91EA3" w:rsidRDefault="00D125D8">
            <w:pPr>
              <w:spacing w:line="240" w:lineRule="auto"/>
              <w:jc w:val="center"/>
              <w:textAlignment w:val="baseline"/>
              <w:rPr>
                <w:rStyle w:val="Hyperlink"/>
                <w:sz w:val="16"/>
                <w:szCs w:val="16"/>
              </w:rPr>
            </w:pPr>
          </w:p>
        </w:tc>
      </w:tr>
      <w:tr w:rsidR="001F6467" w:rsidRPr="00A91EA3" w14:paraId="62D26C28" w14:textId="77777777" w:rsidTr="0743BCDA">
        <w:trPr>
          <w:trHeight w:val="300"/>
        </w:trPr>
        <w:tc>
          <w:tcPr>
            <w:tcW w:w="14884" w:type="dxa"/>
            <w:gridSpan w:val="7"/>
            <w:shd w:val="clear" w:color="auto" w:fill="0070C0"/>
            <w:vAlign w:val="center"/>
          </w:tcPr>
          <w:p w14:paraId="112F68C1" w14:textId="77777777" w:rsidR="00D125D8" w:rsidRPr="00A91EA3" w:rsidRDefault="00D125D8">
            <w:pPr>
              <w:rPr>
                <w:rStyle w:val="Hyperlink"/>
                <w:b/>
                <w:bCs/>
                <w:color w:val="FFFFFF" w:themeColor="background1"/>
                <w:sz w:val="18"/>
                <w:szCs w:val="18"/>
              </w:rPr>
            </w:pPr>
            <w:r w:rsidRPr="00A91EA3">
              <w:rPr>
                <w:b/>
                <w:color w:val="FFFFFF" w:themeColor="background1"/>
                <w:sz w:val="18"/>
              </w:rPr>
              <w:t>Notes explicatives</w:t>
            </w:r>
          </w:p>
        </w:tc>
      </w:tr>
      <w:tr w:rsidR="009F4AE8" w:rsidRPr="00A91EA3" w14:paraId="63DB55EB" w14:textId="77777777" w:rsidTr="0743BCDA">
        <w:trPr>
          <w:trHeight w:val="300"/>
        </w:trPr>
        <w:tc>
          <w:tcPr>
            <w:tcW w:w="1841" w:type="dxa"/>
            <w:shd w:val="clear" w:color="auto" w:fill="auto"/>
            <w:vAlign w:val="center"/>
          </w:tcPr>
          <w:p w14:paraId="3D8C35A4" w14:textId="270B80FC" w:rsidR="00D125D8" w:rsidRPr="00A91EA3" w:rsidRDefault="00D125D8">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46F298C3" w14:textId="11810EF7" w:rsidR="00D125D8" w:rsidRPr="00A91EA3" w:rsidRDefault="00D125D8">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w:t>
            </w:r>
            <w:r w:rsidR="003D49AD" w:rsidRPr="00A91EA3">
              <w:rPr>
                <w:rStyle w:val="Hyperlink"/>
                <w:color w:val="000000" w:themeColor="text1"/>
                <w:sz w:val="16"/>
              </w:rPr>
              <w:t>’</w:t>
            </w:r>
            <w:r w:rsidRPr="00A91EA3">
              <w:rPr>
                <w:rStyle w:val="Hyperlink"/>
                <w:color w:val="000000" w:themeColor="text1"/>
                <w:sz w:val="16"/>
              </w:rPr>
              <w:t>évaluer l</w:t>
            </w:r>
            <w:r w:rsidR="003D49AD" w:rsidRPr="00A91EA3">
              <w:rPr>
                <w:rStyle w:val="Hyperlink"/>
                <w:color w:val="000000" w:themeColor="text1"/>
                <w:sz w:val="16"/>
              </w:rPr>
              <w:t>’</w:t>
            </w:r>
            <w:r w:rsidRPr="00A91EA3">
              <w:rPr>
                <w:rStyle w:val="Hyperlink"/>
                <w:color w:val="000000" w:themeColor="text1"/>
                <w:sz w:val="16"/>
              </w:rPr>
              <w:t>approche de vote (par procuration) concernant les résolutions des actionnaires et le degré de priorité accordé à la réalisation des objectifs d</w:t>
            </w:r>
            <w:r w:rsidR="003D49AD" w:rsidRPr="00A91EA3">
              <w:rPr>
                <w:rStyle w:val="Hyperlink"/>
                <w:color w:val="000000" w:themeColor="text1"/>
                <w:sz w:val="16"/>
              </w:rPr>
              <w:t>’</w:t>
            </w:r>
            <w:r w:rsidRPr="00A91EA3">
              <w:rPr>
                <w:rStyle w:val="Hyperlink"/>
                <w:color w:val="000000" w:themeColor="text1"/>
                <w:sz w:val="16"/>
              </w:rPr>
              <w:t>actionnariat actif par rapport à d</w:t>
            </w:r>
            <w:r w:rsidR="003D49AD" w:rsidRPr="00A91EA3">
              <w:rPr>
                <w:rStyle w:val="Hyperlink"/>
                <w:color w:val="000000" w:themeColor="text1"/>
                <w:sz w:val="16"/>
              </w:rPr>
              <w:t>’</w:t>
            </w:r>
            <w:r w:rsidRPr="00A91EA3">
              <w:rPr>
                <w:rStyle w:val="Hyperlink"/>
                <w:color w:val="000000" w:themeColor="text1"/>
                <w:sz w:val="16"/>
              </w:rPr>
              <w:t>autres critères. L</w:t>
            </w:r>
            <w:r w:rsidR="003D49AD" w:rsidRPr="00A91EA3">
              <w:rPr>
                <w:rStyle w:val="Hyperlink"/>
                <w:color w:val="000000" w:themeColor="text1"/>
                <w:sz w:val="16"/>
              </w:rPr>
              <w:t>’</w:t>
            </w:r>
            <w:r w:rsidRPr="00A91EA3">
              <w:rPr>
                <w:rStyle w:val="Hyperlink"/>
                <w:color w:val="000000" w:themeColor="text1"/>
                <w:sz w:val="16"/>
              </w:rPr>
              <w:t>indicateur vise à comprendre l</w:t>
            </w:r>
            <w:r w:rsidR="003D49AD" w:rsidRPr="00A91EA3">
              <w:rPr>
                <w:rStyle w:val="Hyperlink"/>
                <w:color w:val="000000" w:themeColor="text1"/>
                <w:sz w:val="16"/>
              </w:rPr>
              <w:t>’</w:t>
            </w:r>
            <w:r w:rsidRPr="00A91EA3">
              <w:rPr>
                <w:rStyle w:val="Hyperlink"/>
                <w:color w:val="000000" w:themeColor="text1"/>
                <w:sz w:val="16"/>
              </w:rPr>
              <w:t>approche habituelle du signataire ou sa position par défaut lorsqu</w:t>
            </w:r>
            <w:r w:rsidR="003D49AD" w:rsidRPr="00A91EA3">
              <w:rPr>
                <w:rStyle w:val="Hyperlink"/>
                <w:color w:val="000000" w:themeColor="text1"/>
                <w:sz w:val="16"/>
              </w:rPr>
              <w:t>’</w:t>
            </w:r>
            <w:r w:rsidRPr="00A91EA3">
              <w:rPr>
                <w:rStyle w:val="Hyperlink"/>
                <w:color w:val="000000" w:themeColor="text1"/>
                <w:sz w:val="16"/>
              </w:rPr>
              <w:t>il s</w:t>
            </w:r>
            <w:r w:rsidR="003D49AD" w:rsidRPr="00A91EA3">
              <w:rPr>
                <w:rStyle w:val="Hyperlink"/>
                <w:color w:val="000000" w:themeColor="text1"/>
                <w:sz w:val="16"/>
              </w:rPr>
              <w:t>’</w:t>
            </w:r>
            <w:r w:rsidRPr="00A91EA3">
              <w:rPr>
                <w:rStyle w:val="Hyperlink"/>
                <w:color w:val="000000" w:themeColor="text1"/>
                <w:sz w:val="16"/>
              </w:rPr>
              <w:t>agit de voter sur les résolutions des actionnaires.</w:t>
            </w:r>
          </w:p>
        </w:tc>
      </w:tr>
      <w:tr w:rsidR="009F4AE8" w:rsidRPr="00A91EA3" w14:paraId="3FEE9F7D" w14:textId="77777777" w:rsidTr="0743BCDA">
        <w:trPr>
          <w:trHeight w:val="300"/>
        </w:trPr>
        <w:tc>
          <w:tcPr>
            <w:tcW w:w="1841" w:type="dxa"/>
            <w:shd w:val="clear" w:color="auto" w:fill="auto"/>
            <w:vAlign w:val="center"/>
          </w:tcPr>
          <w:p w14:paraId="707BF37B" w14:textId="3159FC7F" w:rsidR="00D125D8" w:rsidRPr="00A91EA3" w:rsidRDefault="00924063">
            <w:pPr>
              <w:rPr>
                <w:rStyle w:val="Hyperlink"/>
                <w:b/>
                <w:sz w:val="16"/>
                <w:szCs w:val="16"/>
              </w:rPr>
            </w:pPr>
            <w:r w:rsidRPr="00A91EA3">
              <w:rPr>
                <w:b/>
                <w:sz w:val="16"/>
              </w:rPr>
              <w:t>Recommandations</w:t>
            </w:r>
            <w:r w:rsidR="003D0862" w:rsidRPr="00A91EA3">
              <w:rPr>
                <w:b/>
                <w:sz w:val="16"/>
              </w:rPr>
              <w:t xml:space="preserve"> </w:t>
            </w:r>
            <w:r w:rsidR="00D125D8" w:rsidRPr="00A91EA3">
              <w:rPr>
                <w:b/>
                <w:sz w:val="16"/>
              </w:rPr>
              <w:t>supplémentaires en matière de reporting</w:t>
            </w:r>
          </w:p>
        </w:tc>
        <w:tc>
          <w:tcPr>
            <w:tcW w:w="13043" w:type="dxa"/>
            <w:gridSpan w:val="6"/>
            <w:shd w:val="clear" w:color="auto" w:fill="auto"/>
            <w:vAlign w:val="center"/>
          </w:tcPr>
          <w:p w14:paraId="19AB0682" w14:textId="51F4108C" w:rsidR="00F912B0" w:rsidRPr="00A91EA3" w:rsidRDefault="008E3269">
            <w:pPr>
              <w:rPr>
                <w:rStyle w:val="Hyperlink"/>
                <w:color w:val="000000" w:themeColor="text1"/>
                <w:sz w:val="16"/>
                <w:szCs w:val="16"/>
              </w:rPr>
            </w:pPr>
            <w:r w:rsidRPr="00A91EA3">
              <w:rPr>
                <w:rStyle w:val="Hyperlink"/>
                <w:color w:val="000000" w:themeColor="text1"/>
                <w:sz w:val="16"/>
              </w:rPr>
              <w:t xml:space="preserve">Dans cet indicateur, le </w:t>
            </w:r>
            <w:r w:rsidR="007476E3" w:rsidRPr="00A91EA3">
              <w:rPr>
                <w:rStyle w:val="Hyperlink"/>
                <w:color w:val="000000" w:themeColor="text1"/>
                <w:sz w:val="16"/>
              </w:rPr>
              <w:t>« </w:t>
            </w:r>
            <w:r w:rsidRPr="00A91EA3">
              <w:rPr>
                <w:rStyle w:val="Hyperlink"/>
                <w:color w:val="000000" w:themeColor="text1"/>
                <w:sz w:val="16"/>
              </w:rPr>
              <w:t>pouvoir de voter</w:t>
            </w:r>
            <w:r w:rsidR="007476E3" w:rsidRPr="00A91EA3">
              <w:rPr>
                <w:rStyle w:val="Hyperlink"/>
                <w:color w:val="000000" w:themeColor="text1"/>
                <w:sz w:val="16"/>
              </w:rPr>
              <w:t> »</w:t>
            </w:r>
            <w:r w:rsidRPr="00A91EA3">
              <w:rPr>
                <w:rStyle w:val="Hyperlink"/>
                <w:color w:val="000000" w:themeColor="text1"/>
                <w:sz w:val="16"/>
              </w:rPr>
              <w:t xml:space="preserve"> fait référence à la capacité du signataire à décider </w:t>
            </w:r>
            <w:r w:rsidRPr="00A91EA3">
              <w:rPr>
                <w:rStyle w:val="Hyperlink"/>
                <w:i/>
                <w:color w:val="000000" w:themeColor="text1"/>
                <w:sz w:val="16"/>
              </w:rPr>
              <w:t>si et comment</w:t>
            </w:r>
            <w:r w:rsidRPr="00A91EA3">
              <w:rPr>
                <w:rStyle w:val="Hyperlink"/>
                <w:color w:val="000000" w:themeColor="text1"/>
                <w:sz w:val="16"/>
              </w:rPr>
              <w:t xml:space="preserve"> voter sur les résolutions de la direction et/ou des actionnaires des entreprises dans lesquelles il investit. Le vote peut avoir lieu en personne, lors d</w:t>
            </w:r>
            <w:r w:rsidR="003D49AD" w:rsidRPr="00A91EA3">
              <w:rPr>
                <w:rStyle w:val="Hyperlink"/>
                <w:color w:val="000000" w:themeColor="text1"/>
                <w:sz w:val="16"/>
              </w:rPr>
              <w:t>’</w:t>
            </w:r>
            <w:r w:rsidRPr="00A91EA3">
              <w:rPr>
                <w:rStyle w:val="Hyperlink"/>
                <w:color w:val="000000" w:themeColor="text1"/>
                <w:sz w:val="16"/>
              </w:rPr>
              <w:t>une Assemblée générale annuelle ou d</w:t>
            </w:r>
            <w:r w:rsidR="003D49AD" w:rsidRPr="00A91EA3">
              <w:rPr>
                <w:rStyle w:val="Hyperlink"/>
                <w:color w:val="000000" w:themeColor="text1"/>
                <w:sz w:val="16"/>
              </w:rPr>
              <w:t>’</w:t>
            </w:r>
            <w:r w:rsidRPr="00A91EA3">
              <w:rPr>
                <w:rStyle w:val="Hyperlink"/>
                <w:color w:val="000000" w:themeColor="text1"/>
                <w:sz w:val="16"/>
              </w:rPr>
              <w:t>une Assemblée générale extraordinaire (AGA ou AGE) ou par procuration.</w:t>
            </w:r>
          </w:p>
          <w:p w14:paraId="2DEBE0A4" w14:textId="77777777" w:rsidR="008E3269" w:rsidRPr="00A91EA3" w:rsidRDefault="008E3269">
            <w:pPr>
              <w:rPr>
                <w:rStyle w:val="Hyperlink"/>
                <w:color w:val="000000" w:themeColor="text1"/>
                <w:sz w:val="16"/>
                <w:szCs w:val="16"/>
              </w:rPr>
            </w:pPr>
          </w:p>
          <w:p w14:paraId="4A461810" w14:textId="69675800" w:rsidR="00D125D8" w:rsidRPr="00A91EA3" w:rsidRDefault="00D125D8">
            <w:pPr>
              <w:rPr>
                <w:rStyle w:val="Hyperlink"/>
                <w:color w:val="000000" w:themeColor="text1"/>
                <w:sz w:val="16"/>
                <w:szCs w:val="16"/>
              </w:rPr>
            </w:pPr>
            <w:r w:rsidRPr="00A91EA3">
              <w:rPr>
                <w:rStyle w:val="Hyperlink"/>
                <w:color w:val="000000" w:themeColor="text1"/>
                <w:sz w:val="16"/>
              </w:rPr>
              <w:t>Les PRI reconnaissent que plusieurs autres critères feront partie des décisions individuelles</w:t>
            </w:r>
            <w:r w:rsidR="007476E3" w:rsidRPr="00A91EA3">
              <w:rPr>
                <w:rStyle w:val="Hyperlink"/>
                <w:color w:val="000000" w:themeColor="text1"/>
                <w:sz w:val="16"/>
              </w:rPr>
              <w:t> ;</w:t>
            </w:r>
            <w:r w:rsidRPr="00A91EA3">
              <w:rPr>
                <w:rStyle w:val="Hyperlink"/>
                <w:color w:val="000000" w:themeColor="text1"/>
                <w:sz w:val="16"/>
              </w:rPr>
              <w:t xml:space="preserve"> l</w:t>
            </w:r>
            <w:r w:rsidR="003D49AD" w:rsidRPr="00A91EA3">
              <w:rPr>
                <w:rStyle w:val="Hyperlink"/>
                <w:color w:val="000000" w:themeColor="text1"/>
                <w:sz w:val="16"/>
              </w:rPr>
              <w:t>’</w:t>
            </w:r>
            <w:r w:rsidRPr="00A91EA3">
              <w:rPr>
                <w:rStyle w:val="Hyperlink"/>
                <w:color w:val="000000" w:themeColor="text1"/>
                <w:sz w:val="16"/>
              </w:rPr>
              <w:t>option qui représente le mieux l</w:t>
            </w:r>
            <w:r w:rsidR="003D49AD" w:rsidRPr="00A91EA3">
              <w:rPr>
                <w:rStyle w:val="Hyperlink"/>
                <w:color w:val="000000" w:themeColor="text1"/>
                <w:sz w:val="16"/>
              </w:rPr>
              <w:t>’</w:t>
            </w:r>
            <w:r w:rsidRPr="00A91EA3">
              <w:rPr>
                <w:rStyle w:val="Hyperlink"/>
                <w:color w:val="000000" w:themeColor="text1"/>
                <w:sz w:val="16"/>
              </w:rPr>
              <w:t>approche habituelle d</w:t>
            </w:r>
            <w:r w:rsidR="003D49AD" w:rsidRPr="00A91EA3">
              <w:rPr>
                <w:rStyle w:val="Hyperlink"/>
                <w:color w:val="000000" w:themeColor="text1"/>
                <w:sz w:val="16"/>
              </w:rPr>
              <w:t>’</w:t>
            </w:r>
            <w:r w:rsidRPr="00A91EA3">
              <w:rPr>
                <w:rStyle w:val="Hyperlink"/>
                <w:color w:val="000000" w:themeColor="text1"/>
                <w:sz w:val="16"/>
              </w:rPr>
              <w:t>un signataire doit donc être sélectionnée.</w:t>
            </w:r>
          </w:p>
          <w:p w14:paraId="274ED984" w14:textId="77777777" w:rsidR="006212E4" w:rsidRPr="00A91EA3" w:rsidRDefault="006212E4">
            <w:pPr>
              <w:rPr>
                <w:rStyle w:val="Hyperlink"/>
                <w:color w:val="000000" w:themeColor="text1"/>
                <w:sz w:val="16"/>
                <w:szCs w:val="16"/>
              </w:rPr>
            </w:pPr>
          </w:p>
          <w:p w14:paraId="5E38B117" w14:textId="7D577C1A" w:rsidR="006212E4" w:rsidRPr="00A91EA3" w:rsidRDefault="00592433">
            <w:pPr>
              <w:rPr>
                <w:rStyle w:val="Hyperlink"/>
                <w:color w:val="000000" w:themeColor="text1"/>
                <w:sz w:val="16"/>
                <w:szCs w:val="16"/>
              </w:rPr>
            </w:pPr>
            <w:r w:rsidRPr="00A91EA3">
              <w:rPr>
                <w:rStyle w:val="Hyperlink"/>
                <w:color w:val="000000" w:themeColor="text1"/>
                <w:sz w:val="16"/>
              </w:rPr>
              <w:lastRenderedPageBreak/>
              <w:t>Dans l</w:t>
            </w:r>
            <w:r w:rsidR="003D49AD" w:rsidRPr="00A91EA3">
              <w:rPr>
                <w:rStyle w:val="Hyperlink"/>
                <w:color w:val="000000" w:themeColor="text1"/>
                <w:sz w:val="16"/>
              </w:rPr>
              <w:t>’</w:t>
            </w:r>
            <w:r w:rsidRPr="00A91EA3">
              <w:rPr>
                <w:rStyle w:val="Hyperlink"/>
                <w:color w:val="000000" w:themeColor="text1"/>
                <w:sz w:val="16"/>
              </w:rPr>
              <w:t xml:space="preserve">option (A), la référence à </w:t>
            </w:r>
            <w:r w:rsidR="007476E3" w:rsidRPr="00A91EA3">
              <w:rPr>
                <w:rStyle w:val="Hyperlink"/>
                <w:color w:val="000000" w:themeColor="text1"/>
                <w:sz w:val="16"/>
              </w:rPr>
              <w:t>« </w:t>
            </w:r>
            <w:r w:rsidRPr="00A91EA3">
              <w:rPr>
                <w:rStyle w:val="Hyperlink"/>
                <w:color w:val="000000" w:themeColor="text1"/>
                <w:sz w:val="16"/>
              </w:rPr>
              <w:t>nos priorités en matière d</w:t>
            </w:r>
            <w:r w:rsidR="003D49AD" w:rsidRPr="00A91EA3">
              <w:rPr>
                <w:rStyle w:val="Hyperlink"/>
                <w:color w:val="000000" w:themeColor="text1"/>
                <w:sz w:val="16"/>
              </w:rPr>
              <w:t>’</w:t>
            </w:r>
            <w:r w:rsidRPr="00A91EA3">
              <w:rPr>
                <w:rStyle w:val="Hyperlink"/>
                <w:color w:val="000000" w:themeColor="text1"/>
                <w:sz w:val="16"/>
              </w:rPr>
              <w:t>engagement</w:t>
            </w:r>
            <w:r w:rsidR="007476E3" w:rsidRPr="00A91EA3">
              <w:rPr>
                <w:rStyle w:val="Hyperlink"/>
                <w:color w:val="000000" w:themeColor="text1"/>
                <w:sz w:val="16"/>
              </w:rPr>
              <w:t> »</w:t>
            </w:r>
            <w:r w:rsidRPr="00A91EA3">
              <w:rPr>
                <w:rStyle w:val="Hyperlink"/>
                <w:color w:val="000000" w:themeColor="text1"/>
                <w:sz w:val="16"/>
              </w:rPr>
              <w:t xml:space="preserve"> fait référence aux priorités du signataire (et non du prestataire de services externe) en matière d</w:t>
            </w:r>
            <w:r w:rsidR="003D49AD" w:rsidRPr="00A91EA3">
              <w:rPr>
                <w:rStyle w:val="Hyperlink"/>
                <w:color w:val="000000" w:themeColor="text1"/>
                <w:sz w:val="16"/>
              </w:rPr>
              <w:t>’</w:t>
            </w:r>
            <w:r w:rsidRPr="00A91EA3">
              <w:rPr>
                <w:rStyle w:val="Hyperlink"/>
                <w:color w:val="000000" w:themeColor="text1"/>
                <w:sz w:val="16"/>
              </w:rPr>
              <w:t>engagement. Les signataires doivent s</w:t>
            </w:r>
            <w:r w:rsidR="003D49AD" w:rsidRPr="00A91EA3">
              <w:rPr>
                <w:rStyle w:val="Hyperlink"/>
                <w:color w:val="000000" w:themeColor="text1"/>
                <w:sz w:val="16"/>
              </w:rPr>
              <w:t>’</w:t>
            </w:r>
            <w:r w:rsidRPr="00A91EA3">
              <w:rPr>
                <w:rStyle w:val="Hyperlink"/>
                <w:color w:val="000000" w:themeColor="text1"/>
                <w:sz w:val="16"/>
              </w:rPr>
              <w:t>assurer que toute délégation de leurs activités d</w:t>
            </w:r>
            <w:r w:rsidR="003D49AD" w:rsidRPr="00A91EA3">
              <w:rPr>
                <w:rStyle w:val="Hyperlink"/>
                <w:color w:val="000000" w:themeColor="text1"/>
                <w:sz w:val="16"/>
              </w:rPr>
              <w:t>’</w:t>
            </w:r>
            <w:r w:rsidRPr="00A91EA3">
              <w:rPr>
                <w:rStyle w:val="Hyperlink"/>
                <w:color w:val="000000" w:themeColor="text1"/>
                <w:sz w:val="16"/>
              </w:rPr>
              <w:t>engagement est conforme à leurs priorités en matière d</w:t>
            </w:r>
            <w:r w:rsidR="003D49AD" w:rsidRPr="00A91EA3">
              <w:rPr>
                <w:rStyle w:val="Hyperlink"/>
                <w:color w:val="000000" w:themeColor="text1"/>
                <w:sz w:val="16"/>
              </w:rPr>
              <w:t>’</w:t>
            </w:r>
            <w:r w:rsidRPr="00A91EA3">
              <w:rPr>
                <w:rStyle w:val="Hyperlink"/>
                <w:color w:val="000000" w:themeColor="text1"/>
                <w:sz w:val="16"/>
              </w:rPr>
              <w:t>engagement.</w:t>
            </w:r>
          </w:p>
        </w:tc>
      </w:tr>
      <w:tr w:rsidR="009F4AE8" w:rsidRPr="00A91EA3" w14:paraId="594A746F" w14:textId="77777777" w:rsidTr="0743BCDA">
        <w:trPr>
          <w:trHeight w:val="300"/>
        </w:trPr>
        <w:tc>
          <w:tcPr>
            <w:tcW w:w="1841" w:type="dxa"/>
            <w:shd w:val="clear" w:color="auto" w:fill="auto"/>
            <w:vAlign w:val="center"/>
          </w:tcPr>
          <w:p w14:paraId="406959F9" w14:textId="77777777" w:rsidR="00D125D8" w:rsidRPr="00A91EA3" w:rsidRDefault="00D125D8">
            <w:pPr>
              <w:rPr>
                <w:b/>
                <w:bCs/>
                <w:sz w:val="16"/>
                <w:szCs w:val="16"/>
              </w:rPr>
            </w:pPr>
            <w:r w:rsidRPr="00A91EA3">
              <w:rPr>
                <w:b/>
                <w:sz w:val="16"/>
              </w:rPr>
              <w:lastRenderedPageBreak/>
              <w:t>Autres ressources</w:t>
            </w:r>
          </w:p>
        </w:tc>
        <w:tc>
          <w:tcPr>
            <w:tcW w:w="13043" w:type="dxa"/>
            <w:gridSpan w:val="6"/>
            <w:shd w:val="clear" w:color="auto" w:fill="auto"/>
            <w:vAlign w:val="center"/>
          </w:tcPr>
          <w:p w14:paraId="24AD7DF3" w14:textId="24B31CA9" w:rsidR="00D125D8" w:rsidRPr="00A91EA3" w:rsidRDefault="00D125D8">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30">
              <w:r w:rsidRPr="00A91EA3">
                <w:rPr>
                  <w:rStyle w:val="Hyperlink"/>
                  <w:sz w:val="16"/>
                </w:rPr>
                <w:t>engagement</w:t>
              </w:r>
            </w:hyperlink>
            <w:r w:rsidRPr="00A91EA3">
              <w:rPr>
                <w:sz w:val="16"/>
              </w:rPr>
              <w:t xml:space="preserve">. </w:t>
            </w:r>
          </w:p>
          <w:p w14:paraId="1D2724D6" w14:textId="77777777" w:rsidR="00C75A5E" w:rsidRPr="00A91EA3" w:rsidRDefault="00C75A5E">
            <w:pPr>
              <w:rPr>
                <w:sz w:val="16"/>
                <w:szCs w:val="16"/>
              </w:rPr>
            </w:pPr>
          </w:p>
          <w:p w14:paraId="2EC59A9C" w14:textId="7E607BF6" w:rsidR="00D125D8" w:rsidRPr="00A91EA3" w:rsidRDefault="00D125D8">
            <w:pPr>
              <w:rPr>
                <w:sz w:val="16"/>
                <w:szCs w:val="16"/>
              </w:rPr>
            </w:pPr>
            <w:r w:rsidRPr="00A91EA3">
              <w:rPr>
                <w:sz w:val="16"/>
              </w:rPr>
              <w:t>Pour de plus amples informations sur les résolutions d</w:t>
            </w:r>
            <w:r w:rsidR="003D49AD" w:rsidRPr="00A91EA3">
              <w:rPr>
                <w:sz w:val="16"/>
              </w:rPr>
              <w:t>’</w:t>
            </w:r>
            <w:r w:rsidRPr="00A91EA3">
              <w:rPr>
                <w:sz w:val="16"/>
              </w:rPr>
              <w:t xml:space="preserve">actionnaires, veuillez consulter le document intitulé </w:t>
            </w:r>
            <w:hyperlink r:id="rId231" w:history="1">
              <w:r w:rsidRPr="00A91EA3">
                <w:rPr>
                  <w:rStyle w:val="Hyperlink"/>
                  <w:sz w:val="16"/>
                </w:rPr>
                <w:t>Making voting count: principle-based voting on shareholder resolutions (Donner de l</w:t>
              </w:r>
              <w:r w:rsidR="003D49AD" w:rsidRPr="00A91EA3">
                <w:rPr>
                  <w:rStyle w:val="Hyperlink"/>
                  <w:sz w:val="16"/>
                </w:rPr>
                <w:t>’</w:t>
              </w:r>
              <w:r w:rsidRPr="00A91EA3">
                <w:rPr>
                  <w:rStyle w:val="Hyperlink"/>
                  <w:sz w:val="16"/>
                </w:rPr>
                <w:t>importance au vote</w:t>
              </w:r>
              <w:r w:rsidR="00A91EA3" w:rsidRPr="00A91EA3">
                <w:rPr>
                  <w:rStyle w:val="Hyperlink"/>
                  <w:sz w:val="16"/>
                </w:rPr>
                <w:t> :</w:t>
              </w:r>
              <w:r w:rsidRPr="00A91EA3">
                <w:rPr>
                  <w:rStyle w:val="Hyperlink"/>
                  <w:sz w:val="16"/>
                </w:rPr>
                <w:t xml:space="preserve"> le vote fondé sur des principes pour les résolutions d</w:t>
              </w:r>
              <w:r w:rsidR="003D49AD" w:rsidRPr="00A91EA3">
                <w:rPr>
                  <w:rStyle w:val="Hyperlink"/>
                  <w:sz w:val="16"/>
                </w:rPr>
                <w:t>’</w:t>
              </w:r>
              <w:r w:rsidRPr="00A91EA3">
                <w:rPr>
                  <w:rStyle w:val="Hyperlink"/>
                  <w:sz w:val="16"/>
                </w:rPr>
                <w:t>actionnaires)</w:t>
              </w:r>
            </w:hyperlink>
            <w:r w:rsidRPr="00A91EA3">
              <w:rPr>
                <w:sz w:val="16"/>
              </w:rPr>
              <w:t xml:space="preserve">. </w:t>
            </w:r>
          </w:p>
          <w:p w14:paraId="3D965DCE" w14:textId="77777777" w:rsidR="00C75A5E" w:rsidRPr="00A91EA3" w:rsidRDefault="00C75A5E">
            <w:pPr>
              <w:rPr>
                <w:rStyle w:val="Hyperlink"/>
                <w:color w:val="000000" w:themeColor="text1"/>
                <w:sz w:val="16"/>
                <w:szCs w:val="16"/>
              </w:rPr>
            </w:pPr>
          </w:p>
          <w:p w14:paraId="6DC92983" w14:textId="57E2B03D" w:rsidR="00D125D8" w:rsidRPr="00A91EA3" w:rsidRDefault="00D125D8">
            <w:pPr>
              <w:rPr>
                <w:rStyle w:val="Hyperlink"/>
                <w:color w:val="000000" w:themeColor="text1"/>
              </w:rPr>
            </w:pPr>
            <w:r w:rsidRPr="00A91EA3">
              <w:rPr>
                <w:rStyle w:val="Hyperlink"/>
                <w:color w:val="000000" w:themeColor="text1"/>
                <w:sz w:val="16"/>
              </w:rPr>
              <w:t xml:space="preserve">Pour de plus amples informations, veuillez consulter le document intitulé </w:t>
            </w:r>
            <w:hyperlink r:id="rId232" w:history="1">
              <w:r w:rsidRPr="00A91EA3">
                <w:rPr>
                  <w:rStyle w:val="Hyperlink"/>
                  <w:sz w:val="16"/>
                </w:rPr>
                <w:t>A practical guide to active ownership in listed equity (Guide pratique sur l</w:t>
              </w:r>
              <w:r w:rsidR="003D49AD" w:rsidRPr="00A91EA3">
                <w:rPr>
                  <w:rStyle w:val="Hyperlink"/>
                  <w:sz w:val="16"/>
                </w:rPr>
                <w:t>’</w:t>
              </w:r>
              <w:r w:rsidRPr="00A91EA3">
                <w:rPr>
                  <w:rStyle w:val="Hyperlink"/>
                  <w:sz w:val="16"/>
                </w:rPr>
                <w:t>actionnariat actif dans les actions cotées)</w:t>
              </w:r>
            </w:hyperlink>
            <w:r w:rsidRPr="00A91EA3">
              <w:rPr>
                <w:rStyle w:val="Hyperlink"/>
                <w:color w:val="000000" w:themeColor="text1"/>
                <w:sz w:val="16"/>
              </w:rPr>
              <w:t>.</w:t>
            </w:r>
          </w:p>
        </w:tc>
      </w:tr>
      <w:tr w:rsidR="001F6467" w:rsidRPr="00A91EA3" w14:paraId="75F3A9C9" w14:textId="77777777" w:rsidTr="0743BCDA">
        <w:trPr>
          <w:trHeight w:val="300"/>
        </w:trPr>
        <w:tc>
          <w:tcPr>
            <w:tcW w:w="14884" w:type="dxa"/>
            <w:gridSpan w:val="7"/>
            <w:shd w:val="clear" w:color="auto" w:fill="0070C0"/>
            <w:vAlign w:val="center"/>
          </w:tcPr>
          <w:p w14:paraId="1861AB41" w14:textId="77777777" w:rsidR="00D125D8" w:rsidRPr="00A91EA3" w:rsidRDefault="00D125D8">
            <w:pPr>
              <w:rPr>
                <w:color w:val="FFFFFF" w:themeColor="background1"/>
                <w:sz w:val="16"/>
                <w:szCs w:val="16"/>
              </w:rPr>
            </w:pPr>
            <w:r w:rsidRPr="00A91EA3">
              <w:rPr>
                <w:b/>
                <w:color w:val="FFFFFF" w:themeColor="background1"/>
                <w:sz w:val="18"/>
              </w:rPr>
              <w:t>Logique</w:t>
            </w:r>
          </w:p>
        </w:tc>
      </w:tr>
      <w:tr w:rsidR="009F4AE8" w:rsidRPr="00A91EA3" w14:paraId="2EB85978" w14:textId="77777777" w:rsidTr="0743BCDA">
        <w:trPr>
          <w:trHeight w:val="300"/>
        </w:trPr>
        <w:tc>
          <w:tcPr>
            <w:tcW w:w="1841" w:type="dxa"/>
            <w:shd w:val="clear" w:color="auto" w:fill="auto"/>
            <w:vAlign w:val="center"/>
          </w:tcPr>
          <w:p w14:paraId="1FC587AC" w14:textId="77777777" w:rsidR="00D125D8" w:rsidRPr="00A91EA3" w:rsidRDefault="00D125D8">
            <w:pPr>
              <w:rPr>
                <w:b/>
                <w:bCs/>
                <w:sz w:val="16"/>
                <w:szCs w:val="16"/>
              </w:rPr>
            </w:pPr>
            <w:r w:rsidRPr="00A91EA3">
              <w:rPr>
                <w:b/>
                <w:sz w:val="16"/>
              </w:rPr>
              <w:t>Lien avec</w:t>
            </w:r>
          </w:p>
        </w:tc>
        <w:tc>
          <w:tcPr>
            <w:tcW w:w="13043" w:type="dxa"/>
            <w:gridSpan w:val="6"/>
            <w:shd w:val="clear" w:color="auto" w:fill="auto"/>
            <w:vAlign w:val="center"/>
          </w:tcPr>
          <w:p w14:paraId="77F28A80" w14:textId="34F33CBB" w:rsidR="00D125D8" w:rsidRPr="00A91EA3" w:rsidRDefault="00D0222D">
            <w:pPr>
              <w:rPr>
                <w:color w:val="000000" w:themeColor="text1"/>
                <w:sz w:val="16"/>
                <w:szCs w:val="16"/>
              </w:rPr>
            </w:pPr>
            <w:r w:rsidRPr="00A91EA3">
              <w:rPr>
                <w:color w:val="000000" w:themeColor="text1"/>
                <w:sz w:val="16"/>
              </w:rPr>
              <w:t>[OO 9.1]</w:t>
            </w:r>
          </w:p>
        </w:tc>
      </w:tr>
      <w:tr w:rsidR="009F4AE8" w:rsidRPr="00A91EA3" w14:paraId="351016FE" w14:textId="77777777" w:rsidTr="0743BCDA">
        <w:trPr>
          <w:trHeight w:val="300"/>
        </w:trPr>
        <w:tc>
          <w:tcPr>
            <w:tcW w:w="1841" w:type="dxa"/>
            <w:shd w:val="clear" w:color="auto" w:fill="auto"/>
            <w:vAlign w:val="center"/>
          </w:tcPr>
          <w:p w14:paraId="714D2BEE" w14:textId="77777777" w:rsidR="00D125D8" w:rsidRPr="00A91EA3" w:rsidRDefault="00D125D8">
            <w:pPr>
              <w:rPr>
                <w:b/>
                <w:bCs/>
                <w:sz w:val="16"/>
                <w:szCs w:val="16"/>
              </w:rPr>
            </w:pPr>
            <w:r w:rsidRPr="00A91EA3">
              <w:rPr>
                <w:b/>
                <w:sz w:val="16"/>
              </w:rPr>
              <w:t>Accès à</w:t>
            </w:r>
          </w:p>
        </w:tc>
        <w:tc>
          <w:tcPr>
            <w:tcW w:w="13043" w:type="dxa"/>
            <w:gridSpan w:val="6"/>
            <w:shd w:val="clear" w:color="auto" w:fill="auto"/>
            <w:vAlign w:val="center"/>
          </w:tcPr>
          <w:p w14:paraId="389B3369" w14:textId="1B6D9CDC" w:rsidR="00D125D8" w:rsidRPr="00A91EA3" w:rsidRDefault="005D7C5C">
            <w:pPr>
              <w:rPr>
                <w:color w:val="000000" w:themeColor="text1"/>
                <w:sz w:val="16"/>
                <w:szCs w:val="16"/>
              </w:rPr>
            </w:pPr>
            <w:r w:rsidRPr="00A91EA3">
              <w:rPr>
                <w:color w:val="000000" w:themeColor="text1"/>
                <w:sz w:val="16"/>
              </w:rPr>
              <w:t>Sans objet</w:t>
            </w:r>
          </w:p>
        </w:tc>
      </w:tr>
      <w:tr w:rsidR="001F6467" w:rsidRPr="00A91EA3" w14:paraId="7AE4437A" w14:textId="77777777" w:rsidTr="0743BCDA">
        <w:trPr>
          <w:trHeight w:val="300"/>
        </w:trPr>
        <w:tc>
          <w:tcPr>
            <w:tcW w:w="14884" w:type="dxa"/>
            <w:gridSpan w:val="7"/>
            <w:shd w:val="clear" w:color="auto" w:fill="0070C0"/>
            <w:vAlign w:val="center"/>
          </w:tcPr>
          <w:p w14:paraId="454ECB91" w14:textId="77777777" w:rsidR="00D125D8" w:rsidRPr="00A91EA3" w:rsidRDefault="00D125D8">
            <w:pPr>
              <w:rPr>
                <w:rFonts w:eastAsia="Times New Roman" w:cs="Arial"/>
                <w:b/>
                <w:bCs/>
                <w:color w:val="FFFFFF" w:themeColor="background1"/>
                <w:sz w:val="18"/>
                <w:szCs w:val="18"/>
              </w:rPr>
            </w:pPr>
            <w:r w:rsidRPr="00A91EA3">
              <w:rPr>
                <w:b/>
                <w:color w:val="FFFFFF" w:themeColor="background1"/>
                <w:sz w:val="18"/>
              </w:rPr>
              <w:t>Évaluation</w:t>
            </w:r>
          </w:p>
        </w:tc>
      </w:tr>
      <w:tr w:rsidR="00CA52DC" w:rsidRPr="00A91EA3" w14:paraId="17F60B14" w14:textId="77777777" w:rsidTr="0743BCDA">
        <w:trPr>
          <w:trHeight w:val="354"/>
        </w:trPr>
        <w:tc>
          <w:tcPr>
            <w:tcW w:w="1841" w:type="dxa"/>
            <w:shd w:val="clear" w:color="auto" w:fill="auto"/>
            <w:vAlign w:val="center"/>
          </w:tcPr>
          <w:p w14:paraId="21FD9C4E" w14:textId="64EC0DAD" w:rsidR="00D125D8" w:rsidRPr="00A91EA3" w:rsidRDefault="00D125D8">
            <w:pPr>
              <w:rPr>
                <w:b/>
                <w:sz w:val="16"/>
                <w:szCs w:val="16"/>
              </w:rPr>
            </w:pPr>
            <w:r w:rsidRPr="00A91EA3">
              <w:rPr>
                <w:b/>
                <w:sz w:val="16"/>
              </w:rPr>
              <w:t>Critères d</w:t>
            </w:r>
            <w:r w:rsidR="003D49AD" w:rsidRPr="00A91EA3">
              <w:rPr>
                <w:b/>
                <w:sz w:val="16"/>
              </w:rPr>
              <w:t>’</w:t>
            </w:r>
            <w:r w:rsidRPr="00A91EA3">
              <w:rPr>
                <w:b/>
                <w:sz w:val="16"/>
              </w:rPr>
              <w:t>évaluation</w:t>
            </w:r>
          </w:p>
        </w:tc>
        <w:tc>
          <w:tcPr>
            <w:tcW w:w="8791" w:type="dxa"/>
            <w:gridSpan w:val="3"/>
            <w:shd w:val="clear" w:color="auto" w:fill="auto"/>
            <w:vAlign w:val="center"/>
          </w:tcPr>
          <w:p w14:paraId="19620EEA" w14:textId="77777777" w:rsidR="00D125D8" w:rsidRPr="00A91EA3" w:rsidRDefault="00D125D8">
            <w:pPr>
              <w:rPr>
                <w:rStyle w:val="Hyperlink"/>
                <w:color w:val="000000" w:themeColor="text1"/>
                <w:sz w:val="16"/>
                <w:szCs w:val="16"/>
              </w:rPr>
            </w:pPr>
            <w:r w:rsidRPr="00A91EA3">
              <w:rPr>
                <w:rStyle w:val="Hyperlink"/>
                <w:color w:val="000000" w:themeColor="text1"/>
                <w:sz w:val="16"/>
              </w:rPr>
              <w:t>100 points pour cet indicateur.</w:t>
            </w:r>
          </w:p>
          <w:p w14:paraId="61E2F1C9" w14:textId="77777777" w:rsidR="00D125D8" w:rsidRPr="00A91EA3" w:rsidRDefault="00D125D8">
            <w:pPr>
              <w:rPr>
                <w:rStyle w:val="Hyperlink"/>
                <w:color w:val="000000" w:themeColor="text1"/>
                <w:sz w:val="16"/>
                <w:szCs w:val="16"/>
              </w:rPr>
            </w:pPr>
          </w:p>
          <w:p w14:paraId="5A62907F" w14:textId="71D7DA5A" w:rsidR="00D125D8" w:rsidRPr="00A91EA3" w:rsidRDefault="00D125D8">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124E483C" w14:textId="47ADD333" w:rsidR="00D125D8" w:rsidRPr="00A91EA3" w:rsidRDefault="00D125D8">
            <w:pPr>
              <w:rPr>
                <w:rStyle w:val="Hyperlink"/>
                <w:color w:val="000000" w:themeColor="text1"/>
                <w:sz w:val="16"/>
                <w:szCs w:val="16"/>
              </w:rPr>
            </w:pPr>
            <w:r w:rsidRPr="00A91EA3">
              <w:rPr>
                <w:rStyle w:val="Hyperlink"/>
                <w:color w:val="000000" w:themeColor="text1"/>
                <w:sz w:val="16"/>
              </w:rPr>
              <w:t>75 points pour l</w:t>
            </w:r>
            <w:r w:rsidR="003D49AD" w:rsidRPr="00A91EA3">
              <w:rPr>
                <w:rStyle w:val="Hyperlink"/>
                <w:color w:val="000000" w:themeColor="text1"/>
                <w:sz w:val="16"/>
              </w:rPr>
              <w:t>’</w:t>
            </w:r>
            <w:r w:rsidRPr="00A91EA3">
              <w:rPr>
                <w:rStyle w:val="Hyperlink"/>
                <w:color w:val="000000" w:themeColor="text1"/>
                <w:sz w:val="16"/>
              </w:rPr>
              <w:t>option B.</w:t>
            </w:r>
          </w:p>
          <w:p w14:paraId="6035CF15" w14:textId="057F846B" w:rsidR="00D125D8" w:rsidRPr="00A91EA3" w:rsidRDefault="00D125D8">
            <w:pPr>
              <w:rPr>
                <w:rStyle w:val="Hyperlink"/>
                <w:color w:val="000000" w:themeColor="text1"/>
                <w:sz w:val="16"/>
                <w:szCs w:val="16"/>
              </w:rPr>
            </w:pPr>
            <w:r w:rsidRPr="00A91EA3">
              <w:rPr>
                <w:rStyle w:val="Hyperlink"/>
                <w:color w:val="000000" w:themeColor="text1"/>
                <w:sz w:val="16"/>
              </w:rPr>
              <w:t>25 points pour l</w:t>
            </w:r>
            <w:r w:rsidR="003D49AD" w:rsidRPr="00A91EA3">
              <w:rPr>
                <w:rStyle w:val="Hyperlink"/>
                <w:color w:val="000000" w:themeColor="text1"/>
                <w:sz w:val="16"/>
              </w:rPr>
              <w:t>’</w:t>
            </w:r>
            <w:r w:rsidRPr="00A91EA3">
              <w:rPr>
                <w:rStyle w:val="Hyperlink"/>
                <w:color w:val="000000" w:themeColor="text1"/>
                <w:sz w:val="16"/>
              </w:rPr>
              <w:t>option C.</w:t>
            </w:r>
          </w:p>
          <w:p w14:paraId="0B5635B2" w14:textId="29641F3F" w:rsidR="00D125D8" w:rsidRPr="00A91EA3" w:rsidRDefault="00D125D8">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D.</w:t>
            </w:r>
          </w:p>
        </w:tc>
        <w:tc>
          <w:tcPr>
            <w:tcW w:w="4252" w:type="dxa"/>
            <w:gridSpan w:val="3"/>
            <w:shd w:val="clear" w:color="auto" w:fill="auto"/>
            <w:vAlign w:val="center"/>
          </w:tcPr>
          <w:p w14:paraId="65208E64" w14:textId="1EA8B740" w:rsidR="00D125D8" w:rsidRPr="00A91EA3" w:rsidRDefault="00D125D8">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715BA980" w14:textId="77777777" w:rsidR="008064D7" w:rsidRPr="00A91EA3" w:rsidRDefault="008064D7" w:rsidP="008064D7">
            <w:pPr>
              <w:rPr>
                <w:rStyle w:val="Hyperlink"/>
                <w:color w:val="000000" w:themeColor="text1"/>
                <w:sz w:val="16"/>
                <w:szCs w:val="16"/>
              </w:rPr>
            </w:pPr>
          </w:p>
          <w:p w14:paraId="74E717C5" w14:textId="4BC59739" w:rsidR="008064D7" w:rsidRPr="00A91EA3" w:rsidRDefault="008064D7" w:rsidP="008064D7">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68FC9F38" w14:textId="77777777" w:rsidR="008064D7" w:rsidRPr="00A91EA3" w:rsidRDefault="008064D7" w:rsidP="008064D7">
            <w:pPr>
              <w:rPr>
                <w:rStyle w:val="Hyperlink"/>
                <w:color w:val="000000" w:themeColor="text1"/>
                <w:sz w:val="16"/>
                <w:szCs w:val="16"/>
              </w:rPr>
            </w:pPr>
          </w:p>
          <w:p w14:paraId="7805F788" w14:textId="29BEE89B" w:rsidR="00D125D8" w:rsidRPr="00A91EA3" w:rsidRDefault="006B1160">
            <w:pPr>
              <w:rPr>
                <w:rStyle w:val="Hyperlink"/>
                <w:color w:val="000000" w:themeColor="text1"/>
              </w:rPr>
            </w:pPr>
            <w:r w:rsidRPr="00A91EA3">
              <w:rPr>
                <w:rStyle w:val="Hyperlink"/>
                <w:color w:val="000000" w:themeColor="text1"/>
                <w:sz w:val="16"/>
              </w:rPr>
              <w:t xml:space="preserve">Si la réponse est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cet indicateur est noté comme étant Sans objet. Les signataires ne seront pas pénalisés pour cet indicateur.</w:t>
            </w:r>
          </w:p>
        </w:tc>
      </w:tr>
      <w:tr w:rsidR="009F4AE8" w:rsidRPr="00A91EA3" w14:paraId="636EC517" w14:textId="77777777" w:rsidTr="0743BCDA">
        <w:trPr>
          <w:trHeight w:val="300"/>
        </w:trPr>
        <w:tc>
          <w:tcPr>
            <w:tcW w:w="1841" w:type="dxa"/>
            <w:shd w:val="clear" w:color="auto" w:fill="auto"/>
            <w:vAlign w:val="center"/>
          </w:tcPr>
          <w:p w14:paraId="5513BCAE" w14:textId="77777777" w:rsidR="00D125D8" w:rsidRPr="00A91EA3" w:rsidDel="002635ED" w:rsidRDefault="00D125D8">
            <w:pPr>
              <w:spacing w:line="240" w:lineRule="auto"/>
              <w:rPr>
                <w:b/>
                <w:bCs/>
                <w:sz w:val="16"/>
                <w:szCs w:val="16"/>
              </w:rPr>
            </w:pPr>
            <w:r w:rsidRPr="00A91EA3">
              <w:rPr>
                <w:b/>
                <w:sz w:val="16"/>
              </w:rPr>
              <w:t>Multiplicateur</w:t>
            </w:r>
          </w:p>
        </w:tc>
        <w:tc>
          <w:tcPr>
            <w:tcW w:w="13043" w:type="dxa"/>
            <w:gridSpan w:val="6"/>
            <w:shd w:val="clear" w:color="auto" w:fill="auto"/>
            <w:vAlign w:val="center"/>
          </w:tcPr>
          <w:p w14:paraId="713A44D0" w14:textId="4B58F920" w:rsidR="00D125D8" w:rsidRPr="00A91EA3" w:rsidRDefault="00D0222D">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0A525CD4" w14:textId="5DC11289" w:rsidR="00EC17DC" w:rsidRPr="00A91EA3" w:rsidRDefault="00EC17D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E04F5E" w:rsidRPr="00A91EA3" w14:paraId="69A9FDFA" w14:textId="77777777">
        <w:trPr>
          <w:trHeight w:val="367"/>
        </w:trPr>
        <w:tc>
          <w:tcPr>
            <w:tcW w:w="1841" w:type="dxa"/>
            <w:vMerge w:val="restart"/>
            <w:shd w:val="clear" w:color="auto" w:fill="DFF5F9"/>
            <w:vAlign w:val="center"/>
            <w:hideMark/>
          </w:tcPr>
          <w:p w14:paraId="14F2708B" w14:textId="4CC2A9FC" w:rsidR="00E04F5E" w:rsidRPr="00A91EA3" w:rsidRDefault="00E04F5E">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33D4489B" w14:textId="77777777" w:rsidR="00E04F5E" w:rsidRPr="00A91EA3" w:rsidRDefault="00E04F5E">
            <w:pPr>
              <w:spacing w:line="240" w:lineRule="auto"/>
              <w:jc w:val="center"/>
              <w:textAlignment w:val="baseline"/>
              <w:rPr>
                <w:rFonts w:eastAsia="Times New Roman" w:cs="Arial"/>
                <w:b/>
                <w:sz w:val="14"/>
                <w:szCs w:val="14"/>
                <w:lang w:eastAsia="en-GB"/>
              </w:rPr>
            </w:pPr>
          </w:p>
          <w:p w14:paraId="71F2406A" w14:textId="35E0AEC6" w:rsidR="00E04F5E" w:rsidRPr="00A91EA3" w:rsidRDefault="002159B4">
            <w:pPr>
              <w:pStyle w:val="Indicatorsubsection"/>
            </w:pPr>
            <w:bookmarkStart w:id="51" w:name="_Toc128002620"/>
            <w:r w:rsidRPr="00A91EA3">
              <w:t>PGS 32</w:t>
            </w:r>
            <w:bookmarkEnd w:id="51"/>
          </w:p>
        </w:tc>
        <w:tc>
          <w:tcPr>
            <w:tcW w:w="1559" w:type="dxa"/>
            <w:shd w:val="clear" w:color="auto" w:fill="DFF5F9"/>
            <w:vAlign w:val="center"/>
            <w:hideMark/>
          </w:tcPr>
          <w:p w14:paraId="759E281A" w14:textId="6F5F793E" w:rsidR="00E04F5E" w:rsidRPr="00A91EA3" w:rsidRDefault="00A91EA3">
            <w:pPr>
              <w:spacing w:line="240" w:lineRule="auto"/>
              <w:textAlignment w:val="baseline"/>
              <w:rPr>
                <w:rFonts w:eastAsia="Times New Roman" w:cs="Arial"/>
                <w:sz w:val="14"/>
                <w:szCs w:val="14"/>
              </w:rPr>
            </w:pPr>
            <w:r w:rsidRPr="00A91EA3">
              <w:rPr>
                <w:b/>
                <w:sz w:val="14"/>
              </w:rPr>
              <w:t>Lien avec :</w:t>
            </w:r>
            <w:r w:rsidR="00E04F5E" w:rsidRPr="00A91EA3">
              <w:rPr>
                <w:b/>
                <w:sz w:val="14"/>
              </w:rPr>
              <w:t xml:space="preserve"> </w:t>
            </w:r>
          </w:p>
        </w:tc>
        <w:tc>
          <w:tcPr>
            <w:tcW w:w="2835" w:type="dxa"/>
            <w:shd w:val="clear" w:color="auto" w:fill="DFF5F9"/>
            <w:vAlign w:val="center"/>
          </w:tcPr>
          <w:p w14:paraId="4F75688D" w14:textId="2B6C8065" w:rsidR="00E04F5E" w:rsidRPr="00A91EA3" w:rsidRDefault="00AE02B9">
            <w:pPr>
              <w:spacing w:line="240" w:lineRule="auto"/>
              <w:textAlignment w:val="baseline"/>
              <w:rPr>
                <w:rFonts w:eastAsia="Times New Roman" w:cs="Arial"/>
                <w:sz w:val="14"/>
                <w:szCs w:val="14"/>
              </w:rPr>
            </w:pPr>
            <w:r w:rsidRPr="00A91EA3">
              <w:rPr>
                <w:b/>
                <w:sz w:val="22"/>
              </w:rPr>
              <w:t>OO 9</w:t>
            </w:r>
          </w:p>
        </w:tc>
        <w:tc>
          <w:tcPr>
            <w:tcW w:w="4678" w:type="dxa"/>
            <w:gridSpan w:val="2"/>
            <w:vMerge w:val="restart"/>
            <w:shd w:val="clear" w:color="auto" w:fill="DFF5F9"/>
            <w:vAlign w:val="center"/>
          </w:tcPr>
          <w:p w14:paraId="6638D3D8" w14:textId="77777777" w:rsidR="00E04F5E" w:rsidRPr="00A91EA3" w:rsidRDefault="00E04F5E">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D23F184" w14:textId="77777777" w:rsidR="00E04F5E" w:rsidRPr="00A91EA3" w:rsidRDefault="00E04F5E">
            <w:pPr>
              <w:spacing w:line="240" w:lineRule="auto"/>
              <w:jc w:val="center"/>
              <w:textAlignment w:val="baseline"/>
              <w:rPr>
                <w:rFonts w:eastAsia="Times New Roman" w:cs="Arial"/>
                <w:sz w:val="14"/>
                <w:szCs w:val="14"/>
                <w:lang w:eastAsia="en-GB"/>
              </w:rPr>
            </w:pPr>
          </w:p>
          <w:p w14:paraId="56F52BF2" w14:textId="5EAB337E" w:rsidR="00E04F5E" w:rsidRPr="00A91EA3" w:rsidRDefault="004675FB">
            <w:pPr>
              <w:jc w:val="center"/>
              <w:rPr>
                <w:sz w:val="18"/>
                <w:szCs w:val="18"/>
              </w:rPr>
            </w:pPr>
            <w:r>
              <w:rPr>
                <w:b/>
                <w:sz w:val="22"/>
              </w:rPr>
              <w:t>Engagement (dialogue et vote) :</w:t>
            </w:r>
            <w:r w:rsidR="008D253D" w:rsidRPr="00A91EA3">
              <w:rPr>
                <w:b/>
                <w:sz w:val="22"/>
              </w:rPr>
              <w:t xml:space="preserve"> vote (par procuration)</w:t>
            </w:r>
          </w:p>
        </w:tc>
        <w:tc>
          <w:tcPr>
            <w:tcW w:w="1985" w:type="dxa"/>
            <w:vMerge w:val="restart"/>
            <w:shd w:val="clear" w:color="auto" w:fill="DFF5F9"/>
            <w:vAlign w:val="center"/>
            <w:hideMark/>
          </w:tcPr>
          <w:p w14:paraId="16A3B856" w14:textId="77777777" w:rsidR="00E04F5E" w:rsidRPr="00A91EA3" w:rsidRDefault="00E04F5E">
            <w:pPr>
              <w:spacing w:line="240" w:lineRule="auto"/>
              <w:jc w:val="center"/>
              <w:textAlignment w:val="baseline"/>
              <w:rPr>
                <w:rFonts w:eastAsia="Times New Roman" w:cs="Arial"/>
                <w:b/>
                <w:bCs/>
                <w:sz w:val="14"/>
                <w:szCs w:val="14"/>
              </w:rPr>
            </w:pPr>
            <w:r w:rsidRPr="00A91EA3">
              <w:rPr>
                <w:b/>
                <w:sz w:val="14"/>
              </w:rPr>
              <w:t>Principe des PRI</w:t>
            </w:r>
          </w:p>
          <w:p w14:paraId="21E3716B" w14:textId="77777777" w:rsidR="00E04F5E" w:rsidRPr="00A91EA3" w:rsidRDefault="00E04F5E">
            <w:pPr>
              <w:spacing w:line="240" w:lineRule="auto"/>
              <w:jc w:val="center"/>
              <w:textAlignment w:val="baseline"/>
              <w:rPr>
                <w:rFonts w:eastAsia="Times New Roman" w:cs="Arial"/>
                <w:b/>
                <w:bCs/>
                <w:sz w:val="14"/>
                <w:szCs w:val="14"/>
                <w:lang w:eastAsia="en-GB"/>
              </w:rPr>
            </w:pPr>
          </w:p>
          <w:p w14:paraId="2D82D5DC" w14:textId="4CC371D4" w:rsidR="00E04F5E" w:rsidRPr="00A91EA3" w:rsidRDefault="00E678A2">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0F533769" w14:textId="111AFC1B" w:rsidR="00E04F5E" w:rsidRPr="00A91EA3" w:rsidRDefault="00E04F5E">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06816C7F" w14:textId="77777777" w:rsidR="00E04F5E" w:rsidRPr="00A91EA3" w:rsidRDefault="00E04F5E">
            <w:pPr>
              <w:spacing w:line="240" w:lineRule="auto"/>
              <w:jc w:val="center"/>
              <w:textAlignment w:val="baseline"/>
              <w:rPr>
                <w:rFonts w:eastAsia="Times New Roman" w:cs="Arial"/>
                <w:b/>
                <w:bCs/>
                <w:color w:val="FFFFFF" w:themeColor="background1"/>
                <w:sz w:val="14"/>
                <w:szCs w:val="14"/>
                <w:lang w:eastAsia="en-GB"/>
              </w:rPr>
            </w:pPr>
          </w:p>
          <w:p w14:paraId="2E2C0434" w14:textId="77777777" w:rsidR="00E04F5E" w:rsidRPr="00A91EA3" w:rsidRDefault="00E04F5E">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E04F5E" w:rsidRPr="00A91EA3" w14:paraId="2629C433" w14:textId="77777777">
        <w:trPr>
          <w:trHeight w:val="367"/>
        </w:trPr>
        <w:tc>
          <w:tcPr>
            <w:tcW w:w="1841" w:type="dxa"/>
            <w:vMerge/>
            <w:shd w:val="clear" w:color="auto" w:fill="DFF5F9"/>
            <w:vAlign w:val="center"/>
          </w:tcPr>
          <w:p w14:paraId="39815DC7" w14:textId="77777777" w:rsidR="00E04F5E" w:rsidRPr="00A91EA3" w:rsidRDefault="00E04F5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2F75BBC" w14:textId="7DA34778" w:rsidR="00E04F5E" w:rsidRPr="00A91EA3" w:rsidRDefault="00E04F5E">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5686F6DD" w14:textId="77777777" w:rsidR="00E04F5E" w:rsidRPr="00A91EA3" w:rsidRDefault="00E04F5E">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12B965A3" w14:textId="77777777" w:rsidR="00E04F5E" w:rsidRPr="00A91EA3" w:rsidRDefault="00E04F5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D7CE086" w14:textId="77777777" w:rsidR="00E04F5E" w:rsidRPr="00A91EA3" w:rsidRDefault="00E04F5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ABE6B5D" w14:textId="77777777" w:rsidR="00E04F5E" w:rsidRPr="00A91EA3" w:rsidRDefault="00E04F5E">
            <w:pPr>
              <w:spacing w:line="240" w:lineRule="auto"/>
              <w:jc w:val="center"/>
              <w:textAlignment w:val="baseline"/>
              <w:rPr>
                <w:rFonts w:eastAsia="Times New Roman" w:cs="Arial"/>
                <w:b/>
                <w:bCs/>
                <w:color w:val="FFFFFF" w:themeColor="background1"/>
                <w:sz w:val="14"/>
                <w:szCs w:val="14"/>
                <w:lang w:eastAsia="en-GB"/>
              </w:rPr>
            </w:pPr>
          </w:p>
        </w:tc>
      </w:tr>
      <w:tr w:rsidR="00E04F5E" w:rsidRPr="00A91EA3" w14:paraId="02A04A44"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2DF05C3" w14:textId="4C249149" w:rsidR="00E04F5E" w:rsidRPr="00A91EA3" w:rsidRDefault="00E04F5E">
            <w:pPr>
              <w:spacing w:line="276" w:lineRule="auto"/>
              <w:textAlignment w:val="baseline"/>
              <w:rPr>
                <w:rFonts w:eastAsia="Times New Roman" w:cs="Arial"/>
                <w:b/>
              </w:rPr>
            </w:pPr>
            <w:r w:rsidRPr="00A91EA3">
              <w:rPr>
                <w:b/>
              </w:rPr>
              <w:t>Au cours de l</w:t>
            </w:r>
            <w:r w:rsidR="003D49AD" w:rsidRPr="00A91EA3">
              <w:rPr>
                <w:b/>
              </w:rPr>
              <w:t>’</w:t>
            </w:r>
            <w:r w:rsidRPr="00A91EA3">
              <w:rPr>
                <w:b/>
              </w:rPr>
              <w:t xml:space="preserve">année de référence, comment votre organisation, ou votre (vos) </w:t>
            </w:r>
            <w:hyperlink r:id="rId233" w:history="1">
              <w:r w:rsidRPr="00A91EA3">
                <w:rPr>
                  <w:rStyle w:val="Hyperlink"/>
                  <w:b/>
                </w:rPr>
                <w:t>prestataire(s) de services externe(s)</w:t>
              </w:r>
            </w:hyperlink>
            <w:r w:rsidRPr="00A91EA3">
              <w:rPr>
                <w:rStyle w:val="Hyperlink"/>
                <w:b/>
              </w:rPr>
              <w:t>,</w:t>
            </w:r>
            <w:r w:rsidRPr="00A91EA3">
              <w:rPr>
                <w:b/>
              </w:rPr>
              <w:t xml:space="preserve"> pré-déclare(nt) ses/leurs intentions de </w:t>
            </w:r>
            <w:hyperlink r:id="rId234" w:history="1">
              <w:r w:rsidRPr="00A91EA3">
                <w:rPr>
                  <w:rStyle w:val="Hyperlink"/>
                  <w:b/>
                </w:rPr>
                <w:t>vote</w:t>
              </w:r>
            </w:hyperlink>
            <w:r w:rsidRPr="00A91EA3">
              <w:rPr>
                <w:b/>
              </w:rPr>
              <w:t xml:space="preserve"> avant de voter lors des assemblées générales annuelles (AGA) ou des assemblées générales extraordinaires (AGE)</w:t>
            </w:r>
            <w:r w:rsidR="007476E3" w:rsidRPr="00A91EA3">
              <w:rPr>
                <w:b/>
              </w:rPr>
              <w:t> ?</w:t>
            </w:r>
          </w:p>
          <w:p w14:paraId="12CBEB69" w14:textId="77777777" w:rsidR="006B3311" w:rsidRPr="00A91EA3" w:rsidRDefault="006B3311">
            <w:pPr>
              <w:spacing w:line="276" w:lineRule="auto"/>
              <w:textAlignment w:val="baseline"/>
              <w:rPr>
                <w:rFonts w:eastAsia="Times New Roman" w:cs="Arial"/>
                <w:i/>
                <w:iCs/>
                <w:lang w:eastAsia="en-GB"/>
              </w:rPr>
            </w:pPr>
          </w:p>
          <w:p w14:paraId="2B58A435" w14:textId="703344F7" w:rsidR="006B3311" w:rsidRPr="00A91EA3" w:rsidRDefault="006B3311" w:rsidP="00702423">
            <w:pPr>
              <w:rPr>
                <w:i/>
                <w:iCs/>
                <w:color w:val="000000" w:themeColor="text1"/>
              </w:rPr>
            </w:pPr>
            <w:r w:rsidRPr="00A91EA3">
              <w:rPr>
                <w:rStyle w:val="Hyperlink"/>
                <w:i/>
                <w:color w:val="000000" w:themeColor="text1"/>
              </w:rPr>
              <w:t>Si un signataire a communiqué publiquement et/ou en privé ses intentions de vote au moins une fois pendant l</w:t>
            </w:r>
            <w:r w:rsidR="003D49AD" w:rsidRPr="00A91EA3">
              <w:rPr>
                <w:rStyle w:val="Hyperlink"/>
                <w:i/>
                <w:color w:val="000000" w:themeColor="text1"/>
              </w:rPr>
              <w:t>’</w:t>
            </w:r>
            <w:r w:rsidRPr="00A91EA3">
              <w:rPr>
                <w:rStyle w:val="Hyperlink"/>
                <w:i/>
                <w:color w:val="000000" w:themeColor="text1"/>
              </w:rPr>
              <w:t>année de référence, les options A, B et/ou C peuvent être sélectionnées, respectivement.</w:t>
            </w:r>
          </w:p>
        </w:tc>
      </w:tr>
      <w:tr w:rsidR="00E04F5E" w:rsidRPr="00A91EA3" w14:paraId="7C79BEC9"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4DD158" w14:textId="40EDB059" w:rsidR="00E04F5E" w:rsidRPr="00A91EA3" w:rsidRDefault="00E04F5E" w:rsidP="00303C6F">
            <w:pPr>
              <w:pStyle w:val="ListParagraph"/>
              <w:numPr>
                <w:ilvl w:val="0"/>
                <w:numId w:val="101"/>
              </w:numPr>
              <w:spacing w:line="276" w:lineRule="auto"/>
              <w:ind w:left="360"/>
              <w:textAlignment w:val="baseline"/>
              <w:rPr>
                <w:rFonts w:eastAsia="Times New Roman" w:cs="Arial"/>
                <w:szCs w:val="16"/>
              </w:rPr>
            </w:pPr>
            <w:r w:rsidRPr="00A91EA3">
              <w:t xml:space="preserve">(A) Nous avons pré-déclaré nos intentions de </w:t>
            </w:r>
            <w:hyperlink r:id="rId235" w:history="1">
              <w:r w:rsidRPr="00A91EA3">
                <w:t>vote</w:t>
              </w:r>
            </w:hyperlink>
            <w:r w:rsidRPr="00A91EA3">
              <w:t xml:space="preserve"> publiquement par le biais du système de déclaration de vote des PRI sur la base de données relatives aux résolutions</w:t>
            </w:r>
          </w:p>
          <w:p w14:paraId="21EC27DC" w14:textId="1279693B" w:rsidR="000A6BAA" w:rsidRPr="00A91EA3" w:rsidRDefault="000A6BAA" w:rsidP="000A6BAA">
            <w:pPr>
              <w:pStyle w:val="ListParagraph"/>
              <w:numPr>
                <w:ilvl w:val="0"/>
                <w:numId w:val="101"/>
              </w:numPr>
              <w:spacing w:line="276" w:lineRule="auto"/>
              <w:ind w:left="360"/>
              <w:textAlignment w:val="baseline"/>
              <w:rPr>
                <w:rFonts w:eastAsia="Times New Roman" w:cs="Arial"/>
                <w:szCs w:val="16"/>
              </w:rPr>
            </w:pPr>
            <w:r w:rsidRPr="00A91EA3">
              <w:t xml:space="preserve">(B) Nous avons pré-déclaré nos intentions de </w:t>
            </w:r>
            <w:hyperlink r:id="rId236" w:history="1">
              <w:r w:rsidRPr="00A91EA3">
                <w:t>vote</w:t>
              </w:r>
            </w:hyperlink>
            <w:r w:rsidRPr="00A91EA3">
              <w:t xml:space="preserve"> publiquement par d</w:t>
            </w:r>
            <w:r w:rsidR="003D49AD" w:rsidRPr="00A91EA3">
              <w:t>’</w:t>
            </w:r>
            <w:r w:rsidRPr="00A91EA3">
              <w:t>autres moyens, par exemple par le biais de notre site Internet</w:t>
            </w:r>
          </w:p>
          <w:p w14:paraId="7BC1E3F5" w14:textId="388E6EF5" w:rsidR="000A6BAA" w:rsidRPr="00A91EA3" w:rsidRDefault="000A6BAA" w:rsidP="000A6BAA">
            <w:pPr>
              <w:pStyle w:val="ListParagraph"/>
              <w:spacing w:line="276" w:lineRule="auto"/>
              <w:ind w:left="360"/>
              <w:textAlignment w:val="baseline"/>
              <w:rPr>
                <w:rFonts w:eastAsia="Times New Roman" w:cs="Arial"/>
                <w:szCs w:val="16"/>
              </w:rPr>
            </w:pPr>
            <w:r w:rsidRPr="00A91EA3">
              <w:t>Ajouter le(s) lien(s) vers la communication au public</w:t>
            </w:r>
            <w:r w:rsidR="00A91EA3" w:rsidRPr="00A91EA3">
              <w:t> :</w:t>
            </w:r>
            <w:r w:rsidRPr="00A91EA3">
              <w:t xml:space="preserve"> ______ </w:t>
            </w:r>
            <w:r w:rsidRPr="00A91EA3">
              <w:rPr>
                <w:rStyle w:val="normaltextrun"/>
                <w:color w:val="000000"/>
                <w:shd w:val="clear" w:color="auto" w:fill="FFFFFF"/>
              </w:rPr>
              <w:t>[Obligatoire]</w:t>
            </w:r>
          </w:p>
          <w:p w14:paraId="1982D5B5" w14:textId="5330ACBC" w:rsidR="00E04F5E" w:rsidRPr="00A91EA3" w:rsidRDefault="00E04F5E" w:rsidP="00303C6F">
            <w:pPr>
              <w:pStyle w:val="ListParagraph"/>
              <w:numPr>
                <w:ilvl w:val="0"/>
                <w:numId w:val="101"/>
              </w:numPr>
              <w:spacing w:line="276" w:lineRule="auto"/>
              <w:ind w:left="360"/>
              <w:textAlignment w:val="baseline"/>
              <w:rPr>
                <w:rFonts w:eastAsia="Times New Roman" w:cs="Arial"/>
                <w:szCs w:val="16"/>
              </w:rPr>
            </w:pPr>
            <w:r w:rsidRPr="00A91EA3">
              <w:t>(C) Nous avons communiqué en privé notre décision de vote aux entreprises détenues avant l</w:t>
            </w:r>
            <w:r w:rsidR="003D49AD" w:rsidRPr="00A91EA3">
              <w:t>’</w:t>
            </w:r>
            <w:r w:rsidRPr="00A91EA3">
              <w:t>AGA/l</w:t>
            </w:r>
            <w:r w:rsidR="003D49AD" w:rsidRPr="00A91EA3">
              <w:t>’</w:t>
            </w:r>
            <w:r w:rsidRPr="00A91EA3">
              <w:t xml:space="preserve">AGE </w:t>
            </w:r>
          </w:p>
          <w:p w14:paraId="4B4D3115" w14:textId="2C2E6877" w:rsidR="00E04F5E" w:rsidRPr="00A91EA3" w:rsidRDefault="00E04F5E" w:rsidP="00303C6F">
            <w:pPr>
              <w:pStyle w:val="ListParagraph"/>
              <w:numPr>
                <w:ilvl w:val="0"/>
                <w:numId w:val="102"/>
              </w:numPr>
              <w:spacing w:line="276" w:lineRule="auto"/>
              <w:ind w:left="360"/>
              <w:textAlignment w:val="baseline"/>
              <w:rPr>
                <w:rFonts w:eastAsia="Times New Roman" w:cs="Arial"/>
                <w:szCs w:val="16"/>
              </w:rPr>
            </w:pPr>
            <w:r w:rsidRPr="00A91EA3">
              <w:t>(D) Nous n</w:t>
            </w:r>
            <w:r w:rsidR="003D49AD" w:rsidRPr="00A91EA3">
              <w:t>’</w:t>
            </w:r>
            <w:r w:rsidRPr="00A91EA3">
              <w:t>avons pas communiqué publiquement ou en privé nos intentions de vote avant l</w:t>
            </w:r>
            <w:r w:rsidR="003D49AD" w:rsidRPr="00A91EA3">
              <w:t>’</w:t>
            </w:r>
            <w:r w:rsidRPr="00A91EA3">
              <w:t>AGA/l</w:t>
            </w:r>
            <w:r w:rsidR="003D49AD" w:rsidRPr="00A91EA3">
              <w:t>’</w:t>
            </w:r>
            <w:r w:rsidRPr="00A91EA3">
              <w:t>AGE</w:t>
            </w:r>
          </w:p>
          <w:p w14:paraId="6B60D289" w14:textId="3F0CB0AF" w:rsidR="00E04F5E" w:rsidRPr="00A91EA3" w:rsidRDefault="00E04F5E" w:rsidP="00303C6F">
            <w:pPr>
              <w:pStyle w:val="ListParagraph"/>
              <w:numPr>
                <w:ilvl w:val="0"/>
                <w:numId w:val="102"/>
              </w:numPr>
              <w:spacing w:line="276" w:lineRule="auto"/>
              <w:ind w:left="360"/>
              <w:textAlignment w:val="baseline"/>
              <w:rPr>
                <w:rFonts w:eastAsia="Times New Roman" w:cs="Arial"/>
                <w:szCs w:val="16"/>
              </w:rPr>
            </w:pPr>
            <w:r w:rsidRPr="00A91EA3">
              <w:t>(E) Sans objet</w:t>
            </w:r>
            <w:r w:rsidR="007476E3" w:rsidRPr="00A91EA3">
              <w:t> ;</w:t>
            </w:r>
            <w:r w:rsidRPr="00A91EA3">
              <w:t xml:space="preserve"> nous n</w:t>
            </w:r>
            <w:r w:rsidR="003D49AD" w:rsidRPr="00A91EA3">
              <w:t>’</w:t>
            </w:r>
            <w:r w:rsidRPr="00A91EA3">
              <w:t>avons pas voté (par procuration) au cours de l</w:t>
            </w:r>
            <w:r w:rsidR="003D49AD" w:rsidRPr="00A91EA3">
              <w:t>’</w:t>
            </w:r>
            <w:r w:rsidRPr="00A91EA3">
              <w:t>année de référence</w:t>
            </w:r>
          </w:p>
        </w:tc>
      </w:tr>
      <w:tr w:rsidR="00E04F5E" w:rsidRPr="00A91EA3" w14:paraId="40DF3A50"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599304F" w14:textId="77777777" w:rsidR="00E04F5E" w:rsidRPr="00A91EA3" w:rsidRDefault="00E04F5E">
            <w:pPr>
              <w:spacing w:line="240" w:lineRule="auto"/>
              <w:jc w:val="center"/>
              <w:textAlignment w:val="baseline"/>
              <w:rPr>
                <w:rStyle w:val="Hyperlink"/>
                <w:sz w:val="16"/>
                <w:szCs w:val="16"/>
              </w:rPr>
            </w:pPr>
          </w:p>
        </w:tc>
      </w:tr>
      <w:tr w:rsidR="00E04F5E" w:rsidRPr="00A91EA3" w14:paraId="279F459E" w14:textId="77777777">
        <w:trPr>
          <w:trHeight w:val="300"/>
        </w:trPr>
        <w:tc>
          <w:tcPr>
            <w:tcW w:w="14884" w:type="dxa"/>
            <w:gridSpan w:val="7"/>
            <w:shd w:val="clear" w:color="auto" w:fill="0070C0"/>
            <w:vAlign w:val="center"/>
          </w:tcPr>
          <w:p w14:paraId="4ECCF351" w14:textId="77777777" w:rsidR="00E04F5E" w:rsidRPr="00A91EA3" w:rsidRDefault="00E04F5E">
            <w:pPr>
              <w:rPr>
                <w:rStyle w:val="Hyperlink"/>
                <w:b/>
                <w:bCs/>
                <w:color w:val="FFFFFF" w:themeColor="background1"/>
                <w:sz w:val="18"/>
                <w:szCs w:val="18"/>
              </w:rPr>
            </w:pPr>
            <w:r w:rsidRPr="00A91EA3">
              <w:rPr>
                <w:b/>
                <w:color w:val="FFFFFF" w:themeColor="background1"/>
                <w:sz w:val="18"/>
              </w:rPr>
              <w:t>Notes explicatives</w:t>
            </w:r>
          </w:p>
        </w:tc>
      </w:tr>
      <w:tr w:rsidR="00E04F5E" w:rsidRPr="00A91EA3" w14:paraId="4358CC46" w14:textId="77777777">
        <w:trPr>
          <w:trHeight w:val="300"/>
        </w:trPr>
        <w:tc>
          <w:tcPr>
            <w:tcW w:w="1841" w:type="dxa"/>
            <w:shd w:val="clear" w:color="auto" w:fill="auto"/>
            <w:vAlign w:val="center"/>
          </w:tcPr>
          <w:p w14:paraId="243E740D" w14:textId="746886C8" w:rsidR="00E04F5E" w:rsidRPr="00A91EA3" w:rsidRDefault="00E04F5E">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0AF6CC4D" w14:textId="46D5A220" w:rsidR="00E04F5E" w:rsidRPr="00A91EA3" w:rsidRDefault="00E04F5E">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déterminer si et comment un signataire (ou son ou ses prestataire(s) de service(s) agissant en son nom) a (ont) pré-déclaré ses (leurs) intentions de vote avant les AGA/AGE, en tenant compte du niveau de communication (public ou privé). À titre de bonne pratique, il est recommandé qu</w:t>
            </w:r>
            <w:r w:rsidR="003D49AD" w:rsidRPr="00A91EA3">
              <w:rPr>
                <w:rStyle w:val="Hyperlink"/>
                <w:color w:val="000000" w:themeColor="text1"/>
                <w:sz w:val="16"/>
              </w:rPr>
              <w:t>’</w:t>
            </w:r>
            <w:r w:rsidRPr="00A91EA3">
              <w:rPr>
                <w:rStyle w:val="Hyperlink"/>
                <w:color w:val="000000" w:themeColor="text1"/>
                <w:sz w:val="16"/>
              </w:rPr>
              <w:t>un signataire (ou son ou ses prestataire(s) de service(s) agissant en son nom) pré-déclare(nt) publiquement ses (leurs) intentions de vote afin d</w:t>
            </w:r>
            <w:r w:rsidR="003D49AD" w:rsidRPr="00A91EA3">
              <w:rPr>
                <w:rStyle w:val="Hyperlink"/>
                <w:color w:val="000000" w:themeColor="text1"/>
                <w:sz w:val="16"/>
              </w:rPr>
              <w:t>’</w:t>
            </w:r>
            <w:r w:rsidRPr="00A91EA3">
              <w:rPr>
                <w:rStyle w:val="Hyperlink"/>
                <w:color w:val="000000" w:themeColor="text1"/>
                <w:sz w:val="16"/>
              </w:rPr>
              <w:t>améliorer la transparence. Cela permet, entre autres, d</w:t>
            </w:r>
            <w:r w:rsidR="003D49AD" w:rsidRPr="00A91EA3">
              <w:rPr>
                <w:rStyle w:val="Hyperlink"/>
                <w:color w:val="000000" w:themeColor="text1"/>
                <w:sz w:val="16"/>
              </w:rPr>
              <w:t>’</w:t>
            </w:r>
            <w:r w:rsidRPr="00A91EA3">
              <w:rPr>
                <w:rStyle w:val="Hyperlink"/>
                <w:color w:val="000000" w:themeColor="text1"/>
                <w:sz w:val="16"/>
              </w:rPr>
              <w:t>améliorer l</w:t>
            </w:r>
            <w:r w:rsidR="003D49AD" w:rsidRPr="00A91EA3">
              <w:rPr>
                <w:rStyle w:val="Hyperlink"/>
                <w:color w:val="000000" w:themeColor="text1"/>
                <w:sz w:val="16"/>
              </w:rPr>
              <w:t>’</w:t>
            </w:r>
            <w:r w:rsidRPr="00A91EA3">
              <w:rPr>
                <w:rStyle w:val="Hyperlink"/>
                <w:color w:val="000000" w:themeColor="text1"/>
                <w:sz w:val="16"/>
              </w:rPr>
              <w:t>obligation des investisseurs de rendre des comptes aux clients et/ou aux bénéficiaires.</w:t>
            </w:r>
          </w:p>
          <w:p w14:paraId="39085494" w14:textId="77777777" w:rsidR="00E04F5E" w:rsidRPr="00A91EA3" w:rsidRDefault="00E04F5E">
            <w:pPr>
              <w:rPr>
                <w:rStyle w:val="Hyperlink"/>
                <w:color w:val="000000" w:themeColor="text1"/>
                <w:sz w:val="16"/>
                <w:szCs w:val="16"/>
              </w:rPr>
            </w:pPr>
          </w:p>
          <w:p w14:paraId="0FA18ADC" w14:textId="2D43C257" w:rsidR="00E04F5E" w:rsidRPr="00A91EA3" w:rsidRDefault="00E04F5E">
            <w:pPr>
              <w:rPr>
                <w:rStyle w:val="Hyperlink"/>
                <w:color w:val="000000" w:themeColor="text1"/>
                <w:sz w:val="16"/>
                <w:szCs w:val="16"/>
              </w:rPr>
            </w:pPr>
            <w:r w:rsidRPr="00A91EA3">
              <w:rPr>
                <w:rStyle w:val="Hyperlink"/>
                <w:color w:val="000000" w:themeColor="text1"/>
                <w:sz w:val="16"/>
              </w:rPr>
              <w:t>Au-delà des travaux de recherche et de l</w:t>
            </w:r>
            <w:r w:rsidR="003D49AD" w:rsidRPr="00A91EA3">
              <w:rPr>
                <w:rStyle w:val="Hyperlink"/>
                <w:color w:val="000000" w:themeColor="text1"/>
                <w:sz w:val="16"/>
              </w:rPr>
              <w:t>’</w:t>
            </w:r>
            <w:r w:rsidRPr="00A91EA3">
              <w:rPr>
                <w:rStyle w:val="Hyperlink"/>
                <w:color w:val="000000" w:themeColor="text1"/>
                <w:sz w:val="16"/>
              </w:rPr>
              <w:t>expression du vote, les activités de vote impliquent de communiquer avec les entreprises détenues avant et après les AGA/AGE. Lorsque cela est possible, les investisseurs doivent soulever des préoccupations avant de voter contre la direction ou s</w:t>
            </w:r>
            <w:r w:rsidR="003D49AD" w:rsidRPr="00A91EA3">
              <w:rPr>
                <w:rStyle w:val="Hyperlink"/>
                <w:color w:val="000000" w:themeColor="text1"/>
                <w:sz w:val="16"/>
              </w:rPr>
              <w:t>’</w:t>
            </w:r>
            <w:r w:rsidRPr="00A91EA3">
              <w:rPr>
                <w:rStyle w:val="Hyperlink"/>
                <w:color w:val="000000" w:themeColor="text1"/>
                <w:sz w:val="16"/>
              </w:rPr>
              <w:t>abstenir, afin d</w:t>
            </w:r>
            <w:r w:rsidR="003D49AD" w:rsidRPr="00A91EA3">
              <w:rPr>
                <w:rStyle w:val="Hyperlink"/>
                <w:color w:val="000000" w:themeColor="text1"/>
                <w:sz w:val="16"/>
              </w:rPr>
              <w:t>’</w:t>
            </w:r>
            <w:r w:rsidRPr="00A91EA3">
              <w:rPr>
                <w:rStyle w:val="Hyperlink"/>
                <w:color w:val="000000" w:themeColor="text1"/>
                <w:sz w:val="16"/>
              </w:rPr>
              <w:t>engager un dialogue et de recevoir des informations complémentaires. En outre, les investisseurs doivent envisager de rendre publiques les raisons de leur vote contre la direction ou de leur abstention, et expliquer directement leur point de vue aux entreprises concernées, soit volontairement soit à la demande de celles-ci.</w:t>
            </w:r>
          </w:p>
        </w:tc>
      </w:tr>
      <w:tr w:rsidR="00E04F5E" w:rsidRPr="00A91EA3" w14:paraId="6AB05EED" w14:textId="77777777">
        <w:trPr>
          <w:trHeight w:val="300"/>
        </w:trPr>
        <w:tc>
          <w:tcPr>
            <w:tcW w:w="1841" w:type="dxa"/>
            <w:shd w:val="clear" w:color="auto" w:fill="auto"/>
            <w:vAlign w:val="center"/>
          </w:tcPr>
          <w:p w14:paraId="40A175AB" w14:textId="6272D1EA" w:rsidR="00E04F5E" w:rsidRPr="00A91EA3" w:rsidRDefault="00924063">
            <w:pPr>
              <w:rPr>
                <w:rStyle w:val="Hyperlink"/>
                <w:b/>
                <w:sz w:val="16"/>
                <w:szCs w:val="16"/>
              </w:rPr>
            </w:pPr>
            <w:r w:rsidRPr="00A91EA3">
              <w:rPr>
                <w:b/>
                <w:sz w:val="16"/>
              </w:rPr>
              <w:t>Recommandations</w:t>
            </w:r>
            <w:r w:rsidR="003D0862" w:rsidRPr="00A91EA3">
              <w:rPr>
                <w:b/>
                <w:sz w:val="16"/>
              </w:rPr>
              <w:t xml:space="preserve"> </w:t>
            </w:r>
            <w:r w:rsidR="00E04F5E" w:rsidRPr="00A91EA3">
              <w:rPr>
                <w:b/>
                <w:sz w:val="16"/>
              </w:rPr>
              <w:t>supplémentaires en matière de reporting</w:t>
            </w:r>
          </w:p>
        </w:tc>
        <w:tc>
          <w:tcPr>
            <w:tcW w:w="13043" w:type="dxa"/>
            <w:gridSpan w:val="6"/>
            <w:shd w:val="clear" w:color="auto" w:fill="auto"/>
            <w:vAlign w:val="center"/>
          </w:tcPr>
          <w:p w14:paraId="0D2BEB9A" w14:textId="16FE4E9C" w:rsidR="00E04F5E" w:rsidRPr="00A91EA3" w:rsidRDefault="00E04F5E">
            <w:pPr>
              <w:rPr>
                <w:rStyle w:val="Hyperlink"/>
                <w:color w:val="000000" w:themeColor="text1"/>
                <w:sz w:val="16"/>
                <w:szCs w:val="16"/>
              </w:rPr>
            </w:pPr>
            <w:r w:rsidRPr="00A91EA3">
              <w:rPr>
                <w:rStyle w:val="Hyperlink"/>
                <w:color w:val="000000" w:themeColor="text1"/>
                <w:sz w:val="16"/>
              </w:rPr>
              <w:t>Si un signataire a communiqué publiquement et/ou en privé ses intentions de vote au moins une fois pendant l</w:t>
            </w:r>
            <w:r w:rsidR="003D49AD" w:rsidRPr="00A91EA3">
              <w:rPr>
                <w:rStyle w:val="Hyperlink"/>
                <w:color w:val="000000" w:themeColor="text1"/>
                <w:sz w:val="16"/>
              </w:rPr>
              <w:t>’</w:t>
            </w:r>
            <w:r w:rsidRPr="00A91EA3">
              <w:rPr>
                <w:rStyle w:val="Hyperlink"/>
                <w:color w:val="000000" w:themeColor="text1"/>
                <w:sz w:val="16"/>
              </w:rPr>
              <w:t>année de référence, les options A, B et/ou C peuvent être sélectionnées, respectivement.</w:t>
            </w:r>
          </w:p>
          <w:p w14:paraId="68FA3B8C" w14:textId="77777777" w:rsidR="00E04F5E" w:rsidRPr="00A91EA3" w:rsidRDefault="00E04F5E">
            <w:pPr>
              <w:rPr>
                <w:rStyle w:val="Hyperlink"/>
                <w:color w:val="000000" w:themeColor="text1"/>
                <w:sz w:val="16"/>
                <w:szCs w:val="16"/>
              </w:rPr>
            </w:pPr>
          </w:p>
          <w:p w14:paraId="2E28B4E4" w14:textId="579E74F9" w:rsidR="00E04F5E" w:rsidRPr="00A91EA3" w:rsidRDefault="00E04F5E">
            <w:pPr>
              <w:rPr>
                <w:rStyle w:val="Hyperlink"/>
                <w:color w:val="000000" w:themeColor="text1"/>
                <w:sz w:val="16"/>
                <w:szCs w:val="16"/>
              </w:rPr>
            </w:pPr>
            <w:r w:rsidRPr="00A91EA3">
              <w:rPr>
                <w:rStyle w:val="Hyperlink"/>
                <w:color w:val="000000" w:themeColor="text1"/>
                <w:sz w:val="16"/>
              </w:rPr>
              <w:lastRenderedPageBreak/>
              <w:t>Le système de déclaration des intentions de vote des PRI, mis en place pour la première fois lors de la saison des votes de l</w:t>
            </w:r>
            <w:r w:rsidR="003D49AD" w:rsidRPr="00A91EA3">
              <w:rPr>
                <w:rStyle w:val="Hyperlink"/>
                <w:color w:val="000000" w:themeColor="text1"/>
                <w:sz w:val="16"/>
              </w:rPr>
              <w:t>’</w:t>
            </w:r>
            <w:r w:rsidRPr="00A91EA3">
              <w:rPr>
                <w:rStyle w:val="Hyperlink"/>
                <w:color w:val="000000" w:themeColor="text1"/>
                <w:sz w:val="16"/>
              </w:rPr>
              <w:t>année 2017, est disponible dans la base de données relatives aux résolutions via la Plateforme de collaboration des PRI. Le système permet aux investisseurs de pré-déclarer leurs intentions de vote sur les résolutions ESG déposées par les signataires. Il s</w:t>
            </w:r>
            <w:r w:rsidR="003D49AD" w:rsidRPr="00A91EA3">
              <w:rPr>
                <w:rStyle w:val="Hyperlink"/>
                <w:color w:val="000000" w:themeColor="text1"/>
                <w:sz w:val="16"/>
              </w:rPr>
              <w:t>’</w:t>
            </w:r>
            <w:r w:rsidRPr="00A91EA3">
              <w:rPr>
                <w:rStyle w:val="Hyperlink"/>
                <w:color w:val="000000" w:themeColor="text1"/>
                <w:sz w:val="16"/>
              </w:rPr>
              <w:t>agit d</w:t>
            </w:r>
            <w:r w:rsidR="003D49AD" w:rsidRPr="00A91EA3">
              <w:rPr>
                <w:rStyle w:val="Hyperlink"/>
                <w:color w:val="000000" w:themeColor="text1"/>
                <w:sz w:val="16"/>
              </w:rPr>
              <w:t>’</w:t>
            </w:r>
            <w:r w:rsidRPr="00A91EA3">
              <w:rPr>
                <w:rStyle w:val="Hyperlink"/>
                <w:color w:val="000000" w:themeColor="text1"/>
                <w:sz w:val="16"/>
              </w:rPr>
              <w:t>une opportunité facultative pour les investisseurs de déclarer à leurs clients, bénéficiaires et autres parties prenantes comment ils ont l</w:t>
            </w:r>
            <w:r w:rsidR="003D49AD" w:rsidRPr="00A91EA3">
              <w:rPr>
                <w:rStyle w:val="Hyperlink"/>
                <w:color w:val="000000" w:themeColor="text1"/>
                <w:sz w:val="16"/>
              </w:rPr>
              <w:t>’</w:t>
            </w:r>
            <w:r w:rsidRPr="00A91EA3">
              <w:rPr>
                <w:rStyle w:val="Hyperlink"/>
                <w:color w:val="000000" w:themeColor="text1"/>
                <w:sz w:val="16"/>
              </w:rPr>
              <w:t>intention de voter sur les résolutions d</w:t>
            </w:r>
            <w:r w:rsidR="003D49AD" w:rsidRPr="00A91EA3">
              <w:rPr>
                <w:rStyle w:val="Hyperlink"/>
                <w:color w:val="000000" w:themeColor="text1"/>
                <w:sz w:val="16"/>
              </w:rPr>
              <w:t>’</w:t>
            </w:r>
            <w:r w:rsidRPr="00A91EA3">
              <w:rPr>
                <w:rStyle w:val="Hyperlink"/>
                <w:color w:val="000000" w:themeColor="text1"/>
                <w:sz w:val="16"/>
              </w:rPr>
              <w:t>actionnaires liées aux questions environnementales, sociales et de gouvernance d</w:t>
            </w:r>
            <w:r w:rsidR="003D49AD" w:rsidRPr="00A91EA3">
              <w:rPr>
                <w:rStyle w:val="Hyperlink"/>
                <w:color w:val="000000" w:themeColor="text1"/>
                <w:sz w:val="16"/>
              </w:rPr>
              <w:t>’</w:t>
            </w:r>
            <w:r w:rsidRPr="00A91EA3">
              <w:rPr>
                <w:rStyle w:val="Hyperlink"/>
                <w:color w:val="000000" w:themeColor="text1"/>
                <w:sz w:val="16"/>
              </w:rPr>
              <w:t>entreprise avant les votes par procuration. Ce système vise à accroître la transparence dans l</w:t>
            </w:r>
            <w:r w:rsidR="003D49AD" w:rsidRPr="00A91EA3">
              <w:rPr>
                <w:rStyle w:val="Hyperlink"/>
                <w:color w:val="000000" w:themeColor="text1"/>
                <w:sz w:val="16"/>
              </w:rPr>
              <w:t>’</w:t>
            </w:r>
            <w:r w:rsidRPr="00A91EA3">
              <w:rPr>
                <w:rStyle w:val="Hyperlink"/>
                <w:color w:val="000000" w:themeColor="text1"/>
                <w:sz w:val="16"/>
              </w:rPr>
              <w:t>ensemble du secteur, conformément aux Principes 2 et 6 ainsi qu</w:t>
            </w:r>
            <w:r w:rsidR="003D49AD" w:rsidRPr="00A91EA3">
              <w:rPr>
                <w:rStyle w:val="Hyperlink"/>
                <w:color w:val="000000" w:themeColor="text1"/>
                <w:sz w:val="16"/>
              </w:rPr>
              <w:t>’</w:t>
            </w:r>
            <w:r w:rsidRPr="00A91EA3">
              <w:rPr>
                <w:rStyle w:val="Hyperlink"/>
                <w:color w:val="000000" w:themeColor="text1"/>
                <w:sz w:val="16"/>
              </w:rPr>
              <w:t>au plan d</w:t>
            </w:r>
            <w:r w:rsidR="003D49AD" w:rsidRPr="00A91EA3">
              <w:rPr>
                <w:rStyle w:val="Hyperlink"/>
                <w:color w:val="000000" w:themeColor="text1"/>
                <w:sz w:val="16"/>
              </w:rPr>
              <w:t>’</w:t>
            </w:r>
            <w:r w:rsidRPr="00A91EA3">
              <w:rPr>
                <w:rStyle w:val="Hyperlink"/>
                <w:color w:val="000000" w:themeColor="text1"/>
                <w:sz w:val="16"/>
              </w:rPr>
              <w:t>action à 10 ans des PRI.</w:t>
            </w:r>
          </w:p>
        </w:tc>
      </w:tr>
      <w:tr w:rsidR="00E04F5E" w:rsidRPr="00A91EA3" w14:paraId="7AD67579" w14:textId="77777777">
        <w:trPr>
          <w:trHeight w:val="300"/>
        </w:trPr>
        <w:tc>
          <w:tcPr>
            <w:tcW w:w="1841" w:type="dxa"/>
            <w:shd w:val="clear" w:color="auto" w:fill="auto"/>
            <w:vAlign w:val="center"/>
          </w:tcPr>
          <w:p w14:paraId="0B368A9C" w14:textId="77777777" w:rsidR="00E04F5E" w:rsidRPr="00A91EA3" w:rsidRDefault="00E04F5E">
            <w:pPr>
              <w:rPr>
                <w:b/>
                <w:bCs/>
                <w:sz w:val="16"/>
                <w:szCs w:val="16"/>
              </w:rPr>
            </w:pPr>
            <w:r w:rsidRPr="00A91EA3">
              <w:rPr>
                <w:b/>
                <w:sz w:val="16"/>
              </w:rPr>
              <w:lastRenderedPageBreak/>
              <w:t>Autres ressources</w:t>
            </w:r>
          </w:p>
        </w:tc>
        <w:tc>
          <w:tcPr>
            <w:tcW w:w="13043" w:type="dxa"/>
            <w:gridSpan w:val="6"/>
            <w:shd w:val="clear" w:color="auto" w:fill="auto"/>
            <w:vAlign w:val="center"/>
          </w:tcPr>
          <w:p w14:paraId="46703459" w14:textId="249F6C6C" w:rsidR="00E04F5E" w:rsidRPr="00A91EA3" w:rsidRDefault="00E04F5E">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37">
              <w:r w:rsidRPr="00A91EA3">
                <w:rPr>
                  <w:rStyle w:val="Hyperlink"/>
                  <w:sz w:val="16"/>
                </w:rPr>
                <w:t>engagement</w:t>
              </w:r>
            </w:hyperlink>
            <w:r w:rsidRPr="00A91EA3">
              <w:rPr>
                <w:sz w:val="16"/>
              </w:rPr>
              <w:t>.</w:t>
            </w:r>
          </w:p>
          <w:p w14:paraId="0190CE86" w14:textId="77777777" w:rsidR="00D07B8F" w:rsidRPr="00A91EA3" w:rsidRDefault="00D07B8F">
            <w:pPr>
              <w:rPr>
                <w:rStyle w:val="Hyperlink"/>
                <w:color w:val="000000" w:themeColor="text1"/>
                <w:sz w:val="16"/>
                <w:szCs w:val="16"/>
              </w:rPr>
            </w:pPr>
          </w:p>
          <w:p w14:paraId="59952494" w14:textId="77EC65E6" w:rsidR="00E04F5E" w:rsidRPr="00A91EA3" w:rsidRDefault="00E04F5E">
            <w:pPr>
              <w:rPr>
                <w:sz w:val="16"/>
                <w:szCs w:val="16"/>
              </w:rPr>
            </w:pPr>
            <w:r w:rsidRPr="00A91EA3">
              <w:rPr>
                <w:sz w:val="16"/>
              </w:rPr>
              <w:t>Pour de plus amples informations sur les résolutions d</w:t>
            </w:r>
            <w:r w:rsidR="003D49AD" w:rsidRPr="00A91EA3">
              <w:rPr>
                <w:sz w:val="16"/>
              </w:rPr>
              <w:t>’</w:t>
            </w:r>
            <w:r w:rsidRPr="00A91EA3">
              <w:rPr>
                <w:sz w:val="16"/>
              </w:rPr>
              <w:t xml:space="preserve">actionnaires, veuillez consulter le document intitulé </w:t>
            </w:r>
            <w:hyperlink r:id="rId238" w:history="1">
              <w:r w:rsidRPr="00A91EA3">
                <w:rPr>
                  <w:rStyle w:val="Hyperlink"/>
                  <w:sz w:val="16"/>
                </w:rPr>
                <w:t>Making voting count: principle-based voting on shareholder resolutions (Donner de l</w:t>
              </w:r>
              <w:r w:rsidR="003D49AD" w:rsidRPr="00A91EA3">
                <w:rPr>
                  <w:rStyle w:val="Hyperlink"/>
                  <w:sz w:val="16"/>
                </w:rPr>
                <w:t>’</w:t>
              </w:r>
              <w:r w:rsidRPr="00A91EA3">
                <w:rPr>
                  <w:rStyle w:val="Hyperlink"/>
                  <w:sz w:val="16"/>
                </w:rPr>
                <w:t>importance au vote</w:t>
              </w:r>
              <w:r w:rsidR="00A91EA3" w:rsidRPr="00A91EA3">
                <w:rPr>
                  <w:rStyle w:val="Hyperlink"/>
                  <w:sz w:val="16"/>
                </w:rPr>
                <w:t> :</w:t>
              </w:r>
              <w:r w:rsidRPr="00A91EA3">
                <w:rPr>
                  <w:rStyle w:val="Hyperlink"/>
                  <w:sz w:val="16"/>
                </w:rPr>
                <w:t xml:space="preserve"> le vote fondé sur des principes pour les résolutions d</w:t>
              </w:r>
              <w:r w:rsidR="003D49AD" w:rsidRPr="00A91EA3">
                <w:rPr>
                  <w:rStyle w:val="Hyperlink"/>
                  <w:sz w:val="16"/>
                </w:rPr>
                <w:t>’</w:t>
              </w:r>
              <w:r w:rsidRPr="00A91EA3">
                <w:rPr>
                  <w:rStyle w:val="Hyperlink"/>
                  <w:sz w:val="16"/>
                </w:rPr>
                <w:t>actionnaires)</w:t>
              </w:r>
            </w:hyperlink>
            <w:r w:rsidRPr="00A91EA3">
              <w:rPr>
                <w:sz w:val="16"/>
              </w:rPr>
              <w:t>.</w:t>
            </w:r>
          </w:p>
          <w:p w14:paraId="192B6FA1" w14:textId="77777777" w:rsidR="00D07B8F" w:rsidRPr="00A91EA3" w:rsidRDefault="00D07B8F">
            <w:pPr>
              <w:rPr>
                <w:rStyle w:val="Hyperlink"/>
                <w:color w:val="000000" w:themeColor="text1"/>
                <w:sz w:val="16"/>
                <w:szCs w:val="16"/>
              </w:rPr>
            </w:pPr>
          </w:p>
          <w:p w14:paraId="57113F49" w14:textId="0DFCD1BB" w:rsidR="00E04F5E" w:rsidRPr="00A91EA3" w:rsidRDefault="00E04F5E">
            <w:pPr>
              <w:rPr>
                <w:rStyle w:val="Hyperlink"/>
                <w:color w:val="000000" w:themeColor="text1"/>
                <w:sz w:val="16"/>
                <w:szCs w:val="16"/>
              </w:rPr>
            </w:pPr>
            <w:r w:rsidRPr="00A91EA3">
              <w:rPr>
                <w:rStyle w:val="Hyperlink"/>
                <w:color w:val="000000" w:themeColor="text1"/>
                <w:sz w:val="16"/>
              </w:rPr>
              <w:t xml:space="preserve">Veuillez consulter le document intitulé </w:t>
            </w:r>
            <w:hyperlink r:id="rId239" w:history="1">
              <w:r w:rsidRPr="00A91EA3">
                <w:rPr>
                  <w:rStyle w:val="Hyperlink"/>
                  <w:sz w:val="16"/>
                </w:rPr>
                <w:t>An introduction to responsible investment: listed equity (Introduction à l</w:t>
              </w:r>
              <w:r w:rsidR="003D49AD" w:rsidRPr="00A91EA3">
                <w:rPr>
                  <w:rStyle w:val="Hyperlink"/>
                  <w:sz w:val="16"/>
                </w:rPr>
                <w:t>’</w:t>
              </w:r>
              <w:r w:rsidRPr="00A91EA3">
                <w:rPr>
                  <w:rStyle w:val="Hyperlink"/>
                  <w:sz w:val="16"/>
                </w:rPr>
                <w:t>investissement responsable</w:t>
              </w:r>
              <w:r w:rsidR="00A91EA3" w:rsidRPr="00A91EA3">
                <w:rPr>
                  <w:rStyle w:val="Hyperlink"/>
                  <w:sz w:val="16"/>
                </w:rPr>
                <w:t> :</w:t>
              </w:r>
              <w:r w:rsidRPr="00A91EA3">
                <w:rPr>
                  <w:rStyle w:val="Hyperlink"/>
                  <w:sz w:val="16"/>
                </w:rPr>
                <w:t xml:space="preserve"> les actions cotées)</w:t>
              </w:r>
            </w:hyperlink>
            <w:r w:rsidRPr="00A91EA3">
              <w:rPr>
                <w:rStyle w:val="Hyperlink"/>
                <w:color w:val="000000" w:themeColor="text1"/>
                <w:sz w:val="16"/>
              </w:rPr>
              <w:t xml:space="preserve"> pour de plus amples informations sur le vote.</w:t>
            </w:r>
          </w:p>
          <w:p w14:paraId="166ED593" w14:textId="77777777" w:rsidR="00D07B8F" w:rsidRPr="00A91EA3" w:rsidRDefault="00D07B8F">
            <w:pPr>
              <w:rPr>
                <w:rStyle w:val="Hyperlink"/>
                <w:color w:val="000000" w:themeColor="text1"/>
                <w:sz w:val="16"/>
              </w:rPr>
            </w:pPr>
          </w:p>
          <w:p w14:paraId="49A93155" w14:textId="5EB798DC" w:rsidR="00D07B8F" w:rsidRPr="00A91EA3" w:rsidRDefault="00D07B8F">
            <w:pPr>
              <w:rPr>
                <w:rStyle w:val="Hyperlink"/>
                <w:color w:val="000000" w:themeColor="text1"/>
              </w:rPr>
            </w:pPr>
            <w:r w:rsidRPr="00A91EA3">
              <w:rPr>
                <w:rStyle w:val="Hyperlink"/>
                <w:color w:val="000000" w:themeColor="text1"/>
                <w:sz w:val="16"/>
              </w:rPr>
              <w:t xml:space="preserve">Voir aussi la </w:t>
            </w:r>
            <w:hyperlink r:id="rId240" w:history="1">
              <w:r w:rsidRPr="00A91EA3">
                <w:rPr>
                  <w:rStyle w:val="Hyperlink"/>
                  <w:sz w:val="16"/>
                </w:rPr>
                <w:t>Base de données relatives aux résolutions</w:t>
              </w:r>
            </w:hyperlink>
            <w:r w:rsidRPr="00A91EA3">
              <w:rPr>
                <w:rStyle w:val="Hyperlink"/>
                <w:color w:val="000000" w:themeColor="text1"/>
                <w:sz w:val="16"/>
              </w:rPr>
              <w:t xml:space="preserve"> des PRI, où les signataires des PRI peuvent déclarer publiquement comment ils ont l</w:t>
            </w:r>
            <w:r w:rsidR="003D49AD" w:rsidRPr="00A91EA3">
              <w:rPr>
                <w:rStyle w:val="Hyperlink"/>
                <w:color w:val="000000" w:themeColor="text1"/>
                <w:sz w:val="16"/>
              </w:rPr>
              <w:t>’</w:t>
            </w:r>
            <w:r w:rsidRPr="00A91EA3">
              <w:rPr>
                <w:rStyle w:val="Hyperlink"/>
                <w:color w:val="000000" w:themeColor="text1"/>
                <w:sz w:val="16"/>
              </w:rPr>
              <w:t>intention de voter sur les résolutions d</w:t>
            </w:r>
            <w:r w:rsidR="003D49AD" w:rsidRPr="00A91EA3">
              <w:rPr>
                <w:rStyle w:val="Hyperlink"/>
                <w:color w:val="000000" w:themeColor="text1"/>
                <w:sz w:val="16"/>
              </w:rPr>
              <w:t>’</w:t>
            </w:r>
            <w:r w:rsidRPr="00A91EA3">
              <w:rPr>
                <w:rStyle w:val="Hyperlink"/>
                <w:color w:val="000000" w:themeColor="text1"/>
                <w:sz w:val="16"/>
              </w:rPr>
              <w:t>actionnaires liées à l</w:t>
            </w:r>
            <w:r w:rsidR="003D49AD" w:rsidRPr="00A91EA3">
              <w:rPr>
                <w:rStyle w:val="Hyperlink"/>
                <w:color w:val="000000" w:themeColor="text1"/>
                <w:sz w:val="16"/>
              </w:rPr>
              <w:t>’</w:t>
            </w:r>
            <w:r w:rsidRPr="00A91EA3">
              <w:rPr>
                <w:rStyle w:val="Hyperlink"/>
                <w:color w:val="000000" w:themeColor="text1"/>
                <w:sz w:val="16"/>
              </w:rPr>
              <w:t>ESG et trouver des informations sur les résolutions à venir.</w:t>
            </w:r>
          </w:p>
        </w:tc>
      </w:tr>
      <w:tr w:rsidR="00E04F5E" w:rsidRPr="00A91EA3" w14:paraId="253FB882" w14:textId="77777777">
        <w:trPr>
          <w:trHeight w:val="300"/>
        </w:trPr>
        <w:tc>
          <w:tcPr>
            <w:tcW w:w="14884" w:type="dxa"/>
            <w:gridSpan w:val="7"/>
            <w:shd w:val="clear" w:color="auto" w:fill="0070C0"/>
            <w:vAlign w:val="center"/>
          </w:tcPr>
          <w:p w14:paraId="10659CDE" w14:textId="77777777" w:rsidR="00E04F5E" w:rsidRPr="00A91EA3" w:rsidRDefault="00E04F5E">
            <w:pPr>
              <w:rPr>
                <w:color w:val="FFFFFF" w:themeColor="background1"/>
                <w:sz w:val="16"/>
                <w:szCs w:val="16"/>
              </w:rPr>
            </w:pPr>
            <w:r w:rsidRPr="00A91EA3">
              <w:rPr>
                <w:b/>
                <w:color w:val="FFFFFF" w:themeColor="background1"/>
                <w:sz w:val="18"/>
              </w:rPr>
              <w:t>Logique</w:t>
            </w:r>
          </w:p>
        </w:tc>
      </w:tr>
      <w:tr w:rsidR="00E04F5E" w:rsidRPr="00A91EA3" w14:paraId="30357D2F" w14:textId="77777777">
        <w:trPr>
          <w:trHeight w:val="300"/>
        </w:trPr>
        <w:tc>
          <w:tcPr>
            <w:tcW w:w="1841" w:type="dxa"/>
            <w:shd w:val="clear" w:color="auto" w:fill="auto"/>
            <w:vAlign w:val="center"/>
          </w:tcPr>
          <w:p w14:paraId="18960E1F" w14:textId="77777777" w:rsidR="00E04F5E" w:rsidRPr="00A91EA3" w:rsidRDefault="00E04F5E">
            <w:pPr>
              <w:rPr>
                <w:b/>
                <w:bCs/>
                <w:sz w:val="16"/>
                <w:szCs w:val="16"/>
              </w:rPr>
            </w:pPr>
            <w:r w:rsidRPr="00A91EA3">
              <w:rPr>
                <w:b/>
                <w:sz w:val="16"/>
              </w:rPr>
              <w:t>Lien avec</w:t>
            </w:r>
          </w:p>
        </w:tc>
        <w:tc>
          <w:tcPr>
            <w:tcW w:w="13043" w:type="dxa"/>
            <w:gridSpan w:val="6"/>
            <w:shd w:val="clear" w:color="auto" w:fill="auto"/>
            <w:vAlign w:val="center"/>
          </w:tcPr>
          <w:p w14:paraId="43370131" w14:textId="081F11D3" w:rsidR="00E04F5E" w:rsidRPr="00A91EA3" w:rsidRDefault="00D0222D">
            <w:pPr>
              <w:rPr>
                <w:color w:val="000000" w:themeColor="text1"/>
                <w:sz w:val="16"/>
                <w:szCs w:val="16"/>
              </w:rPr>
            </w:pPr>
            <w:r w:rsidRPr="00A91EA3">
              <w:rPr>
                <w:color w:val="000000" w:themeColor="text1"/>
                <w:sz w:val="16"/>
              </w:rPr>
              <w:t>[OO 9]</w:t>
            </w:r>
          </w:p>
        </w:tc>
      </w:tr>
      <w:tr w:rsidR="00E04F5E" w:rsidRPr="00A91EA3" w14:paraId="5F60258F" w14:textId="77777777">
        <w:trPr>
          <w:trHeight w:val="300"/>
        </w:trPr>
        <w:tc>
          <w:tcPr>
            <w:tcW w:w="1841" w:type="dxa"/>
            <w:shd w:val="clear" w:color="auto" w:fill="auto"/>
            <w:vAlign w:val="center"/>
          </w:tcPr>
          <w:p w14:paraId="0F103963" w14:textId="77777777" w:rsidR="00E04F5E" w:rsidRPr="00A91EA3" w:rsidRDefault="00E04F5E">
            <w:pPr>
              <w:rPr>
                <w:b/>
                <w:bCs/>
                <w:sz w:val="16"/>
                <w:szCs w:val="16"/>
              </w:rPr>
            </w:pPr>
            <w:r w:rsidRPr="00A91EA3">
              <w:rPr>
                <w:b/>
                <w:sz w:val="16"/>
              </w:rPr>
              <w:t>Accès à</w:t>
            </w:r>
          </w:p>
        </w:tc>
        <w:tc>
          <w:tcPr>
            <w:tcW w:w="13043" w:type="dxa"/>
            <w:gridSpan w:val="6"/>
            <w:shd w:val="clear" w:color="auto" w:fill="auto"/>
            <w:vAlign w:val="center"/>
          </w:tcPr>
          <w:p w14:paraId="7C763F1D" w14:textId="625E15B7" w:rsidR="00E04F5E" w:rsidRPr="00A91EA3" w:rsidRDefault="008F3CB9">
            <w:pPr>
              <w:rPr>
                <w:color w:val="000000" w:themeColor="text1"/>
                <w:sz w:val="16"/>
                <w:szCs w:val="16"/>
              </w:rPr>
            </w:pPr>
            <w:r w:rsidRPr="00A91EA3">
              <w:rPr>
                <w:color w:val="000000" w:themeColor="text1"/>
                <w:sz w:val="16"/>
              </w:rPr>
              <w:t>Sans objet</w:t>
            </w:r>
          </w:p>
        </w:tc>
      </w:tr>
      <w:tr w:rsidR="00E04F5E" w:rsidRPr="00A91EA3" w14:paraId="06196D82" w14:textId="77777777">
        <w:trPr>
          <w:trHeight w:val="300"/>
        </w:trPr>
        <w:tc>
          <w:tcPr>
            <w:tcW w:w="14884" w:type="dxa"/>
            <w:gridSpan w:val="7"/>
            <w:shd w:val="clear" w:color="auto" w:fill="0070C0"/>
            <w:vAlign w:val="center"/>
          </w:tcPr>
          <w:p w14:paraId="068DB9B1" w14:textId="77777777" w:rsidR="00E04F5E" w:rsidRPr="00A91EA3" w:rsidRDefault="00E04F5E">
            <w:pPr>
              <w:rPr>
                <w:rFonts w:eastAsia="Times New Roman" w:cs="Arial"/>
                <w:b/>
                <w:bCs/>
                <w:color w:val="FFFFFF" w:themeColor="background1"/>
                <w:sz w:val="18"/>
                <w:szCs w:val="18"/>
              </w:rPr>
            </w:pPr>
            <w:r w:rsidRPr="00A91EA3">
              <w:rPr>
                <w:b/>
                <w:color w:val="FFFFFF" w:themeColor="background1"/>
                <w:sz w:val="18"/>
              </w:rPr>
              <w:t>Évaluation</w:t>
            </w:r>
          </w:p>
        </w:tc>
      </w:tr>
      <w:tr w:rsidR="00E04F5E" w:rsidRPr="00A91EA3" w14:paraId="2FA85880" w14:textId="77777777" w:rsidTr="00702423">
        <w:trPr>
          <w:trHeight w:val="354"/>
        </w:trPr>
        <w:tc>
          <w:tcPr>
            <w:tcW w:w="1841" w:type="dxa"/>
            <w:shd w:val="clear" w:color="auto" w:fill="auto"/>
            <w:vAlign w:val="center"/>
          </w:tcPr>
          <w:p w14:paraId="188ABC2B" w14:textId="1D2A01DD" w:rsidR="00E04F5E" w:rsidRPr="00A91EA3" w:rsidRDefault="00E04F5E">
            <w:pPr>
              <w:rPr>
                <w:b/>
                <w:sz w:val="16"/>
                <w:szCs w:val="16"/>
              </w:rPr>
            </w:pPr>
            <w:r w:rsidRPr="00A91EA3">
              <w:rPr>
                <w:b/>
                <w:sz w:val="16"/>
              </w:rPr>
              <w:t>Critères d</w:t>
            </w:r>
            <w:r w:rsidR="003D49AD" w:rsidRPr="00A91EA3">
              <w:rPr>
                <w:b/>
                <w:sz w:val="16"/>
              </w:rPr>
              <w:t>’</w:t>
            </w:r>
            <w:r w:rsidRPr="00A91EA3">
              <w:rPr>
                <w:b/>
                <w:sz w:val="16"/>
              </w:rPr>
              <w:t>évaluation</w:t>
            </w:r>
          </w:p>
        </w:tc>
        <w:tc>
          <w:tcPr>
            <w:tcW w:w="8791" w:type="dxa"/>
            <w:gridSpan w:val="3"/>
            <w:shd w:val="clear" w:color="auto" w:fill="auto"/>
            <w:vAlign w:val="center"/>
          </w:tcPr>
          <w:p w14:paraId="1D6169FB" w14:textId="77777777" w:rsidR="00E04F5E" w:rsidRPr="00A91EA3" w:rsidRDefault="00E04F5E">
            <w:pPr>
              <w:rPr>
                <w:rStyle w:val="Hyperlink"/>
                <w:color w:val="000000" w:themeColor="text1"/>
                <w:sz w:val="16"/>
                <w:szCs w:val="16"/>
              </w:rPr>
            </w:pPr>
            <w:r w:rsidRPr="00A91EA3">
              <w:rPr>
                <w:rStyle w:val="Hyperlink"/>
                <w:color w:val="000000" w:themeColor="text1"/>
                <w:sz w:val="16"/>
              </w:rPr>
              <w:t>100 points pour cet indicateur.</w:t>
            </w:r>
          </w:p>
          <w:p w14:paraId="3D2B8A0A" w14:textId="77777777" w:rsidR="00E04F5E" w:rsidRPr="00A91EA3" w:rsidRDefault="00E04F5E">
            <w:pPr>
              <w:rPr>
                <w:rStyle w:val="Hyperlink"/>
                <w:color w:val="000000" w:themeColor="text1"/>
                <w:sz w:val="16"/>
                <w:szCs w:val="16"/>
              </w:rPr>
            </w:pPr>
          </w:p>
          <w:p w14:paraId="4A5B82E4" w14:textId="0A491AB2" w:rsidR="00E04F5E" w:rsidRPr="00A91EA3" w:rsidRDefault="00E04F5E">
            <w:pPr>
              <w:rPr>
                <w:rStyle w:val="Hyperlink"/>
                <w:color w:val="000000" w:themeColor="text1"/>
                <w:sz w:val="16"/>
                <w:szCs w:val="16"/>
              </w:rPr>
            </w:pPr>
            <w:r w:rsidRPr="00A91EA3">
              <w:rPr>
                <w:rStyle w:val="Hyperlink"/>
                <w:color w:val="000000" w:themeColor="text1"/>
                <w:sz w:val="16"/>
              </w:rPr>
              <w:t>100 points pour au moins 2 réponses cochées parmi les options A à C.</w:t>
            </w:r>
          </w:p>
          <w:p w14:paraId="33B935D4" w14:textId="6FF15BFC" w:rsidR="00E04F5E" w:rsidRPr="00A91EA3" w:rsidRDefault="00E04F5E">
            <w:pPr>
              <w:rPr>
                <w:rStyle w:val="Hyperlink"/>
                <w:color w:val="000000" w:themeColor="text1"/>
                <w:sz w:val="16"/>
                <w:szCs w:val="16"/>
              </w:rPr>
            </w:pPr>
            <w:r w:rsidRPr="00A91EA3">
              <w:rPr>
                <w:rStyle w:val="Hyperlink"/>
                <w:color w:val="000000" w:themeColor="text1"/>
                <w:sz w:val="16"/>
              </w:rPr>
              <w:t>50 points pour l</w:t>
            </w:r>
            <w:r w:rsidR="003D49AD" w:rsidRPr="00A91EA3">
              <w:rPr>
                <w:rStyle w:val="Hyperlink"/>
                <w:color w:val="000000" w:themeColor="text1"/>
                <w:sz w:val="16"/>
              </w:rPr>
              <w:t>’</w:t>
            </w:r>
            <w:r w:rsidRPr="00A91EA3">
              <w:rPr>
                <w:rStyle w:val="Hyperlink"/>
                <w:color w:val="000000" w:themeColor="text1"/>
                <w:sz w:val="16"/>
              </w:rPr>
              <w:t>option C.</w:t>
            </w:r>
          </w:p>
          <w:p w14:paraId="6352C70D" w14:textId="7ACF5473" w:rsidR="00E04F5E" w:rsidRPr="00A91EA3" w:rsidRDefault="00E04F5E">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 xml:space="preserve">option D. </w:t>
            </w:r>
          </w:p>
        </w:tc>
        <w:tc>
          <w:tcPr>
            <w:tcW w:w="4252" w:type="dxa"/>
            <w:gridSpan w:val="3"/>
            <w:shd w:val="clear" w:color="auto" w:fill="auto"/>
            <w:vAlign w:val="center"/>
          </w:tcPr>
          <w:p w14:paraId="7313A19D" w14:textId="1705267B" w:rsidR="008064D7" w:rsidRPr="00A91EA3" w:rsidRDefault="008064D7" w:rsidP="008064D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532BE8BD" w14:textId="77777777" w:rsidR="008064D7" w:rsidRPr="00A91EA3" w:rsidRDefault="008064D7" w:rsidP="008064D7">
            <w:pPr>
              <w:rPr>
                <w:rStyle w:val="Hyperlink"/>
                <w:color w:val="000000" w:themeColor="text1"/>
                <w:sz w:val="16"/>
                <w:szCs w:val="16"/>
              </w:rPr>
            </w:pPr>
          </w:p>
          <w:p w14:paraId="0783FFEA" w14:textId="0D63A615" w:rsidR="00E04F5E" w:rsidRPr="00A91EA3" w:rsidRDefault="008064D7">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524932A3" w14:textId="77777777" w:rsidR="008064D7" w:rsidRPr="00A91EA3" w:rsidRDefault="008064D7">
            <w:pPr>
              <w:rPr>
                <w:rStyle w:val="Hyperlink"/>
                <w:color w:val="000000" w:themeColor="text1"/>
                <w:sz w:val="16"/>
                <w:szCs w:val="16"/>
              </w:rPr>
            </w:pPr>
          </w:p>
          <w:p w14:paraId="6DFD7618" w14:textId="3AE210D0" w:rsidR="00E04F5E" w:rsidRPr="00A91EA3" w:rsidRDefault="006B1160">
            <w:pPr>
              <w:rPr>
                <w:rStyle w:val="Hyperlink"/>
                <w:color w:val="000000" w:themeColor="text1"/>
              </w:rPr>
            </w:pPr>
            <w:r w:rsidRPr="00A91EA3">
              <w:rPr>
                <w:rStyle w:val="Hyperlink"/>
                <w:color w:val="000000" w:themeColor="text1"/>
                <w:sz w:val="16"/>
              </w:rPr>
              <w:t xml:space="preserve">Si la réponse est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cet indicateur est noté comme étant Sans objet. Les signataires ne seront pas pénalisés pour cet indicateur.</w:t>
            </w:r>
          </w:p>
        </w:tc>
      </w:tr>
      <w:tr w:rsidR="00E04F5E" w:rsidRPr="00A91EA3" w14:paraId="292325C7" w14:textId="77777777">
        <w:trPr>
          <w:trHeight w:val="300"/>
        </w:trPr>
        <w:tc>
          <w:tcPr>
            <w:tcW w:w="1841" w:type="dxa"/>
            <w:shd w:val="clear" w:color="auto" w:fill="auto"/>
            <w:vAlign w:val="center"/>
          </w:tcPr>
          <w:p w14:paraId="685801FC" w14:textId="77777777" w:rsidR="00E04F5E" w:rsidRPr="00A91EA3" w:rsidDel="002635ED" w:rsidRDefault="00E04F5E">
            <w:pPr>
              <w:spacing w:line="240" w:lineRule="auto"/>
              <w:rPr>
                <w:b/>
                <w:bCs/>
                <w:sz w:val="16"/>
                <w:szCs w:val="16"/>
              </w:rPr>
            </w:pPr>
            <w:r w:rsidRPr="00A91EA3">
              <w:rPr>
                <w:b/>
                <w:sz w:val="16"/>
              </w:rPr>
              <w:t>Multiplicateur</w:t>
            </w:r>
          </w:p>
        </w:tc>
        <w:tc>
          <w:tcPr>
            <w:tcW w:w="13043" w:type="dxa"/>
            <w:gridSpan w:val="6"/>
            <w:shd w:val="clear" w:color="auto" w:fill="auto"/>
            <w:vAlign w:val="center"/>
          </w:tcPr>
          <w:p w14:paraId="1351186F" w14:textId="41FB2377" w:rsidR="00E04F5E" w:rsidRPr="00A91EA3" w:rsidRDefault="00D0222D">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0E1E894E" w14:textId="77777777" w:rsidR="00390C9F" w:rsidRPr="00A91EA3" w:rsidRDefault="00390C9F">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0C6FB6" w:rsidRPr="00A91EA3" w14:paraId="4D896915" w14:textId="77777777">
        <w:trPr>
          <w:trHeight w:val="367"/>
        </w:trPr>
        <w:tc>
          <w:tcPr>
            <w:tcW w:w="1841" w:type="dxa"/>
            <w:vMerge w:val="restart"/>
            <w:shd w:val="clear" w:color="auto" w:fill="DFF5F9"/>
            <w:vAlign w:val="center"/>
            <w:hideMark/>
          </w:tcPr>
          <w:p w14:paraId="0FF6D1AD" w14:textId="18D4535B" w:rsidR="007F3CE6" w:rsidRPr="00A91EA3" w:rsidRDefault="007F3CE6">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AD69F9C" w14:textId="77777777" w:rsidR="007F3CE6" w:rsidRPr="00A91EA3" w:rsidRDefault="007F3CE6">
            <w:pPr>
              <w:spacing w:line="240" w:lineRule="auto"/>
              <w:jc w:val="center"/>
              <w:textAlignment w:val="baseline"/>
              <w:rPr>
                <w:rFonts w:eastAsia="Times New Roman" w:cs="Arial"/>
                <w:b/>
                <w:sz w:val="14"/>
                <w:szCs w:val="14"/>
                <w:lang w:eastAsia="en-GB"/>
              </w:rPr>
            </w:pPr>
          </w:p>
          <w:p w14:paraId="66B5DB44" w14:textId="21487D6B" w:rsidR="007F3CE6" w:rsidRPr="00A91EA3" w:rsidRDefault="002159B4">
            <w:pPr>
              <w:pStyle w:val="Indicatorsubsection"/>
            </w:pPr>
            <w:bookmarkStart w:id="52" w:name="_Toc128002621"/>
            <w:r w:rsidRPr="00A91EA3">
              <w:t>PGS 33</w:t>
            </w:r>
            <w:bookmarkEnd w:id="52"/>
          </w:p>
        </w:tc>
        <w:tc>
          <w:tcPr>
            <w:tcW w:w="1559" w:type="dxa"/>
            <w:shd w:val="clear" w:color="auto" w:fill="DFF5F9"/>
            <w:vAlign w:val="center"/>
            <w:hideMark/>
          </w:tcPr>
          <w:p w14:paraId="69A9B75D" w14:textId="500B351B" w:rsidR="007F3CE6" w:rsidRPr="00A91EA3" w:rsidRDefault="00A91EA3">
            <w:pPr>
              <w:spacing w:line="240" w:lineRule="auto"/>
              <w:textAlignment w:val="baseline"/>
              <w:rPr>
                <w:rFonts w:eastAsia="Times New Roman" w:cs="Arial"/>
                <w:sz w:val="14"/>
                <w:szCs w:val="14"/>
              </w:rPr>
            </w:pPr>
            <w:r w:rsidRPr="00A91EA3">
              <w:rPr>
                <w:b/>
                <w:sz w:val="14"/>
              </w:rPr>
              <w:t>Lien avec :</w:t>
            </w:r>
            <w:r w:rsidR="007F3CE6" w:rsidRPr="00A91EA3">
              <w:rPr>
                <w:b/>
                <w:sz w:val="14"/>
              </w:rPr>
              <w:t xml:space="preserve"> </w:t>
            </w:r>
          </w:p>
        </w:tc>
        <w:tc>
          <w:tcPr>
            <w:tcW w:w="2835" w:type="dxa"/>
            <w:shd w:val="clear" w:color="auto" w:fill="DFF5F9"/>
            <w:vAlign w:val="center"/>
          </w:tcPr>
          <w:p w14:paraId="2EEC47B3" w14:textId="58DE21D3" w:rsidR="007F3CE6" w:rsidRPr="00A91EA3" w:rsidRDefault="00AE02B9">
            <w:pPr>
              <w:spacing w:line="240" w:lineRule="auto"/>
              <w:textAlignment w:val="baseline"/>
              <w:rPr>
                <w:rFonts w:eastAsia="Times New Roman" w:cs="Arial"/>
                <w:sz w:val="14"/>
                <w:szCs w:val="14"/>
              </w:rPr>
            </w:pPr>
            <w:r w:rsidRPr="00A91EA3">
              <w:rPr>
                <w:b/>
                <w:sz w:val="22"/>
              </w:rPr>
              <w:t>OO 9</w:t>
            </w:r>
          </w:p>
        </w:tc>
        <w:tc>
          <w:tcPr>
            <w:tcW w:w="4678" w:type="dxa"/>
            <w:gridSpan w:val="2"/>
            <w:vMerge w:val="restart"/>
            <w:shd w:val="clear" w:color="auto" w:fill="DFF5F9"/>
            <w:vAlign w:val="center"/>
          </w:tcPr>
          <w:p w14:paraId="39875A7F" w14:textId="77777777" w:rsidR="007F3CE6" w:rsidRPr="00A91EA3" w:rsidRDefault="007F3CE6">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8A78405" w14:textId="77777777" w:rsidR="007F3CE6" w:rsidRPr="00A91EA3" w:rsidRDefault="007F3CE6">
            <w:pPr>
              <w:spacing w:line="240" w:lineRule="auto"/>
              <w:jc w:val="center"/>
              <w:textAlignment w:val="baseline"/>
              <w:rPr>
                <w:rFonts w:eastAsia="Times New Roman" w:cs="Arial"/>
                <w:sz w:val="14"/>
                <w:szCs w:val="14"/>
                <w:lang w:eastAsia="en-GB"/>
              </w:rPr>
            </w:pPr>
          </w:p>
          <w:p w14:paraId="6D806B09" w14:textId="744B1281" w:rsidR="007F3CE6" w:rsidRPr="00A91EA3" w:rsidRDefault="004675FB">
            <w:pPr>
              <w:jc w:val="center"/>
              <w:rPr>
                <w:sz w:val="18"/>
                <w:szCs w:val="18"/>
              </w:rPr>
            </w:pPr>
            <w:r>
              <w:rPr>
                <w:b/>
                <w:sz w:val="22"/>
              </w:rPr>
              <w:t>Engagement (dialogue et vote) :</w:t>
            </w:r>
            <w:r w:rsidR="003243F3" w:rsidRPr="00A91EA3">
              <w:rPr>
                <w:b/>
                <w:sz w:val="22"/>
              </w:rPr>
              <w:t xml:space="preserve"> vote (par procuration)</w:t>
            </w:r>
          </w:p>
        </w:tc>
        <w:tc>
          <w:tcPr>
            <w:tcW w:w="1985" w:type="dxa"/>
            <w:vMerge w:val="restart"/>
            <w:shd w:val="clear" w:color="auto" w:fill="DFF5F9"/>
            <w:vAlign w:val="center"/>
            <w:hideMark/>
          </w:tcPr>
          <w:p w14:paraId="72973373" w14:textId="77777777" w:rsidR="007F3CE6" w:rsidRPr="00A91EA3" w:rsidRDefault="007F3CE6">
            <w:pPr>
              <w:spacing w:line="240" w:lineRule="auto"/>
              <w:jc w:val="center"/>
              <w:textAlignment w:val="baseline"/>
              <w:rPr>
                <w:rFonts w:eastAsia="Times New Roman" w:cs="Arial"/>
                <w:b/>
                <w:bCs/>
                <w:sz w:val="14"/>
                <w:szCs w:val="14"/>
              </w:rPr>
            </w:pPr>
            <w:r w:rsidRPr="00A91EA3">
              <w:rPr>
                <w:b/>
                <w:sz w:val="14"/>
              </w:rPr>
              <w:t>Principe des PRI</w:t>
            </w:r>
          </w:p>
          <w:p w14:paraId="2D9DB44C" w14:textId="77777777" w:rsidR="007F3CE6" w:rsidRPr="00A91EA3" w:rsidRDefault="007F3CE6">
            <w:pPr>
              <w:spacing w:line="240" w:lineRule="auto"/>
              <w:jc w:val="center"/>
              <w:textAlignment w:val="baseline"/>
              <w:rPr>
                <w:rFonts w:eastAsia="Times New Roman" w:cs="Arial"/>
                <w:b/>
                <w:bCs/>
                <w:sz w:val="14"/>
                <w:szCs w:val="14"/>
                <w:lang w:eastAsia="en-GB"/>
              </w:rPr>
            </w:pPr>
          </w:p>
          <w:p w14:paraId="161A8248" w14:textId="7C4BA15C" w:rsidR="007F3CE6" w:rsidRPr="00A91EA3" w:rsidRDefault="00C821D4">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1204C040" w14:textId="085ECEDC" w:rsidR="007F3CE6" w:rsidRPr="00A91EA3" w:rsidRDefault="007F3CE6">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B5024A6" w14:textId="77777777" w:rsidR="007F3CE6" w:rsidRPr="00A91EA3" w:rsidRDefault="007F3CE6">
            <w:pPr>
              <w:spacing w:line="240" w:lineRule="auto"/>
              <w:jc w:val="center"/>
              <w:textAlignment w:val="baseline"/>
              <w:rPr>
                <w:rFonts w:eastAsia="Times New Roman" w:cs="Arial"/>
                <w:b/>
                <w:bCs/>
                <w:color w:val="FFFFFF" w:themeColor="background1"/>
                <w:sz w:val="14"/>
                <w:szCs w:val="14"/>
                <w:lang w:eastAsia="en-GB"/>
              </w:rPr>
            </w:pPr>
          </w:p>
          <w:p w14:paraId="2C9AE67F" w14:textId="77777777" w:rsidR="007F3CE6" w:rsidRPr="00A91EA3" w:rsidRDefault="007F3CE6">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9F4AE8" w:rsidRPr="00A91EA3" w14:paraId="2D225DFD" w14:textId="77777777">
        <w:trPr>
          <w:trHeight w:val="367"/>
        </w:trPr>
        <w:tc>
          <w:tcPr>
            <w:tcW w:w="1841" w:type="dxa"/>
            <w:vMerge/>
            <w:vAlign w:val="center"/>
          </w:tcPr>
          <w:p w14:paraId="2B912764" w14:textId="77777777" w:rsidR="007F3CE6" w:rsidRPr="00A91EA3" w:rsidRDefault="007F3CE6">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AA0FC38" w14:textId="5170AF55" w:rsidR="007F3CE6" w:rsidRPr="00A91EA3" w:rsidRDefault="007F3CE6">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0CF8E8D5" w14:textId="60EA3B64" w:rsidR="007F3CE6" w:rsidRPr="00A91EA3" w:rsidRDefault="000E0446">
            <w:pPr>
              <w:spacing w:line="240" w:lineRule="auto"/>
              <w:textAlignment w:val="baseline"/>
              <w:rPr>
                <w:rFonts w:eastAsia="Times New Roman" w:cs="Arial"/>
                <w:b/>
                <w:sz w:val="14"/>
                <w:szCs w:val="14"/>
              </w:rPr>
            </w:pPr>
            <w:r w:rsidRPr="00A91EA3">
              <w:rPr>
                <w:b/>
                <w:sz w:val="22"/>
              </w:rPr>
              <w:t>PGS 33.1</w:t>
            </w:r>
          </w:p>
        </w:tc>
        <w:tc>
          <w:tcPr>
            <w:tcW w:w="4678" w:type="dxa"/>
            <w:gridSpan w:val="2"/>
            <w:vMerge/>
            <w:vAlign w:val="center"/>
          </w:tcPr>
          <w:p w14:paraId="4408E9DA" w14:textId="77777777" w:rsidR="007F3CE6" w:rsidRPr="00A91EA3" w:rsidRDefault="007F3CE6">
            <w:pPr>
              <w:spacing w:line="240" w:lineRule="auto"/>
              <w:jc w:val="center"/>
              <w:textAlignment w:val="baseline"/>
              <w:rPr>
                <w:rFonts w:eastAsia="Times New Roman" w:cs="Arial"/>
                <w:b/>
                <w:sz w:val="14"/>
                <w:szCs w:val="14"/>
                <w:lang w:eastAsia="en-GB"/>
              </w:rPr>
            </w:pPr>
          </w:p>
        </w:tc>
        <w:tc>
          <w:tcPr>
            <w:tcW w:w="1985" w:type="dxa"/>
            <w:vMerge/>
            <w:vAlign w:val="center"/>
          </w:tcPr>
          <w:p w14:paraId="25002C0F" w14:textId="77777777" w:rsidR="007F3CE6" w:rsidRPr="00A91EA3" w:rsidRDefault="007F3CE6">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2A70974" w14:textId="77777777" w:rsidR="007F3CE6" w:rsidRPr="00A91EA3" w:rsidRDefault="007F3CE6">
            <w:pPr>
              <w:spacing w:line="240" w:lineRule="auto"/>
              <w:jc w:val="center"/>
              <w:textAlignment w:val="baseline"/>
              <w:rPr>
                <w:rFonts w:eastAsia="Times New Roman" w:cs="Arial"/>
                <w:b/>
                <w:bCs/>
                <w:color w:val="FFFFFF" w:themeColor="background1"/>
                <w:sz w:val="14"/>
                <w:szCs w:val="14"/>
                <w:lang w:eastAsia="en-GB"/>
              </w:rPr>
            </w:pPr>
          </w:p>
        </w:tc>
      </w:tr>
      <w:tr w:rsidR="002C32C0" w:rsidRPr="00A91EA3" w14:paraId="36F6F602"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A7C8B41" w14:textId="55082639" w:rsidR="007F3CE6" w:rsidRPr="00A91EA3" w:rsidRDefault="007F3CE6">
            <w:pPr>
              <w:spacing w:line="276" w:lineRule="auto"/>
              <w:textAlignment w:val="baseline"/>
              <w:rPr>
                <w:rFonts w:eastAsia="Times New Roman" w:cs="Arial"/>
              </w:rPr>
            </w:pPr>
            <w:r w:rsidRPr="00A91EA3">
              <w:rPr>
                <w:b/>
              </w:rPr>
              <w:t xml:space="preserve">Après que le vote a eu lieu, communiquez-vous publiquement vos décisions de </w:t>
            </w:r>
            <w:hyperlink r:id="rId241" w:history="1">
              <w:r w:rsidRPr="00A91EA3">
                <w:rPr>
                  <w:rStyle w:val="Hyperlink"/>
                  <w:b/>
                </w:rPr>
                <w:t>vote (par procuration)</w:t>
              </w:r>
            </w:hyperlink>
            <w:r w:rsidRPr="00A91EA3">
              <w:rPr>
                <w:b/>
              </w:rPr>
              <w:t xml:space="preserve"> ou celles prises en votre nom par votre ou vos </w:t>
            </w:r>
            <w:hyperlink r:id="rId242" w:history="1">
              <w:r w:rsidRPr="00A91EA3">
                <w:rPr>
                  <w:rStyle w:val="Hyperlink"/>
                  <w:b/>
                </w:rPr>
                <w:t>prestataire(s) de services externe(s)</w:t>
              </w:r>
            </w:hyperlink>
            <w:r w:rsidRPr="00A91EA3">
              <w:t xml:space="preserve">, </w:t>
            </w:r>
            <w:r w:rsidRPr="00A91EA3">
              <w:rPr>
                <w:b/>
              </w:rPr>
              <w:t>société par société et sur une plateforme centralisée</w:t>
            </w:r>
            <w:r w:rsidR="007476E3" w:rsidRPr="00A91EA3">
              <w:rPr>
                <w:b/>
              </w:rPr>
              <w:t> ?</w:t>
            </w:r>
          </w:p>
        </w:tc>
      </w:tr>
      <w:tr w:rsidR="00CA52DC" w:rsidRPr="00A91EA3" w14:paraId="6557D07F"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4889D0" w14:textId="77777777" w:rsidR="007F3CE6" w:rsidRPr="00A91EA3" w:rsidRDefault="007F3CE6" w:rsidP="00303C6F">
            <w:pPr>
              <w:pStyle w:val="ListParagraph"/>
              <w:numPr>
                <w:ilvl w:val="0"/>
                <w:numId w:val="103"/>
              </w:numPr>
              <w:spacing w:line="276" w:lineRule="auto"/>
              <w:textAlignment w:val="baseline"/>
              <w:rPr>
                <w:rFonts w:eastAsia="Times New Roman" w:cs="Arial"/>
                <w:szCs w:val="16"/>
              </w:rPr>
            </w:pPr>
            <w:r w:rsidRPr="00A91EA3">
              <w:t xml:space="preserve">(A) Oui, pour tous les votes (par procuration) </w:t>
            </w:r>
          </w:p>
          <w:p w14:paraId="68DBB74B" w14:textId="7219B863" w:rsidR="007F3CE6" w:rsidRPr="00A91EA3" w:rsidRDefault="001E49E7">
            <w:pPr>
              <w:pStyle w:val="ListParagraph"/>
              <w:spacing w:line="276" w:lineRule="auto"/>
              <w:ind w:left="360"/>
              <w:textAlignment w:val="baseline"/>
              <w:rPr>
                <w:rFonts w:eastAsia="Times New Roman" w:cs="Arial"/>
                <w:szCs w:val="16"/>
              </w:rPr>
            </w:pPr>
            <w:r w:rsidRPr="00A91EA3">
              <w:t>Ajouter un ou plusieurs liens</w:t>
            </w:r>
            <w:r w:rsidR="00A91EA3" w:rsidRPr="00A91EA3">
              <w:t> :</w:t>
            </w:r>
            <w:r w:rsidRPr="00A91EA3">
              <w:t xml:space="preserve"> ______ [Obligatoire]</w:t>
            </w:r>
          </w:p>
          <w:p w14:paraId="5013A411" w14:textId="77777777" w:rsidR="007F3CE6" w:rsidRPr="00A91EA3" w:rsidRDefault="007F3CE6" w:rsidP="00303C6F">
            <w:pPr>
              <w:pStyle w:val="ListParagraph"/>
              <w:numPr>
                <w:ilvl w:val="0"/>
                <w:numId w:val="103"/>
              </w:numPr>
              <w:spacing w:line="276" w:lineRule="auto"/>
              <w:textAlignment w:val="baseline"/>
              <w:rPr>
                <w:rFonts w:eastAsia="Times New Roman" w:cs="Arial"/>
                <w:szCs w:val="16"/>
              </w:rPr>
            </w:pPr>
            <w:r w:rsidRPr="00A91EA3">
              <w:t>(B) Oui, pour la majorité des votes (par procuration)</w:t>
            </w:r>
          </w:p>
          <w:p w14:paraId="1C8A08A1" w14:textId="6D37A4D2" w:rsidR="007F3CE6" w:rsidRPr="00A91EA3" w:rsidRDefault="005D6847">
            <w:pPr>
              <w:pStyle w:val="ListParagraph"/>
              <w:spacing w:line="276" w:lineRule="auto"/>
              <w:ind w:left="360"/>
              <w:textAlignment w:val="baseline"/>
              <w:rPr>
                <w:rFonts w:eastAsia="Times New Roman" w:cs="Arial"/>
                <w:szCs w:val="16"/>
              </w:rPr>
            </w:pPr>
            <w:r w:rsidRPr="00A91EA3">
              <w:t>Ajouter un ou plusieurs liens</w:t>
            </w:r>
            <w:r w:rsidR="00A91EA3" w:rsidRPr="00A91EA3">
              <w:t> :</w:t>
            </w:r>
            <w:r w:rsidRPr="00A91EA3">
              <w:t xml:space="preserve"> ______ [Obligatoire]</w:t>
            </w:r>
          </w:p>
          <w:p w14:paraId="7679C3E7" w14:textId="77777777" w:rsidR="007F3CE6" w:rsidRPr="00A91EA3" w:rsidRDefault="007F3CE6" w:rsidP="00303C6F">
            <w:pPr>
              <w:pStyle w:val="ListParagraph"/>
              <w:numPr>
                <w:ilvl w:val="0"/>
                <w:numId w:val="103"/>
              </w:numPr>
              <w:spacing w:line="276" w:lineRule="auto"/>
              <w:textAlignment w:val="baseline"/>
              <w:rPr>
                <w:rFonts w:eastAsia="Times New Roman" w:cs="Arial"/>
                <w:szCs w:val="16"/>
              </w:rPr>
            </w:pPr>
            <w:r w:rsidRPr="00A91EA3">
              <w:t>(C) Oui, pour une minorité de votes (par procuration)</w:t>
            </w:r>
          </w:p>
          <w:p w14:paraId="385D76B2" w14:textId="409F605A" w:rsidR="007F3CE6" w:rsidRPr="00A91EA3" w:rsidRDefault="005D6847">
            <w:pPr>
              <w:pStyle w:val="ListParagraph"/>
              <w:spacing w:line="276" w:lineRule="auto"/>
              <w:ind w:left="360"/>
              <w:textAlignment w:val="baseline"/>
              <w:rPr>
                <w:rFonts w:eastAsia="Times New Roman" w:cs="Arial"/>
                <w:szCs w:val="16"/>
              </w:rPr>
            </w:pPr>
            <w:r w:rsidRPr="00A91EA3">
              <w:t>Ajouter un ou plusieurs liens</w:t>
            </w:r>
            <w:r w:rsidR="00A91EA3" w:rsidRPr="00A91EA3">
              <w:t> :</w:t>
            </w:r>
            <w:r w:rsidRPr="00A91EA3">
              <w:t xml:space="preserve"> ______ [Obligatoire]</w:t>
            </w:r>
          </w:p>
          <w:p w14:paraId="749F5537" w14:textId="140034AA" w:rsidR="007F3CE6" w:rsidRPr="00A91EA3" w:rsidRDefault="007F3CE6">
            <w:pPr>
              <w:pStyle w:val="ListParagraph"/>
              <w:spacing w:line="276" w:lineRule="auto"/>
              <w:ind w:left="360"/>
              <w:textAlignment w:val="baseline"/>
              <w:rPr>
                <w:rFonts w:eastAsia="Times New Roman" w:cs="Arial"/>
                <w:szCs w:val="16"/>
              </w:rPr>
            </w:pPr>
            <w:r w:rsidRPr="00A91EA3">
              <w:t xml:space="preserve">Veuillez </w:t>
            </w:r>
            <w:r w:rsidR="004E4D0A" w:rsidRPr="00A91EA3">
              <w:t>expliquer pourquoi</w:t>
            </w:r>
            <w:r w:rsidRPr="00A91EA3">
              <w:t xml:space="preserve"> vous ne communiquez publiquement qu</w:t>
            </w:r>
            <w:r w:rsidR="003D49AD" w:rsidRPr="00A91EA3">
              <w:t>’</w:t>
            </w:r>
            <w:r w:rsidRPr="00A91EA3">
              <w:t>une minorité des décisions de vote (par procuration)</w:t>
            </w:r>
            <w:r w:rsidR="00A91EA3" w:rsidRPr="00A91EA3">
              <w:t> :</w:t>
            </w:r>
            <w:r w:rsidRPr="00A91EA3">
              <w:t xml:space="preserve"> ______ [Texte libre obligatoire</w:t>
            </w:r>
            <w:r w:rsidR="00A91EA3" w:rsidRPr="00A91EA3">
              <w:t> :</w:t>
            </w:r>
            <w:r w:rsidRPr="00A91EA3">
              <w:t xml:space="preserve"> taille moyenne]</w:t>
            </w:r>
          </w:p>
          <w:p w14:paraId="1F9514EB" w14:textId="30B963A6" w:rsidR="007F3CE6" w:rsidRPr="00A91EA3" w:rsidRDefault="007F3CE6" w:rsidP="00303C6F">
            <w:pPr>
              <w:pStyle w:val="ListParagraph"/>
              <w:numPr>
                <w:ilvl w:val="0"/>
                <w:numId w:val="103"/>
              </w:numPr>
              <w:spacing w:line="276" w:lineRule="auto"/>
              <w:textAlignment w:val="baseline"/>
              <w:rPr>
                <w:rFonts w:eastAsia="Times New Roman" w:cs="Arial"/>
                <w:szCs w:val="16"/>
              </w:rPr>
            </w:pPr>
            <w:r w:rsidRPr="00A91EA3">
              <w:t>(D) Non, nous ne communiquons pas publiquement nos décisions de vote (par procuration), société par société et sur une plateforme centralisée</w:t>
            </w:r>
          </w:p>
          <w:p w14:paraId="3550519D" w14:textId="52D1EA90" w:rsidR="007F3CE6" w:rsidRPr="00A91EA3" w:rsidRDefault="007F3CE6">
            <w:pPr>
              <w:pStyle w:val="ListParagraph"/>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taille moyenne]</w:t>
            </w:r>
          </w:p>
        </w:tc>
      </w:tr>
      <w:tr w:rsidR="00CA52DC" w:rsidRPr="00A91EA3" w14:paraId="48840BEC"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4E67784" w14:textId="77777777" w:rsidR="007F3CE6" w:rsidRPr="00A91EA3" w:rsidRDefault="007F3CE6">
            <w:pPr>
              <w:spacing w:line="240" w:lineRule="auto"/>
              <w:jc w:val="center"/>
              <w:textAlignment w:val="baseline"/>
              <w:rPr>
                <w:rStyle w:val="Hyperlink"/>
                <w:sz w:val="16"/>
                <w:szCs w:val="16"/>
              </w:rPr>
            </w:pPr>
          </w:p>
        </w:tc>
      </w:tr>
      <w:tr w:rsidR="000C6FB6" w:rsidRPr="00A91EA3" w14:paraId="44D5F47D" w14:textId="77777777">
        <w:trPr>
          <w:trHeight w:val="300"/>
        </w:trPr>
        <w:tc>
          <w:tcPr>
            <w:tcW w:w="14884" w:type="dxa"/>
            <w:gridSpan w:val="7"/>
            <w:shd w:val="clear" w:color="auto" w:fill="0070C0"/>
            <w:vAlign w:val="center"/>
          </w:tcPr>
          <w:p w14:paraId="0CCA3813" w14:textId="77777777" w:rsidR="007F3CE6" w:rsidRPr="00A91EA3" w:rsidRDefault="007F3CE6">
            <w:pPr>
              <w:rPr>
                <w:rStyle w:val="Hyperlink"/>
                <w:b/>
                <w:bCs/>
                <w:color w:val="FFFFFF" w:themeColor="background1"/>
                <w:sz w:val="18"/>
                <w:szCs w:val="18"/>
              </w:rPr>
            </w:pPr>
            <w:r w:rsidRPr="00A91EA3">
              <w:rPr>
                <w:b/>
                <w:color w:val="FFFFFF" w:themeColor="background1"/>
                <w:sz w:val="18"/>
              </w:rPr>
              <w:t>Notes explicatives</w:t>
            </w:r>
          </w:p>
        </w:tc>
      </w:tr>
      <w:tr w:rsidR="00CA52DC" w:rsidRPr="00A91EA3" w14:paraId="55D0D517" w14:textId="77777777">
        <w:trPr>
          <w:trHeight w:val="300"/>
        </w:trPr>
        <w:tc>
          <w:tcPr>
            <w:tcW w:w="1841" w:type="dxa"/>
            <w:shd w:val="clear" w:color="auto" w:fill="auto"/>
            <w:vAlign w:val="center"/>
          </w:tcPr>
          <w:p w14:paraId="5F11331A" w14:textId="4F3BB1D1" w:rsidR="007F3CE6" w:rsidRPr="00A91EA3" w:rsidRDefault="007F3CE6">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31E26887" w14:textId="1B64E7BC" w:rsidR="007F3CE6" w:rsidRPr="00A91EA3" w:rsidRDefault="007F3CE6">
            <w:pPr>
              <w:rPr>
                <w:rStyle w:val="Hyperlink"/>
                <w:color w:val="000000" w:themeColor="text1"/>
                <w:sz w:val="16"/>
                <w:szCs w:val="16"/>
              </w:rPr>
            </w:pPr>
            <w:r w:rsidRPr="00A91EA3">
              <w:rPr>
                <w:rStyle w:val="Hyperlink"/>
                <w:color w:val="000000" w:themeColor="text1"/>
                <w:sz w:val="16"/>
              </w:rPr>
              <w:t>Cet indicateur vise à évaluer le niveau de transparence et la facilité avec laquelle les parties prenantes ont accès à ces informations. Il est préférable, pour les signataires et/ou le(s) prestataire(s) de services externe(s) agissant en leur nom, de communiquer publiquement leurs décisions de vote et d</w:t>
            </w:r>
            <w:r w:rsidR="003D49AD" w:rsidRPr="00A91EA3">
              <w:rPr>
                <w:rStyle w:val="Hyperlink"/>
                <w:color w:val="000000" w:themeColor="text1"/>
                <w:sz w:val="16"/>
              </w:rPr>
              <w:t>’</w:t>
            </w:r>
            <w:r w:rsidRPr="00A91EA3">
              <w:rPr>
                <w:rStyle w:val="Hyperlink"/>
                <w:color w:val="000000" w:themeColor="text1"/>
                <w:sz w:val="16"/>
              </w:rPr>
              <w:t>informer les entreprises des raisons d</w:t>
            </w:r>
            <w:r w:rsidR="003D49AD" w:rsidRPr="00A91EA3">
              <w:rPr>
                <w:rStyle w:val="Hyperlink"/>
                <w:color w:val="000000" w:themeColor="text1"/>
                <w:sz w:val="16"/>
              </w:rPr>
              <w:t>’</w:t>
            </w:r>
            <w:r w:rsidRPr="00A91EA3">
              <w:rPr>
                <w:rStyle w:val="Hyperlink"/>
                <w:color w:val="000000" w:themeColor="text1"/>
                <w:sz w:val="16"/>
              </w:rPr>
              <w:t>une abstention ou d</w:t>
            </w:r>
            <w:r w:rsidR="003D49AD" w:rsidRPr="00A91EA3">
              <w:rPr>
                <w:rStyle w:val="Hyperlink"/>
                <w:color w:val="000000" w:themeColor="text1"/>
                <w:sz w:val="16"/>
              </w:rPr>
              <w:t>’</w:t>
            </w:r>
            <w:r w:rsidRPr="00A91EA3">
              <w:rPr>
                <w:rStyle w:val="Hyperlink"/>
                <w:color w:val="000000" w:themeColor="text1"/>
                <w:sz w:val="16"/>
              </w:rPr>
              <w:t xml:space="preserve">un vote contre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direction.</w:t>
            </w:r>
          </w:p>
        </w:tc>
      </w:tr>
      <w:tr w:rsidR="00BF5AF6" w:rsidRPr="00A91EA3" w14:paraId="7F1786EC" w14:textId="77777777">
        <w:trPr>
          <w:trHeight w:val="300"/>
        </w:trPr>
        <w:tc>
          <w:tcPr>
            <w:tcW w:w="1841" w:type="dxa"/>
            <w:shd w:val="clear" w:color="auto" w:fill="auto"/>
            <w:vAlign w:val="center"/>
          </w:tcPr>
          <w:p w14:paraId="478BA939" w14:textId="658E2C54" w:rsidR="007F3CE6" w:rsidRPr="00A91EA3" w:rsidRDefault="00924063">
            <w:pPr>
              <w:rPr>
                <w:rStyle w:val="Hyperlink"/>
                <w:b/>
                <w:sz w:val="16"/>
                <w:szCs w:val="16"/>
              </w:rPr>
            </w:pPr>
            <w:r w:rsidRPr="00A91EA3">
              <w:rPr>
                <w:b/>
                <w:sz w:val="16"/>
              </w:rPr>
              <w:t>Recommandations</w:t>
            </w:r>
            <w:r w:rsidR="003D0862" w:rsidRPr="00A91EA3">
              <w:rPr>
                <w:b/>
                <w:sz w:val="16"/>
              </w:rPr>
              <w:t xml:space="preserve"> </w:t>
            </w:r>
            <w:r w:rsidR="007F3CE6" w:rsidRPr="00A91EA3">
              <w:rPr>
                <w:b/>
                <w:sz w:val="16"/>
              </w:rPr>
              <w:t>supplémentaires en matière de reporting</w:t>
            </w:r>
          </w:p>
        </w:tc>
        <w:tc>
          <w:tcPr>
            <w:tcW w:w="13043" w:type="dxa"/>
            <w:gridSpan w:val="6"/>
            <w:shd w:val="clear" w:color="auto" w:fill="auto"/>
            <w:vAlign w:val="center"/>
          </w:tcPr>
          <w:p w14:paraId="53E7CFB0" w14:textId="30812407" w:rsidR="007F3CE6" w:rsidRPr="00A91EA3" w:rsidRDefault="007F3CE6">
            <w:pPr>
              <w:rPr>
                <w:rStyle w:val="Hyperlink"/>
                <w:color w:val="000000" w:themeColor="text1"/>
                <w:sz w:val="16"/>
                <w:szCs w:val="16"/>
              </w:rPr>
            </w:pPr>
            <w:r w:rsidRPr="00A91EA3">
              <w:rPr>
                <w:rStyle w:val="Hyperlink"/>
                <w:color w:val="000000" w:themeColor="text1"/>
                <w:sz w:val="16"/>
              </w:rPr>
              <w:t xml:space="preserve">Dans cet indicateur, on entend par </w:t>
            </w:r>
            <w:r w:rsidR="007476E3" w:rsidRPr="00A91EA3">
              <w:rPr>
                <w:rStyle w:val="Hyperlink"/>
                <w:color w:val="000000" w:themeColor="text1"/>
                <w:sz w:val="16"/>
              </w:rPr>
              <w:t>« </w:t>
            </w:r>
            <w:r w:rsidRPr="00A91EA3">
              <w:rPr>
                <w:rStyle w:val="Hyperlink"/>
                <w:color w:val="000000" w:themeColor="text1"/>
                <w:sz w:val="16"/>
              </w:rPr>
              <w:t>plateforme centralisée</w:t>
            </w:r>
            <w:r w:rsidR="007476E3" w:rsidRPr="00A91EA3">
              <w:rPr>
                <w:rStyle w:val="Hyperlink"/>
                <w:color w:val="000000" w:themeColor="text1"/>
                <w:sz w:val="16"/>
              </w:rPr>
              <w:t> »</w:t>
            </w:r>
            <w:r w:rsidRPr="00A91EA3">
              <w:rPr>
                <w:rStyle w:val="Hyperlink"/>
                <w:color w:val="000000" w:themeColor="text1"/>
                <w:sz w:val="16"/>
              </w:rPr>
              <w:t xml:space="preserve"> un lieu accessible au public (tel qu</w:t>
            </w:r>
            <w:r w:rsidR="003D49AD" w:rsidRPr="00A91EA3">
              <w:rPr>
                <w:rStyle w:val="Hyperlink"/>
                <w:color w:val="000000" w:themeColor="text1"/>
                <w:sz w:val="16"/>
              </w:rPr>
              <w:t>’</w:t>
            </w:r>
            <w:r w:rsidRPr="00A91EA3">
              <w:rPr>
                <w:rStyle w:val="Hyperlink"/>
                <w:color w:val="000000" w:themeColor="text1"/>
                <w:sz w:val="16"/>
              </w:rPr>
              <w:t>un site Internet) contenant les décisions de vote de toutes les entités détenues et tous les fonds, indiquant si certains votes (p.ex., certains fonds) relevant du contrôle du signataire sont exprimés différemment des autres, le cas échéant.</w:t>
            </w:r>
          </w:p>
        </w:tc>
      </w:tr>
      <w:tr w:rsidR="00BF5AF6" w:rsidRPr="00A91EA3" w14:paraId="6B2433D5" w14:textId="77777777">
        <w:trPr>
          <w:trHeight w:val="300"/>
        </w:trPr>
        <w:tc>
          <w:tcPr>
            <w:tcW w:w="1841" w:type="dxa"/>
            <w:shd w:val="clear" w:color="auto" w:fill="auto"/>
            <w:vAlign w:val="center"/>
          </w:tcPr>
          <w:p w14:paraId="44A012D5" w14:textId="77777777" w:rsidR="007F3CE6" w:rsidRPr="00A91EA3" w:rsidRDefault="007F3CE6">
            <w:pPr>
              <w:rPr>
                <w:b/>
                <w:bCs/>
                <w:sz w:val="16"/>
                <w:szCs w:val="16"/>
              </w:rPr>
            </w:pPr>
            <w:r w:rsidRPr="00A91EA3">
              <w:rPr>
                <w:b/>
                <w:sz w:val="16"/>
              </w:rPr>
              <w:t>Autres ressources</w:t>
            </w:r>
          </w:p>
        </w:tc>
        <w:tc>
          <w:tcPr>
            <w:tcW w:w="13043" w:type="dxa"/>
            <w:gridSpan w:val="6"/>
            <w:shd w:val="clear" w:color="auto" w:fill="auto"/>
            <w:vAlign w:val="center"/>
          </w:tcPr>
          <w:p w14:paraId="4BFF3C09" w14:textId="414D2572" w:rsidR="007F3CE6" w:rsidRPr="00A91EA3" w:rsidRDefault="007F3CE6">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43">
              <w:r w:rsidRPr="00A91EA3">
                <w:rPr>
                  <w:rStyle w:val="Hyperlink"/>
                  <w:sz w:val="16"/>
                </w:rPr>
                <w:t>engagement</w:t>
              </w:r>
            </w:hyperlink>
            <w:r w:rsidRPr="00A91EA3">
              <w:rPr>
                <w:sz w:val="16"/>
              </w:rPr>
              <w:t>.</w:t>
            </w:r>
          </w:p>
          <w:p w14:paraId="2F0631E3" w14:textId="77777777" w:rsidR="00D37094" w:rsidRPr="00A91EA3" w:rsidRDefault="00D37094">
            <w:pPr>
              <w:rPr>
                <w:rStyle w:val="Hyperlink"/>
                <w:color w:val="000000" w:themeColor="text1"/>
                <w:sz w:val="16"/>
                <w:szCs w:val="16"/>
              </w:rPr>
            </w:pPr>
          </w:p>
          <w:p w14:paraId="19AF0A20" w14:textId="2D60CCF7" w:rsidR="007F3CE6" w:rsidRPr="00A91EA3" w:rsidRDefault="007F3CE6">
            <w:pPr>
              <w:rPr>
                <w:rStyle w:val="Hyperlink"/>
                <w:color w:val="000000" w:themeColor="text1"/>
              </w:rPr>
            </w:pPr>
            <w:r w:rsidRPr="00A91EA3">
              <w:rPr>
                <w:rStyle w:val="Hyperlink"/>
                <w:color w:val="000000" w:themeColor="text1"/>
                <w:sz w:val="16"/>
              </w:rPr>
              <w:t xml:space="preserve">Pour de plus amples informations sur la communication de qualité des intentions de vote, veuillez consulter les documents intitulés </w:t>
            </w:r>
            <w:hyperlink r:id="rId244" w:history="1">
              <w:r w:rsidRPr="00A91EA3">
                <w:rPr>
                  <w:rStyle w:val="Hyperlink"/>
                  <w:sz w:val="16"/>
                </w:rPr>
                <w:t>A practical guide to active ownership in listed equity (Guide pratique de l</w:t>
              </w:r>
              <w:r w:rsidR="003D49AD" w:rsidRPr="00A91EA3">
                <w:rPr>
                  <w:rStyle w:val="Hyperlink"/>
                  <w:sz w:val="16"/>
                </w:rPr>
                <w:t>’</w:t>
              </w:r>
              <w:r w:rsidRPr="00A91EA3">
                <w:rPr>
                  <w:rStyle w:val="Hyperlink"/>
                  <w:sz w:val="16"/>
                </w:rPr>
                <w:t>actionnariat actif dans les actions cotées)</w:t>
              </w:r>
            </w:hyperlink>
            <w:r w:rsidRPr="00A91EA3">
              <w:rPr>
                <w:rStyle w:val="Hyperlink"/>
                <w:sz w:val="16"/>
              </w:rPr>
              <w:t xml:space="preserve"> </w:t>
            </w:r>
            <w:r w:rsidRPr="00A91EA3">
              <w:rPr>
                <w:rStyle w:val="Hyperlink"/>
                <w:color w:val="auto"/>
                <w:sz w:val="16"/>
              </w:rPr>
              <w:t>et</w:t>
            </w:r>
            <w:r w:rsidRPr="00A91EA3">
              <w:rPr>
                <w:rStyle w:val="Hyperlink"/>
                <w:sz w:val="16"/>
              </w:rPr>
              <w:t xml:space="preserve"> </w:t>
            </w:r>
            <w:hyperlink r:id="rId245" w:history="1">
              <w:r w:rsidRPr="00A91EA3">
                <w:rPr>
                  <w:rStyle w:val="Hyperlink"/>
                  <w:sz w:val="16"/>
                </w:rPr>
                <w:t>Making voting count: principle-based voting on shareholder resolutions (Donner de l</w:t>
              </w:r>
              <w:r w:rsidR="003D49AD" w:rsidRPr="00A91EA3">
                <w:rPr>
                  <w:rStyle w:val="Hyperlink"/>
                  <w:sz w:val="16"/>
                </w:rPr>
                <w:t>’</w:t>
              </w:r>
              <w:r w:rsidRPr="00A91EA3">
                <w:rPr>
                  <w:rStyle w:val="Hyperlink"/>
                  <w:sz w:val="16"/>
                </w:rPr>
                <w:t>importance au vote</w:t>
              </w:r>
              <w:r w:rsidR="00A91EA3" w:rsidRPr="00A91EA3">
                <w:rPr>
                  <w:rStyle w:val="Hyperlink"/>
                  <w:sz w:val="16"/>
                </w:rPr>
                <w:t> :</w:t>
              </w:r>
              <w:r w:rsidRPr="00A91EA3">
                <w:rPr>
                  <w:rStyle w:val="Hyperlink"/>
                  <w:sz w:val="16"/>
                </w:rPr>
                <w:t xml:space="preserve"> le vote fondé sur des principes pour les résolutions des actionnaires)</w:t>
              </w:r>
            </w:hyperlink>
            <w:r w:rsidRPr="00A91EA3">
              <w:rPr>
                <w:rStyle w:val="Hyperlink"/>
                <w:color w:val="000000" w:themeColor="text1"/>
                <w:sz w:val="16"/>
              </w:rPr>
              <w:t>.</w:t>
            </w:r>
          </w:p>
        </w:tc>
      </w:tr>
      <w:tr w:rsidR="000C6FB6" w:rsidRPr="00A91EA3" w14:paraId="06CC24F5" w14:textId="77777777">
        <w:trPr>
          <w:trHeight w:val="300"/>
        </w:trPr>
        <w:tc>
          <w:tcPr>
            <w:tcW w:w="14884" w:type="dxa"/>
            <w:gridSpan w:val="7"/>
            <w:shd w:val="clear" w:color="auto" w:fill="0070C0"/>
            <w:vAlign w:val="center"/>
          </w:tcPr>
          <w:p w14:paraId="66E553C9" w14:textId="77777777" w:rsidR="007F3CE6" w:rsidRPr="00A91EA3" w:rsidRDefault="007F3CE6">
            <w:pPr>
              <w:rPr>
                <w:color w:val="FFFFFF" w:themeColor="background1"/>
                <w:sz w:val="16"/>
                <w:szCs w:val="16"/>
              </w:rPr>
            </w:pPr>
            <w:r w:rsidRPr="00A91EA3">
              <w:rPr>
                <w:b/>
                <w:color w:val="FFFFFF" w:themeColor="background1"/>
                <w:sz w:val="18"/>
              </w:rPr>
              <w:lastRenderedPageBreak/>
              <w:t>Logique</w:t>
            </w:r>
          </w:p>
        </w:tc>
      </w:tr>
      <w:tr w:rsidR="00BF5AF6" w:rsidRPr="00A91EA3" w14:paraId="4E6CC950" w14:textId="77777777">
        <w:trPr>
          <w:trHeight w:val="300"/>
        </w:trPr>
        <w:tc>
          <w:tcPr>
            <w:tcW w:w="1841" w:type="dxa"/>
            <w:shd w:val="clear" w:color="auto" w:fill="auto"/>
            <w:vAlign w:val="center"/>
          </w:tcPr>
          <w:p w14:paraId="60B283CC" w14:textId="77777777" w:rsidR="007F3CE6" w:rsidRPr="00A91EA3" w:rsidRDefault="007F3CE6">
            <w:pPr>
              <w:rPr>
                <w:b/>
                <w:bCs/>
                <w:sz w:val="16"/>
                <w:szCs w:val="16"/>
              </w:rPr>
            </w:pPr>
            <w:r w:rsidRPr="00A91EA3">
              <w:rPr>
                <w:b/>
                <w:sz w:val="16"/>
              </w:rPr>
              <w:t>Lien avec</w:t>
            </w:r>
          </w:p>
        </w:tc>
        <w:tc>
          <w:tcPr>
            <w:tcW w:w="13043" w:type="dxa"/>
            <w:gridSpan w:val="6"/>
            <w:shd w:val="clear" w:color="auto" w:fill="auto"/>
            <w:vAlign w:val="center"/>
          </w:tcPr>
          <w:p w14:paraId="1A050A67" w14:textId="3DACE31C" w:rsidR="007F3CE6" w:rsidRPr="00A91EA3" w:rsidRDefault="00D0222D">
            <w:pPr>
              <w:rPr>
                <w:color w:val="000000" w:themeColor="text1"/>
                <w:sz w:val="16"/>
                <w:szCs w:val="16"/>
              </w:rPr>
            </w:pPr>
            <w:r w:rsidRPr="00A91EA3">
              <w:rPr>
                <w:color w:val="000000" w:themeColor="text1"/>
                <w:sz w:val="16"/>
              </w:rPr>
              <w:t>[OO 9]</w:t>
            </w:r>
          </w:p>
        </w:tc>
      </w:tr>
      <w:tr w:rsidR="00BF5AF6" w:rsidRPr="00A91EA3" w14:paraId="1F75780A" w14:textId="77777777">
        <w:trPr>
          <w:trHeight w:val="300"/>
        </w:trPr>
        <w:tc>
          <w:tcPr>
            <w:tcW w:w="1841" w:type="dxa"/>
            <w:shd w:val="clear" w:color="auto" w:fill="auto"/>
            <w:vAlign w:val="center"/>
          </w:tcPr>
          <w:p w14:paraId="3E73EF3C" w14:textId="77777777" w:rsidR="007F3CE6" w:rsidRPr="00A91EA3" w:rsidRDefault="007F3CE6">
            <w:pPr>
              <w:rPr>
                <w:b/>
                <w:bCs/>
                <w:sz w:val="16"/>
                <w:szCs w:val="16"/>
              </w:rPr>
            </w:pPr>
            <w:r w:rsidRPr="00A91EA3">
              <w:rPr>
                <w:b/>
                <w:sz w:val="16"/>
              </w:rPr>
              <w:t>Accès à</w:t>
            </w:r>
          </w:p>
        </w:tc>
        <w:tc>
          <w:tcPr>
            <w:tcW w:w="13043" w:type="dxa"/>
            <w:gridSpan w:val="6"/>
            <w:shd w:val="clear" w:color="auto" w:fill="auto"/>
            <w:vAlign w:val="center"/>
          </w:tcPr>
          <w:p w14:paraId="00AD9D3A" w14:textId="69352EB5" w:rsidR="007F3CE6" w:rsidRPr="00A91EA3" w:rsidRDefault="00D0222D">
            <w:pPr>
              <w:rPr>
                <w:color w:val="000000" w:themeColor="text1"/>
                <w:sz w:val="16"/>
                <w:szCs w:val="16"/>
              </w:rPr>
            </w:pPr>
            <w:r w:rsidRPr="00A91EA3">
              <w:rPr>
                <w:color w:val="000000" w:themeColor="text1"/>
                <w:sz w:val="16"/>
              </w:rPr>
              <w:t>[PGS 33.1]</w:t>
            </w:r>
          </w:p>
        </w:tc>
      </w:tr>
      <w:tr w:rsidR="000C6FB6" w:rsidRPr="00A91EA3" w14:paraId="00DDDFFF" w14:textId="77777777">
        <w:trPr>
          <w:trHeight w:val="300"/>
        </w:trPr>
        <w:tc>
          <w:tcPr>
            <w:tcW w:w="14884" w:type="dxa"/>
            <w:gridSpan w:val="7"/>
            <w:shd w:val="clear" w:color="auto" w:fill="0070C0"/>
            <w:vAlign w:val="center"/>
          </w:tcPr>
          <w:p w14:paraId="788AD36C" w14:textId="77777777" w:rsidR="007F3CE6" w:rsidRPr="00A91EA3" w:rsidRDefault="007F3CE6">
            <w:pPr>
              <w:rPr>
                <w:rFonts w:eastAsia="Times New Roman" w:cs="Arial"/>
                <w:b/>
                <w:bCs/>
                <w:color w:val="FFFFFF" w:themeColor="background1"/>
                <w:sz w:val="18"/>
                <w:szCs w:val="18"/>
              </w:rPr>
            </w:pPr>
            <w:r w:rsidRPr="00A91EA3">
              <w:rPr>
                <w:b/>
                <w:color w:val="FFFFFF" w:themeColor="background1"/>
                <w:sz w:val="18"/>
              </w:rPr>
              <w:t>Évaluation</w:t>
            </w:r>
          </w:p>
        </w:tc>
      </w:tr>
      <w:tr w:rsidR="00BF5AF6" w:rsidRPr="00A91EA3" w14:paraId="3D9A5E11" w14:textId="77777777">
        <w:trPr>
          <w:trHeight w:val="354"/>
        </w:trPr>
        <w:tc>
          <w:tcPr>
            <w:tcW w:w="1841" w:type="dxa"/>
            <w:shd w:val="clear" w:color="auto" w:fill="auto"/>
            <w:vAlign w:val="center"/>
          </w:tcPr>
          <w:p w14:paraId="5AE6D7FB" w14:textId="7B69F64B" w:rsidR="007F3CE6" w:rsidRPr="00A91EA3" w:rsidRDefault="007F3CE6">
            <w:pPr>
              <w:rPr>
                <w:b/>
                <w:sz w:val="16"/>
                <w:szCs w:val="16"/>
              </w:rPr>
            </w:pPr>
            <w:r w:rsidRPr="00A91EA3">
              <w:rPr>
                <w:b/>
                <w:sz w:val="16"/>
              </w:rPr>
              <w:t>Critères d</w:t>
            </w:r>
            <w:r w:rsidR="003D49AD" w:rsidRPr="00A91EA3">
              <w:rPr>
                <w:b/>
                <w:sz w:val="16"/>
              </w:rPr>
              <w:t>’</w:t>
            </w:r>
            <w:r w:rsidRPr="00A91EA3">
              <w:rPr>
                <w:b/>
                <w:sz w:val="16"/>
              </w:rPr>
              <w:t>évaluation</w:t>
            </w:r>
          </w:p>
        </w:tc>
        <w:tc>
          <w:tcPr>
            <w:tcW w:w="6521" w:type="dxa"/>
            <w:gridSpan w:val="3"/>
            <w:shd w:val="clear" w:color="auto" w:fill="auto"/>
            <w:vAlign w:val="center"/>
          </w:tcPr>
          <w:p w14:paraId="64F8A7AD" w14:textId="77777777" w:rsidR="007F3CE6" w:rsidRPr="00A91EA3" w:rsidRDefault="007F3CE6">
            <w:pPr>
              <w:rPr>
                <w:rStyle w:val="Hyperlink"/>
                <w:color w:val="000000" w:themeColor="text1"/>
                <w:sz w:val="16"/>
                <w:szCs w:val="16"/>
              </w:rPr>
            </w:pPr>
            <w:r w:rsidRPr="00A91EA3">
              <w:rPr>
                <w:rStyle w:val="Hyperlink"/>
                <w:color w:val="000000" w:themeColor="text1"/>
                <w:sz w:val="16"/>
              </w:rPr>
              <w:t>100 points pour cet indicateur.</w:t>
            </w:r>
          </w:p>
          <w:p w14:paraId="324587F1" w14:textId="77777777" w:rsidR="007F3CE6" w:rsidRPr="00A91EA3" w:rsidRDefault="007F3CE6">
            <w:pPr>
              <w:rPr>
                <w:rStyle w:val="Hyperlink"/>
                <w:color w:val="000000" w:themeColor="text1"/>
                <w:sz w:val="16"/>
                <w:szCs w:val="16"/>
              </w:rPr>
            </w:pPr>
          </w:p>
          <w:p w14:paraId="307CF833" w14:textId="3482D6B4" w:rsidR="007F3CE6" w:rsidRPr="00A91EA3" w:rsidRDefault="007F3CE6">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454A9997" w14:textId="5D6983AF" w:rsidR="007F3CE6" w:rsidRPr="00A91EA3" w:rsidRDefault="007F3CE6">
            <w:pPr>
              <w:rPr>
                <w:rStyle w:val="Hyperlink"/>
                <w:color w:val="000000" w:themeColor="text1"/>
                <w:sz w:val="16"/>
                <w:szCs w:val="16"/>
              </w:rPr>
            </w:pPr>
            <w:r w:rsidRPr="00A91EA3">
              <w:rPr>
                <w:rStyle w:val="Hyperlink"/>
                <w:color w:val="000000" w:themeColor="text1"/>
                <w:sz w:val="16"/>
              </w:rPr>
              <w:t>66 points pour l</w:t>
            </w:r>
            <w:r w:rsidR="003D49AD" w:rsidRPr="00A91EA3">
              <w:rPr>
                <w:rStyle w:val="Hyperlink"/>
                <w:color w:val="000000" w:themeColor="text1"/>
                <w:sz w:val="16"/>
              </w:rPr>
              <w:t>’</w:t>
            </w:r>
            <w:r w:rsidRPr="00A91EA3">
              <w:rPr>
                <w:rStyle w:val="Hyperlink"/>
                <w:color w:val="000000" w:themeColor="text1"/>
                <w:sz w:val="16"/>
              </w:rPr>
              <w:t>option B.</w:t>
            </w:r>
          </w:p>
          <w:p w14:paraId="59F30042" w14:textId="41394476" w:rsidR="007F3CE6" w:rsidRPr="00A91EA3" w:rsidRDefault="007F3CE6">
            <w:pPr>
              <w:rPr>
                <w:rStyle w:val="Hyperlink"/>
                <w:color w:val="000000" w:themeColor="text1"/>
                <w:sz w:val="16"/>
                <w:szCs w:val="16"/>
              </w:rPr>
            </w:pPr>
            <w:r w:rsidRPr="00A91EA3">
              <w:rPr>
                <w:rStyle w:val="Hyperlink"/>
                <w:color w:val="000000" w:themeColor="text1"/>
                <w:sz w:val="16"/>
              </w:rPr>
              <w:t>33 points pour l</w:t>
            </w:r>
            <w:r w:rsidR="003D49AD" w:rsidRPr="00A91EA3">
              <w:rPr>
                <w:rStyle w:val="Hyperlink"/>
                <w:color w:val="000000" w:themeColor="text1"/>
                <w:sz w:val="16"/>
              </w:rPr>
              <w:t>’</w:t>
            </w:r>
            <w:r w:rsidRPr="00A91EA3">
              <w:rPr>
                <w:rStyle w:val="Hyperlink"/>
                <w:color w:val="000000" w:themeColor="text1"/>
                <w:sz w:val="16"/>
              </w:rPr>
              <w:t>option C.</w:t>
            </w:r>
          </w:p>
          <w:p w14:paraId="5A5DCBFA" w14:textId="38294B73" w:rsidR="007F3CE6" w:rsidRPr="00A91EA3" w:rsidRDefault="007F3CE6">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D.</w:t>
            </w:r>
          </w:p>
        </w:tc>
        <w:tc>
          <w:tcPr>
            <w:tcW w:w="6522" w:type="dxa"/>
            <w:gridSpan w:val="3"/>
            <w:shd w:val="clear" w:color="auto" w:fill="auto"/>
            <w:vAlign w:val="center"/>
          </w:tcPr>
          <w:p w14:paraId="5B671427" w14:textId="2D039AB9" w:rsidR="007F3CE6" w:rsidRPr="00A91EA3" w:rsidRDefault="007F3CE6">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1C7D104F" w14:textId="77777777" w:rsidR="007F3CE6" w:rsidRPr="00A91EA3" w:rsidRDefault="007F3CE6">
            <w:pPr>
              <w:rPr>
                <w:rStyle w:val="Hyperlink"/>
                <w:color w:val="000000" w:themeColor="text1"/>
                <w:sz w:val="16"/>
                <w:szCs w:val="16"/>
              </w:rPr>
            </w:pPr>
          </w:p>
          <w:p w14:paraId="04E76F02" w14:textId="63E1FD84" w:rsidR="007F3CE6" w:rsidRPr="00A91EA3" w:rsidRDefault="007F3CE6">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 et le suivant</w:t>
            </w:r>
            <w:r w:rsidR="00A91EA3" w:rsidRPr="00A91EA3">
              <w:rPr>
                <w:rStyle w:val="Hyperlink"/>
                <w:color w:val="000000" w:themeColor="text1"/>
                <w:sz w:val="16"/>
              </w:rPr>
              <w:t> :</w:t>
            </w:r>
            <w:r w:rsidRPr="00A91EA3">
              <w:rPr>
                <w:rStyle w:val="Hyperlink"/>
                <w:color w:val="000000" w:themeColor="text1"/>
                <w:sz w:val="16"/>
              </w:rPr>
              <w:t xml:space="preserve"> PGS 33.1</w:t>
            </w:r>
          </w:p>
        </w:tc>
      </w:tr>
      <w:tr w:rsidR="00B1556F" w:rsidRPr="00A91EA3" w14:paraId="7D46E903" w14:textId="77777777">
        <w:trPr>
          <w:trHeight w:val="300"/>
        </w:trPr>
        <w:tc>
          <w:tcPr>
            <w:tcW w:w="1841" w:type="dxa"/>
            <w:shd w:val="clear" w:color="auto" w:fill="auto"/>
            <w:vAlign w:val="center"/>
          </w:tcPr>
          <w:p w14:paraId="661790CF" w14:textId="77777777" w:rsidR="00B1556F" w:rsidRPr="00A91EA3" w:rsidDel="002635ED" w:rsidRDefault="00B1556F" w:rsidP="00B1556F">
            <w:pPr>
              <w:spacing w:line="240" w:lineRule="auto"/>
              <w:rPr>
                <w:b/>
                <w:bCs/>
                <w:sz w:val="16"/>
                <w:szCs w:val="16"/>
              </w:rPr>
            </w:pPr>
            <w:r w:rsidRPr="00A91EA3">
              <w:rPr>
                <w:b/>
                <w:sz w:val="16"/>
              </w:rPr>
              <w:t>Multiplicateur</w:t>
            </w:r>
          </w:p>
        </w:tc>
        <w:tc>
          <w:tcPr>
            <w:tcW w:w="13043" w:type="dxa"/>
            <w:gridSpan w:val="6"/>
            <w:shd w:val="clear" w:color="auto" w:fill="auto"/>
            <w:vAlign w:val="center"/>
          </w:tcPr>
          <w:p w14:paraId="311B3ED9" w14:textId="6CB531FD" w:rsidR="00B1556F" w:rsidRPr="00A91EA3" w:rsidRDefault="00B1556F" w:rsidP="00B1556F">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26C6B5C8" w14:textId="4D2B8703" w:rsidR="007F3CE6" w:rsidRPr="00A91EA3" w:rsidRDefault="007F3CE6">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663CA2" w:rsidRPr="00A91EA3" w14:paraId="53F901F2" w14:textId="77777777">
        <w:trPr>
          <w:trHeight w:val="367"/>
        </w:trPr>
        <w:tc>
          <w:tcPr>
            <w:tcW w:w="1841" w:type="dxa"/>
            <w:vMerge w:val="restart"/>
            <w:shd w:val="clear" w:color="auto" w:fill="DFF5F9"/>
            <w:vAlign w:val="center"/>
            <w:hideMark/>
          </w:tcPr>
          <w:p w14:paraId="08F44E47" w14:textId="764E5F51" w:rsidR="00663CA2" w:rsidRPr="00A91EA3" w:rsidRDefault="00663CA2">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1F6B9F09" w14:textId="77777777" w:rsidR="00663CA2" w:rsidRPr="00A91EA3" w:rsidRDefault="00663CA2">
            <w:pPr>
              <w:spacing w:line="240" w:lineRule="auto"/>
              <w:jc w:val="center"/>
              <w:textAlignment w:val="baseline"/>
              <w:rPr>
                <w:rFonts w:eastAsia="Times New Roman" w:cs="Arial"/>
                <w:b/>
                <w:sz w:val="14"/>
                <w:szCs w:val="14"/>
                <w:lang w:eastAsia="en-GB"/>
              </w:rPr>
            </w:pPr>
          </w:p>
          <w:p w14:paraId="7EC0DA4F" w14:textId="753361C4" w:rsidR="00663CA2" w:rsidRPr="00A91EA3" w:rsidRDefault="002159B4">
            <w:pPr>
              <w:pStyle w:val="Indicatorsubsection"/>
            </w:pPr>
            <w:bookmarkStart w:id="53" w:name="_Toc128002622"/>
            <w:r w:rsidRPr="00A91EA3">
              <w:t>PGS 33.1</w:t>
            </w:r>
            <w:bookmarkEnd w:id="53"/>
          </w:p>
        </w:tc>
        <w:tc>
          <w:tcPr>
            <w:tcW w:w="1559" w:type="dxa"/>
            <w:shd w:val="clear" w:color="auto" w:fill="DFF5F9"/>
            <w:vAlign w:val="center"/>
            <w:hideMark/>
          </w:tcPr>
          <w:p w14:paraId="4783F1D3" w14:textId="5546DDDD" w:rsidR="00663CA2" w:rsidRPr="00A91EA3" w:rsidRDefault="00A91EA3">
            <w:pPr>
              <w:spacing w:line="240" w:lineRule="auto"/>
              <w:textAlignment w:val="baseline"/>
              <w:rPr>
                <w:rFonts w:eastAsia="Times New Roman" w:cs="Arial"/>
                <w:sz w:val="14"/>
                <w:szCs w:val="14"/>
              </w:rPr>
            </w:pPr>
            <w:r w:rsidRPr="00A91EA3">
              <w:rPr>
                <w:b/>
                <w:sz w:val="14"/>
              </w:rPr>
              <w:t>Lien avec :</w:t>
            </w:r>
            <w:r w:rsidR="00663CA2" w:rsidRPr="00A91EA3">
              <w:rPr>
                <w:b/>
                <w:sz w:val="14"/>
              </w:rPr>
              <w:t xml:space="preserve"> </w:t>
            </w:r>
          </w:p>
        </w:tc>
        <w:tc>
          <w:tcPr>
            <w:tcW w:w="2835" w:type="dxa"/>
            <w:shd w:val="clear" w:color="auto" w:fill="DFF5F9"/>
            <w:vAlign w:val="center"/>
          </w:tcPr>
          <w:p w14:paraId="2BE0FF80" w14:textId="02BBC76F" w:rsidR="00663CA2" w:rsidRPr="00A91EA3" w:rsidRDefault="002159B4">
            <w:pPr>
              <w:spacing w:line="240" w:lineRule="auto"/>
              <w:textAlignment w:val="baseline"/>
              <w:rPr>
                <w:rFonts w:eastAsia="Times New Roman" w:cs="Arial"/>
                <w:sz w:val="14"/>
                <w:szCs w:val="14"/>
              </w:rPr>
            </w:pPr>
            <w:r w:rsidRPr="00A91EA3">
              <w:rPr>
                <w:b/>
                <w:sz w:val="22"/>
              </w:rPr>
              <w:t>PGS 33</w:t>
            </w:r>
          </w:p>
        </w:tc>
        <w:tc>
          <w:tcPr>
            <w:tcW w:w="4678" w:type="dxa"/>
            <w:gridSpan w:val="2"/>
            <w:vMerge w:val="restart"/>
            <w:shd w:val="clear" w:color="auto" w:fill="DFF5F9"/>
            <w:vAlign w:val="center"/>
          </w:tcPr>
          <w:p w14:paraId="71B68ECA" w14:textId="77777777" w:rsidR="00663CA2" w:rsidRPr="00A91EA3" w:rsidRDefault="00663CA2">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390CB8E" w14:textId="77777777" w:rsidR="00663CA2" w:rsidRPr="00A91EA3" w:rsidRDefault="00663CA2">
            <w:pPr>
              <w:spacing w:line="240" w:lineRule="auto"/>
              <w:jc w:val="center"/>
              <w:textAlignment w:val="baseline"/>
              <w:rPr>
                <w:rFonts w:eastAsia="Times New Roman" w:cs="Arial"/>
                <w:sz w:val="14"/>
                <w:szCs w:val="14"/>
                <w:lang w:eastAsia="en-GB"/>
              </w:rPr>
            </w:pPr>
          </w:p>
          <w:p w14:paraId="64DDB6EA" w14:textId="6749334E" w:rsidR="00663CA2" w:rsidRPr="00A91EA3" w:rsidRDefault="004675FB">
            <w:pPr>
              <w:jc w:val="center"/>
              <w:rPr>
                <w:sz w:val="18"/>
                <w:szCs w:val="18"/>
              </w:rPr>
            </w:pPr>
            <w:r>
              <w:rPr>
                <w:b/>
                <w:sz w:val="22"/>
              </w:rPr>
              <w:t>Engagement (dialogue et vote) :</w:t>
            </w:r>
            <w:r w:rsidR="00D50D09" w:rsidRPr="00A91EA3">
              <w:rPr>
                <w:b/>
                <w:sz w:val="22"/>
              </w:rPr>
              <w:t xml:space="preserve"> vote (par procuration)</w:t>
            </w:r>
          </w:p>
        </w:tc>
        <w:tc>
          <w:tcPr>
            <w:tcW w:w="1985" w:type="dxa"/>
            <w:vMerge w:val="restart"/>
            <w:shd w:val="clear" w:color="auto" w:fill="DFF5F9"/>
            <w:vAlign w:val="center"/>
            <w:hideMark/>
          </w:tcPr>
          <w:p w14:paraId="28BF0EEB" w14:textId="77777777" w:rsidR="00663CA2" w:rsidRPr="00A91EA3" w:rsidRDefault="00663CA2">
            <w:pPr>
              <w:spacing w:line="240" w:lineRule="auto"/>
              <w:jc w:val="center"/>
              <w:textAlignment w:val="baseline"/>
              <w:rPr>
                <w:rFonts w:eastAsia="Times New Roman" w:cs="Arial"/>
                <w:b/>
                <w:bCs/>
                <w:sz w:val="14"/>
                <w:szCs w:val="14"/>
              </w:rPr>
            </w:pPr>
            <w:r w:rsidRPr="00A91EA3">
              <w:rPr>
                <w:b/>
                <w:sz w:val="14"/>
              </w:rPr>
              <w:t>Principe des PRI</w:t>
            </w:r>
          </w:p>
          <w:p w14:paraId="44AC1407" w14:textId="77777777" w:rsidR="00663CA2" w:rsidRPr="00A91EA3" w:rsidRDefault="00663CA2">
            <w:pPr>
              <w:spacing w:line="240" w:lineRule="auto"/>
              <w:jc w:val="center"/>
              <w:textAlignment w:val="baseline"/>
              <w:rPr>
                <w:rFonts w:eastAsia="Times New Roman" w:cs="Arial"/>
                <w:b/>
                <w:bCs/>
                <w:sz w:val="14"/>
                <w:szCs w:val="14"/>
                <w:lang w:eastAsia="en-GB"/>
              </w:rPr>
            </w:pPr>
          </w:p>
          <w:p w14:paraId="18893566" w14:textId="1232CE79" w:rsidR="00663CA2" w:rsidRPr="00A91EA3" w:rsidRDefault="00EB4D9F">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62D25043" w14:textId="4E6968B7" w:rsidR="00663CA2" w:rsidRPr="00A91EA3" w:rsidRDefault="00663CA2">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395DFBBF" w14:textId="77777777" w:rsidR="00663CA2" w:rsidRPr="00A91EA3" w:rsidRDefault="00663CA2">
            <w:pPr>
              <w:spacing w:line="240" w:lineRule="auto"/>
              <w:jc w:val="center"/>
              <w:textAlignment w:val="baseline"/>
              <w:rPr>
                <w:rFonts w:eastAsia="Times New Roman" w:cs="Arial"/>
                <w:b/>
                <w:bCs/>
                <w:color w:val="FFFFFF" w:themeColor="background1"/>
                <w:sz w:val="14"/>
                <w:szCs w:val="14"/>
                <w:lang w:eastAsia="en-GB"/>
              </w:rPr>
            </w:pPr>
          </w:p>
          <w:p w14:paraId="658FAD52" w14:textId="77777777" w:rsidR="00663CA2" w:rsidRPr="00A91EA3" w:rsidRDefault="00663CA2">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663CA2" w:rsidRPr="00A91EA3" w14:paraId="7E2B8B26" w14:textId="77777777">
        <w:trPr>
          <w:trHeight w:val="367"/>
        </w:trPr>
        <w:tc>
          <w:tcPr>
            <w:tcW w:w="1841" w:type="dxa"/>
            <w:vMerge/>
            <w:vAlign w:val="center"/>
          </w:tcPr>
          <w:p w14:paraId="12CC94FB" w14:textId="77777777" w:rsidR="00663CA2" w:rsidRPr="00A91EA3" w:rsidRDefault="00663CA2">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D7C2285" w14:textId="2F624A4C" w:rsidR="00663CA2" w:rsidRPr="00A91EA3" w:rsidRDefault="00663CA2">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2E453124" w14:textId="77777777" w:rsidR="00663CA2" w:rsidRPr="00A91EA3" w:rsidRDefault="00663CA2">
            <w:pPr>
              <w:spacing w:line="240" w:lineRule="auto"/>
              <w:textAlignment w:val="baseline"/>
              <w:rPr>
                <w:rFonts w:eastAsia="Times New Roman" w:cs="Arial"/>
                <w:b/>
                <w:sz w:val="14"/>
                <w:szCs w:val="14"/>
              </w:rPr>
            </w:pPr>
            <w:r w:rsidRPr="00A91EA3">
              <w:rPr>
                <w:b/>
                <w:sz w:val="22"/>
              </w:rPr>
              <w:t>Sans objet</w:t>
            </w:r>
          </w:p>
        </w:tc>
        <w:tc>
          <w:tcPr>
            <w:tcW w:w="4678" w:type="dxa"/>
            <w:gridSpan w:val="2"/>
            <w:vMerge/>
            <w:vAlign w:val="center"/>
          </w:tcPr>
          <w:p w14:paraId="2F7B1057" w14:textId="77777777" w:rsidR="00663CA2" w:rsidRPr="00A91EA3" w:rsidRDefault="00663CA2">
            <w:pPr>
              <w:spacing w:line="240" w:lineRule="auto"/>
              <w:jc w:val="center"/>
              <w:textAlignment w:val="baseline"/>
              <w:rPr>
                <w:rFonts w:eastAsia="Times New Roman" w:cs="Arial"/>
                <w:b/>
                <w:sz w:val="14"/>
                <w:szCs w:val="14"/>
                <w:lang w:eastAsia="en-GB"/>
              </w:rPr>
            </w:pPr>
          </w:p>
        </w:tc>
        <w:tc>
          <w:tcPr>
            <w:tcW w:w="1985" w:type="dxa"/>
            <w:vMerge/>
            <w:vAlign w:val="center"/>
          </w:tcPr>
          <w:p w14:paraId="1F2EA06A" w14:textId="77777777" w:rsidR="00663CA2" w:rsidRPr="00A91EA3" w:rsidRDefault="00663CA2">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ACCCEEF" w14:textId="77777777" w:rsidR="00663CA2" w:rsidRPr="00A91EA3" w:rsidRDefault="00663CA2">
            <w:pPr>
              <w:spacing w:line="240" w:lineRule="auto"/>
              <w:jc w:val="center"/>
              <w:textAlignment w:val="baseline"/>
              <w:rPr>
                <w:rFonts w:eastAsia="Times New Roman" w:cs="Arial"/>
                <w:b/>
                <w:bCs/>
                <w:color w:val="FFFFFF" w:themeColor="background1"/>
                <w:sz w:val="14"/>
                <w:szCs w:val="14"/>
                <w:lang w:eastAsia="en-GB"/>
              </w:rPr>
            </w:pPr>
          </w:p>
        </w:tc>
      </w:tr>
      <w:tr w:rsidR="00663CA2" w:rsidRPr="00A91EA3" w14:paraId="2351FD32"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7863952" w14:textId="641F1FEB" w:rsidR="00663CA2" w:rsidRPr="00A91EA3" w:rsidRDefault="00663CA2">
            <w:pPr>
              <w:spacing w:line="276" w:lineRule="auto"/>
              <w:textAlignment w:val="baseline"/>
              <w:rPr>
                <w:rFonts w:eastAsia="Times New Roman" w:cs="Arial"/>
              </w:rPr>
            </w:pPr>
            <w:r w:rsidRPr="00A91EA3">
              <w:rPr>
                <w:b/>
              </w:rPr>
              <w:t>Dans la majorité des cas, combien de temps après l</w:t>
            </w:r>
            <w:r w:rsidR="003D49AD" w:rsidRPr="00A91EA3">
              <w:rPr>
                <w:b/>
              </w:rPr>
              <w:t>’</w:t>
            </w:r>
            <w:r w:rsidRPr="00A91EA3">
              <w:rPr>
                <w:b/>
              </w:rPr>
              <w:t>Assemblée générale annuelle (AGA) ou l</w:t>
            </w:r>
            <w:r w:rsidR="003D49AD" w:rsidRPr="00A91EA3">
              <w:rPr>
                <w:b/>
              </w:rPr>
              <w:t>’</w:t>
            </w:r>
            <w:r w:rsidRPr="00A91EA3">
              <w:rPr>
                <w:b/>
              </w:rPr>
              <w:t>Assemblée générale extraordinaire (AGE) d</w:t>
            </w:r>
            <w:r w:rsidR="003D49AD" w:rsidRPr="00A91EA3">
              <w:rPr>
                <w:b/>
              </w:rPr>
              <w:t>’</w:t>
            </w:r>
            <w:r w:rsidRPr="00A91EA3">
              <w:rPr>
                <w:b/>
              </w:rPr>
              <w:t xml:space="preserve">une entité détenue publiez-vous vos décisions de </w:t>
            </w:r>
            <w:hyperlink r:id="rId246" w:history="1">
              <w:r w:rsidRPr="00A91EA3">
                <w:rPr>
                  <w:rStyle w:val="Hyperlink"/>
                  <w:b/>
                </w:rPr>
                <w:t>vote</w:t>
              </w:r>
            </w:hyperlink>
            <w:r w:rsidR="007476E3" w:rsidRPr="00A91EA3">
              <w:t> ?</w:t>
            </w:r>
          </w:p>
        </w:tc>
      </w:tr>
      <w:tr w:rsidR="00663CA2" w:rsidRPr="00A91EA3" w14:paraId="16074B59" w14:textId="77777777">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6B2B0D" w14:textId="1E7DCC54" w:rsidR="00663CA2" w:rsidRPr="00A91EA3" w:rsidRDefault="00663CA2" w:rsidP="00303C6F">
            <w:pPr>
              <w:pStyle w:val="ListParagraph"/>
              <w:numPr>
                <w:ilvl w:val="0"/>
                <w:numId w:val="104"/>
              </w:numPr>
              <w:spacing w:line="276" w:lineRule="auto"/>
              <w:textAlignment w:val="baseline"/>
              <w:rPr>
                <w:rFonts w:eastAsia="Times New Roman" w:cs="Arial"/>
                <w:szCs w:val="16"/>
              </w:rPr>
            </w:pPr>
            <w:r w:rsidRPr="00A91EA3">
              <w:t>(A) Dans un délai d</w:t>
            </w:r>
            <w:r w:rsidR="003D49AD" w:rsidRPr="00A91EA3">
              <w:t>’</w:t>
            </w:r>
            <w:r w:rsidRPr="00A91EA3">
              <w:t>un mois après l</w:t>
            </w:r>
            <w:r w:rsidR="003D49AD" w:rsidRPr="00A91EA3">
              <w:t>’</w:t>
            </w:r>
            <w:r w:rsidRPr="00A91EA3">
              <w:t>AGA/l</w:t>
            </w:r>
            <w:r w:rsidR="003D49AD" w:rsidRPr="00A91EA3">
              <w:t>’</w:t>
            </w:r>
            <w:r w:rsidRPr="00A91EA3">
              <w:t>AGE</w:t>
            </w:r>
          </w:p>
          <w:p w14:paraId="795F5AED" w14:textId="339CD3BD" w:rsidR="00663CA2" w:rsidRPr="00A91EA3" w:rsidRDefault="00663CA2" w:rsidP="00303C6F">
            <w:pPr>
              <w:pStyle w:val="ListParagraph"/>
              <w:numPr>
                <w:ilvl w:val="0"/>
                <w:numId w:val="104"/>
              </w:numPr>
              <w:spacing w:line="276" w:lineRule="auto"/>
              <w:textAlignment w:val="baseline"/>
              <w:rPr>
                <w:rFonts w:eastAsia="Times New Roman" w:cs="Arial"/>
                <w:szCs w:val="16"/>
              </w:rPr>
            </w:pPr>
            <w:r w:rsidRPr="00A91EA3">
              <w:t>(B) Dans un délai de trois mois après l</w:t>
            </w:r>
            <w:r w:rsidR="003D49AD" w:rsidRPr="00A91EA3">
              <w:t>’</w:t>
            </w:r>
            <w:r w:rsidRPr="00A91EA3">
              <w:t>AGA/l</w:t>
            </w:r>
            <w:r w:rsidR="003D49AD" w:rsidRPr="00A91EA3">
              <w:t>’</w:t>
            </w:r>
            <w:r w:rsidRPr="00A91EA3">
              <w:t>AGE</w:t>
            </w:r>
          </w:p>
          <w:p w14:paraId="5A3021B2" w14:textId="47D26D3F" w:rsidR="00663CA2" w:rsidRPr="00A91EA3" w:rsidRDefault="00663CA2" w:rsidP="00303C6F">
            <w:pPr>
              <w:pStyle w:val="ListParagraph"/>
              <w:numPr>
                <w:ilvl w:val="0"/>
                <w:numId w:val="104"/>
              </w:numPr>
              <w:spacing w:line="276" w:lineRule="auto"/>
              <w:textAlignment w:val="baseline"/>
              <w:rPr>
                <w:rFonts w:eastAsia="Times New Roman" w:cs="Arial"/>
                <w:szCs w:val="16"/>
              </w:rPr>
            </w:pPr>
            <w:r w:rsidRPr="00A91EA3">
              <w:t>(C) Dans un délai de six mois après l</w:t>
            </w:r>
            <w:r w:rsidR="003D49AD" w:rsidRPr="00A91EA3">
              <w:t>’</w:t>
            </w:r>
            <w:r w:rsidRPr="00A91EA3">
              <w:t>AGA/l</w:t>
            </w:r>
            <w:r w:rsidR="003D49AD" w:rsidRPr="00A91EA3">
              <w:t>’</w:t>
            </w:r>
            <w:r w:rsidRPr="00A91EA3">
              <w:t>AGE</w:t>
            </w:r>
          </w:p>
          <w:p w14:paraId="03897D37" w14:textId="74B8BA75" w:rsidR="00663CA2" w:rsidRPr="00A91EA3" w:rsidRDefault="00663CA2" w:rsidP="00303C6F">
            <w:pPr>
              <w:pStyle w:val="ListParagraph"/>
              <w:numPr>
                <w:ilvl w:val="0"/>
                <w:numId w:val="104"/>
              </w:numPr>
              <w:spacing w:line="276" w:lineRule="auto"/>
              <w:textAlignment w:val="baseline"/>
              <w:rPr>
                <w:rFonts w:eastAsia="Times New Roman" w:cs="Arial"/>
                <w:szCs w:val="16"/>
              </w:rPr>
            </w:pPr>
            <w:r w:rsidRPr="00A91EA3">
              <w:t>(D) Dans un délai d</w:t>
            </w:r>
            <w:r w:rsidR="003D49AD" w:rsidRPr="00A91EA3">
              <w:t>’</w:t>
            </w:r>
            <w:r w:rsidRPr="00A91EA3">
              <w:t>un an après l</w:t>
            </w:r>
            <w:r w:rsidR="003D49AD" w:rsidRPr="00A91EA3">
              <w:t>’</w:t>
            </w:r>
            <w:r w:rsidRPr="00A91EA3">
              <w:t>AGA/l</w:t>
            </w:r>
            <w:r w:rsidR="003D49AD" w:rsidRPr="00A91EA3">
              <w:t>’</w:t>
            </w:r>
            <w:r w:rsidRPr="00A91EA3">
              <w:t>AGE</w:t>
            </w:r>
          </w:p>
          <w:p w14:paraId="4C954866" w14:textId="7E6ADCC3" w:rsidR="00663CA2" w:rsidRPr="00A91EA3" w:rsidRDefault="00663CA2" w:rsidP="00303C6F">
            <w:pPr>
              <w:pStyle w:val="ListParagraph"/>
              <w:numPr>
                <w:ilvl w:val="0"/>
                <w:numId w:val="104"/>
              </w:numPr>
              <w:spacing w:line="276" w:lineRule="auto"/>
              <w:textAlignment w:val="baseline"/>
              <w:rPr>
                <w:rFonts w:eastAsia="Times New Roman" w:cs="Arial"/>
                <w:szCs w:val="16"/>
              </w:rPr>
            </w:pPr>
            <w:r w:rsidRPr="00A91EA3">
              <w:t>(E) Plus d</w:t>
            </w:r>
            <w:r w:rsidR="003D49AD" w:rsidRPr="00A91EA3">
              <w:t>’</w:t>
            </w:r>
            <w:r w:rsidRPr="00A91EA3">
              <w:t>un an après l</w:t>
            </w:r>
            <w:r w:rsidR="003D49AD" w:rsidRPr="00A91EA3">
              <w:t>’</w:t>
            </w:r>
            <w:r w:rsidRPr="00A91EA3">
              <w:t>AGA/l</w:t>
            </w:r>
            <w:r w:rsidR="003D49AD" w:rsidRPr="00A91EA3">
              <w:t>’</w:t>
            </w:r>
            <w:r w:rsidRPr="00A91EA3">
              <w:t>AGE</w:t>
            </w:r>
          </w:p>
        </w:tc>
      </w:tr>
      <w:tr w:rsidR="00663CA2" w:rsidRPr="00A91EA3" w14:paraId="735AE704" w14:textId="777777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0E24417" w14:textId="77777777" w:rsidR="00663CA2" w:rsidRPr="00A91EA3" w:rsidRDefault="00663CA2">
            <w:pPr>
              <w:spacing w:line="240" w:lineRule="auto"/>
              <w:jc w:val="center"/>
              <w:textAlignment w:val="baseline"/>
              <w:rPr>
                <w:rStyle w:val="Hyperlink"/>
                <w:sz w:val="16"/>
                <w:szCs w:val="16"/>
              </w:rPr>
            </w:pPr>
          </w:p>
        </w:tc>
      </w:tr>
      <w:tr w:rsidR="00663CA2" w:rsidRPr="00A91EA3" w14:paraId="7A4FA304" w14:textId="77777777">
        <w:trPr>
          <w:trHeight w:val="300"/>
        </w:trPr>
        <w:tc>
          <w:tcPr>
            <w:tcW w:w="14884" w:type="dxa"/>
            <w:gridSpan w:val="7"/>
            <w:shd w:val="clear" w:color="auto" w:fill="0070C0"/>
            <w:vAlign w:val="center"/>
          </w:tcPr>
          <w:p w14:paraId="015D7B4B" w14:textId="77777777" w:rsidR="00663CA2" w:rsidRPr="00A91EA3" w:rsidRDefault="00663CA2">
            <w:pPr>
              <w:rPr>
                <w:rStyle w:val="Hyperlink"/>
                <w:b/>
                <w:bCs/>
                <w:color w:val="FFFFFF" w:themeColor="background1"/>
                <w:sz w:val="18"/>
                <w:szCs w:val="18"/>
              </w:rPr>
            </w:pPr>
            <w:r w:rsidRPr="00A91EA3">
              <w:rPr>
                <w:b/>
                <w:color w:val="FFFFFF" w:themeColor="background1"/>
                <w:sz w:val="18"/>
              </w:rPr>
              <w:t>Notes explicatives</w:t>
            </w:r>
          </w:p>
        </w:tc>
      </w:tr>
      <w:tr w:rsidR="00663CA2" w:rsidRPr="00A91EA3" w14:paraId="52D75738" w14:textId="77777777">
        <w:trPr>
          <w:trHeight w:val="300"/>
        </w:trPr>
        <w:tc>
          <w:tcPr>
            <w:tcW w:w="1841" w:type="dxa"/>
            <w:shd w:val="clear" w:color="auto" w:fill="auto"/>
            <w:vAlign w:val="center"/>
          </w:tcPr>
          <w:p w14:paraId="5C2DC830" w14:textId="09365CD9" w:rsidR="00663CA2" w:rsidRPr="00A91EA3" w:rsidRDefault="00663CA2">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6365C8DB" w14:textId="000C8164" w:rsidR="00663CA2" w:rsidRPr="00A91EA3" w:rsidRDefault="00663CA2">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déterminer la rapidité de communication des décisions de vote au public. Il est recommandé de rendre publiques les décisions de vote le plus rapidement possible à la suite de l</w:t>
            </w:r>
            <w:r w:rsidR="003D49AD" w:rsidRPr="00A91EA3">
              <w:rPr>
                <w:rStyle w:val="Hyperlink"/>
                <w:color w:val="000000" w:themeColor="text1"/>
                <w:sz w:val="16"/>
              </w:rPr>
              <w:t>’</w:t>
            </w:r>
            <w:r w:rsidRPr="00A91EA3">
              <w:rPr>
                <w:rStyle w:val="Hyperlink"/>
                <w:color w:val="000000" w:themeColor="text1"/>
                <w:sz w:val="16"/>
              </w:rPr>
              <w:t>AGA/l</w:t>
            </w:r>
            <w:r w:rsidR="003D49AD" w:rsidRPr="00A91EA3">
              <w:rPr>
                <w:rStyle w:val="Hyperlink"/>
                <w:color w:val="000000" w:themeColor="text1"/>
                <w:sz w:val="16"/>
              </w:rPr>
              <w:t>’</w:t>
            </w:r>
            <w:r w:rsidRPr="00A91EA3">
              <w:rPr>
                <w:rStyle w:val="Hyperlink"/>
                <w:color w:val="000000" w:themeColor="text1"/>
                <w:sz w:val="16"/>
              </w:rPr>
              <w:t>AGE.</w:t>
            </w:r>
          </w:p>
        </w:tc>
      </w:tr>
      <w:tr w:rsidR="00663CA2" w:rsidRPr="00A91EA3" w14:paraId="5ACF86EF" w14:textId="77777777">
        <w:trPr>
          <w:trHeight w:val="300"/>
        </w:trPr>
        <w:tc>
          <w:tcPr>
            <w:tcW w:w="1841" w:type="dxa"/>
            <w:shd w:val="clear" w:color="auto" w:fill="auto"/>
            <w:vAlign w:val="center"/>
          </w:tcPr>
          <w:p w14:paraId="2A39DB22" w14:textId="46BA8FAE" w:rsidR="00663CA2" w:rsidRPr="00A91EA3" w:rsidRDefault="00924063">
            <w:pPr>
              <w:rPr>
                <w:rStyle w:val="Hyperlink"/>
                <w:b/>
                <w:sz w:val="16"/>
                <w:szCs w:val="16"/>
              </w:rPr>
            </w:pPr>
            <w:r w:rsidRPr="00A91EA3">
              <w:rPr>
                <w:b/>
                <w:sz w:val="16"/>
              </w:rPr>
              <w:t>Recommandations</w:t>
            </w:r>
            <w:r w:rsidR="003D0862" w:rsidRPr="00A91EA3">
              <w:rPr>
                <w:b/>
                <w:sz w:val="16"/>
              </w:rPr>
              <w:t xml:space="preserve"> </w:t>
            </w:r>
            <w:r w:rsidR="00663CA2" w:rsidRPr="00A91EA3">
              <w:rPr>
                <w:b/>
                <w:sz w:val="16"/>
              </w:rPr>
              <w:t>supplémentaires en matière de reporting</w:t>
            </w:r>
          </w:p>
        </w:tc>
        <w:tc>
          <w:tcPr>
            <w:tcW w:w="13043" w:type="dxa"/>
            <w:gridSpan w:val="6"/>
            <w:shd w:val="clear" w:color="auto" w:fill="auto"/>
            <w:vAlign w:val="center"/>
          </w:tcPr>
          <w:p w14:paraId="04B67EC6" w14:textId="174FBFC9" w:rsidR="00663CA2" w:rsidRPr="00A91EA3" w:rsidRDefault="00663CA2">
            <w:pPr>
              <w:rPr>
                <w:rStyle w:val="Hyperlink"/>
                <w:color w:val="000000" w:themeColor="text1"/>
                <w:sz w:val="16"/>
                <w:szCs w:val="16"/>
              </w:rPr>
            </w:pPr>
            <w:r w:rsidRPr="00A91EA3">
              <w:rPr>
                <w:rStyle w:val="Hyperlink"/>
                <w:color w:val="000000" w:themeColor="text1"/>
                <w:sz w:val="16"/>
              </w:rPr>
              <w:t xml:space="preserve">Dans cet indicateur, la </w:t>
            </w:r>
            <w:r w:rsidR="007476E3" w:rsidRPr="00A91EA3">
              <w:rPr>
                <w:rStyle w:val="Hyperlink"/>
                <w:color w:val="000000" w:themeColor="text1"/>
                <w:sz w:val="16"/>
              </w:rPr>
              <w:t>« </w:t>
            </w:r>
            <w:r w:rsidRPr="00A91EA3">
              <w:rPr>
                <w:rStyle w:val="Hyperlink"/>
                <w:color w:val="000000" w:themeColor="text1"/>
                <w:sz w:val="16"/>
              </w:rPr>
              <w:t>majorité des cas</w:t>
            </w:r>
            <w:r w:rsidR="007476E3" w:rsidRPr="00A91EA3">
              <w:rPr>
                <w:rStyle w:val="Hyperlink"/>
                <w:color w:val="000000" w:themeColor="text1"/>
                <w:sz w:val="16"/>
              </w:rPr>
              <w:t> »</w:t>
            </w:r>
            <w:r w:rsidRPr="00A91EA3">
              <w:rPr>
                <w:rStyle w:val="Hyperlink"/>
                <w:color w:val="000000" w:themeColor="text1"/>
                <w:sz w:val="16"/>
              </w:rPr>
              <w:t xml:space="preserve"> désigne les votes des AGA/AGE d</w:t>
            </w:r>
            <w:r w:rsidR="003D49AD" w:rsidRPr="00A91EA3">
              <w:rPr>
                <w:rStyle w:val="Hyperlink"/>
                <w:color w:val="000000" w:themeColor="text1"/>
                <w:sz w:val="16"/>
              </w:rPr>
              <w:t>’</w:t>
            </w:r>
            <w:r w:rsidRPr="00A91EA3">
              <w:rPr>
                <w:rStyle w:val="Hyperlink"/>
                <w:color w:val="000000" w:themeColor="text1"/>
                <w:sz w:val="16"/>
              </w:rPr>
              <w:t>entreprises représentant plus de 50</w:t>
            </w:r>
            <w:r w:rsidR="00A91EA3" w:rsidRPr="00A91EA3">
              <w:rPr>
                <w:rStyle w:val="Hyperlink"/>
                <w:color w:val="000000" w:themeColor="text1"/>
                <w:sz w:val="16"/>
              </w:rPr>
              <w:t> %</w:t>
            </w:r>
            <w:r w:rsidRPr="00A91EA3">
              <w:rPr>
                <w:rStyle w:val="Hyperlink"/>
                <w:color w:val="000000" w:themeColor="text1"/>
                <w:sz w:val="16"/>
              </w:rPr>
              <w:t xml:space="preserve"> des actions cotées directement détenues par le signataire (actifs sous gestion) sur lesquelles il dispose du pouvoir de voter. </w:t>
            </w:r>
          </w:p>
          <w:p w14:paraId="3182B421" w14:textId="76935B90" w:rsidR="00EA02B3" w:rsidRPr="00A91EA3" w:rsidRDefault="00EA02B3">
            <w:pPr>
              <w:rPr>
                <w:rStyle w:val="Hyperlink"/>
                <w:color w:val="000000" w:themeColor="text1"/>
                <w:sz w:val="16"/>
                <w:szCs w:val="16"/>
              </w:rPr>
            </w:pPr>
          </w:p>
          <w:p w14:paraId="08986E63" w14:textId="73994683" w:rsidR="00663CA2" w:rsidRPr="00A91EA3" w:rsidRDefault="008E3269">
            <w:pPr>
              <w:rPr>
                <w:rStyle w:val="Hyperlink"/>
                <w:color w:val="000000" w:themeColor="text1"/>
                <w:sz w:val="16"/>
                <w:szCs w:val="16"/>
              </w:rPr>
            </w:pPr>
            <w:r w:rsidRPr="00A91EA3">
              <w:rPr>
                <w:rStyle w:val="Hyperlink"/>
                <w:color w:val="000000" w:themeColor="text1"/>
                <w:sz w:val="16"/>
              </w:rPr>
              <w:t xml:space="preserve">Dans cet indicateur, le </w:t>
            </w:r>
            <w:r w:rsidR="007476E3" w:rsidRPr="00A91EA3">
              <w:rPr>
                <w:rStyle w:val="Hyperlink"/>
                <w:color w:val="000000" w:themeColor="text1"/>
                <w:sz w:val="16"/>
              </w:rPr>
              <w:t>« </w:t>
            </w:r>
            <w:r w:rsidRPr="00A91EA3">
              <w:rPr>
                <w:rStyle w:val="Hyperlink"/>
                <w:color w:val="000000" w:themeColor="text1"/>
                <w:sz w:val="16"/>
              </w:rPr>
              <w:t>pouvoir de voter</w:t>
            </w:r>
            <w:r w:rsidR="007476E3" w:rsidRPr="00A91EA3">
              <w:rPr>
                <w:rStyle w:val="Hyperlink"/>
                <w:color w:val="000000" w:themeColor="text1"/>
                <w:sz w:val="16"/>
              </w:rPr>
              <w:t> »</w:t>
            </w:r>
            <w:r w:rsidRPr="00A91EA3">
              <w:rPr>
                <w:rStyle w:val="Hyperlink"/>
                <w:color w:val="000000" w:themeColor="text1"/>
                <w:sz w:val="16"/>
              </w:rPr>
              <w:t xml:space="preserve"> fait référence à la capacité du signataire à décider </w:t>
            </w:r>
            <w:r w:rsidRPr="00A91EA3">
              <w:rPr>
                <w:rStyle w:val="Hyperlink"/>
                <w:i/>
                <w:color w:val="000000" w:themeColor="text1"/>
                <w:sz w:val="16"/>
              </w:rPr>
              <w:t>si et comment</w:t>
            </w:r>
            <w:r w:rsidRPr="00A91EA3">
              <w:rPr>
                <w:rStyle w:val="Hyperlink"/>
                <w:color w:val="000000" w:themeColor="text1"/>
                <w:sz w:val="16"/>
              </w:rPr>
              <w:t xml:space="preserve"> voter sur les résolutions de la direction et/ou des actionnaires des entreprises dans lesquelles il investit. Le vote peut avoir lieu en personne, lors d</w:t>
            </w:r>
            <w:r w:rsidR="003D49AD" w:rsidRPr="00A91EA3">
              <w:rPr>
                <w:rStyle w:val="Hyperlink"/>
                <w:color w:val="000000" w:themeColor="text1"/>
                <w:sz w:val="16"/>
              </w:rPr>
              <w:t>’</w:t>
            </w:r>
            <w:r w:rsidRPr="00A91EA3">
              <w:rPr>
                <w:rStyle w:val="Hyperlink"/>
                <w:color w:val="000000" w:themeColor="text1"/>
                <w:sz w:val="16"/>
              </w:rPr>
              <w:t>une Assemblée générale annuelle ou d</w:t>
            </w:r>
            <w:r w:rsidR="003D49AD" w:rsidRPr="00A91EA3">
              <w:rPr>
                <w:rStyle w:val="Hyperlink"/>
                <w:color w:val="000000" w:themeColor="text1"/>
                <w:sz w:val="16"/>
              </w:rPr>
              <w:t>’</w:t>
            </w:r>
            <w:r w:rsidRPr="00A91EA3">
              <w:rPr>
                <w:rStyle w:val="Hyperlink"/>
                <w:color w:val="000000" w:themeColor="text1"/>
                <w:sz w:val="16"/>
              </w:rPr>
              <w:t>une Assemblée générale extraordinaire (AGA ou AGE) ou par procuration.</w:t>
            </w:r>
          </w:p>
        </w:tc>
      </w:tr>
      <w:tr w:rsidR="00663CA2" w:rsidRPr="00A91EA3" w14:paraId="1575F1DB" w14:textId="77777777">
        <w:trPr>
          <w:trHeight w:val="300"/>
        </w:trPr>
        <w:tc>
          <w:tcPr>
            <w:tcW w:w="1841" w:type="dxa"/>
            <w:shd w:val="clear" w:color="auto" w:fill="auto"/>
            <w:vAlign w:val="center"/>
          </w:tcPr>
          <w:p w14:paraId="667856CA" w14:textId="77777777" w:rsidR="00663CA2" w:rsidRPr="00A91EA3" w:rsidRDefault="00663CA2">
            <w:pPr>
              <w:rPr>
                <w:b/>
                <w:bCs/>
                <w:sz w:val="16"/>
                <w:szCs w:val="16"/>
              </w:rPr>
            </w:pPr>
            <w:r w:rsidRPr="00A91EA3">
              <w:rPr>
                <w:b/>
                <w:sz w:val="16"/>
              </w:rPr>
              <w:t>Autres ressources</w:t>
            </w:r>
          </w:p>
        </w:tc>
        <w:tc>
          <w:tcPr>
            <w:tcW w:w="13043" w:type="dxa"/>
            <w:gridSpan w:val="6"/>
            <w:shd w:val="clear" w:color="auto" w:fill="auto"/>
            <w:vAlign w:val="center"/>
          </w:tcPr>
          <w:p w14:paraId="31A666AA" w14:textId="64CB9D30" w:rsidR="00663CA2" w:rsidRPr="00A91EA3" w:rsidRDefault="00663CA2">
            <w:pPr>
              <w:rPr>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47">
              <w:r w:rsidRPr="00A91EA3">
                <w:rPr>
                  <w:rStyle w:val="Hyperlink"/>
                  <w:sz w:val="16"/>
                </w:rPr>
                <w:t>engagement</w:t>
              </w:r>
            </w:hyperlink>
            <w:r w:rsidRPr="00A91EA3">
              <w:rPr>
                <w:sz w:val="16"/>
              </w:rPr>
              <w:t>.</w:t>
            </w:r>
          </w:p>
          <w:p w14:paraId="3199D06D" w14:textId="77777777" w:rsidR="00115C4C" w:rsidRPr="00A91EA3" w:rsidRDefault="00115C4C">
            <w:pPr>
              <w:rPr>
                <w:rStyle w:val="Hyperlink"/>
                <w:color w:val="000000" w:themeColor="text1"/>
                <w:sz w:val="16"/>
                <w:szCs w:val="16"/>
              </w:rPr>
            </w:pPr>
          </w:p>
          <w:p w14:paraId="57BD5515" w14:textId="3705DA0D" w:rsidR="00663CA2" w:rsidRPr="00A91EA3" w:rsidRDefault="00663CA2">
            <w:pPr>
              <w:rPr>
                <w:rStyle w:val="Hyperlink"/>
                <w:color w:val="000000" w:themeColor="text1"/>
              </w:rPr>
            </w:pPr>
            <w:r w:rsidRPr="00A91EA3">
              <w:rPr>
                <w:rStyle w:val="Hyperlink"/>
                <w:color w:val="000000" w:themeColor="text1"/>
                <w:sz w:val="16"/>
              </w:rPr>
              <w:t xml:space="preserve">Pour de plus amples informations sur une </w:t>
            </w:r>
            <w:r w:rsidR="00B646C7" w:rsidRPr="00A91EA3">
              <w:rPr>
                <w:rStyle w:val="Hyperlink"/>
                <w:color w:val="000000" w:themeColor="text1"/>
                <w:sz w:val="16"/>
              </w:rPr>
              <w:t>communication</w:t>
            </w:r>
            <w:r w:rsidRPr="00A91EA3">
              <w:rPr>
                <w:rStyle w:val="Hyperlink"/>
                <w:color w:val="000000" w:themeColor="text1"/>
                <w:sz w:val="16"/>
              </w:rPr>
              <w:t xml:space="preserve"> de qualité des intentions de vite, veuillez consulter le document intitulé </w:t>
            </w:r>
            <w:hyperlink r:id="rId248" w:history="1">
              <w:r w:rsidRPr="00A91EA3">
                <w:rPr>
                  <w:rStyle w:val="Hyperlink"/>
                  <w:sz w:val="16"/>
                </w:rPr>
                <w:t>A practical guide to active ownership in listed equity (Guide pratique sur l</w:t>
              </w:r>
              <w:r w:rsidR="003D49AD" w:rsidRPr="00A91EA3">
                <w:rPr>
                  <w:rStyle w:val="Hyperlink"/>
                  <w:sz w:val="16"/>
                </w:rPr>
                <w:t>’</w:t>
              </w:r>
              <w:r w:rsidRPr="00A91EA3">
                <w:rPr>
                  <w:rStyle w:val="Hyperlink"/>
                  <w:sz w:val="16"/>
                </w:rPr>
                <w:t>actionnariat actif dans les actions cotées)</w:t>
              </w:r>
            </w:hyperlink>
            <w:r w:rsidRPr="00A91EA3">
              <w:rPr>
                <w:rStyle w:val="Hyperlink"/>
                <w:color w:val="000000" w:themeColor="text1"/>
                <w:sz w:val="16"/>
              </w:rPr>
              <w:t>.</w:t>
            </w:r>
          </w:p>
        </w:tc>
      </w:tr>
      <w:tr w:rsidR="00663CA2" w:rsidRPr="00A91EA3" w14:paraId="777259B9" w14:textId="77777777">
        <w:trPr>
          <w:trHeight w:val="300"/>
        </w:trPr>
        <w:tc>
          <w:tcPr>
            <w:tcW w:w="14884" w:type="dxa"/>
            <w:gridSpan w:val="7"/>
            <w:shd w:val="clear" w:color="auto" w:fill="0070C0"/>
            <w:vAlign w:val="center"/>
          </w:tcPr>
          <w:p w14:paraId="68CC0F43" w14:textId="77777777" w:rsidR="00663CA2" w:rsidRPr="00A91EA3" w:rsidRDefault="00663CA2">
            <w:pPr>
              <w:rPr>
                <w:color w:val="FFFFFF" w:themeColor="background1"/>
                <w:sz w:val="16"/>
                <w:szCs w:val="16"/>
              </w:rPr>
            </w:pPr>
            <w:r w:rsidRPr="00A91EA3">
              <w:rPr>
                <w:b/>
                <w:color w:val="FFFFFF" w:themeColor="background1"/>
                <w:sz w:val="18"/>
              </w:rPr>
              <w:t>Logique</w:t>
            </w:r>
          </w:p>
        </w:tc>
      </w:tr>
      <w:tr w:rsidR="00663CA2" w:rsidRPr="00A91EA3" w14:paraId="72918677" w14:textId="77777777">
        <w:trPr>
          <w:trHeight w:val="300"/>
        </w:trPr>
        <w:tc>
          <w:tcPr>
            <w:tcW w:w="1841" w:type="dxa"/>
            <w:shd w:val="clear" w:color="auto" w:fill="auto"/>
            <w:vAlign w:val="center"/>
          </w:tcPr>
          <w:p w14:paraId="78E90CFC" w14:textId="77777777" w:rsidR="00663CA2" w:rsidRPr="00A91EA3" w:rsidRDefault="00663CA2">
            <w:pPr>
              <w:rPr>
                <w:b/>
                <w:bCs/>
                <w:sz w:val="16"/>
                <w:szCs w:val="16"/>
              </w:rPr>
            </w:pPr>
            <w:r w:rsidRPr="00A91EA3">
              <w:rPr>
                <w:b/>
                <w:sz w:val="16"/>
              </w:rPr>
              <w:t>Lien avec</w:t>
            </w:r>
          </w:p>
        </w:tc>
        <w:tc>
          <w:tcPr>
            <w:tcW w:w="13043" w:type="dxa"/>
            <w:gridSpan w:val="6"/>
            <w:shd w:val="clear" w:color="auto" w:fill="auto"/>
            <w:vAlign w:val="center"/>
          </w:tcPr>
          <w:p w14:paraId="1FA40647" w14:textId="02EAAD93" w:rsidR="00663CA2" w:rsidRPr="00A91EA3" w:rsidRDefault="00D0222D">
            <w:pPr>
              <w:rPr>
                <w:color w:val="000000" w:themeColor="text1"/>
                <w:sz w:val="16"/>
                <w:szCs w:val="16"/>
              </w:rPr>
            </w:pPr>
            <w:r w:rsidRPr="00A91EA3">
              <w:rPr>
                <w:color w:val="000000" w:themeColor="text1"/>
                <w:sz w:val="16"/>
              </w:rPr>
              <w:t>[PGS 33]</w:t>
            </w:r>
          </w:p>
        </w:tc>
      </w:tr>
      <w:tr w:rsidR="00663CA2" w:rsidRPr="00A91EA3" w14:paraId="0BCC80F0" w14:textId="77777777">
        <w:trPr>
          <w:trHeight w:val="300"/>
        </w:trPr>
        <w:tc>
          <w:tcPr>
            <w:tcW w:w="1841" w:type="dxa"/>
            <w:shd w:val="clear" w:color="auto" w:fill="auto"/>
            <w:vAlign w:val="center"/>
          </w:tcPr>
          <w:p w14:paraId="53E077AB" w14:textId="77777777" w:rsidR="00663CA2" w:rsidRPr="00A91EA3" w:rsidRDefault="00663CA2">
            <w:pPr>
              <w:rPr>
                <w:b/>
                <w:bCs/>
                <w:sz w:val="16"/>
                <w:szCs w:val="16"/>
              </w:rPr>
            </w:pPr>
            <w:r w:rsidRPr="00A91EA3">
              <w:rPr>
                <w:b/>
                <w:sz w:val="16"/>
              </w:rPr>
              <w:t>Accès à</w:t>
            </w:r>
          </w:p>
        </w:tc>
        <w:tc>
          <w:tcPr>
            <w:tcW w:w="13043" w:type="dxa"/>
            <w:gridSpan w:val="6"/>
            <w:shd w:val="clear" w:color="auto" w:fill="auto"/>
            <w:vAlign w:val="center"/>
          </w:tcPr>
          <w:p w14:paraId="655BBF73" w14:textId="55BDF44D" w:rsidR="00663CA2" w:rsidRPr="00A91EA3" w:rsidRDefault="00CD0E26">
            <w:pPr>
              <w:rPr>
                <w:color w:val="000000" w:themeColor="text1"/>
                <w:sz w:val="16"/>
                <w:szCs w:val="16"/>
              </w:rPr>
            </w:pPr>
            <w:r w:rsidRPr="00A91EA3">
              <w:rPr>
                <w:color w:val="000000" w:themeColor="text1"/>
                <w:sz w:val="16"/>
              </w:rPr>
              <w:t>Sans objet</w:t>
            </w:r>
          </w:p>
        </w:tc>
      </w:tr>
      <w:tr w:rsidR="00663CA2" w:rsidRPr="00A91EA3" w14:paraId="72D5D0CA" w14:textId="77777777">
        <w:trPr>
          <w:trHeight w:val="300"/>
        </w:trPr>
        <w:tc>
          <w:tcPr>
            <w:tcW w:w="14884" w:type="dxa"/>
            <w:gridSpan w:val="7"/>
            <w:shd w:val="clear" w:color="auto" w:fill="0070C0"/>
            <w:vAlign w:val="center"/>
          </w:tcPr>
          <w:p w14:paraId="3F7B28B7" w14:textId="77777777" w:rsidR="00663CA2" w:rsidRPr="00A91EA3" w:rsidRDefault="00663CA2">
            <w:pPr>
              <w:rPr>
                <w:rFonts w:eastAsia="Times New Roman" w:cs="Arial"/>
                <w:b/>
                <w:bCs/>
                <w:color w:val="FFFFFF" w:themeColor="background1"/>
                <w:sz w:val="18"/>
                <w:szCs w:val="18"/>
              </w:rPr>
            </w:pPr>
            <w:r w:rsidRPr="00A91EA3">
              <w:rPr>
                <w:b/>
                <w:color w:val="FFFFFF" w:themeColor="background1"/>
                <w:sz w:val="18"/>
              </w:rPr>
              <w:lastRenderedPageBreak/>
              <w:t>Évaluation</w:t>
            </w:r>
          </w:p>
        </w:tc>
      </w:tr>
      <w:tr w:rsidR="00663CA2" w:rsidRPr="00A91EA3" w14:paraId="0110A2D9" w14:textId="77777777" w:rsidTr="007D5753">
        <w:trPr>
          <w:trHeight w:val="354"/>
        </w:trPr>
        <w:tc>
          <w:tcPr>
            <w:tcW w:w="1841" w:type="dxa"/>
            <w:shd w:val="clear" w:color="auto" w:fill="auto"/>
            <w:vAlign w:val="center"/>
          </w:tcPr>
          <w:p w14:paraId="0FB7CD32" w14:textId="5C5E2F19" w:rsidR="00663CA2" w:rsidRPr="00A91EA3" w:rsidRDefault="00663CA2">
            <w:pPr>
              <w:rPr>
                <w:b/>
                <w:sz w:val="16"/>
                <w:szCs w:val="16"/>
              </w:rPr>
            </w:pPr>
            <w:r w:rsidRPr="00A91EA3">
              <w:rPr>
                <w:b/>
                <w:sz w:val="16"/>
              </w:rPr>
              <w:t>Critères d</w:t>
            </w:r>
            <w:r w:rsidR="003D49AD" w:rsidRPr="00A91EA3">
              <w:rPr>
                <w:b/>
                <w:sz w:val="16"/>
              </w:rPr>
              <w:t>’</w:t>
            </w:r>
            <w:r w:rsidRPr="00A91EA3">
              <w:rPr>
                <w:b/>
                <w:sz w:val="16"/>
              </w:rPr>
              <w:t>évaluation</w:t>
            </w:r>
          </w:p>
        </w:tc>
        <w:tc>
          <w:tcPr>
            <w:tcW w:w="6521" w:type="dxa"/>
            <w:gridSpan w:val="3"/>
            <w:shd w:val="clear" w:color="auto" w:fill="auto"/>
            <w:vAlign w:val="center"/>
          </w:tcPr>
          <w:p w14:paraId="1947BBBA" w14:textId="77777777" w:rsidR="008064D7" w:rsidRPr="00A91EA3" w:rsidRDefault="008064D7">
            <w:pPr>
              <w:rPr>
                <w:rStyle w:val="Hyperlink"/>
                <w:color w:val="000000" w:themeColor="text1"/>
                <w:sz w:val="16"/>
                <w:szCs w:val="16"/>
              </w:rPr>
            </w:pPr>
            <w:r w:rsidRPr="00A91EA3">
              <w:rPr>
                <w:rStyle w:val="Hyperlink"/>
                <w:color w:val="000000" w:themeColor="text1"/>
                <w:sz w:val="16"/>
              </w:rPr>
              <w:t>100 points pour cet indicateur.</w:t>
            </w:r>
          </w:p>
          <w:p w14:paraId="6FF989C3" w14:textId="77777777" w:rsidR="008064D7" w:rsidRPr="00A91EA3" w:rsidRDefault="008064D7">
            <w:pPr>
              <w:rPr>
                <w:rStyle w:val="Hyperlink"/>
                <w:color w:val="000000" w:themeColor="text1"/>
                <w:sz w:val="16"/>
                <w:szCs w:val="16"/>
              </w:rPr>
            </w:pPr>
          </w:p>
          <w:p w14:paraId="5326EAB6" w14:textId="05F493D7" w:rsidR="008064D7" w:rsidRPr="00A91EA3" w:rsidRDefault="008064D7">
            <w:pPr>
              <w:rPr>
                <w:rStyle w:val="Hyperlink"/>
                <w:color w:val="000000" w:themeColor="text1"/>
                <w:sz w:val="16"/>
                <w:szCs w:val="16"/>
              </w:rPr>
            </w:pPr>
            <w:r w:rsidRPr="00A91EA3">
              <w:rPr>
                <w:rStyle w:val="Hyperlink"/>
                <w:color w:val="000000" w:themeColor="text1"/>
                <w:sz w:val="16"/>
              </w:rPr>
              <w:t>100 points pour l</w:t>
            </w:r>
            <w:r w:rsidR="003D49AD" w:rsidRPr="00A91EA3">
              <w:rPr>
                <w:rStyle w:val="Hyperlink"/>
                <w:color w:val="000000" w:themeColor="text1"/>
                <w:sz w:val="16"/>
              </w:rPr>
              <w:t>’</w:t>
            </w:r>
            <w:r w:rsidRPr="00A91EA3">
              <w:rPr>
                <w:rStyle w:val="Hyperlink"/>
                <w:color w:val="000000" w:themeColor="text1"/>
                <w:sz w:val="16"/>
              </w:rPr>
              <w:t>option A.</w:t>
            </w:r>
          </w:p>
          <w:p w14:paraId="09412F15" w14:textId="12C4CEB2" w:rsidR="008064D7" w:rsidRPr="00A91EA3" w:rsidRDefault="008064D7">
            <w:pPr>
              <w:rPr>
                <w:rStyle w:val="Hyperlink"/>
                <w:color w:val="000000" w:themeColor="text1"/>
                <w:sz w:val="16"/>
                <w:szCs w:val="16"/>
              </w:rPr>
            </w:pPr>
            <w:r w:rsidRPr="00A91EA3">
              <w:rPr>
                <w:rStyle w:val="Hyperlink"/>
                <w:color w:val="000000" w:themeColor="text1"/>
                <w:sz w:val="16"/>
              </w:rPr>
              <w:t>75 points pour l</w:t>
            </w:r>
            <w:r w:rsidR="003D49AD" w:rsidRPr="00A91EA3">
              <w:rPr>
                <w:rStyle w:val="Hyperlink"/>
                <w:color w:val="000000" w:themeColor="text1"/>
                <w:sz w:val="16"/>
              </w:rPr>
              <w:t>’</w:t>
            </w:r>
            <w:r w:rsidRPr="00A91EA3">
              <w:rPr>
                <w:rStyle w:val="Hyperlink"/>
                <w:color w:val="000000" w:themeColor="text1"/>
                <w:sz w:val="16"/>
              </w:rPr>
              <w:t>option B.</w:t>
            </w:r>
          </w:p>
          <w:p w14:paraId="05E0D407" w14:textId="0E0A746C" w:rsidR="008064D7" w:rsidRPr="00A91EA3" w:rsidRDefault="008064D7" w:rsidP="008064D7">
            <w:pPr>
              <w:rPr>
                <w:rStyle w:val="Hyperlink"/>
                <w:color w:val="000000" w:themeColor="text1"/>
                <w:sz w:val="16"/>
                <w:szCs w:val="16"/>
              </w:rPr>
            </w:pPr>
            <w:r w:rsidRPr="00A91EA3">
              <w:rPr>
                <w:rStyle w:val="Hyperlink"/>
                <w:color w:val="000000" w:themeColor="text1"/>
                <w:sz w:val="16"/>
              </w:rPr>
              <w:t>50 points pour l</w:t>
            </w:r>
            <w:r w:rsidR="003D49AD" w:rsidRPr="00A91EA3">
              <w:rPr>
                <w:rStyle w:val="Hyperlink"/>
                <w:color w:val="000000" w:themeColor="text1"/>
                <w:sz w:val="16"/>
              </w:rPr>
              <w:t>’</w:t>
            </w:r>
            <w:r w:rsidRPr="00A91EA3">
              <w:rPr>
                <w:rStyle w:val="Hyperlink"/>
                <w:color w:val="000000" w:themeColor="text1"/>
                <w:sz w:val="16"/>
              </w:rPr>
              <w:t>option C.</w:t>
            </w:r>
          </w:p>
          <w:p w14:paraId="1D32BDA7" w14:textId="08CEBD00" w:rsidR="008064D7" w:rsidRPr="00A91EA3" w:rsidRDefault="008064D7" w:rsidP="008064D7">
            <w:pPr>
              <w:rPr>
                <w:rStyle w:val="Hyperlink"/>
                <w:color w:val="000000" w:themeColor="text1"/>
                <w:sz w:val="16"/>
                <w:szCs w:val="16"/>
              </w:rPr>
            </w:pPr>
            <w:r w:rsidRPr="00A91EA3">
              <w:rPr>
                <w:rStyle w:val="Hyperlink"/>
                <w:color w:val="000000" w:themeColor="text1"/>
                <w:sz w:val="16"/>
              </w:rPr>
              <w:t>25 points pour l</w:t>
            </w:r>
            <w:r w:rsidR="003D49AD" w:rsidRPr="00A91EA3">
              <w:rPr>
                <w:rStyle w:val="Hyperlink"/>
                <w:color w:val="000000" w:themeColor="text1"/>
                <w:sz w:val="16"/>
              </w:rPr>
              <w:t>’</w:t>
            </w:r>
            <w:r w:rsidRPr="00A91EA3">
              <w:rPr>
                <w:rStyle w:val="Hyperlink"/>
                <w:color w:val="000000" w:themeColor="text1"/>
                <w:sz w:val="16"/>
              </w:rPr>
              <w:t>option D.</w:t>
            </w:r>
          </w:p>
          <w:p w14:paraId="2EAF96E1" w14:textId="5E57DAF1" w:rsidR="008064D7" w:rsidRPr="00A91EA3" w:rsidRDefault="008064D7">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E.</w:t>
            </w:r>
          </w:p>
        </w:tc>
        <w:tc>
          <w:tcPr>
            <w:tcW w:w="6522" w:type="dxa"/>
            <w:gridSpan w:val="3"/>
            <w:shd w:val="clear" w:color="auto" w:fill="auto"/>
            <w:vAlign w:val="center"/>
          </w:tcPr>
          <w:p w14:paraId="71F1CC3A" w14:textId="05723FD8" w:rsidR="008064D7" w:rsidRPr="00A91EA3" w:rsidRDefault="008064D7" w:rsidP="008064D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6434C93A" w14:textId="77777777" w:rsidR="008064D7" w:rsidRPr="00A91EA3" w:rsidRDefault="008064D7" w:rsidP="008064D7">
            <w:pPr>
              <w:rPr>
                <w:rStyle w:val="Hyperlink"/>
                <w:color w:val="000000" w:themeColor="text1"/>
                <w:sz w:val="16"/>
                <w:szCs w:val="16"/>
              </w:rPr>
            </w:pPr>
          </w:p>
          <w:p w14:paraId="577365AE" w14:textId="3AAEDC9F" w:rsidR="00663CA2" w:rsidRPr="00A91EA3" w:rsidRDefault="008064D7">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663CA2" w:rsidRPr="00A91EA3" w14:paraId="0AC59273" w14:textId="77777777">
        <w:trPr>
          <w:trHeight w:val="300"/>
        </w:trPr>
        <w:tc>
          <w:tcPr>
            <w:tcW w:w="1841" w:type="dxa"/>
            <w:shd w:val="clear" w:color="auto" w:fill="auto"/>
            <w:vAlign w:val="center"/>
          </w:tcPr>
          <w:p w14:paraId="7644221D" w14:textId="77777777" w:rsidR="00663CA2" w:rsidRPr="00A91EA3" w:rsidDel="002635ED" w:rsidRDefault="00663CA2">
            <w:pPr>
              <w:spacing w:line="240" w:lineRule="auto"/>
              <w:rPr>
                <w:b/>
                <w:bCs/>
                <w:sz w:val="16"/>
                <w:szCs w:val="16"/>
              </w:rPr>
            </w:pPr>
            <w:r w:rsidRPr="00A91EA3">
              <w:rPr>
                <w:b/>
                <w:sz w:val="16"/>
              </w:rPr>
              <w:t>Multiplicateur</w:t>
            </w:r>
          </w:p>
        </w:tc>
        <w:tc>
          <w:tcPr>
            <w:tcW w:w="13043" w:type="dxa"/>
            <w:gridSpan w:val="6"/>
            <w:shd w:val="clear" w:color="auto" w:fill="auto"/>
            <w:vAlign w:val="center"/>
          </w:tcPr>
          <w:p w14:paraId="2EDDB716" w14:textId="0190A860" w:rsidR="00663CA2" w:rsidRPr="00A91EA3" w:rsidRDefault="00D0222D">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19E74CB1" w14:textId="03566156" w:rsidR="00C50C82" w:rsidRPr="00A91EA3" w:rsidRDefault="00C50C82">
      <w:pPr>
        <w:spacing w:after="160" w:line="259" w:lineRule="auto"/>
      </w:pPr>
      <w:r w:rsidRPr="00A91EA3">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2"/>
        <w:gridCol w:w="2819"/>
        <w:gridCol w:w="31"/>
        <w:gridCol w:w="4288"/>
        <w:gridCol w:w="329"/>
        <w:gridCol w:w="1975"/>
        <w:gridCol w:w="2050"/>
      </w:tblGrid>
      <w:tr w:rsidR="00756002" w:rsidRPr="00A91EA3" w14:paraId="12BD6807" w14:textId="77777777" w:rsidTr="007B1EA3">
        <w:trPr>
          <w:trHeight w:val="368"/>
        </w:trPr>
        <w:tc>
          <w:tcPr>
            <w:tcW w:w="1832" w:type="dxa"/>
            <w:vMerge w:val="restart"/>
            <w:shd w:val="clear" w:color="auto" w:fill="DFF5F9"/>
            <w:vAlign w:val="center"/>
            <w:hideMark/>
          </w:tcPr>
          <w:p w14:paraId="7BD97466" w14:textId="57BA9922" w:rsidR="00E87DC3" w:rsidRPr="00A91EA3" w:rsidRDefault="00E87DC3">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0537A4B" w14:textId="77777777" w:rsidR="00E87DC3" w:rsidRPr="00A91EA3" w:rsidRDefault="00E87DC3">
            <w:pPr>
              <w:spacing w:line="240" w:lineRule="auto"/>
              <w:jc w:val="center"/>
              <w:textAlignment w:val="baseline"/>
              <w:rPr>
                <w:rFonts w:eastAsia="Times New Roman" w:cs="Arial"/>
                <w:b/>
                <w:sz w:val="14"/>
                <w:szCs w:val="14"/>
                <w:lang w:eastAsia="en-GB"/>
              </w:rPr>
            </w:pPr>
          </w:p>
          <w:p w14:paraId="7D877838" w14:textId="05D386E1" w:rsidR="00E87DC3" w:rsidRPr="00A91EA3" w:rsidRDefault="007E321A">
            <w:pPr>
              <w:pStyle w:val="Indicatorsubsection"/>
              <w:rPr>
                <w:sz w:val="18"/>
                <w:szCs w:val="18"/>
              </w:rPr>
            </w:pPr>
            <w:bookmarkStart w:id="54" w:name="_Toc128002623"/>
            <w:r w:rsidRPr="00A91EA3">
              <w:t>PGS 34</w:t>
            </w:r>
            <w:bookmarkEnd w:id="54"/>
          </w:p>
        </w:tc>
        <w:tc>
          <w:tcPr>
            <w:tcW w:w="1552" w:type="dxa"/>
            <w:shd w:val="clear" w:color="auto" w:fill="DFF5F9"/>
            <w:vAlign w:val="center"/>
            <w:hideMark/>
          </w:tcPr>
          <w:p w14:paraId="511BE88A" w14:textId="49FC68B7" w:rsidR="00E87DC3" w:rsidRPr="00A91EA3" w:rsidRDefault="00A91EA3">
            <w:pPr>
              <w:spacing w:line="240" w:lineRule="auto"/>
              <w:textAlignment w:val="baseline"/>
              <w:rPr>
                <w:rFonts w:eastAsia="Times New Roman" w:cs="Arial"/>
                <w:sz w:val="14"/>
                <w:szCs w:val="14"/>
              </w:rPr>
            </w:pPr>
            <w:r w:rsidRPr="00A91EA3">
              <w:rPr>
                <w:b/>
                <w:sz w:val="14"/>
              </w:rPr>
              <w:t>Lien avec :</w:t>
            </w:r>
            <w:r w:rsidR="00E87DC3" w:rsidRPr="00A91EA3">
              <w:rPr>
                <w:b/>
                <w:sz w:val="14"/>
              </w:rPr>
              <w:t xml:space="preserve"> </w:t>
            </w:r>
          </w:p>
        </w:tc>
        <w:tc>
          <w:tcPr>
            <w:tcW w:w="2819" w:type="dxa"/>
            <w:shd w:val="clear" w:color="auto" w:fill="DFF5F9"/>
            <w:vAlign w:val="center"/>
          </w:tcPr>
          <w:p w14:paraId="36B4DB10" w14:textId="2D82B0B4" w:rsidR="00E87DC3" w:rsidRPr="00A91EA3" w:rsidRDefault="00F400CD">
            <w:pPr>
              <w:spacing w:line="240" w:lineRule="auto"/>
              <w:textAlignment w:val="baseline"/>
              <w:rPr>
                <w:rFonts w:eastAsia="Times New Roman" w:cs="Arial"/>
                <w:sz w:val="14"/>
                <w:szCs w:val="14"/>
              </w:rPr>
            </w:pPr>
            <w:r w:rsidRPr="00A91EA3">
              <w:rPr>
                <w:b/>
                <w:sz w:val="22"/>
              </w:rPr>
              <w:t>OO 9</w:t>
            </w:r>
          </w:p>
        </w:tc>
        <w:tc>
          <w:tcPr>
            <w:tcW w:w="4648" w:type="dxa"/>
            <w:gridSpan w:val="3"/>
            <w:vMerge w:val="restart"/>
            <w:shd w:val="clear" w:color="auto" w:fill="DFF5F9"/>
            <w:vAlign w:val="center"/>
          </w:tcPr>
          <w:p w14:paraId="5344C1FD" w14:textId="77777777" w:rsidR="00E87DC3" w:rsidRPr="00A91EA3" w:rsidRDefault="00E87DC3">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FD2E433" w14:textId="77777777" w:rsidR="00E87DC3" w:rsidRPr="00A91EA3" w:rsidRDefault="00E87DC3">
            <w:pPr>
              <w:spacing w:line="240" w:lineRule="auto"/>
              <w:jc w:val="center"/>
              <w:textAlignment w:val="baseline"/>
              <w:rPr>
                <w:rFonts w:eastAsia="Times New Roman" w:cs="Arial"/>
                <w:sz w:val="14"/>
                <w:szCs w:val="14"/>
                <w:lang w:eastAsia="en-GB"/>
              </w:rPr>
            </w:pPr>
          </w:p>
          <w:p w14:paraId="28893179" w14:textId="4868B3B5" w:rsidR="00E87DC3" w:rsidRPr="00A91EA3" w:rsidRDefault="004675FB">
            <w:pPr>
              <w:jc w:val="center"/>
              <w:rPr>
                <w:sz w:val="18"/>
                <w:szCs w:val="18"/>
              </w:rPr>
            </w:pPr>
            <w:r>
              <w:rPr>
                <w:b/>
                <w:sz w:val="22"/>
              </w:rPr>
              <w:t>Engagement (dialogue et vote) :</w:t>
            </w:r>
            <w:r w:rsidR="00D34533" w:rsidRPr="00A91EA3">
              <w:rPr>
                <w:b/>
                <w:sz w:val="22"/>
              </w:rPr>
              <w:t xml:space="preserve"> vote (par procuration)</w:t>
            </w:r>
          </w:p>
        </w:tc>
        <w:tc>
          <w:tcPr>
            <w:tcW w:w="1975" w:type="dxa"/>
            <w:vMerge w:val="restart"/>
            <w:shd w:val="clear" w:color="auto" w:fill="DFF5F9"/>
            <w:vAlign w:val="center"/>
            <w:hideMark/>
          </w:tcPr>
          <w:p w14:paraId="323BCA98" w14:textId="77777777" w:rsidR="00E87DC3" w:rsidRPr="00A91EA3" w:rsidRDefault="00E87DC3">
            <w:pPr>
              <w:spacing w:line="240" w:lineRule="auto"/>
              <w:jc w:val="center"/>
              <w:textAlignment w:val="baseline"/>
              <w:rPr>
                <w:rFonts w:eastAsia="Times New Roman" w:cs="Arial"/>
                <w:b/>
                <w:bCs/>
                <w:sz w:val="14"/>
                <w:szCs w:val="14"/>
              </w:rPr>
            </w:pPr>
            <w:r w:rsidRPr="00A91EA3">
              <w:rPr>
                <w:b/>
                <w:sz w:val="14"/>
              </w:rPr>
              <w:t>Principe des PRI</w:t>
            </w:r>
          </w:p>
          <w:p w14:paraId="3AD808AE" w14:textId="77777777" w:rsidR="00E87DC3" w:rsidRPr="00A91EA3" w:rsidRDefault="00E87DC3">
            <w:pPr>
              <w:spacing w:line="240" w:lineRule="auto"/>
              <w:jc w:val="center"/>
              <w:textAlignment w:val="baseline"/>
              <w:rPr>
                <w:rFonts w:eastAsia="Times New Roman" w:cs="Arial"/>
                <w:b/>
                <w:bCs/>
                <w:sz w:val="14"/>
                <w:szCs w:val="14"/>
                <w:lang w:eastAsia="en-GB"/>
              </w:rPr>
            </w:pPr>
          </w:p>
          <w:p w14:paraId="0CD1BE6D" w14:textId="6893E9CD" w:rsidR="00E87DC3" w:rsidRPr="00A91EA3" w:rsidRDefault="00006F71">
            <w:pPr>
              <w:spacing w:line="240" w:lineRule="auto"/>
              <w:jc w:val="center"/>
              <w:textAlignment w:val="baseline"/>
              <w:rPr>
                <w:rFonts w:eastAsia="Times New Roman" w:cs="Arial"/>
                <w:sz w:val="18"/>
                <w:szCs w:val="18"/>
              </w:rPr>
            </w:pPr>
            <w:r w:rsidRPr="00A91EA3">
              <w:rPr>
                <w:b/>
                <w:sz w:val="22"/>
              </w:rPr>
              <w:t>2</w:t>
            </w:r>
          </w:p>
        </w:tc>
        <w:tc>
          <w:tcPr>
            <w:tcW w:w="2050" w:type="dxa"/>
            <w:vMerge w:val="restart"/>
            <w:shd w:val="clear" w:color="auto" w:fill="00B0F0"/>
            <w:tcMar>
              <w:top w:w="113" w:type="dxa"/>
              <w:left w:w="113" w:type="dxa"/>
              <w:bottom w:w="113" w:type="dxa"/>
              <w:right w:w="113" w:type="dxa"/>
            </w:tcMar>
            <w:vAlign w:val="center"/>
            <w:hideMark/>
          </w:tcPr>
          <w:p w14:paraId="65830C73" w14:textId="68E792D9" w:rsidR="00E87DC3" w:rsidRPr="00A91EA3" w:rsidRDefault="00E87DC3">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F818219" w14:textId="77777777" w:rsidR="00E87DC3" w:rsidRPr="00A91EA3" w:rsidRDefault="00E87DC3">
            <w:pPr>
              <w:spacing w:line="240" w:lineRule="auto"/>
              <w:jc w:val="center"/>
              <w:textAlignment w:val="baseline"/>
              <w:rPr>
                <w:rFonts w:eastAsia="Times New Roman" w:cs="Arial"/>
                <w:b/>
                <w:bCs/>
                <w:color w:val="FFFFFF" w:themeColor="background1"/>
                <w:sz w:val="14"/>
                <w:szCs w:val="14"/>
                <w:lang w:eastAsia="en-GB"/>
              </w:rPr>
            </w:pPr>
          </w:p>
          <w:p w14:paraId="5668EF9E" w14:textId="77777777" w:rsidR="00E87DC3" w:rsidRPr="00A91EA3" w:rsidRDefault="00E87DC3">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756002" w:rsidRPr="00A91EA3" w14:paraId="291B7101" w14:textId="77777777" w:rsidTr="007B1EA3">
        <w:trPr>
          <w:trHeight w:val="368"/>
        </w:trPr>
        <w:tc>
          <w:tcPr>
            <w:tcW w:w="1832" w:type="dxa"/>
            <w:vMerge/>
            <w:shd w:val="clear" w:color="auto" w:fill="DFF5F9"/>
            <w:vAlign w:val="center"/>
          </w:tcPr>
          <w:p w14:paraId="074C900A" w14:textId="77777777" w:rsidR="00E87DC3" w:rsidRPr="00A91EA3" w:rsidRDefault="00E87DC3">
            <w:pPr>
              <w:spacing w:line="240" w:lineRule="auto"/>
              <w:jc w:val="center"/>
              <w:textAlignment w:val="baseline"/>
              <w:rPr>
                <w:rFonts w:eastAsia="Times New Roman" w:cs="Arial"/>
                <w:b/>
                <w:sz w:val="14"/>
                <w:szCs w:val="14"/>
                <w:lang w:eastAsia="en-GB"/>
              </w:rPr>
            </w:pPr>
          </w:p>
        </w:tc>
        <w:tc>
          <w:tcPr>
            <w:tcW w:w="1552" w:type="dxa"/>
            <w:shd w:val="clear" w:color="auto" w:fill="DFF5F9"/>
            <w:vAlign w:val="center"/>
          </w:tcPr>
          <w:p w14:paraId="1F3E8BA7" w14:textId="435DBCF0" w:rsidR="00E87DC3" w:rsidRPr="00A91EA3" w:rsidRDefault="00E87DC3">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19" w:type="dxa"/>
            <w:shd w:val="clear" w:color="auto" w:fill="DFF5F9"/>
            <w:vAlign w:val="center"/>
          </w:tcPr>
          <w:p w14:paraId="3D804C1A" w14:textId="0D7D5F67" w:rsidR="00E87DC3" w:rsidRPr="00A91EA3" w:rsidRDefault="00C83A29">
            <w:pPr>
              <w:spacing w:line="240" w:lineRule="auto"/>
              <w:textAlignment w:val="baseline"/>
              <w:rPr>
                <w:rFonts w:eastAsia="Times New Roman" w:cs="Arial"/>
                <w:b/>
                <w:sz w:val="14"/>
                <w:szCs w:val="14"/>
              </w:rPr>
            </w:pPr>
            <w:r w:rsidRPr="00A91EA3">
              <w:rPr>
                <w:b/>
                <w:sz w:val="22"/>
              </w:rPr>
              <w:t>Sans objet</w:t>
            </w:r>
          </w:p>
        </w:tc>
        <w:tc>
          <w:tcPr>
            <w:tcW w:w="4648" w:type="dxa"/>
            <w:gridSpan w:val="3"/>
            <w:vMerge/>
            <w:shd w:val="clear" w:color="auto" w:fill="DFF5F9"/>
            <w:vAlign w:val="center"/>
          </w:tcPr>
          <w:p w14:paraId="7DF45164" w14:textId="77777777" w:rsidR="00E87DC3" w:rsidRPr="00A91EA3" w:rsidRDefault="00E87DC3">
            <w:pPr>
              <w:spacing w:line="240" w:lineRule="auto"/>
              <w:jc w:val="center"/>
              <w:textAlignment w:val="baseline"/>
              <w:rPr>
                <w:rFonts w:eastAsia="Times New Roman" w:cs="Arial"/>
                <w:b/>
                <w:sz w:val="14"/>
                <w:szCs w:val="14"/>
                <w:lang w:eastAsia="en-GB"/>
              </w:rPr>
            </w:pPr>
          </w:p>
        </w:tc>
        <w:tc>
          <w:tcPr>
            <w:tcW w:w="1975" w:type="dxa"/>
            <w:vMerge/>
            <w:shd w:val="clear" w:color="auto" w:fill="DFF5F9"/>
            <w:vAlign w:val="center"/>
          </w:tcPr>
          <w:p w14:paraId="20E36244" w14:textId="77777777" w:rsidR="00E87DC3" w:rsidRPr="00A91EA3" w:rsidRDefault="00E87DC3">
            <w:pPr>
              <w:spacing w:line="240" w:lineRule="auto"/>
              <w:jc w:val="center"/>
              <w:textAlignment w:val="baseline"/>
              <w:rPr>
                <w:rFonts w:eastAsia="Times New Roman" w:cs="Arial"/>
                <w:b/>
                <w:bCs/>
                <w:sz w:val="14"/>
                <w:szCs w:val="14"/>
                <w:lang w:eastAsia="en-GB"/>
              </w:rPr>
            </w:pPr>
          </w:p>
        </w:tc>
        <w:tc>
          <w:tcPr>
            <w:tcW w:w="2050" w:type="dxa"/>
            <w:vMerge/>
            <w:shd w:val="clear" w:color="auto" w:fill="00B0F0"/>
            <w:tcMar>
              <w:top w:w="113" w:type="dxa"/>
              <w:left w:w="113" w:type="dxa"/>
              <w:bottom w:w="113" w:type="dxa"/>
              <w:right w:w="113" w:type="dxa"/>
            </w:tcMar>
            <w:vAlign w:val="center"/>
          </w:tcPr>
          <w:p w14:paraId="4E3D84C6" w14:textId="77777777" w:rsidR="00E87DC3" w:rsidRPr="00A91EA3" w:rsidRDefault="00E87DC3">
            <w:pPr>
              <w:spacing w:line="240" w:lineRule="auto"/>
              <w:jc w:val="center"/>
              <w:textAlignment w:val="baseline"/>
              <w:rPr>
                <w:rFonts w:eastAsia="Times New Roman" w:cs="Arial"/>
                <w:b/>
                <w:bCs/>
                <w:color w:val="FFFFFF" w:themeColor="background1"/>
                <w:sz w:val="14"/>
                <w:szCs w:val="14"/>
                <w:lang w:eastAsia="en-GB"/>
              </w:rPr>
            </w:pPr>
          </w:p>
        </w:tc>
      </w:tr>
      <w:tr w:rsidR="00471A4E" w:rsidRPr="00A91EA3" w14:paraId="321A3458" w14:textId="77777777" w:rsidTr="007B1EA3">
        <w:trPr>
          <w:trHeight w:val="570"/>
        </w:trPr>
        <w:tc>
          <w:tcPr>
            <w:tcW w:w="14876" w:type="dxa"/>
            <w:gridSpan w:val="8"/>
            <w:shd w:val="clear" w:color="auto" w:fill="FFFFFF" w:themeFill="background1"/>
            <w:tcMar>
              <w:top w:w="113" w:type="dxa"/>
              <w:left w:w="113" w:type="dxa"/>
              <w:bottom w:w="113" w:type="dxa"/>
              <w:right w:w="113" w:type="dxa"/>
            </w:tcMar>
            <w:vAlign w:val="center"/>
            <w:hideMark/>
          </w:tcPr>
          <w:p w14:paraId="1CCAFB5F" w14:textId="79879C46" w:rsidR="00E87DC3" w:rsidRPr="00A91EA3" w:rsidRDefault="00E87DC3">
            <w:pPr>
              <w:spacing w:line="276" w:lineRule="auto"/>
              <w:textAlignment w:val="baseline"/>
              <w:rPr>
                <w:rFonts w:eastAsia="Times New Roman" w:cs="Arial"/>
                <w:b/>
              </w:rPr>
            </w:pPr>
            <w:r w:rsidRPr="00A91EA3">
              <w:rPr>
                <w:b/>
              </w:rPr>
              <w:t xml:space="preserve">Après que le vote a eu lieu, votre organisation et/ou le(s) </w:t>
            </w:r>
            <w:hyperlink r:id="rId249" w:history="1">
              <w:r w:rsidRPr="00A91EA3">
                <w:rPr>
                  <w:rStyle w:val="Hyperlink"/>
                </w:rPr>
                <w:t>prestataire(s) de services externe(s)</w:t>
              </w:r>
            </w:hyperlink>
            <w:r w:rsidRPr="00A91EA3">
              <w:rPr>
                <w:b/>
                <w:color w:val="00B0F0"/>
              </w:rPr>
              <w:t xml:space="preserve"> </w:t>
            </w:r>
            <w:r w:rsidRPr="00A91EA3">
              <w:rPr>
                <w:b/>
              </w:rPr>
              <w:t xml:space="preserve">agissant en votre nom, a-t-elle/a-t-il/ont-ils communiqué la justification de vos décisions de </w:t>
            </w:r>
            <w:hyperlink r:id="rId250" w:history="1">
              <w:r w:rsidRPr="00A91EA3">
                <w:rPr>
                  <w:rStyle w:val="Hyperlink"/>
                  <w:b/>
                </w:rPr>
                <w:t>vote</w:t>
              </w:r>
            </w:hyperlink>
            <w:r w:rsidRPr="00A91EA3">
              <w:rPr>
                <w:b/>
              </w:rPr>
              <w:t xml:space="preserve"> pendant l</w:t>
            </w:r>
            <w:r w:rsidR="003D49AD" w:rsidRPr="00A91EA3">
              <w:rPr>
                <w:b/>
              </w:rPr>
              <w:t>’</w:t>
            </w:r>
            <w:r w:rsidRPr="00A91EA3">
              <w:rPr>
                <w:b/>
              </w:rPr>
              <w:t>année de référence</w:t>
            </w:r>
            <w:r w:rsidR="007476E3" w:rsidRPr="00A91EA3">
              <w:rPr>
                <w:b/>
              </w:rPr>
              <w:t> ?</w:t>
            </w:r>
          </w:p>
        </w:tc>
      </w:tr>
      <w:tr w:rsidR="00B23486" w:rsidRPr="00A91EA3" w14:paraId="014F2A6B" w14:textId="77777777" w:rsidTr="007B1EA3">
        <w:trPr>
          <w:trHeight w:val="964"/>
        </w:trPr>
        <w:tc>
          <w:tcPr>
            <w:tcW w:w="6234" w:type="dxa"/>
            <w:gridSpan w:val="4"/>
            <w:shd w:val="clear" w:color="auto" w:fill="FFFFFF" w:themeFill="background1"/>
            <w:tcMar>
              <w:top w:w="113" w:type="dxa"/>
              <w:left w:w="113" w:type="dxa"/>
              <w:bottom w:w="113" w:type="dxa"/>
              <w:right w:w="113" w:type="dxa"/>
            </w:tcMar>
            <w:vAlign w:val="center"/>
            <w:hideMark/>
          </w:tcPr>
          <w:p w14:paraId="3256DCBA" w14:textId="77777777" w:rsidR="00E87DC3" w:rsidRPr="00A91EA3" w:rsidRDefault="00E87DC3">
            <w:pPr>
              <w:spacing w:line="276" w:lineRule="auto"/>
              <w:textAlignment w:val="baseline"/>
              <w:rPr>
                <w:rFonts w:eastAsia="Times New Roman" w:cs="Arial"/>
                <w:szCs w:val="16"/>
                <w:lang w:eastAsia="en-GB"/>
              </w:rPr>
            </w:pPr>
          </w:p>
        </w:tc>
        <w:tc>
          <w:tcPr>
            <w:tcW w:w="4288" w:type="dxa"/>
            <w:shd w:val="clear" w:color="auto" w:fill="FFFFFF" w:themeFill="background1"/>
            <w:vAlign w:val="center"/>
          </w:tcPr>
          <w:p w14:paraId="495E8D5B" w14:textId="342C075F" w:rsidR="00E87DC3" w:rsidRPr="00A91EA3" w:rsidRDefault="00E87DC3">
            <w:pPr>
              <w:spacing w:line="276" w:lineRule="auto"/>
              <w:textAlignment w:val="baseline"/>
              <w:rPr>
                <w:rFonts w:eastAsia="Times New Roman" w:cs="Arial"/>
                <w:b/>
                <w:bCs/>
                <w:szCs w:val="16"/>
              </w:rPr>
            </w:pPr>
            <w:r w:rsidRPr="00A91EA3">
              <w:rPr>
                <w:b/>
              </w:rPr>
              <w:t xml:space="preserve">(1) Dans les cas où nous nous sommes abstenus ou avons voté contre les </w:t>
            </w:r>
            <w:r w:rsidR="00924063" w:rsidRPr="00A91EA3">
              <w:rPr>
                <w:b/>
              </w:rPr>
              <w:t>recommandations</w:t>
            </w:r>
            <w:r w:rsidR="003D0862" w:rsidRPr="00A91EA3">
              <w:rPr>
                <w:b/>
              </w:rPr>
              <w:t xml:space="preserve"> </w:t>
            </w:r>
            <w:r w:rsidRPr="00A91EA3">
              <w:rPr>
                <w:b/>
              </w:rPr>
              <w:t>de la direction</w:t>
            </w:r>
          </w:p>
        </w:tc>
        <w:tc>
          <w:tcPr>
            <w:tcW w:w="4354" w:type="dxa"/>
            <w:gridSpan w:val="3"/>
            <w:shd w:val="clear" w:color="auto" w:fill="FFFFFF" w:themeFill="background1"/>
            <w:vAlign w:val="center"/>
          </w:tcPr>
          <w:p w14:paraId="4B61C854" w14:textId="064A6D54" w:rsidR="00E87DC3" w:rsidRPr="00A91EA3" w:rsidRDefault="00E87DC3">
            <w:pPr>
              <w:spacing w:line="276" w:lineRule="auto"/>
              <w:textAlignment w:val="baseline"/>
              <w:rPr>
                <w:rFonts w:eastAsia="Times New Roman" w:cs="Arial"/>
                <w:b/>
                <w:bCs/>
                <w:szCs w:val="16"/>
              </w:rPr>
            </w:pPr>
            <w:r w:rsidRPr="00A91EA3">
              <w:rPr>
                <w:b/>
              </w:rPr>
              <w:t>(2) Dans les cas où nous avons voté contre une résolution d</w:t>
            </w:r>
            <w:r w:rsidR="003D49AD" w:rsidRPr="00A91EA3">
              <w:rPr>
                <w:b/>
              </w:rPr>
              <w:t>’</w:t>
            </w:r>
            <w:r w:rsidRPr="00A91EA3">
              <w:rPr>
                <w:b/>
              </w:rPr>
              <w:t>actionnaire liée à l</w:t>
            </w:r>
            <w:r w:rsidR="003D49AD" w:rsidRPr="00A91EA3">
              <w:rPr>
                <w:b/>
              </w:rPr>
              <w:t>’</w:t>
            </w:r>
            <w:r w:rsidRPr="00A91EA3">
              <w:rPr>
                <w:b/>
              </w:rPr>
              <w:t>ESG</w:t>
            </w:r>
          </w:p>
        </w:tc>
      </w:tr>
      <w:tr w:rsidR="00B23486" w:rsidRPr="00A91EA3" w14:paraId="4A938E08" w14:textId="77777777" w:rsidTr="007B1EA3">
        <w:trPr>
          <w:trHeight w:val="550"/>
        </w:trPr>
        <w:tc>
          <w:tcPr>
            <w:tcW w:w="6234" w:type="dxa"/>
            <w:gridSpan w:val="4"/>
            <w:shd w:val="clear" w:color="auto" w:fill="FFFFFF" w:themeFill="background1"/>
            <w:tcMar>
              <w:top w:w="113" w:type="dxa"/>
              <w:left w:w="113" w:type="dxa"/>
              <w:bottom w:w="113" w:type="dxa"/>
              <w:right w:w="113" w:type="dxa"/>
            </w:tcMar>
            <w:vAlign w:val="center"/>
          </w:tcPr>
          <w:p w14:paraId="551AED90" w14:textId="77777777" w:rsidR="00E87DC3" w:rsidRPr="00A91EA3" w:rsidRDefault="00E87DC3">
            <w:pPr>
              <w:spacing w:line="276" w:lineRule="auto"/>
              <w:textAlignment w:val="baseline"/>
              <w:rPr>
                <w:rFonts w:eastAsia="Times New Roman" w:cs="Arial"/>
                <w:szCs w:val="16"/>
              </w:rPr>
            </w:pPr>
            <w:r w:rsidRPr="00A91EA3">
              <w:t xml:space="preserve">(A) Oui, nous avons communiqué au public les raisons de cette décision </w:t>
            </w:r>
          </w:p>
          <w:p w14:paraId="05188AFA" w14:textId="1496A55A" w:rsidR="00E87DC3" w:rsidRPr="00A91EA3" w:rsidRDefault="00212253">
            <w:pPr>
              <w:spacing w:line="276" w:lineRule="auto"/>
              <w:textAlignment w:val="baseline"/>
              <w:rPr>
                <w:rFonts w:eastAsia="Times New Roman" w:cs="Arial"/>
                <w:szCs w:val="16"/>
              </w:rPr>
            </w:pPr>
            <w:r w:rsidRPr="00A91EA3">
              <w:t>Ajouter un ou plusieurs liens</w:t>
            </w:r>
            <w:r w:rsidR="00A91EA3" w:rsidRPr="00A91EA3">
              <w:t> :</w:t>
            </w:r>
            <w:r w:rsidRPr="00A91EA3">
              <w:t xml:space="preserve"> ______ [Obligatoire]</w:t>
            </w:r>
          </w:p>
        </w:tc>
        <w:tc>
          <w:tcPr>
            <w:tcW w:w="4288" w:type="dxa"/>
            <w:shd w:val="clear" w:color="auto" w:fill="FFFFFF" w:themeFill="background1"/>
            <w:vAlign w:val="center"/>
          </w:tcPr>
          <w:p w14:paraId="199859B6" w14:textId="596AF741" w:rsidR="00E87DC3" w:rsidRPr="00A91EA3" w:rsidRDefault="00E87DC3">
            <w:pPr>
              <w:spacing w:line="276" w:lineRule="auto"/>
              <w:textAlignment w:val="baseline"/>
            </w:pPr>
            <w:r w:rsidRPr="00A91EA3">
              <w:t>[Liste déroulante]</w:t>
            </w:r>
          </w:p>
          <w:p w14:paraId="779C57EB" w14:textId="77777777" w:rsidR="005823D7" w:rsidRPr="00A91EA3" w:rsidRDefault="005823D7">
            <w:pPr>
              <w:spacing w:line="276" w:lineRule="auto"/>
              <w:textAlignment w:val="baseline"/>
            </w:pPr>
          </w:p>
          <w:p w14:paraId="04B65A23" w14:textId="77777777" w:rsidR="00E87DC3" w:rsidRPr="00A91EA3" w:rsidRDefault="00E87DC3">
            <w:pPr>
              <w:spacing w:line="276" w:lineRule="auto"/>
              <w:textAlignment w:val="baseline"/>
            </w:pPr>
            <w:r w:rsidRPr="00A91EA3">
              <w:t>(1) pour tous les votes</w:t>
            </w:r>
          </w:p>
          <w:p w14:paraId="62AC9AF9" w14:textId="06657930" w:rsidR="00E87DC3" w:rsidRPr="00A91EA3" w:rsidRDefault="00E87DC3">
            <w:pPr>
              <w:spacing w:line="276" w:lineRule="auto"/>
              <w:textAlignment w:val="baseline"/>
            </w:pPr>
            <w:r w:rsidRPr="00A91EA3">
              <w:t>(2) pour plus de 50</w:t>
            </w:r>
            <w:r w:rsidR="00A91EA3" w:rsidRPr="00A91EA3">
              <w:t> %</w:t>
            </w:r>
            <w:r w:rsidRPr="00A91EA3">
              <w:t xml:space="preserve"> des votes</w:t>
            </w:r>
          </w:p>
          <w:p w14:paraId="12C22D62" w14:textId="1C98F3CD" w:rsidR="00E87DC3" w:rsidRPr="00A91EA3" w:rsidRDefault="00E87DC3">
            <w:r w:rsidRPr="00A91EA3">
              <w:t>(3) pour moins de 50</w:t>
            </w:r>
            <w:r w:rsidR="00A91EA3" w:rsidRPr="00A91EA3">
              <w:t> %</w:t>
            </w:r>
            <w:r w:rsidRPr="00A91EA3">
              <w:t xml:space="preserve"> des votes </w:t>
            </w:r>
          </w:p>
        </w:tc>
        <w:tc>
          <w:tcPr>
            <w:tcW w:w="4354" w:type="dxa"/>
            <w:gridSpan w:val="3"/>
            <w:shd w:val="clear" w:color="auto" w:fill="FFFFFF" w:themeFill="background1"/>
            <w:vAlign w:val="center"/>
          </w:tcPr>
          <w:p w14:paraId="3E53C3CC" w14:textId="444A9BEA" w:rsidR="00E87DC3" w:rsidRPr="00A91EA3" w:rsidRDefault="00E87DC3">
            <w:pPr>
              <w:spacing w:line="276" w:lineRule="auto"/>
              <w:textAlignment w:val="baseline"/>
            </w:pPr>
            <w:r w:rsidRPr="00A91EA3">
              <w:t>[Liste déroulante]</w:t>
            </w:r>
          </w:p>
          <w:p w14:paraId="7D4C436F" w14:textId="77777777" w:rsidR="005823D7" w:rsidRPr="00A91EA3" w:rsidRDefault="005823D7">
            <w:pPr>
              <w:spacing w:line="276" w:lineRule="auto"/>
              <w:textAlignment w:val="baseline"/>
            </w:pPr>
          </w:p>
          <w:p w14:paraId="2E8B2F9E" w14:textId="77777777" w:rsidR="00E87DC3" w:rsidRPr="00A91EA3" w:rsidRDefault="00E87DC3">
            <w:pPr>
              <w:spacing w:line="276" w:lineRule="auto"/>
              <w:textAlignment w:val="baseline"/>
            </w:pPr>
            <w:r w:rsidRPr="00A91EA3">
              <w:t>(1) pour tous les votes</w:t>
            </w:r>
          </w:p>
          <w:p w14:paraId="2CAE9751" w14:textId="1CBDB342" w:rsidR="00E87DC3" w:rsidRPr="00A91EA3" w:rsidRDefault="00E87DC3">
            <w:pPr>
              <w:spacing w:line="276" w:lineRule="auto"/>
              <w:textAlignment w:val="baseline"/>
            </w:pPr>
            <w:r w:rsidRPr="00A91EA3">
              <w:t>(2) pour plus de 50</w:t>
            </w:r>
            <w:r w:rsidR="00A91EA3" w:rsidRPr="00A91EA3">
              <w:t> %</w:t>
            </w:r>
            <w:r w:rsidRPr="00A91EA3">
              <w:t xml:space="preserve"> des votes</w:t>
            </w:r>
          </w:p>
          <w:p w14:paraId="40EFCCE0" w14:textId="772361D4" w:rsidR="00E87DC3" w:rsidRPr="00A91EA3" w:rsidRDefault="00E87DC3">
            <w:r w:rsidRPr="00A91EA3">
              <w:t>(3) pour moins de 50</w:t>
            </w:r>
            <w:r w:rsidR="00A91EA3" w:rsidRPr="00A91EA3">
              <w:t> %</w:t>
            </w:r>
            <w:r w:rsidRPr="00A91EA3">
              <w:t xml:space="preserve"> des votes </w:t>
            </w:r>
          </w:p>
        </w:tc>
      </w:tr>
      <w:tr w:rsidR="00B23486" w:rsidRPr="00A91EA3" w14:paraId="63B96240" w14:textId="77777777" w:rsidTr="007B1EA3">
        <w:trPr>
          <w:trHeight w:val="550"/>
        </w:trPr>
        <w:tc>
          <w:tcPr>
            <w:tcW w:w="6234" w:type="dxa"/>
            <w:gridSpan w:val="4"/>
            <w:shd w:val="clear" w:color="auto" w:fill="FFFFFF" w:themeFill="background1"/>
            <w:tcMar>
              <w:top w:w="113" w:type="dxa"/>
              <w:left w:w="113" w:type="dxa"/>
              <w:bottom w:w="113" w:type="dxa"/>
              <w:right w:w="113" w:type="dxa"/>
            </w:tcMar>
            <w:vAlign w:val="center"/>
          </w:tcPr>
          <w:p w14:paraId="19BCAEE3" w14:textId="6829F293" w:rsidR="00E87DC3" w:rsidRPr="00A91EA3" w:rsidRDefault="00E87DC3">
            <w:pPr>
              <w:spacing w:line="276" w:lineRule="auto"/>
              <w:textAlignment w:val="baseline"/>
              <w:rPr>
                <w:rFonts w:eastAsia="Times New Roman" w:cs="Arial"/>
                <w:szCs w:val="16"/>
              </w:rPr>
            </w:pPr>
            <w:r w:rsidRPr="00A91EA3">
              <w:t>(B) Oui, nous avons communiqué en privé les raisons à l</w:t>
            </w:r>
            <w:r w:rsidR="003D49AD" w:rsidRPr="00A91EA3">
              <w:t>’</w:t>
            </w:r>
            <w:r w:rsidRPr="00A91EA3">
              <w:t>entreprise</w:t>
            </w:r>
          </w:p>
        </w:tc>
        <w:tc>
          <w:tcPr>
            <w:tcW w:w="4288" w:type="dxa"/>
            <w:shd w:val="clear" w:color="auto" w:fill="FFFFFF" w:themeFill="background1"/>
            <w:vAlign w:val="center"/>
          </w:tcPr>
          <w:p w14:paraId="768DF61B" w14:textId="20312583" w:rsidR="00E87DC3" w:rsidRPr="00A91EA3" w:rsidRDefault="00E87DC3">
            <w:pPr>
              <w:spacing w:line="276" w:lineRule="auto"/>
              <w:textAlignment w:val="baseline"/>
              <w:rPr>
                <w:rFonts w:eastAsia="Times New Roman" w:cs="Arial"/>
                <w:szCs w:val="16"/>
              </w:rPr>
            </w:pPr>
            <w:r w:rsidRPr="00A91EA3">
              <w:t>[Comme ci-dessus]</w:t>
            </w:r>
          </w:p>
        </w:tc>
        <w:tc>
          <w:tcPr>
            <w:tcW w:w="4354" w:type="dxa"/>
            <w:gridSpan w:val="3"/>
            <w:shd w:val="clear" w:color="auto" w:fill="FFFFFF" w:themeFill="background1"/>
            <w:vAlign w:val="center"/>
          </w:tcPr>
          <w:p w14:paraId="3F275A20" w14:textId="0C547E6E" w:rsidR="00E87DC3" w:rsidRPr="00A91EA3" w:rsidRDefault="00E87DC3">
            <w:pPr>
              <w:spacing w:line="276" w:lineRule="auto"/>
              <w:textAlignment w:val="baseline"/>
              <w:rPr>
                <w:rFonts w:eastAsia="Times New Roman" w:cs="Arial"/>
                <w:szCs w:val="16"/>
              </w:rPr>
            </w:pPr>
            <w:r w:rsidRPr="00A91EA3">
              <w:t>[Comme ci-dessus]</w:t>
            </w:r>
          </w:p>
        </w:tc>
      </w:tr>
      <w:tr w:rsidR="00B23486" w:rsidRPr="00A91EA3" w14:paraId="29AEBCFD" w14:textId="77777777" w:rsidTr="007B1EA3">
        <w:trPr>
          <w:trHeight w:val="550"/>
        </w:trPr>
        <w:tc>
          <w:tcPr>
            <w:tcW w:w="6234" w:type="dxa"/>
            <w:gridSpan w:val="4"/>
            <w:shd w:val="clear" w:color="auto" w:fill="FFFFFF" w:themeFill="background1"/>
            <w:tcMar>
              <w:top w:w="113" w:type="dxa"/>
              <w:left w:w="113" w:type="dxa"/>
              <w:bottom w:w="113" w:type="dxa"/>
              <w:right w:w="113" w:type="dxa"/>
            </w:tcMar>
            <w:vAlign w:val="center"/>
          </w:tcPr>
          <w:p w14:paraId="59FB2F47" w14:textId="0AF935CF" w:rsidR="00E87DC3" w:rsidRPr="00A91EA3" w:rsidRDefault="00E87DC3">
            <w:pPr>
              <w:spacing w:line="276" w:lineRule="auto"/>
              <w:textAlignment w:val="baseline"/>
              <w:rPr>
                <w:rFonts w:eastAsia="Times New Roman" w:cs="Arial"/>
                <w:szCs w:val="16"/>
              </w:rPr>
            </w:pPr>
            <w:r w:rsidRPr="00A91EA3">
              <w:t>(C) Nous n</w:t>
            </w:r>
            <w:r w:rsidR="003D49AD" w:rsidRPr="00A91EA3">
              <w:t>’</w:t>
            </w:r>
            <w:r w:rsidRPr="00A91EA3">
              <w:t>avons pas communiqué publiquement ou en privé les raisons, ou nous n</w:t>
            </w:r>
            <w:r w:rsidR="003D49AD" w:rsidRPr="00A91EA3">
              <w:t>’</w:t>
            </w:r>
            <w:r w:rsidRPr="00A91EA3">
              <w:t>avons pas suivi cette information</w:t>
            </w:r>
          </w:p>
        </w:tc>
        <w:tc>
          <w:tcPr>
            <w:tcW w:w="4288" w:type="dxa"/>
            <w:shd w:val="clear" w:color="auto" w:fill="FFFFFF" w:themeFill="background1"/>
            <w:vAlign w:val="center"/>
          </w:tcPr>
          <w:p w14:paraId="1451A491" w14:textId="77777777" w:rsidR="00E87DC3" w:rsidRPr="00A91EA3" w:rsidRDefault="00E87DC3" w:rsidP="00303C6F">
            <w:pPr>
              <w:pStyle w:val="ListParagraph"/>
              <w:numPr>
                <w:ilvl w:val="1"/>
                <w:numId w:val="105"/>
              </w:numPr>
              <w:spacing w:line="276" w:lineRule="auto"/>
              <w:ind w:left="883" w:hanging="142"/>
              <w:jc w:val="center"/>
              <w:textAlignment w:val="baseline"/>
              <w:rPr>
                <w:rFonts w:eastAsia="Times New Roman" w:cs="Arial"/>
                <w:szCs w:val="16"/>
                <w:lang w:eastAsia="en-GB"/>
              </w:rPr>
            </w:pPr>
          </w:p>
        </w:tc>
        <w:tc>
          <w:tcPr>
            <w:tcW w:w="4354" w:type="dxa"/>
            <w:gridSpan w:val="3"/>
            <w:shd w:val="clear" w:color="auto" w:fill="FFFFFF" w:themeFill="background1"/>
            <w:vAlign w:val="center"/>
          </w:tcPr>
          <w:p w14:paraId="1B230620" w14:textId="77777777" w:rsidR="00E87DC3" w:rsidRPr="00A91EA3" w:rsidRDefault="00E87DC3" w:rsidP="00303C6F">
            <w:pPr>
              <w:pStyle w:val="ListParagraph"/>
              <w:numPr>
                <w:ilvl w:val="1"/>
                <w:numId w:val="105"/>
              </w:numPr>
              <w:spacing w:line="276" w:lineRule="auto"/>
              <w:ind w:hanging="696"/>
              <w:jc w:val="center"/>
              <w:textAlignment w:val="baseline"/>
              <w:rPr>
                <w:rFonts w:eastAsia="Times New Roman" w:cs="Arial"/>
                <w:szCs w:val="16"/>
                <w:lang w:eastAsia="en-GB"/>
              </w:rPr>
            </w:pPr>
          </w:p>
        </w:tc>
      </w:tr>
      <w:tr w:rsidR="00B23486" w:rsidRPr="00A91EA3" w14:paraId="718CC1B4" w14:textId="77777777" w:rsidTr="007B1EA3">
        <w:trPr>
          <w:trHeight w:val="550"/>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94F4B4" w14:textId="26D86F10" w:rsidR="00E87DC3" w:rsidRPr="00A91EA3" w:rsidRDefault="00E87DC3">
            <w:r w:rsidRPr="00A91EA3">
              <w:t>(D) Sans objet</w:t>
            </w:r>
            <w:r w:rsidR="007476E3" w:rsidRPr="00A91EA3">
              <w:t> ;</w:t>
            </w:r>
            <w:r w:rsidRPr="00A91EA3">
              <w:t xml:space="preserve"> nous ne nous sommes pas abstenus ou n</w:t>
            </w:r>
            <w:r w:rsidR="003D49AD" w:rsidRPr="00A91EA3">
              <w:t>’</w:t>
            </w:r>
            <w:r w:rsidRPr="00A91EA3">
              <w:t xml:space="preserve">avons pas voté contre les </w:t>
            </w:r>
            <w:r w:rsidR="00924063" w:rsidRPr="00A91EA3">
              <w:t>recommandations</w:t>
            </w:r>
            <w:r w:rsidR="003D0862" w:rsidRPr="00A91EA3">
              <w:t xml:space="preserve"> </w:t>
            </w:r>
            <w:r w:rsidRPr="00A91EA3">
              <w:t>de la direction ou les résolutions d</w:t>
            </w:r>
            <w:r w:rsidR="003D49AD" w:rsidRPr="00A91EA3">
              <w:t>’</w:t>
            </w:r>
            <w:r w:rsidRPr="00A91EA3">
              <w:t>actionnaires relatives aux critères ESG au cours de l</w:t>
            </w:r>
            <w:r w:rsidR="003D49AD" w:rsidRPr="00A91EA3">
              <w:t>’</w:t>
            </w:r>
            <w:r w:rsidRPr="00A91EA3">
              <w:t>année de référence</w:t>
            </w:r>
          </w:p>
          <w:p w14:paraId="007C591D" w14:textId="43F1637D" w:rsidR="00E87DC3" w:rsidRPr="00A91EA3" w:rsidRDefault="00681F26">
            <w:pPr>
              <w:spacing w:line="276" w:lineRule="auto"/>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taille moyenne]</w:t>
            </w:r>
          </w:p>
        </w:tc>
        <w:tc>
          <w:tcPr>
            <w:tcW w:w="4288" w:type="dxa"/>
            <w:tcBorders>
              <w:bottom w:val="single" w:sz="6" w:space="0" w:color="A6A6A6" w:themeColor="background1" w:themeShade="A6"/>
            </w:tcBorders>
            <w:shd w:val="clear" w:color="auto" w:fill="FFFFFF" w:themeFill="background1"/>
            <w:vAlign w:val="center"/>
          </w:tcPr>
          <w:p w14:paraId="3D735818" w14:textId="77777777" w:rsidR="00E87DC3" w:rsidRPr="00A91EA3" w:rsidRDefault="00E87DC3" w:rsidP="00303C6F">
            <w:pPr>
              <w:pStyle w:val="ListParagraph"/>
              <w:numPr>
                <w:ilvl w:val="1"/>
                <w:numId w:val="105"/>
              </w:numPr>
              <w:spacing w:line="276" w:lineRule="auto"/>
              <w:ind w:hanging="699"/>
              <w:jc w:val="center"/>
              <w:textAlignment w:val="baseline"/>
              <w:rPr>
                <w:rFonts w:eastAsia="Times New Roman" w:cs="Arial"/>
                <w:szCs w:val="16"/>
                <w:lang w:eastAsia="en-GB"/>
              </w:rPr>
            </w:pPr>
          </w:p>
        </w:tc>
        <w:tc>
          <w:tcPr>
            <w:tcW w:w="4354" w:type="dxa"/>
            <w:gridSpan w:val="3"/>
            <w:tcBorders>
              <w:bottom w:val="single" w:sz="6" w:space="0" w:color="A6A6A6" w:themeColor="background1" w:themeShade="A6"/>
            </w:tcBorders>
            <w:shd w:val="clear" w:color="auto" w:fill="FFFFFF" w:themeFill="background1"/>
            <w:vAlign w:val="center"/>
          </w:tcPr>
          <w:p w14:paraId="0D077128" w14:textId="77777777" w:rsidR="00E87DC3" w:rsidRPr="00A91EA3" w:rsidRDefault="00E87DC3" w:rsidP="00303C6F">
            <w:pPr>
              <w:pStyle w:val="ListParagraph"/>
              <w:numPr>
                <w:ilvl w:val="1"/>
                <w:numId w:val="105"/>
              </w:numPr>
              <w:spacing w:line="276" w:lineRule="auto"/>
              <w:ind w:right="183" w:hanging="592"/>
              <w:jc w:val="center"/>
              <w:textAlignment w:val="baseline"/>
              <w:rPr>
                <w:rFonts w:eastAsia="Times New Roman" w:cs="Arial"/>
                <w:szCs w:val="16"/>
                <w:lang w:eastAsia="en-GB"/>
              </w:rPr>
            </w:pPr>
          </w:p>
        </w:tc>
      </w:tr>
    </w:tbl>
    <w:p w14:paraId="73B63A39" w14:textId="77777777" w:rsidR="007B1EA3" w:rsidRPr="00A91EA3" w:rsidRDefault="007B1EA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30"/>
        <w:gridCol w:w="30"/>
        <w:gridCol w:w="4758"/>
        <w:gridCol w:w="709"/>
        <w:gridCol w:w="3540"/>
        <w:gridCol w:w="4109"/>
        <w:gridCol w:w="8"/>
      </w:tblGrid>
      <w:tr w:rsidR="00471A4E" w:rsidRPr="00A91EA3" w14:paraId="105D6BF0" w14:textId="77777777" w:rsidTr="00EE37A5">
        <w:trPr>
          <w:gridAfter w:val="1"/>
          <w:wAfter w:w="8" w:type="dxa"/>
          <w:trHeight w:val="300"/>
        </w:trPr>
        <w:tc>
          <w:tcPr>
            <w:tcW w:w="14876" w:type="dxa"/>
            <w:gridSpan w:val="6"/>
            <w:shd w:val="clear" w:color="auto" w:fill="0070C0"/>
            <w:vAlign w:val="center"/>
          </w:tcPr>
          <w:p w14:paraId="75386A92" w14:textId="77777777" w:rsidR="004F5E93" w:rsidRPr="00A91EA3" w:rsidRDefault="004F5E93">
            <w:pPr>
              <w:rPr>
                <w:rStyle w:val="Hyperlink"/>
                <w:b/>
                <w:bCs/>
                <w:color w:val="FFFFFF" w:themeColor="background1"/>
                <w:sz w:val="18"/>
                <w:szCs w:val="18"/>
              </w:rPr>
            </w:pPr>
            <w:r w:rsidRPr="00A91EA3">
              <w:rPr>
                <w:b/>
                <w:color w:val="FFFFFF" w:themeColor="background1"/>
                <w:sz w:val="18"/>
              </w:rPr>
              <w:lastRenderedPageBreak/>
              <w:t>Notes explicatives</w:t>
            </w:r>
          </w:p>
        </w:tc>
      </w:tr>
      <w:tr w:rsidR="004F5E93" w:rsidRPr="00A91EA3" w14:paraId="3E7D5D5F" w14:textId="77777777" w:rsidTr="00EE37A5">
        <w:trPr>
          <w:gridAfter w:val="1"/>
          <w:wAfter w:w="8" w:type="dxa"/>
          <w:trHeight w:val="300"/>
        </w:trPr>
        <w:tc>
          <w:tcPr>
            <w:tcW w:w="1760" w:type="dxa"/>
            <w:gridSpan w:val="2"/>
            <w:shd w:val="clear" w:color="auto" w:fill="auto"/>
            <w:vAlign w:val="center"/>
          </w:tcPr>
          <w:p w14:paraId="6B028444" w14:textId="2E493E1A" w:rsidR="004F5E93" w:rsidRPr="00A91EA3" w:rsidRDefault="004F5E93">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116" w:type="dxa"/>
            <w:gridSpan w:val="4"/>
            <w:shd w:val="clear" w:color="auto" w:fill="auto"/>
            <w:vAlign w:val="center"/>
          </w:tcPr>
          <w:p w14:paraId="5A9919BD" w14:textId="4BD53A65" w:rsidR="004F5E93" w:rsidRPr="00A91EA3" w:rsidRDefault="004F5E93">
            <w:pPr>
              <w:rPr>
                <w:rStyle w:val="Hyperlink"/>
                <w:color w:val="000000" w:themeColor="text1"/>
                <w:sz w:val="16"/>
                <w:szCs w:val="16"/>
              </w:rPr>
            </w:pPr>
            <w:r w:rsidRPr="00A91EA3">
              <w:rPr>
                <w:rStyle w:val="Hyperlink"/>
                <w:color w:val="000000" w:themeColor="text1"/>
                <w:sz w:val="16"/>
              </w:rPr>
              <w:t xml:space="preserve">Cet indicateur vise à comprendre si un signataire ou un prestataire de services externe agissant en son nom communique les raisons de son vote contre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direction ou de son abstention, ou les résolutions des actionnaires relatives aux critères ESG. Il est recommandé, à titre de bonne pratique, de communiquer les motifs de toutes les décisions directement à l</w:t>
            </w:r>
            <w:r w:rsidR="003D49AD" w:rsidRPr="00A91EA3">
              <w:rPr>
                <w:rStyle w:val="Hyperlink"/>
                <w:color w:val="000000" w:themeColor="text1"/>
                <w:sz w:val="16"/>
              </w:rPr>
              <w:t>’</w:t>
            </w:r>
            <w:r w:rsidRPr="00A91EA3">
              <w:rPr>
                <w:rStyle w:val="Hyperlink"/>
                <w:color w:val="000000" w:themeColor="text1"/>
                <w:sz w:val="16"/>
              </w:rPr>
              <w:t>entreprise et au public.</w:t>
            </w:r>
          </w:p>
        </w:tc>
      </w:tr>
      <w:tr w:rsidR="004F5E93" w:rsidRPr="00A91EA3" w14:paraId="6D04D1B3" w14:textId="77777777" w:rsidTr="00EE37A5">
        <w:trPr>
          <w:gridAfter w:val="1"/>
          <w:wAfter w:w="8" w:type="dxa"/>
          <w:trHeight w:val="300"/>
        </w:trPr>
        <w:tc>
          <w:tcPr>
            <w:tcW w:w="1760" w:type="dxa"/>
            <w:gridSpan w:val="2"/>
            <w:shd w:val="clear" w:color="auto" w:fill="auto"/>
            <w:vAlign w:val="center"/>
          </w:tcPr>
          <w:p w14:paraId="6A73ED0F" w14:textId="57C24B25" w:rsidR="004F5E93" w:rsidRPr="00A91EA3" w:rsidRDefault="00924063">
            <w:pPr>
              <w:rPr>
                <w:rStyle w:val="Hyperlink"/>
                <w:b/>
                <w:sz w:val="16"/>
                <w:szCs w:val="16"/>
              </w:rPr>
            </w:pPr>
            <w:r w:rsidRPr="00A91EA3">
              <w:rPr>
                <w:b/>
                <w:sz w:val="16"/>
              </w:rPr>
              <w:t>Recommandations</w:t>
            </w:r>
            <w:r w:rsidR="003D0862" w:rsidRPr="00A91EA3">
              <w:rPr>
                <w:b/>
                <w:sz w:val="16"/>
              </w:rPr>
              <w:t xml:space="preserve"> </w:t>
            </w:r>
            <w:r w:rsidR="004F5E93" w:rsidRPr="00A91EA3">
              <w:rPr>
                <w:b/>
                <w:sz w:val="16"/>
              </w:rPr>
              <w:t>supplémentaires en matière de reporting</w:t>
            </w:r>
          </w:p>
        </w:tc>
        <w:tc>
          <w:tcPr>
            <w:tcW w:w="13116" w:type="dxa"/>
            <w:gridSpan w:val="4"/>
            <w:shd w:val="clear" w:color="auto" w:fill="auto"/>
            <w:vAlign w:val="center"/>
          </w:tcPr>
          <w:p w14:paraId="5BC41181" w14:textId="756B9641" w:rsidR="004F5E93" w:rsidRPr="00A91EA3" w:rsidRDefault="004F5E93">
            <w:pPr>
              <w:rPr>
                <w:rStyle w:val="Hyperlink"/>
                <w:color w:val="000000" w:themeColor="text1"/>
                <w:sz w:val="16"/>
                <w:szCs w:val="16"/>
              </w:rPr>
            </w:pPr>
            <w:r w:rsidRPr="00A91EA3">
              <w:rPr>
                <w:rStyle w:val="Hyperlink"/>
                <w:color w:val="000000" w:themeColor="text1"/>
                <w:sz w:val="16"/>
              </w:rPr>
              <w:t>Les signataires qui pré-déclarent publiquement ou en privé la raison de leurs intentions de vote, comme indiqué dans l</w:t>
            </w:r>
            <w:r w:rsidR="003D49AD" w:rsidRPr="00A91EA3">
              <w:rPr>
                <w:rStyle w:val="Hyperlink"/>
                <w:color w:val="000000" w:themeColor="text1"/>
                <w:sz w:val="16"/>
              </w:rPr>
              <w:t>’</w:t>
            </w:r>
            <w:r w:rsidRPr="00A91EA3">
              <w:rPr>
                <w:rStyle w:val="Hyperlink"/>
                <w:color w:val="000000" w:themeColor="text1"/>
                <w:sz w:val="16"/>
              </w:rPr>
              <w:t>indicateur [PGS 32], peuvent choisir l</w:t>
            </w:r>
            <w:r w:rsidR="003D49AD" w:rsidRPr="00A91EA3">
              <w:rPr>
                <w:rStyle w:val="Hyperlink"/>
                <w:color w:val="000000" w:themeColor="text1"/>
                <w:sz w:val="16"/>
              </w:rPr>
              <w:t>’</w:t>
            </w:r>
            <w:r w:rsidRPr="00A91EA3">
              <w:rPr>
                <w:rStyle w:val="Hyperlink"/>
                <w:color w:val="000000" w:themeColor="text1"/>
                <w:sz w:val="16"/>
              </w:rPr>
              <w:t>option A ou B, respectivement.</w:t>
            </w:r>
          </w:p>
          <w:p w14:paraId="144120E6" w14:textId="77777777" w:rsidR="00DA2B5F" w:rsidRPr="00A91EA3" w:rsidRDefault="00DA2B5F">
            <w:pPr>
              <w:rPr>
                <w:rStyle w:val="Hyperlink"/>
                <w:color w:val="000000" w:themeColor="text1"/>
                <w:sz w:val="16"/>
                <w:szCs w:val="16"/>
              </w:rPr>
            </w:pPr>
          </w:p>
          <w:p w14:paraId="7DF80133" w14:textId="286D6D0B" w:rsidR="00DA2B5F" w:rsidRPr="00A91EA3" w:rsidRDefault="00DA2B5F">
            <w:pPr>
              <w:rPr>
                <w:rStyle w:val="Hyperlink"/>
                <w:color w:val="000000" w:themeColor="text1"/>
                <w:sz w:val="16"/>
                <w:szCs w:val="16"/>
              </w:rPr>
            </w:pPr>
            <w:r w:rsidRPr="00A91EA3">
              <w:rPr>
                <w:rStyle w:val="Hyperlink"/>
                <w:color w:val="000000" w:themeColor="text1"/>
                <w:sz w:val="16"/>
              </w:rPr>
              <w:t xml:space="preserve">Dans cet indicateur, la proportion de votes rapportés dans les colonnes (1) et (2) ne doit pas faire partie des actifs sous gestion sur lesquels les signataires disposent du pouvoir de voter. Dans cet indicateur, le </w:t>
            </w:r>
            <w:r w:rsidR="007476E3" w:rsidRPr="00A91EA3">
              <w:rPr>
                <w:rStyle w:val="Hyperlink"/>
                <w:color w:val="000000" w:themeColor="text1"/>
                <w:sz w:val="16"/>
              </w:rPr>
              <w:t>« </w:t>
            </w:r>
            <w:r w:rsidRPr="00A91EA3">
              <w:rPr>
                <w:rStyle w:val="Hyperlink"/>
                <w:color w:val="000000" w:themeColor="text1"/>
                <w:sz w:val="16"/>
              </w:rPr>
              <w:t>pouvoir de voter</w:t>
            </w:r>
            <w:r w:rsidR="007476E3" w:rsidRPr="00A91EA3">
              <w:rPr>
                <w:rStyle w:val="Hyperlink"/>
                <w:color w:val="000000" w:themeColor="text1"/>
                <w:sz w:val="16"/>
              </w:rPr>
              <w:t> »</w:t>
            </w:r>
            <w:r w:rsidRPr="00A91EA3">
              <w:rPr>
                <w:rStyle w:val="Hyperlink"/>
                <w:color w:val="000000" w:themeColor="text1"/>
                <w:sz w:val="16"/>
              </w:rPr>
              <w:t xml:space="preserve"> fait référence à la capacité du signataire à décider </w:t>
            </w:r>
            <w:r w:rsidRPr="00A91EA3">
              <w:rPr>
                <w:rStyle w:val="Hyperlink"/>
                <w:i/>
                <w:color w:val="000000" w:themeColor="text1"/>
                <w:sz w:val="16"/>
              </w:rPr>
              <w:t>si et comment</w:t>
            </w:r>
            <w:r w:rsidRPr="00A91EA3">
              <w:rPr>
                <w:rStyle w:val="Hyperlink"/>
                <w:color w:val="000000" w:themeColor="text1"/>
                <w:sz w:val="16"/>
              </w:rPr>
              <w:t xml:space="preserve"> voter sur les résolutions de la direction et/ou des actionnaires des entreprises dans lesquelles il investit. Le vote peut avoir lieu en personne, lors d</w:t>
            </w:r>
            <w:r w:rsidR="003D49AD" w:rsidRPr="00A91EA3">
              <w:rPr>
                <w:rStyle w:val="Hyperlink"/>
                <w:color w:val="000000" w:themeColor="text1"/>
                <w:sz w:val="16"/>
              </w:rPr>
              <w:t>’</w:t>
            </w:r>
            <w:r w:rsidRPr="00A91EA3">
              <w:rPr>
                <w:rStyle w:val="Hyperlink"/>
                <w:color w:val="000000" w:themeColor="text1"/>
                <w:sz w:val="16"/>
              </w:rPr>
              <w:t>une Assemblée générale annuelle ou d</w:t>
            </w:r>
            <w:r w:rsidR="003D49AD" w:rsidRPr="00A91EA3">
              <w:rPr>
                <w:rStyle w:val="Hyperlink"/>
                <w:color w:val="000000" w:themeColor="text1"/>
                <w:sz w:val="16"/>
              </w:rPr>
              <w:t>’</w:t>
            </w:r>
            <w:r w:rsidRPr="00A91EA3">
              <w:rPr>
                <w:rStyle w:val="Hyperlink"/>
                <w:color w:val="000000" w:themeColor="text1"/>
                <w:sz w:val="16"/>
              </w:rPr>
              <w:t>une Assemblée générale extraordinaire (AGA ou AGE) ou par procuration.</w:t>
            </w:r>
          </w:p>
          <w:p w14:paraId="2EF54068" w14:textId="77777777" w:rsidR="007008A7" w:rsidRPr="00A91EA3" w:rsidRDefault="007008A7">
            <w:pPr>
              <w:rPr>
                <w:rStyle w:val="Hyperlink"/>
                <w:color w:val="000000" w:themeColor="text1"/>
                <w:sz w:val="16"/>
                <w:szCs w:val="16"/>
              </w:rPr>
            </w:pPr>
          </w:p>
          <w:p w14:paraId="1BAA3D77" w14:textId="11CA8B4E" w:rsidR="007008A7" w:rsidRPr="00A91EA3" w:rsidRDefault="00E26385">
            <w:pPr>
              <w:rPr>
                <w:rStyle w:val="Hyperlink"/>
                <w:color w:val="000000" w:themeColor="text1"/>
                <w:sz w:val="16"/>
                <w:szCs w:val="16"/>
              </w:rPr>
            </w:pPr>
            <w:r w:rsidRPr="00A91EA3">
              <w:rPr>
                <w:rStyle w:val="Hyperlink"/>
                <w:color w:val="000000" w:themeColor="text1"/>
                <w:sz w:val="16"/>
              </w:rPr>
              <w:t>Les PRI comprennent que les signataires peuvent ne pas considérer toutes les résolutions d</w:t>
            </w:r>
            <w:r w:rsidR="003D49AD" w:rsidRPr="00A91EA3">
              <w:rPr>
                <w:rStyle w:val="Hyperlink"/>
                <w:color w:val="000000" w:themeColor="text1"/>
                <w:sz w:val="16"/>
              </w:rPr>
              <w:t>’</w:t>
            </w:r>
            <w:r w:rsidRPr="00A91EA3">
              <w:rPr>
                <w:rStyle w:val="Hyperlink"/>
                <w:color w:val="000000" w:themeColor="text1"/>
                <w:sz w:val="16"/>
              </w:rPr>
              <w:t>actionnaires liées à l</w:t>
            </w:r>
            <w:r w:rsidR="003D49AD" w:rsidRPr="00A91EA3">
              <w:rPr>
                <w:rStyle w:val="Hyperlink"/>
                <w:color w:val="000000" w:themeColor="text1"/>
                <w:sz w:val="16"/>
              </w:rPr>
              <w:t>’</w:t>
            </w:r>
            <w:r w:rsidRPr="00A91EA3">
              <w:rPr>
                <w:rStyle w:val="Hyperlink"/>
                <w:color w:val="000000" w:themeColor="text1"/>
                <w:sz w:val="16"/>
              </w:rPr>
              <w:t>ESG comme favorables à l</w:t>
            </w:r>
            <w:r w:rsidR="003D49AD" w:rsidRPr="00A91EA3">
              <w:rPr>
                <w:rStyle w:val="Hyperlink"/>
                <w:color w:val="000000" w:themeColor="text1"/>
                <w:sz w:val="16"/>
              </w:rPr>
              <w:t>’</w:t>
            </w:r>
            <w:r w:rsidRPr="00A91EA3">
              <w:rPr>
                <w:rStyle w:val="Hyperlink"/>
                <w:color w:val="000000" w:themeColor="text1"/>
                <w:sz w:val="16"/>
              </w:rPr>
              <w:t>amélioration des pratiques ESG d</w:t>
            </w:r>
            <w:r w:rsidR="003D49AD" w:rsidRPr="00A91EA3">
              <w:rPr>
                <w:rStyle w:val="Hyperlink"/>
                <w:color w:val="000000" w:themeColor="text1"/>
                <w:sz w:val="16"/>
              </w:rPr>
              <w:t>’</w:t>
            </w:r>
            <w:r w:rsidRPr="00A91EA3">
              <w:rPr>
                <w:rStyle w:val="Hyperlink"/>
                <w:color w:val="000000" w:themeColor="text1"/>
                <w:sz w:val="16"/>
              </w:rPr>
              <w:t>une entreprise et peuvent donc avoir des raisons légitimes de voter contre. La communication de la justification de leurs décisions de vote, y compris les raisons pour lesquelles la résolution n</w:t>
            </w:r>
            <w:r w:rsidR="003D49AD" w:rsidRPr="00A91EA3">
              <w:rPr>
                <w:rStyle w:val="Hyperlink"/>
                <w:color w:val="000000" w:themeColor="text1"/>
                <w:sz w:val="16"/>
              </w:rPr>
              <w:t>’</w:t>
            </w:r>
            <w:r w:rsidRPr="00A91EA3">
              <w:rPr>
                <w:rStyle w:val="Hyperlink"/>
                <w:color w:val="000000" w:themeColor="text1"/>
                <w:sz w:val="16"/>
              </w:rPr>
              <w:t>a pas été jugée adéquate, devrait contribuer à améliorer la qualité des résolutions relatives aux critères ESG déposées par les actionnaires à l</w:t>
            </w:r>
            <w:r w:rsidR="003D49AD" w:rsidRPr="00A91EA3">
              <w:rPr>
                <w:rStyle w:val="Hyperlink"/>
                <w:color w:val="000000" w:themeColor="text1"/>
                <w:sz w:val="16"/>
              </w:rPr>
              <w:t>’</w:t>
            </w:r>
            <w:r w:rsidRPr="00A91EA3">
              <w:rPr>
                <w:rStyle w:val="Hyperlink"/>
                <w:color w:val="000000" w:themeColor="text1"/>
                <w:sz w:val="16"/>
              </w:rPr>
              <w:t>avenir et aider la direction à mieux comprendre le point de vue de leurs actionnaires.</w:t>
            </w:r>
          </w:p>
        </w:tc>
      </w:tr>
      <w:tr w:rsidR="004F5E93" w:rsidRPr="00A91EA3" w14:paraId="2F629896" w14:textId="77777777" w:rsidTr="00EE37A5">
        <w:trPr>
          <w:gridAfter w:val="1"/>
          <w:wAfter w:w="8" w:type="dxa"/>
          <w:trHeight w:val="300"/>
        </w:trPr>
        <w:tc>
          <w:tcPr>
            <w:tcW w:w="1760" w:type="dxa"/>
            <w:gridSpan w:val="2"/>
            <w:shd w:val="clear" w:color="auto" w:fill="auto"/>
            <w:vAlign w:val="center"/>
          </w:tcPr>
          <w:p w14:paraId="6CEDA734" w14:textId="77777777" w:rsidR="004F5E93" w:rsidRPr="00A91EA3" w:rsidRDefault="004F5E93">
            <w:pPr>
              <w:rPr>
                <w:b/>
                <w:bCs/>
                <w:sz w:val="16"/>
                <w:szCs w:val="16"/>
              </w:rPr>
            </w:pPr>
            <w:r w:rsidRPr="00A91EA3">
              <w:rPr>
                <w:b/>
                <w:sz w:val="16"/>
              </w:rPr>
              <w:t>Autres ressources</w:t>
            </w:r>
          </w:p>
        </w:tc>
        <w:tc>
          <w:tcPr>
            <w:tcW w:w="13116" w:type="dxa"/>
            <w:gridSpan w:val="4"/>
            <w:shd w:val="clear" w:color="auto" w:fill="auto"/>
            <w:vAlign w:val="center"/>
          </w:tcPr>
          <w:p w14:paraId="7434545F" w14:textId="50BAF279" w:rsidR="004F5E93" w:rsidRPr="00A91EA3" w:rsidRDefault="004F5E93">
            <w:pPr>
              <w:rPr>
                <w:rStyle w:val="Hyperlink"/>
                <w:color w:val="000000" w:themeColor="text1"/>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51">
              <w:r w:rsidRPr="00A91EA3">
                <w:rPr>
                  <w:rStyle w:val="Hyperlink"/>
                  <w:sz w:val="16"/>
                </w:rPr>
                <w:t>engagement</w:t>
              </w:r>
            </w:hyperlink>
            <w:r w:rsidRPr="00A91EA3">
              <w:rPr>
                <w:sz w:val="16"/>
              </w:rPr>
              <w:t>.</w:t>
            </w:r>
          </w:p>
          <w:p w14:paraId="1695C2AA" w14:textId="77777777" w:rsidR="004F5E93" w:rsidRPr="00A91EA3" w:rsidRDefault="004F5E93">
            <w:pPr>
              <w:rPr>
                <w:rStyle w:val="Hyperlink"/>
                <w:color w:val="000000" w:themeColor="text1"/>
                <w:sz w:val="16"/>
                <w:szCs w:val="16"/>
              </w:rPr>
            </w:pPr>
          </w:p>
          <w:p w14:paraId="0A59BADE" w14:textId="0576A565" w:rsidR="004F5E93" w:rsidRPr="00A91EA3" w:rsidRDefault="004F5E93">
            <w:pPr>
              <w:rPr>
                <w:rStyle w:val="Hyperlink"/>
                <w:color w:val="000000" w:themeColor="text1"/>
              </w:rPr>
            </w:pPr>
            <w:r w:rsidRPr="00A91EA3">
              <w:rPr>
                <w:rStyle w:val="Hyperlink"/>
                <w:color w:val="000000" w:themeColor="text1"/>
                <w:sz w:val="16"/>
              </w:rPr>
              <w:t xml:space="preserve">Pour de plus amples informations sur une communication de qualité des intentions de vote, veuillez consulter le document intitulé </w:t>
            </w:r>
            <w:hyperlink r:id="rId252" w:history="1">
              <w:r w:rsidRPr="00A91EA3">
                <w:rPr>
                  <w:rStyle w:val="Hyperlink"/>
                  <w:sz w:val="16"/>
                </w:rPr>
                <w:t>A practical guide to active ownership in listed equity (Guide pratique sur l</w:t>
              </w:r>
              <w:r w:rsidR="003D49AD" w:rsidRPr="00A91EA3">
                <w:rPr>
                  <w:rStyle w:val="Hyperlink"/>
                  <w:sz w:val="16"/>
                </w:rPr>
                <w:t>’</w:t>
              </w:r>
              <w:r w:rsidRPr="00A91EA3">
                <w:rPr>
                  <w:rStyle w:val="Hyperlink"/>
                  <w:sz w:val="16"/>
                </w:rPr>
                <w:t>actionnariat actif dans les actions cotées)</w:t>
              </w:r>
            </w:hyperlink>
            <w:r w:rsidRPr="00A91EA3">
              <w:rPr>
                <w:rStyle w:val="Hyperlink"/>
                <w:color w:val="000000" w:themeColor="text1"/>
                <w:sz w:val="16"/>
              </w:rPr>
              <w:t>.</w:t>
            </w:r>
          </w:p>
        </w:tc>
      </w:tr>
      <w:tr w:rsidR="00471A4E" w:rsidRPr="00A91EA3" w14:paraId="1B2274E6" w14:textId="77777777" w:rsidTr="00EE37A5">
        <w:trPr>
          <w:gridAfter w:val="1"/>
          <w:wAfter w:w="8" w:type="dxa"/>
          <w:trHeight w:val="300"/>
        </w:trPr>
        <w:tc>
          <w:tcPr>
            <w:tcW w:w="14876" w:type="dxa"/>
            <w:gridSpan w:val="6"/>
            <w:shd w:val="clear" w:color="auto" w:fill="0070C0"/>
            <w:vAlign w:val="center"/>
          </w:tcPr>
          <w:p w14:paraId="74848656" w14:textId="77777777" w:rsidR="004F5E93" w:rsidRPr="00A91EA3" w:rsidRDefault="004F5E93">
            <w:pPr>
              <w:rPr>
                <w:color w:val="FFFFFF" w:themeColor="background1"/>
                <w:sz w:val="16"/>
                <w:szCs w:val="16"/>
              </w:rPr>
            </w:pPr>
            <w:r w:rsidRPr="00A91EA3">
              <w:rPr>
                <w:b/>
                <w:color w:val="FFFFFF" w:themeColor="background1"/>
                <w:sz w:val="18"/>
              </w:rPr>
              <w:t>Logique</w:t>
            </w:r>
          </w:p>
        </w:tc>
      </w:tr>
      <w:tr w:rsidR="004F5E93" w:rsidRPr="00A91EA3" w14:paraId="0C6A995C" w14:textId="77777777" w:rsidTr="00EE37A5">
        <w:trPr>
          <w:gridAfter w:val="1"/>
          <w:wAfter w:w="8" w:type="dxa"/>
          <w:trHeight w:val="300"/>
        </w:trPr>
        <w:tc>
          <w:tcPr>
            <w:tcW w:w="1760" w:type="dxa"/>
            <w:gridSpan w:val="2"/>
            <w:shd w:val="clear" w:color="auto" w:fill="auto"/>
            <w:vAlign w:val="center"/>
          </w:tcPr>
          <w:p w14:paraId="13EB6583" w14:textId="77777777" w:rsidR="004F5E93" w:rsidRPr="00A91EA3" w:rsidRDefault="004F5E93">
            <w:pPr>
              <w:rPr>
                <w:b/>
                <w:bCs/>
                <w:sz w:val="16"/>
                <w:szCs w:val="16"/>
              </w:rPr>
            </w:pPr>
            <w:r w:rsidRPr="00A91EA3">
              <w:rPr>
                <w:b/>
                <w:sz w:val="16"/>
              </w:rPr>
              <w:t>Lien avec</w:t>
            </w:r>
          </w:p>
        </w:tc>
        <w:tc>
          <w:tcPr>
            <w:tcW w:w="13116" w:type="dxa"/>
            <w:gridSpan w:val="4"/>
            <w:shd w:val="clear" w:color="auto" w:fill="auto"/>
            <w:vAlign w:val="center"/>
          </w:tcPr>
          <w:p w14:paraId="48A210C8" w14:textId="20E7DB67" w:rsidR="00974BF8" w:rsidRPr="00A91EA3" w:rsidRDefault="00EF2FE0">
            <w:pPr>
              <w:rPr>
                <w:color w:val="000000" w:themeColor="text1"/>
                <w:sz w:val="16"/>
                <w:szCs w:val="16"/>
              </w:rPr>
            </w:pPr>
            <w:r w:rsidRPr="00A91EA3">
              <w:rPr>
                <w:color w:val="000000" w:themeColor="text1"/>
                <w:sz w:val="16"/>
              </w:rPr>
              <w:t>[OO 9]</w:t>
            </w:r>
          </w:p>
        </w:tc>
      </w:tr>
      <w:tr w:rsidR="004F5E93" w:rsidRPr="00A91EA3" w14:paraId="3384676B" w14:textId="77777777" w:rsidTr="00EE37A5">
        <w:trPr>
          <w:gridAfter w:val="1"/>
          <w:wAfter w:w="8" w:type="dxa"/>
          <w:trHeight w:val="300"/>
        </w:trPr>
        <w:tc>
          <w:tcPr>
            <w:tcW w:w="1760" w:type="dxa"/>
            <w:gridSpan w:val="2"/>
            <w:shd w:val="clear" w:color="auto" w:fill="auto"/>
            <w:vAlign w:val="center"/>
          </w:tcPr>
          <w:p w14:paraId="708A0395" w14:textId="77777777" w:rsidR="004F5E93" w:rsidRPr="00A91EA3" w:rsidRDefault="004F5E93">
            <w:pPr>
              <w:rPr>
                <w:b/>
                <w:bCs/>
                <w:sz w:val="16"/>
                <w:szCs w:val="16"/>
              </w:rPr>
            </w:pPr>
            <w:r w:rsidRPr="00A91EA3">
              <w:rPr>
                <w:b/>
                <w:sz w:val="16"/>
              </w:rPr>
              <w:t>Accès à</w:t>
            </w:r>
          </w:p>
        </w:tc>
        <w:tc>
          <w:tcPr>
            <w:tcW w:w="13116" w:type="dxa"/>
            <w:gridSpan w:val="4"/>
            <w:shd w:val="clear" w:color="auto" w:fill="auto"/>
            <w:vAlign w:val="center"/>
          </w:tcPr>
          <w:p w14:paraId="79B86EED" w14:textId="0AACC0C4" w:rsidR="004F5E93" w:rsidRPr="00A91EA3" w:rsidRDefault="00A84E6E">
            <w:pPr>
              <w:rPr>
                <w:color w:val="000000" w:themeColor="text1"/>
                <w:sz w:val="16"/>
                <w:szCs w:val="16"/>
              </w:rPr>
            </w:pPr>
            <w:r w:rsidRPr="00A91EA3">
              <w:rPr>
                <w:color w:val="000000" w:themeColor="text1"/>
                <w:sz w:val="16"/>
              </w:rPr>
              <w:t>Sans objet</w:t>
            </w:r>
          </w:p>
        </w:tc>
      </w:tr>
      <w:tr w:rsidR="00471A4E" w:rsidRPr="00A91EA3" w14:paraId="4A490FC1" w14:textId="77777777" w:rsidTr="00EE37A5">
        <w:trPr>
          <w:gridAfter w:val="1"/>
          <w:wAfter w:w="8" w:type="dxa"/>
          <w:trHeight w:val="300"/>
        </w:trPr>
        <w:tc>
          <w:tcPr>
            <w:tcW w:w="14876" w:type="dxa"/>
            <w:gridSpan w:val="6"/>
            <w:shd w:val="clear" w:color="auto" w:fill="0070C0"/>
            <w:vAlign w:val="center"/>
          </w:tcPr>
          <w:p w14:paraId="79804E4E" w14:textId="77777777" w:rsidR="004F5E93" w:rsidRPr="00A91EA3" w:rsidRDefault="004F5E93">
            <w:pPr>
              <w:rPr>
                <w:rFonts w:eastAsia="Times New Roman" w:cs="Arial"/>
                <w:b/>
                <w:bCs/>
                <w:color w:val="FFFFFF" w:themeColor="background1"/>
                <w:sz w:val="18"/>
                <w:szCs w:val="18"/>
              </w:rPr>
            </w:pPr>
            <w:r w:rsidRPr="00A91EA3">
              <w:rPr>
                <w:b/>
                <w:color w:val="FFFFFF" w:themeColor="background1"/>
                <w:sz w:val="18"/>
              </w:rPr>
              <w:t>Évaluation</w:t>
            </w:r>
          </w:p>
        </w:tc>
      </w:tr>
      <w:tr w:rsidR="004F5E93" w:rsidRPr="00A91EA3" w14:paraId="24AB892B" w14:textId="77777777" w:rsidTr="00EE37A5">
        <w:trPr>
          <w:gridAfter w:val="1"/>
          <w:wAfter w:w="8" w:type="dxa"/>
          <w:trHeight w:val="547"/>
        </w:trPr>
        <w:tc>
          <w:tcPr>
            <w:tcW w:w="1730" w:type="dxa"/>
            <w:shd w:val="clear" w:color="auto" w:fill="auto"/>
            <w:vAlign w:val="center"/>
          </w:tcPr>
          <w:p w14:paraId="6FEE3E0B" w14:textId="141A60B7" w:rsidR="004F5E93" w:rsidRPr="00A91EA3" w:rsidRDefault="004F5E93">
            <w:pPr>
              <w:rPr>
                <w:b/>
                <w:sz w:val="16"/>
                <w:szCs w:val="16"/>
              </w:rPr>
            </w:pPr>
            <w:r w:rsidRPr="00A91EA3">
              <w:rPr>
                <w:b/>
                <w:sz w:val="16"/>
              </w:rPr>
              <w:t>Critères d</w:t>
            </w:r>
            <w:r w:rsidR="003D49AD" w:rsidRPr="00A91EA3">
              <w:rPr>
                <w:b/>
                <w:sz w:val="16"/>
              </w:rPr>
              <w:t>’</w:t>
            </w:r>
            <w:r w:rsidRPr="00A91EA3">
              <w:rPr>
                <w:b/>
                <w:sz w:val="16"/>
              </w:rPr>
              <w:t>évaluation</w:t>
            </w:r>
          </w:p>
        </w:tc>
        <w:tc>
          <w:tcPr>
            <w:tcW w:w="13146" w:type="dxa"/>
            <w:gridSpan w:val="5"/>
            <w:shd w:val="clear" w:color="auto" w:fill="auto"/>
            <w:vAlign w:val="center"/>
          </w:tcPr>
          <w:p w14:paraId="21CF3185" w14:textId="780BD33C" w:rsidR="004F5E93" w:rsidRPr="00A91EA3" w:rsidRDefault="004F5E93">
            <w:pPr>
              <w:rPr>
                <w:rStyle w:val="Hyperlink"/>
                <w:color w:val="000000" w:themeColor="text1"/>
              </w:rPr>
            </w:pPr>
            <w:r w:rsidRPr="00A91EA3">
              <w:rPr>
                <w:color w:val="000000" w:themeColor="text1"/>
                <w:sz w:val="16"/>
              </w:rPr>
              <w:t>Les 100 points de cet indicateur sont répartis entre les options désignées par une lettre (50 points), et celles relatives au périmètre couvert (50 points). La note finale sera fondée sur la combinaison la plus élevée de réponses désignées par des lettres et des chiffres. </w:t>
            </w:r>
          </w:p>
        </w:tc>
      </w:tr>
      <w:tr w:rsidR="001F6467" w:rsidRPr="00A91EA3" w:rsidDel="00790CFA" w14:paraId="1792BE5D" w14:textId="77777777" w:rsidTr="00EE37A5">
        <w:trPr>
          <w:trHeight w:val="1346"/>
        </w:trPr>
        <w:tc>
          <w:tcPr>
            <w:tcW w:w="1730" w:type="dxa"/>
            <w:vAlign w:val="center"/>
          </w:tcPr>
          <w:p w14:paraId="63BA05E5" w14:textId="77777777" w:rsidR="004F5E93" w:rsidRPr="00A91EA3" w:rsidRDefault="004F5E93">
            <w:pPr>
              <w:rPr>
                <w:b/>
                <w:sz w:val="16"/>
                <w:szCs w:val="16"/>
              </w:rPr>
            </w:pPr>
          </w:p>
        </w:tc>
        <w:tc>
          <w:tcPr>
            <w:tcW w:w="478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8102C5" w14:textId="0FA797CF" w:rsidR="004F5E93" w:rsidRPr="00A91EA3" w:rsidRDefault="004F5E93">
            <w:pPr>
              <w:rPr>
                <w:rStyle w:val="Hyperlink"/>
                <w:color w:val="000000" w:themeColor="text1"/>
                <w:sz w:val="16"/>
                <w:szCs w:val="16"/>
              </w:rPr>
            </w:pPr>
            <w:r w:rsidRPr="00A91EA3">
              <w:rPr>
                <w:rStyle w:val="Hyperlink"/>
                <w:color w:val="000000" w:themeColor="text1"/>
                <w:sz w:val="16"/>
              </w:rPr>
              <w:t>50 points pour les options désignées par une lettre</w:t>
            </w:r>
            <w:r w:rsidR="00A91EA3" w:rsidRPr="00A91EA3">
              <w:rPr>
                <w:rStyle w:val="Hyperlink"/>
                <w:color w:val="000000" w:themeColor="text1"/>
                <w:sz w:val="16"/>
              </w:rPr>
              <w:t> :</w:t>
            </w:r>
            <w:r w:rsidRPr="00A91EA3">
              <w:rPr>
                <w:rStyle w:val="Hyperlink"/>
                <w:color w:val="000000" w:themeColor="text1"/>
                <w:sz w:val="16"/>
              </w:rPr>
              <w:t xml:space="preserve"> </w:t>
            </w:r>
          </w:p>
          <w:p w14:paraId="5A5444F0" w14:textId="77777777" w:rsidR="004F5E93" w:rsidRPr="00A91EA3" w:rsidRDefault="004F5E93">
            <w:pPr>
              <w:rPr>
                <w:rStyle w:val="Hyperlink"/>
                <w:color w:val="000000" w:themeColor="text1"/>
                <w:sz w:val="16"/>
                <w:szCs w:val="16"/>
              </w:rPr>
            </w:pPr>
          </w:p>
          <w:p w14:paraId="6DE59150" w14:textId="53079CBB" w:rsidR="004F5E93" w:rsidRPr="00A91EA3" w:rsidRDefault="004F5E93">
            <w:pPr>
              <w:rPr>
                <w:rStyle w:val="Hyperlink"/>
                <w:color w:val="000000" w:themeColor="text1"/>
                <w:sz w:val="16"/>
                <w:szCs w:val="16"/>
              </w:rPr>
            </w:pPr>
            <w:r w:rsidRPr="00A91EA3">
              <w:rPr>
                <w:rStyle w:val="Hyperlink"/>
                <w:color w:val="000000" w:themeColor="text1"/>
                <w:sz w:val="16"/>
              </w:rPr>
              <w:t>50 points pour l</w:t>
            </w:r>
            <w:r w:rsidR="003D49AD" w:rsidRPr="00A91EA3">
              <w:rPr>
                <w:rStyle w:val="Hyperlink"/>
                <w:color w:val="000000" w:themeColor="text1"/>
                <w:sz w:val="16"/>
              </w:rPr>
              <w:t>’</w:t>
            </w:r>
            <w:r w:rsidRPr="00A91EA3">
              <w:rPr>
                <w:rStyle w:val="Hyperlink"/>
                <w:color w:val="000000" w:themeColor="text1"/>
                <w:sz w:val="16"/>
              </w:rPr>
              <w:t xml:space="preserve">option A </w:t>
            </w:r>
            <w:r w:rsidRPr="00A91EA3">
              <w:rPr>
                <w:rStyle w:val="Hyperlink"/>
                <w:b/>
                <w:color w:val="000000" w:themeColor="text1"/>
                <w:sz w:val="16"/>
              </w:rPr>
              <w:t>OU</w:t>
            </w:r>
            <w:r w:rsidRPr="00A91EA3">
              <w:rPr>
                <w:rStyle w:val="Hyperlink"/>
                <w:color w:val="000000" w:themeColor="text1"/>
                <w:sz w:val="16"/>
              </w:rPr>
              <w:t xml:space="preserve"> pour les options A et B à la fois.</w:t>
            </w:r>
          </w:p>
          <w:p w14:paraId="1B049A02" w14:textId="3D3A5CFD" w:rsidR="004F5E93" w:rsidRPr="00A91EA3" w:rsidRDefault="004F5E93">
            <w:pPr>
              <w:rPr>
                <w:rStyle w:val="Hyperlink"/>
                <w:color w:val="000000" w:themeColor="text1"/>
                <w:sz w:val="16"/>
                <w:szCs w:val="16"/>
              </w:rPr>
            </w:pPr>
            <w:r w:rsidRPr="00A91EA3">
              <w:rPr>
                <w:rStyle w:val="Hyperlink"/>
                <w:color w:val="000000" w:themeColor="text1"/>
                <w:sz w:val="16"/>
              </w:rPr>
              <w:t>33 points pour l</w:t>
            </w:r>
            <w:r w:rsidR="003D49AD" w:rsidRPr="00A91EA3">
              <w:rPr>
                <w:rStyle w:val="Hyperlink"/>
                <w:color w:val="000000" w:themeColor="text1"/>
                <w:sz w:val="16"/>
              </w:rPr>
              <w:t>’</w:t>
            </w:r>
            <w:r w:rsidRPr="00A91EA3">
              <w:rPr>
                <w:rStyle w:val="Hyperlink"/>
                <w:color w:val="000000" w:themeColor="text1"/>
                <w:sz w:val="16"/>
              </w:rPr>
              <w:t>option B.</w:t>
            </w:r>
          </w:p>
          <w:p w14:paraId="1A950097" w14:textId="5413B5DC" w:rsidR="004F5E93" w:rsidRPr="00A91EA3" w:rsidDel="00790CFA" w:rsidRDefault="004F5E93">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C.</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446DBB" w14:textId="77777777" w:rsidR="004F5E93" w:rsidRPr="00A91EA3" w:rsidDel="00790CFA" w:rsidRDefault="004F5E93">
            <w:pPr>
              <w:rPr>
                <w:rStyle w:val="Hyperlink"/>
                <w:b/>
                <w:bCs/>
                <w:color w:val="000000" w:themeColor="text1"/>
                <w:sz w:val="16"/>
                <w:szCs w:val="16"/>
              </w:rPr>
            </w:pPr>
            <w:r w:rsidRPr="00A91EA3">
              <w:rPr>
                <w:rStyle w:val="Hyperlink"/>
                <w:b/>
                <w:color w:val="000000" w:themeColor="text1"/>
                <w:sz w:val="16"/>
              </w:rPr>
              <w:t>ET</w:t>
            </w:r>
          </w:p>
        </w:tc>
        <w:tc>
          <w:tcPr>
            <w:tcW w:w="35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3286B6" w14:textId="23863B40" w:rsidR="004F5E93" w:rsidRPr="00A91EA3" w:rsidRDefault="004F5E93">
            <w:pPr>
              <w:rPr>
                <w:rStyle w:val="Hyperlink"/>
                <w:color w:val="000000" w:themeColor="text1"/>
                <w:sz w:val="16"/>
                <w:szCs w:val="16"/>
              </w:rPr>
            </w:pPr>
            <w:r w:rsidRPr="00A91EA3">
              <w:rPr>
                <w:rStyle w:val="Hyperlink"/>
                <w:color w:val="000000" w:themeColor="text1"/>
                <w:sz w:val="16"/>
              </w:rPr>
              <w:t>50 points pour le périmètre couvert</w:t>
            </w:r>
            <w:r w:rsidR="00A91EA3" w:rsidRPr="00A91EA3">
              <w:rPr>
                <w:rStyle w:val="Hyperlink"/>
                <w:color w:val="000000" w:themeColor="text1"/>
                <w:sz w:val="16"/>
              </w:rPr>
              <w:t> :</w:t>
            </w:r>
          </w:p>
          <w:p w14:paraId="4266BD8C" w14:textId="77777777" w:rsidR="004F5E93" w:rsidRPr="00A91EA3" w:rsidRDefault="004F5E93">
            <w:pPr>
              <w:rPr>
                <w:rStyle w:val="Hyperlink"/>
                <w:color w:val="000000" w:themeColor="text1"/>
                <w:sz w:val="16"/>
                <w:szCs w:val="16"/>
              </w:rPr>
            </w:pPr>
          </w:p>
          <w:p w14:paraId="7A827DFF" w14:textId="77777777" w:rsidR="004F5E93" w:rsidRPr="00A91EA3" w:rsidRDefault="004F5E93">
            <w:pPr>
              <w:rPr>
                <w:rStyle w:val="Hyperlink"/>
                <w:color w:val="000000" w:themeColor="text1"/>
                <w:sz w:val="16"/>
                <w:szCs w:val="16"/>
              </w:rPr>
            </w:pPr>
            <w:r w:rsidRPr="00A91EA3">
              <w:rPr>
                <w:rStyle w:val="Hyperlink"/>
                <w:color w:val="000000" w:themeColor="text1"/>
                <w:sz w:val="16"/>
              </w:rPr>
              <w:t>50 points pour toutes les réponses (1) cochées.</w:t>
            </w:r>
          </w:p>
          <w:p w14:paraId="7B288D2E" w14:textId="0B257ABB" w:rsidR="004F5E93" w:rsidRPr="00A91EA3" w:rsidRDefault="004F5E93">
            <w:pPr>
              <w:rPr>
                <w:rStyle w:val="Hyperlink"/>
                <w:color w:val="000000" w:themeColor="text1"/>
                <w:sz w:val="16"/>
                <w:szCs w:val="16"/>
              </w:rPr>
            </w:pPr>
            <w:r w:rsidRPr="00A91EA3">
              <w:rPr>
                <w:rStyle w:val="Hyperlink"/>
                <w:color w:val="000000" w:themeColor="text1"/>
                <w:sz w:val="16"/>
              </w:rPr>
              <w:t xml:space="preserve">25 points pour une majorité de réponses (2) cochées. </w:t>
            </w:r>
          </w:p>
          <w:p w14:paraId="5DBD0D21" w14:textId="7689050E" w:rsidR="004F5E93" w:rsidRPr="00A91EA3" w:rsidRDefault="004F5E93">
            <w:pPr>
              <w:rPr>
                <w:rStyle w:val="Hyperlink"/>
                <w:color w:val="000000" w:themeColor="text1"/>
                <w:sz w:val="16"/>
                <w:szCs w:val="16"/>
              </w:rPr>
            </w:pPr>
            <w:r w:rsidRPr="00A91EA3">
              <w:rPr>
                <w:rStyle w:val="Hyperlink"/>
                <w:color w:val="000000" w:themeColor="text1"/>
                <w:sz w:val="16"/>
              </w:rPr>
              <w:t>12 points pour une minorité de réponses (3) cochées.</w:t>
            </w:r>
          </w:p>
        </w:tc>
        <w:tc>
          <w:tcPr>
            <w:tcW w:w="411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46D532" w14:textId="4464A3EA" w:rsidR="008064D7" w:rsidRPr="00A91EA3" w:rsidRDefault="008064D7" w:rsidP="008064D7">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796DAC7D" w14:textId="77777777" w:rsidR="008064D7" w:rsidRPr="00A91EA3" w:rsidRDefault="008064D7" w:rsidP="008064D7">
            <w:pPr>
              <w:rPr>
                <w:rStyle w:val="Hyperlink"/>
                <w:color w:val="000000" w:themeColor="text1"/>
                <w:sz w:val="16"/>
                <w:szCs w:val="16"/>
              </w:rPr>
            </w:pPr>
          </w:p>
          <w:p w14:paraId="746303F6" w14:textId="16BFBA17" w:rsidR="004F5E93" w:rsidRPr="00A91EA3" w:rsidRDefault="008064D7">
            <w:pPr>
              <w:spacing w:line="240" w:lineRule="auto"/>
              <w:rPr>
                <w:rFonts w:cs="Arial"/>
                <w:color w:val="000000"/>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C</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487E63A8" w14:textId="77777777" w:rsidR="008064D7" w:rsidRPr="00A91EA3" w:rsidRDefault="008064D7">
            <w:pPr>
              <w:spacing w:line="240" w:lineRule="auto"/>
              <w:rPr>
                <w:rFonts w:cs="Arial"/>
                <w:color w:val="000000"/>
              </w:rPr>
            </w:pPr>
          </w:p>
          <w:p w14:paraId="159BDDA5" w14:textId="05A80971" w:rsidR="004F5E93" w:rsidRPr="00A91EA3" w:rsidDel="00790CFA" w:rsidRDefault="006B1160">
            <w:pPr>
              <w:rPr>
                <w:rStyle w:val="Hyperlink"/>
                <w:color w:val="000000" w:themeColor="text1"/>
                <w:sz w:val="16"/>
                <w:szCs w:val="16"/>
              </w:rPr>
            </w:pPr>
            <w:r w:rsidRPr="00A91EA3">
              <w:rPr>
                <w:rStyle w:val="Hyperlink"/>
                <w:color w:val="000000" w:themeColor="text1"/>
                <w:sz w:val="16"/>
              </w:rPr>
              <w:t xml:space="preserve">Si la réponse est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cet indicateur est noté comme étant Sans objet. Les signataires ne seront pas pénalisés pour cet indicateur.</w:t>
            </w:r>
          </w:p>
        </w:tc>
      </w:tr>
      <w:tr w:rsidR="004F5E93" w:rsidRPr="00A91EA3" w14:paraId="26589943" w14:textId="77777777" w:rsidTr="00EE37A5">
        <w:trPr>
          <w:gridAfter w:val="1"/>
          <w:wAfter w:w="8" w:type="dxa"/>
          <w:trHeight w:val="300"/>
        </w:trPr>
        <w:tc>
          <w:tcPr>
            <w:tcW w:w="1730" w:type="dxa"/>
            <w:shd w:val="clear" w:color="auto" w:fill="auto"/>
            <w:vAlign w:val="center"/>
          </w:tcPr>
          <w:p w14:paraId="739DAAD5" w14:textId="77777777" w:rsidR="004F5E93" w:rsidRPr="00A91EA3" w:rsidDel="002635ED" w:rsidRDefault="004F5E93">
            <w:pPr>
              <w:spacing w:line="240" w:lineRule="auto"/>
              <w:rPr>
                <w:b/>
                <w:bCs/>
                <w:sz w:val="16"/>
                <w:szCs w:val="16"/>
              </w:rPr>
            </w:pPr>
            <w:r w:rsidRPr="00A91EA3">
              <w:rPr>
                <w:b/>
                <w:sz w:val="16"/>
              </w:rPr>
              <w:t>Multiplicateur</w:t>
            </w:r>
          </w:p>
        </w:tc>
        <w:tc>
          <w:tcPr>
            <w:tcW w:w="13146" w:type="dxa"/>
            <w:gridSpan w:val="5"/>
            <w:shd w:val="clear" w:color="auto" w:fill="auto"/>
            <w:vAlign w:val="center"/>
          </w:tcPr>
          <w:p w14:paraId="02AF9E4D" w14:textId="5341A924" w:rsidR="004F5E93" w:rsidRPr="00A91EA3" w:rsidRDefault="00EF2FE0">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4B465754" w14:textId="10F1A8A9" w:rsidR="00C50C82" w:rsidRPr="00A91EA3" w:rsidRDefault="00C50C82">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658B7" w:rsidRPr="00A91EA3" w14:paraId="06F913E7" w14:textId="77777777">
        <w:trPr>
          <w:trHeight w:val="380"/>
        </w:trPr>
        <w:tc>
          <w:tcPr>
            <w:tcW w:w="1841" w:type="dxa"/>
            <w:vMerge w:val="restart"/>
            <w:shd w:val="clear" w:color="auto" w:fill="F2F2F2" w:themeFill="background1" w:themeFillShade="F2"/>
            <w:vAlign w:val="center"/>
            <w:hideMark/>
          </w:tcPr>
          <w:p w14:paraId="7CB78888" w14:textId="62681197" w:rsidR="00A7458E" w:rsidRPr="00A91EA3" w:rsidRDefault="00A7458E">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27FDB2C2" w14:textId="77777777" w:rsidR="00A7458E" w:rsidRPr="00A91EA3" w:rsidRDefault="00A7458E">
            <w:pPr>
              <w:spacing w:line="240" w:lineRule="auto"/>
              <w:jc w:val="center"/>
              <w:textAlignment w:val="baseline"/>
              <w:rPr>
                <w:rFonts w:eastAsia="Times New Roman" w:cs="Arial"/>
                <w:b/>
                <w:sz w:val="10"/>
                <w:szCs w:val="10"/>
                <w:lang w:eastAsia="en-GB"/>
              </w:rPr>
            </w:pPr>
          </w:p>
          <w:p w14:paraId="4ABF7EF0" w14:textId="71F28528" w:rsidR="00A7458E" w:rsidRPr="00A91EA3" w:rsidRDefault="007E321A">
            <w:pPr>
              <w:pStyle w:val="Indicatorsubsection"/>
            </w:pPr>
            <w:bookmarkStart w:id="55" w:name="_Toc128002624"/>
            <w:r w:rsidRPr="00A91EA3">
              <w:t>PGS 35</w:t>
            </w:r>
            <w:bookmarkEnd w:id="55"/>
          </w:p>
        </w:tc>
        <w:tc>
          <w:tcPr>
            <w:tcW w:w="1559" w:type="dxa"/>
            <w:shd w:val="clear" w:color="auto" w:fill="F2F2F2" w:themeFill="background1" w:themeFillShade="F2"/>
            <w:vAlign w:val="center"/>
            <w:hideMark/>
          </w:tcPr>
          <w:p w14:paraId="2F759B73" w14:textId="34FCCFE2" w:rsidR="00A7458E" w:rsidRPr="00A91EA3" w:rsidRDefault="00A91EA3">
            <w:pPr>
              <w:spacing w:line="240" w:lineRule="auto"/>
              <w:textAlignment w:val="baseline"/>
              <w:rPr>
                <w:rFonts w:eastAsia="Times New Roman" w:cs="Arial"/>
                <w:sz w:val="14"/>
                <w:szCs w:val="14"/>
              </w:rPr>
            </w:pPr>
            <w:r w:rsidRPr="00A91EA3">
              <w:rPr>
                <w:b/>
                <w:sz w:val="14"/>
              </w:rPr>
              <w:t>Lien avec :</w:t>
            </w:r>
            <w:r w:rsidR="00A7458E" w:rsidRPr="00A91EA3">
              <w:rPr>
                <w:b/>
                <w:sz w:val="14"/>
              </w:rPr>
              <w:t xml:space="preserve"> </w:t>
            </w:r>
          </w:p>
        </w:tc>
        <w:tc>
          <w:tcPr>
            <w:tcW w:w="2835" w:type="dxa"/>
            <w:shd w:val="clear" w:color="auto" w:fill="F2F2F2" w:themeFill="background1" w:themeFillShade="F2"/>
            <w:vAlign w:val="center"/>
          </w:tcPr>
          <w:p w14:paraId="4DD95196" w14:textId="1FA95AC0" w:rsidR="00A7458E" w:rsidRPr="00A91EA3" w:rsidRDefault="0045224A">
            <w:pPr>
              <w:spacing w:line="240" w:lineRule="auto"/>
              <w:textAlignment w:val="baseline"/>
              <w:rPr>
                <w:rFonts w:eastAsia="Times New Roman" w:cs="Arial"/>
                <w:sz w:val="14"/>
                <w:szCs w:val="14"/>
              </w:rPr>
            </w:pPr>
            <w:r w:rsidRPr="00A91EA3">
              <w:rPr>
                <w:b/>
                <w:sz w:val="22"/>
              </w:rPr>
              <w:t>OO 9</w:t>
            </w:r>
          </w:p>
        </w:tc>
        <w:tc>
          <w:tcPr>
            <w:tcW w:w="4678" w:type="dxa"/>
            <w:vMerge w:val="restart"/>
            <w:shd w:val="clear" w:color="auto" w:fill="F2F2F2" w:themeFill="background1" w:themeFillShade="F2"/>
            <w:vAlign w:val="center"/>
          </w:tcPr>
          <w:p w14:paraId="251BB3EC" w14:textId="77777777" w:rsidR="00A7458E" w:rsidRPr="00A91EA3" w:rsidRDefault="00A7458E">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2D222B4" w14:textId="77777777" w:rsidR="00A7458E" w:rsidRPr="00A91EA3" w:rsidRDefault="00A7458E">
            <w:pPr>
              <w:spacing w:line="240" w:lineRule="auto"/>
              <w:jc w:val="center"/>
              <w:textAlignment w:val="baseline"/>
              <w:rPr>
                <w:rFonts w:eastAsia="Times New Roman" w:cs="Arial"/>
                <w:sz w:val="14"/>
                <w:szCs w:val="14"/>
                <w:lang w:eastAsia="en-GB"/>
              </w:rPr>
            </w:pPr>
          </w:p>
          <w:p w14:paraId="428A0F2F" w14:textId="1C7607D2" w:rsidR="00A7458E" w:rsidRPr="00A91EA3" w:rsidRDefault="004675FB">
            <w:pPr>
              <w:jc w:val="center"/>
              <w:rPr>
                <w:sz w:val="18"/>
                <w:szCs w:val="18"/>
              </w:rPr>
            </w:pPr>
            <w:r>
              <w:rPr>
                <w:b/>
                <w:sz w:val="22"/>
              </w:rPr>
              <w:t>Engagement (dialogue et vote) :</w:t>
            </w:r>
            <w:r w:rsidR="00D34533" w:rsidRPr="00A91EA3">
              <w:rPr>
                <w:b/>
                <w:sz w:val="22"/>
              </w:rPr>
              <w:t xml:space="preserve"> vote (par procuration)</w:t>
            </w:r>
          </w:p>
        </w:tc>
        <w:tc>
          <w:tcPr>
            <w:tcW w:w="1985" w:type="dxa"/>
            <w:vMerge w:val="restart"/>
            <w:shd w:val="clear" w:color="auto" w:fill="F2F2F2" w:themeFill="background1" w:themeFillShade="F2"/>
            <w:vAlign w:val="center"/>
            <w:hideMark/>
          </w:tcPr>
          <w:p w14:paraId="457555F7" w14:textId="77777777" w:rsidR="00A7458E" w:rsidRPr="00A91EA3" w:rsidRDefault="00A7458E">
            <w:pPr>
              <w:spacing w:line="240" w:lineRule="auto"/>
              <w:jc w:val="center"/>
              <w:textAlignment w:val="baseline"/>
              <w:rPr>
                <w:rFonts w:eastAsia="Times New Roman" w:cs="Arial"/>
                <w:b/>
                <w:bCs/>
                <w:sz w:val="14"/>
                <w:szCs w:val="14"/>
              </w:rPr>
            </w:pPr>
            <w:r w:rsidRPr="00A91EA3">
              <w:rPr>
                <w:b/>
                <w:sz w:val="14"/>
              </w:rPr>
              <w:t>Principe des PRI</w:t>
            </w:r>
          </w:p>
          <w:p w14:paraId="416FC10B" w14:textId="77777777" w:rsidR="00A7458E" w:rsidRPr="00A91EA3" w:rsidRDefault="00A7458E">
            <w:pPr>
              <w:spacing w:line="240" w:lineRule="auto"/>
              <w:jc w:val="center"/>
              <w:textAlignment w:val="baseline"/>
              <w:rPr>
                <w:rFonts w:eastAsia="Times New Roman" w:cs="Arial"/>
                <w:b/>
                <w:bCs/>
                <w:sz w:val="14"/>
                <w:szCs w:val="14"/>
                <w:lang w:eastAsia="en-GB"/>
              </w:rPr>
            </w:pPr>
          </w:p>
          <w:p w14:paraId="774D9471" w14:textId="2D0FC484" w:rsidR="00A7458E" w:rsidRPr="00A91EA3" w:rsidRDefault="003C6F14">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6449DE5" w14:textId="0703B451" w:rsidR="00A7458E" w:rsidRPr="00A91EA3" w:rsidRDefault="00A7458E">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16A5B4B" w14:textId="77777777" w:rsidR="00A7458E" w:rsidRPr="00A91EA3" w:rsidRDefault="00A7458E">
            <w:pPr>
              <w:spacing w:line="240" w:lineRule="auto"/>
              <w:jc w:val="center"/>
              <w:textAlignment w:val="baseline"/>
              <w:rPr>
                <w:rFonts w:eastAsia="Times New Roman" w:cs="Arial"/>
                <w:b/>
                <w:bCs/>
                <w:color w:val="FFFFFF" w:themeColor="background1"/>
                <w:sz w:val="14"/>
                <w:szCs w:val="14"/>
                <w:lang w:eastAsia="en-GB"/>
              </w:rPr>
            </w:pPr>
          </w:p>
          <w:p w14:paraId="283D24E3" w14:textId="77777777" w:rsidR="00A7458E" w:rsidRPr="00A91EA3" w:rsidRDefault="00A7458E">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4CBCEDBC" w14:textId="77777777" w:rsidR="00A7458E" w:rsidRPr="00A91EA3" w:rsidRDefault="00A7458E">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14492A" w:rsidRPr="00A91EA3" w14:paraId="6C929FB3" w14:textId="77777777">
        <w:trPr>
          <w:trHeight w:val="380"/>
        </w:trPr>
        <w:tc>
          <w:tcPr>
            <w:tcW w:w="1841" w:type="dxa"/>
            <w:vMerge/>
            <w:vAlign w:val="center"/>
          </w:tcPr>
          <w:p w14:paraId="1C7D26CA" w14:textId="77777777" w:rsidR="00A7458E" w:rsidRPr="00A91EA3" w:rsidRDefault="00A7458E">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845CAC2" w14:textId="7E20F847" w:rsidR="00A7458E" w:rsidRPr="00A91EA3" w:rsidRDefault="00A7458E">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F2F2F2" w:themeFill="background1" w:themeFillShade="F2"/>
            <w:vAlign w:val="center"/>
          </w:tcPr>
          <w:p w14:paraId="788030DE" w14:textId="77777777" w:rsidR="00A7458E" w:rsidRPr="00A91EA3" w:rsidRDefault="00A7458E">
            <w:pPr>
              <w:spacing w:line="240" w:lineRule="auto"/>
              <w:textAlignment w:val="baseline"/>
              <w:rPr>
                <w:rFonts w:eastAsia="Times New Roman" w:cs="Arial"/>
                <w:b/>
                <w:sz w:val="14"/>
                <w:szCs w:val="14"/>
              </w:rPr>
            </w:pPr>
            <w:r w:rsidRPr="00A91EA3">
              <w:rPr>
                <w:b/>
                <w:sz w:val="22"/>
              </w:rPr>
              <w:t>Sans objet</w:t>
            </w:r>
          </w:p>
        </w:tc>
        <w:tc>
          <w:tcPr>
            <w:tcW w:w="4678" w:type="dxa"/>
            <w:vMerge/>
            <w:vAlign w:val="center"/>
          </w:tcPr>
          <w:p w14:paraId="68DF9DEC" w14:textId="77777777" w:rsidR="00A7458E" w:rsidRPr="00A91EA3" w:rsidRDefault="00A7458E">
            <w:pPr>
              <w:spacing w:line="240" w:lineRule="auto"/>
              <w:jc w:val="center"/>
              <w:textAlignment w:val="baseline"/>
              <w:rPr>
                <w:rFonts w:eastAsia="Times New Roman" w:cs="Arial"/>
                <w:b/>
                <w:sz w:val="14"/>
                <w:szCs w:val="14"/>
                <w:lang w:eastAsia="en-GB"/>
              </w:rPr>
            </w:pPr>
          </w:p>
        </w:tc>
        <w:tc>
          <w:tcPr>
            <w:tcW w:w="1985" w:type="dxa"/>
            <w:vMerge/>
            <w:vAlign w:val="center"/>
          </w:tcPr>
          <w:p w14:paraId="65BA4884" w14:textId="77777777" w:rsidR="00A7458E" w:rsidRPr="00A91EA3" w:rsidRDefault="00A7458E">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367CCB5E" w14:textId="77777777" w:rsidR="00A7458E" w:rsidRPr="00A91EA3" w:rsidRDefault="00A7458E">
            <w:pPr>
              <w:spacing w:line="240" w:lineRule="auto"/>
              <w:jc w:val="center"/>
              <w:textAlignment w:val="baseline"/>
              <w:rPr>
                <w:rFonts w:eastAsia="Times New Roman" w:cs="Arial"/>
                <w:b/>
                <w:bCs/>
                <w:color w:val="FFFFFF" w:themeColor="background1"/>
                <w:sz w:val="14"/>
                <w:szCs w:val="14"/>
                <w:lang w:eastAsia="en-GB"/>
              </w:rPr>
            </w:pPr>
          </w:p>
        </w:tc>
      </w:tr>
      <w:tr w:rsidR="0014492A" w:rsidRPr="00A91EA3" w14:paraId="72FE2AE7" w14:textId="777777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0058BF7" w14:textId="2C750536" w:rsidR="00A7458E" w:rsidRPr="00A91EA3" w:rsidRDefault="001C0269">
            <w:pPr>
              <w:spacing w:line="276" w:lineRule="auto"/>
              <w:textAlignment w:val="baseline"/>
              <w:rPr>
                <w:rFonts w:eastAsia="Times New Roman" w:cs="Arial"/>
                <w:b/>
              </w:rPr>
            </w:pPr>
            <w:r w:rsidRPr="00A91EA3">
              <w:rPr>
                <w:b/>
              </w:rPr>
              <w:t>Comment votre organisation assure-t-elle la confirmation des votes, c</w:t>
            </w:r>
            <w:r w:rsidR="003D49AD" w:rsidRPr="00A91EA3">
              <w:rPr>
                <w:b/>
              </w:rPr>
              <w:t>’</w:t>
            </w:r>
            <w:r w:rsidRPr="00A91EA3">
              <w:rPr>
                <w:b/>
              </w:rPr>
              <w:t>est-à-dire que vos votes ont été exprimés et comptés correctement</w:t>
            </w:r>
            <w:r w:rsidR="007476E3" w:rsidRPr="00A91EA3">
              <w:rPr>
                <w:b/>
              </w:rPr>
              <w:t> ?</w:t>
            </w:r>
          </w:p>
          <w:p w14:paraId="7FD758F8" w14:textId="77777777" w:rsidR="00A7458E" w:rsidRPr="00A91EA3" w:rsidRDefault="00A7458E">
            <w:pPr>
              <w:spacing w:line="276" w:lineRule="auto"/>
              <w:textAlignment w:val="baseline"/>
              <w:rPr>
                <w:rFonts w:eastAsia="Times New Roman" w:cs="Arial"/>
                <w:b/>
                <w:i/>
                <w:iCs/>
                <w:lang w:eastAsia="en-GB"/>
              </w:rPr>
            </w:pPr>
          </w:p>
          <w:p w14:paraId="037D24EC" w14:textId="46791805" w:rsidR="00A7458E" w:rsidRPr="00A91EA3" w:rsidRDefault="00A7458E">
            <w:pPr>
              <w:spacing w:line="276" w:lineRule="auto"/>
              <w:textAlignment w:val="baseline"/>
              <w:rPr>
                <w:rFonts w:eastAsia="Times New Roman" w:cs="Arial"/>
              </w:rPr>
            </w:pPr>
            <w:r w:rsidRPr="00A91EA3">
              <w:rPr>
                <w:i/>
              </w:rPr>
              <w:t xml:space="preserve">En citant un exemple, veuillez expliquer quelle(s) mesure(s) votre organisation a prise(s) pour surmonter les éventuels obstacles bureaucratiques et logistiques dans le processus de chaîne de </w:t>
            </w:r>
            <w:hyperlink r:id="rId253" w:history="1">
              <w:r w:rsidRPr="00A91EA3">
                <w:rPr>
                  <w:rStyle w:val="Hyperlink"/>
                  <w:i/>
                </w:rPr>
                <w:t>vote</w:t>
              </w:r>
            </w:hyperlink>
            <w:r w:rsidRPr="00A91EA3">
              <w:rPr>
                <w:i/>
              </w:rPr>
              <w:t xml:space="preserve"> et le processus de confirmation.</w:t>
            </w:r>
          </w:p>
        </w:tc>
      </w:tr>
      <w:tr w:rsidR="0014492A" w:rsidRPr="00A91EA3" w14:paraId="4F0A121D" w14:textId="777777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BC0D076" w14:textId="596694DE" w:rsidR="00A7458E" w:rsidRPr="00A91EA3" w:rsidRDefault="00A7458E">
            <w:pPr>
              <w:spacing w:line="276" w:lineRule="auto"/>
              <w:textAlignment w:val="baseline"/>
              <w:rPr>
                <w:rFonts w:eastAsia="Times New Roman" w:cs="Arial"/>
                <w:sz w:val="16"/>
                <w:szCs w:val="16"/>
              </w:rPr>
            </w:pPr>
            <w:r w:rsidRPr="00A91EA3">
              <w:t>[Texte libre</w:t>
            </w:r>
            <w:r w:rsidR="00A91EA3" w:rsidRPr="00A91EA3">
              <w:t> :</w:t>
            </w:r>
            <w:r w:rsidRPr="00A91EA3">
              <w:t xml:space="preserve"> long]</w:t>
            </w:r>
          </w:p>
        </w:tc>
      </w:tr>
      <w:tr w:rsidR="0014492A" w:rsidRPr="00A91EA3" w14:paraId="68D62D9B" w14:textId="777777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065B4CE" w14:textId="77777777" w:rsidR="00A7458E" w:rsidRPr="00A91EA3" w:rsidRDefault="00A7458E">
            <w:pPr>
              <w:spacing w:line="240" w:lineRule="auto"/>
              <w:jc w:val="center"/>
              <w:textAlignment w:val="baseline"/>
              <w:rPr>
                <w:rStyle w:val="Hyperlink"/>
                <w:sz w:val="16"/>
                <w:szCs w:val="16"/>
              </w:rPr>
            </w:pPr>
          </w:p>
        </w:tc>
      </w:tr>
      <w:tr w:rsidR="009F4AE8" w:rsidRPr="00A91EA3" w14:paraId="595944FF" w14:textId="77777777">
        <w:trPr>
          <w:trHeight w:val="300"/>
        </w:trPr>
        <w:tc>
          <w:tcPr>
            <w:tcW w:w="14884" w:type="dxa"/>
            <w:gridSpan w:val="6"/>
            <w:shd w:val="clear" w:color="auto" w:fill="0070C0"/>
            <w:vAlign w:val="center"/>
          </w:tcPr>
          <w:p w14:paraId="7BA08D4A" w14:textId="77777777" w:rsidR="00A7458E" w:rsidRPr="00A91EA3" w:rsidRDefault="00A7458E">
            <w:pPr>
              <w:rPr>
                <w:rStyle w:val="Hyperlink"/>
                <w:b/>
                <w:bCs/>
                <w:color w:val="FFFFFF" w:themeColor="background1"/>
                <w:sz w:val="18"/>
                <w:szCs w:val="18"/>
              </w:rPr>
            </w:pPr>
            <w:r w:rsidRPr="00A91EA3">
              <w:rPr>
                <w:b/>
                <w:color w:val="FFFFFF" w:themeColor="background1"/>
                <w:sz w:val="18"/>
              </w:rPr>
              <w:t>Notes explicatives</w:t>
            </w:r>
          </w:p>
        </w:tc>
      </w:tr>
      <w:tr w:rsidR="00BF5AF6" w:rsidRPr="00A91EA3" w14:paraId="6BC707E9" w14:textId="77777777">
        <w:trPr>
          <w:trHeight w:val="300"/>
        </w:trPr>
        <w:tc>
          <w:tcPr>
            <w:tcW w:w="1841" w:type="dxa"/>
            <w:shd w:val="clear" w:color="auto" w:fill="auto"/>
            <w:vAlign w:val="center"/>
          </w:tcPr>
          <w:p w14:paraId="50B8C0E1" w14:textId="150C1470" w:rsidR="00A7458E" w:rsidRPr="00A91EA3" w:rsidRDefault="00A7458E">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5"/>
            <w:shd w:val="clear" w:color="auto" w:fill="auto"/>
            <w:vAlign w:val="center"/>
          </w:tcPr>
          <w:p w14:paraId="5ACC5433" w14:textId="5B8326DA" w:rsidR="00A7458E" w:rsidRPr="00A91EA3" w:rsidRDefault="00A7458E">
            <w:pPr>
              <w:rPr>
                <w:rStyle w:val="Hyperlink"/>
                <w:color w:val="000000" w:themeColor="text1"/>
                <w:sz w:val="16"/>
                <w:szCs w:val="16"/>
              </w:rPr>
            </w:pPr>
            <w:r w:rsidRPr="00A91EA3">
              <w:rPr>
                <w:rStyle w:val="Hyperlink"/>
                <w:color w:val="000000" w:themeColor="text1"/>
                <w:sz w:val="16"/>
              </w:rPr>
              <w:t>Cet indicateur donne aux signataires l</w:t>
            </w:r>
            <w:r w:rsidR="003D49AD" w:rsidRPr="00A91EA3">
              <w:rPr>
                <w:rStyle w:val="Hyperlink"/>
                <w:color w:val="000000" w:themeColor="text1"/>
                <w:sz w:val="16"/>
              </w:rPr>
              <w:t>’</w:t>
            </w:r>
            <w:r w:rsidRPr="00A91EA3">
              <w:rPr>
                <w:rStyle w:val="Hyperlink"/>
                <w:color w:val="000000" w:themeColor="text1"/>
                <w:sz w:val="16"/>
              </w:rPr>
              <w:t>opportunité de décrire les mesures qu</w:t>
            </w:r>
            <w:r w:rsidR="003D49AD" w:rsidRPr="00A91EA3">
              <w:rPr>
                <w:rStyle w:val="Hyperlink"/>
                <w:color w:val="000000" w:themeColor="text1"/>
                <w:sz w:val="16"/>
              </w:rPr>
              <w:t>’</w:t>
            </w:r>
            <w:r w:rsidRPr="00A91EA3">
              <w:rPr>
                <w:rStyle w:val="Hyperlink"/>
                <w:color w:val="000000" w:themeColor="text1"/>
                <w:sz w:val="16"/>
              </w:rPr>
              <w:t>ils ont prises pour renforcer l</w:t>
            </w:r>
            <w:r w:rsidR="003D49AD" w:rsidRPr="00A91EA3">
              <w:rPr>
                <w:rStyle w:val="Hyperlink"/>
                <w:color w:val="000000" w:themeColor="text1"/>
                <w:sz w:val="16"/>
              </w:rPr>
              <w:t>’</w:t>
            </w:r>
            <w:r w:rsidRPr="00A91EA3">
              <w:rPr>
                <w:rStyle w:val="Hyperlink"/>
                <w:color w:val="000000" w:themeColor="text1"/>
                <w:sz w:val="16"/>
              </w:rPr>
              <w:t>intégrité et l</w:t>
            </w:r>
            <w:r w:rsidR="003D49AD" w:rsidRPr="00A91EA3">
              <w:rPr>
                <w:rStyle w:val="Hyperlink"/>
                <w:color w:val="000000" w:themeColor="text1"/>
                <w:sz w:val="16"/>
              </w:rPr>
              <w:t>’</w:t>
            </w:r>
            <w:r w:rsidRPr="00A91EA3">
              <w:rPr>
                <w:rStyle w:val="Hyperlink"/>
                <w:color w:val="000000" w:themeColor="text1"/>
                <w:sz w:val="16"/>
              </w:rPr>
              <w:t xml:space="preserve">efficacité de la chaîne de vote, conduisant ainsi à une meilleure transparence. </w:t>
            </w:r>
          </w:p>
        </w:tc>
      </w:tr>
      <w:tr w:rsidR="00BF5AF6" w:rsidRPr="00A91EA3" w14:paraId="31C9851B" w14:textId="77777777">
        <w:trPr>
          <w:trHeight w:val="300"/>
        </w:trPr>
        <w:tc>
          <w:tcPr>
            <w:tcW w:w="1841" w:type="dxa"/>
            <w:shd w:val="clear" w:color="auto" w:fill="auto"/>
            <w:vAlign w:val="center"/>
          </w:tcPr>
          <w:p w14:paraId="4D875840" w14:textId="7DC0C102" w:rsidR="00A7458E" w:rsidRPr="00A91EA3" w:rsidRDefault="00924063">
            <w:pPr>
              <w:rPr>
                <w:rStyle w:val="Hyperlink"/>
                <w:b/>
                <w:sz w:val="16"/>
                <w:szCs w:val="16"/>
              </w:rPr>
            </w:pPr>
            <w:r w:rsidRPr="00A91EA3">
              <w:rPr>
                <w:b/>
                <w:sz w:val="16"/>
              </w:rPr>
              <w:t>Recommandations</w:t>
            </w:r>
            <w:r w:rsidR="003D0862" w:rsidRPr="00A91EA3">
              <w:rPr>
                <w:b/>
                <w:sz w:val="16"/>
              </w:rPr>
              <w:t xml:space="preserve"> </w:t>
            </w:r>
            <w:r w:rsidR="00A7458E" w:rsidRPr="00A91EA3">
              <w:rPr>
                <w:b/>
                <w:sz w:val="16"/>
              </w:rPr>
              <w:t>supplémentaires en matière de reporting</w:t>
            </w:r>
          </w:p>
        </w:tc>
        <w:tc>
          <w:tcPr>
            <w:tcW w:w="13043" w:type="dxa"/>
            <w:gridSpan w:val="5"/>
            <w:shd w:val="clear" w:color="auto" w:fill="auto"/>
            <w:vAlign w:val="center"/>
          </w:tcPr>
          <w:p w14:paraId="5C516A96" w14:textId="46C62AA0" w:rsidR="00A7458E" w:rsidRPr="00A91EA3" w:rsidRDefault="00A7458E">
            <w:pPr>
              <w:rPr>
                <w:rStyle w:val="Hyperlink"/>
                <w:color w:val="000000" w:themeColor="text1"/>
                <w:sz w:val="16"/>
                <w:szCs w:val="16"/>
              </w:rPr>
            </w:pPr>
            <w:r w:rsidRPr="00A91EA3">
              <w:rPr>
                <w:rStyle w:val="Hyperlink"/>
                <w:color w:val="000000" w:themeColor="text1"/>
                <w:sz w:val="16"/>
              </w:rPr>
              <w:t>La chaîne de vote fait généralement intervenir de multiples acteurs, depuis les conseillers en vote jusqu</w:t>
            </w:r>
            <w:r w:rsidR="003D49AD" w:rsidRPr="00A91EA3">
              <w:rPr>
                <w:rStyle w:val="Hyperlink"/>
                <w:color w:val="000000" w:themeColor="text1"/>
                <w:sz w:val="16"/>
              </w:rPr>
              <w:t>’</w:t>
            </w:r>
            <w:r w:rsidRPr="00A91EA3">
              <w:rPr>
                <w:rStyle w:val="Hyperlink"/>
                <w:color w:val="000000" w:themeColor="text1"/>
                <w:sz w:val="16"/>
              </w:rPr>
              <w:t>aux dépositaires et sous-dépositaires. La complexité de cette structure explique notamment les difficultés rencontrées par les investisseurs institutionnels pour avoir la confirmation définitive que leurs votes ont bien été exécutés et pris en compte.</w:t>
            </w:r>
          </w:p>
          <w:p w14:paraId="3A72E671" w14:textId="77777777" w:rsidR="00A7458E" w:rsidRPr="00A91EA3" w:rsidRDefault="00A7458E">
            <w:pPr>
              <w:rPr>
                <w:rStyle w:val="Hyperlink"/>
                <w:color w:val="000000" w:themeColor="text1"/>
                <w:sz w:val="16"/>
                <w:szCs w:val="16"/>
              </w:rPr>
            </w:pPr>
          </w:p>
          <w:p w14:paraId="64FF50BE" w14:textId="2566206B" w:rsidR="00A7458E" w:rsidRPr="00A91EA3" w:rsidRDefault="00A7458E">
            <w:pPr>
              <w:rPr>
                <w:rStyle w:val="Hyperlink"/>
                <w:color w:val="000000" w:themeColor="text1"/>
                <w:sz w:val="16"/>
                <w:szCs w:val="16"/>
              </w:rPr>
            </w:pPr>
            <w:r w:rsidRPr="00A91EA3">
              <w:rPr>
                <w:rStyle w:val="Hyperlink"/>
                <w:color w:val="000000" w:themeColor="text1"/>
                <w:sz w:val="16"/>
              </w:rPr>
              <w:t>S</w:t>
            </w:r>
            <w:r w:rsidR="003D49AD" w:rsidRPr="00A91EA3">
              <w:rPr>
                <w:rStyle w:val="Hyperlink"/>
                <w:color w:val="000000" w:themeColor="text1"/>
                <w:sz w:val="16"/>
              </w:rPr>
              <w:t>’</w:t>
            </w:r>
            <w:r w:rsidRPr="00A91EA3">
              <w:rPr>
                <w:rStyle w:val="Hyperlink"/>
                <w:color w:val="000000" w:themeColor="text1"/>
                <w:sz w:val="16"/>
              </w:rPr>
              <w:t>il est fait appel à un prestataire de services externe ou si celui-ci est impliqué indirectement, les signataires peuvent également utiliser cette question pour décrire comment ils contrôlent les votes effectués par leur prestataire de services externe (par exemple, via un audit de vote qui vérifie si les votes ont bien été exécutés et pris en compte) et comment ils impliquent tous les intermédiaires de la chaîne de vote (dépositaires, sous-dépositaires, agences de vote et teneurs de registre).</w:t>
            </w:r>
          </w:p>
        </w:tc>
      </w:tr>
      <w:tr w:rsidR="00BF5AF6" w:rsidRPr="00A91EA3" w14:paraId="5FBAFE94" w14:textId="77777777">
        <w:trPr>
          <w:trHeight w:val="300"/>
        </w:trPr>
        <w:tc>
          <w:tcPr>
            <w:tcW w:w="1841" w:type="dxa"/>
            <w:shd w:val="clear" w:color="auto" w:fill="auto"/>
            <w:vAlign w:val="center"/>
          </w:tcPr>
          <w:p w14:paraId="1B042EDC" w14:textId="77777777" w:rsidR="00A7458E" w:rsidRPr="00A91EA3" w:rsidRDefault="00A7458E">
            <w:pPr>
              <w:rPr>
                <w:b/>
                <w:bCs/>
                <w:sz w:val="16"/>
                <w:szCs w:val="16"/>
              </w:rPr>
            </w:pPr>
            <w:r w:rsidRPr="00A91EA3">
              <w:rPr>
                <w:b/>
                <w:sz w:val="16"/>
              </w:rPr>
              <w:t>Autres ressources</w:t>
            </w:r>
          </w:p>
        </w:tc>
        <w:tc>
          <w:tcPr>
            <w:tcW w:w="13043" w:type="dxa"/>
            <w:gridSpan w:val="5"/>
            <w:shd w:val="clear" w:color="auto" w:fill="auto"/>
            <w:vAlign w:val="center"/>
          </w:tcPr>
          <w:p w14:paraId="0A865D6E" w14:textId="24580899" w:rsidR="00A7458E" w:rsidRPr="00A91EA3" w:rsidRDefault="00A7458E">
            <w:pPr>
              <w:rPr>
                <w:rStyle w:val="Hyperlink"/>
                <w:color w:val="000000" w:themeColor="text1"/>
                <w:sz w:val="16"/>
                <w:szCs w:val="16"/>
              </w:rPr>
            </w:pPr>
            <w:r w:rsidRPr="00A91EA3">
              <w:rPr>
                <w:sz w:val="16"/>
              </w:rPr>
              <w:t>D</w:t>
            </w:r>
            <w:r w:rsidR="003D49AD" w:rsidRPr="00A91EA3">
              <w:rPr>
                <w:sz w:val="16"/>
              </w:rPr>
              <w:t>’</w:t>
            </w:r>
            <w:r w:rsidRPr="00A91EA3">
              <w:rPr>
                <w:sz w:val="16"/>
              </w:rPr>
              <w:t>autres informations et ressources sur l</w:t>
            </w:r>
            <w:r w:rsidR="003D49AD" w:rsidRPr="00A91EA3">
              <w:rPr>
                <w:sz w:val="16"/>
              </w:rPr>
              <w:t>’</w:t>
            </w:r>
            <w:r w:rsidRPr="00A91EA3">
              <w:rPr>
                <w:sz w:val="16"/>
              </w:rPr>
              <w:t>engagement sont accessibles sur la page du site Internet des PRI consacrée à l</w:t>
            </w:r>
            <w:r w:rsidR="003D49AD" w:rsidRPr="00A91EA3">
              <w:rPr>
                <w:sz w:val="16"/>
              </w:rPr>
              <w:t>’</w:t>
            </w:r>
            <w:hyperlink r:id="rId254">
              <w:r w:rsidRPr="00A91EA3">
                <w:rPr>
                  <w:rStyle w:val="Hyperlink"/>
                  <w:sz w:val="16"/>
                </w:rPr>
                <w:t>engagement</w:t>
              </w:r>
            </w:hyperlink>
            <w:r w:rsidRPr="00A91EA3">
              <w:rPr>
                <w:sz w:val="16"/>
              </w:rPr>
              <w:t>.</w:t>
            </w:r>
          </w:p>
        </w:tc>
      </w:tr>
      <w:tr w:rsidR="009F4AE8" w:rsidRPr="00A91EA3" w14:paraId="672A37D8" w14:textId="77777777">
        <w:trPr>
          <w:trHeight w:val="300"/>
        </w:trPr>
        <w:tc>
          <w:tcPr>
            <w:tcW w:w="14884" w:type="dxa"/>
            <w:gridSpan w:val="6"/>
            <w:shd w:val="clear" w:color="auto" w:fill="0070C0"/>
            <w:vAlign w:val="center"/>
          </w:tcPr>
          <w:p w14:paraId="23C567C2" w14:textId="77777777" w:rsidR="00A7458E" w:rsidRPr="00A91EA3" w:rsidRDefault="00A7458E">
            <w:pPr>
              <w:rPr>
                <w:color w:val="FFFFFF" w:themeColor="background1"/>
                <w:sz w:val="16"/>
                <w:szCs w:val="16"/>
              </w:rPr>
            </w:pPr>
            <w:r w:rsidRPr="00A91EA3">
              <w:rPr>
                <w:b/>
                <w:color w:val="FFFFFF" w:themeColor="background1"/>
                <w:sz w:val="18"/>
              </w:rPr>
              <w:t>Logique</w:t>
            </w:r>
          </w:p>
        </w:tc>
      </w:tr>
      <w:tr w:rsidR="00BF5AF6" w:rsidRPr="00A91EA3" w14:paraId="48C7A305" w14:textId="77777777">
        <w:trPr>
          <w:trHeight w:val="300"/>
        </w:trPr>
        <w:tc>
          <w:tcPr>
            <w:tcW w:w="1841" w:type="dxa"/>
            <w:shd w:val="clear" w:color="auto" w:fill="auto"/>
            <w:vAlign w:val="center"/>
          </w:tcPr>
          <w:p w14:paraId="59AD466A" w14:textId="77777777" w:rsidR="00A7458E" w:rsidRPr="00A91EA3" w:rsidRDefault="00A7458E">
            <w:pPr>
              <w:rPr>
                <w:b/>
                <w:bCs/>
                <w:sz w:val="16"/>
                <w:szCs w:val="16"/>
              </w:rPr>
            </w:pPr>
            <w:r w:rsidRPr="00A91EA3">
              <w:rPr>
                <w:b/>
                <w:sz w:val="16"/>
              </w:rPr>
              <w:t>Lien avec</w:t>
            </w:r>
          </w:p>
        </w:tc>
        <w:tc>
          <w:tcPr>
            <w:tcW w:w="13043" w:type="dxa"/>
            <w:gridSpan w:val="5"/>
            <w:shd w:val="clear" w:color="auto" w:fill="auto"/>
            <w:vAlign w:val="center"/>
          </w:tcPr>
          <w:p w14:paraId="67732E64" w14:textId="2E2D533F" w:rsidR="00A7458E" w:rsidRPr="00A91EA3" w:rsidRDefault="00EF2FE0">
            <w:pPr>
              <w:rPr>
                <w:rStyle w:val="Hyperlink"/>
                <w:color w:val="000000" w:themeColor="text1"/>
                <w:sz w:val="16"/>
                <w:szCs w:val="16"/>
              </w:rPr>
            </w:pPr>
            <w:r w:rsidRPr="00A91EA3">
              <w:rPr>
                <w:color w:val="000000" w:themeColor="text1"/>
                <w:sz w:val="16"/>
              </w:rPr>
              <w:t>[OO 9]</w:t>
            </w:r>
          </w:p>
        </w:tc>
      </w:tr>
      <w:tr w:rsidR="00BF5AF6" w:rsidRPr="00A91EA3" w14:paraId="20F11E49" w14:textId="77777777">
        <w:trPr>
          <w:trHeight w:val="300"/>
        </w:trPr>
        <w:tc>
          <w:tcPr>
            <w:tcW w:w="1841" w:type="dxa"/>
            <w:shd w:val="clear" w:color="auto" w:fill="auto"/>
            <w:vAlign w:val="center"/>
          </w:tcPr>
          <w:p w14:paraId="2DC5D7DA" w14:textId="77777777" w:rsidR="00A7458E" w:rsidRPr="00A91EA3" w:rsidRDefault="00A7458E">
            <w:pPr>
              <w:rPr>
                <w:b/>
                <w:bCs/>
                <w:sz w:val="16"/>
                <w:szCs w:val="16"/>
              </w:rPr>
            </w:pPr>
            <w:r w:rsidRPr="00A91EA3">
              <w:rPr>
                <w:b/>
                <w:sz w:val="16"/>
              </w:rPr>
              <w:t>Accès à</w:t>
            </w:r>
          </w:p>
        </w:tc>
        <w:tc>
          <w:tcPr>
            <w:tcW w:w="13043" w:type="dxa"/>
            <w:gridSpan w:val="5"/>
            <w:shd w:val="clear" w:color="auto" w:fill="auto"/>
            <w:vAlign w:val="center"/>
          </w:tcPr>
          <w:p w14:paraId="19F6824A" w14:textId="68E84F69" w:rsidR="00A7458E" w:rsidRPr="00A91EA3" w:rsidRDefault="00A84E6E">
            <w:pPr>
              <w:rPr>
                <w:rStyle w:val="Hyperlink"/>
                <w:color w:val="000000" w:themeColor="text1"/>
                <w:sz w:val="16"/>
                <w:szCs w:val="16"/>
              </w:rPr>
            </w:pPr>
            <w:r w:rsidRPr="00A91EA3">
              <w:rPr>
                <w:color w:val="000000" w:themeColor="text1"/>
                <w:sz w:val="16"/>
              </w:rPr>
              <w:t>Sans objet</w:t>
            </w:r>
          </w:p>
        </w:tc>
      </w:tr>
      <w:tr w:rsidR="009F4AE8" w:rsidRPr="00A91EA3" w14:paraId="3B180347" w14:textId="77777777">
        <w:trPr>
          <w:trHeight w:val="300"/>
        </w:trPr>
        <w:tc>
          <w:tcPr>
            <w:tcW w:w="14884" w:type="dxa"/>
            <w:gridSpan w:val="6"/>
            <w:shd w:val="clear" w:color="auto" w:fill="0070C0"/>
            <w:vAlign w:val="center"/>
          </w:tcPr>
          <w:p w14:paraId="5D23A258" w14:textId="77777777" w:rsidR="00A7458E" w:rsidRPr="00A91EA3" w:rsidRDefault="00A7458E">
            <w:pPr>
              <w:rPr>
                <w:rFonts w:eastAsia="Times New Roman" w:cs="Arial"/>
                <w:b/>
                <w:bCs/>
                <w:color w:val="FFFFFF" w:themeColor="background1"/>
                <w:sz w:val="18"/>
                <w:szCs w:val="18"/>
              </w:rPr>
            </w:pPr>
            <w:r w:rsidRPr="00A91EA3">
              <w:rPr>
                <w:b/>
                <w:color w:val="FFFFFF" w:themeColor="background1"/>
                <w:sz w:val="18"/>
              </w:rPr>
              <w:t>Évaluation</w:t>
            </w:r>
          </w:p>
        </w:tc>
      </w:tr>
      <w:tr w:rsidR="009F4AE8" w:rsidRPr="00A91EA3" w14:paraId="4CBCF77B" w14:textId="77777777">
        <w:trPr>
          <w:trHeight w:val="354"/>
        </w:trPr>
        <w:tc>
          <w:tcPr>
            <w:tcW w:w="14884" w:type="dxa"/>
            <w:gridSpan w:val="6"/>
            <w:shd w:val="clear" w:color="auto" w:fill="auto"/>
            <w:vAlign w:val="center"/>
          </w:tcPr>
          <w:p w14:paraId="2342978E" w14:textId="77777777" w:rsidR="00A7458E" w:rsidRPr="00A91EA3" w:rsidRDefault="00A7458E">
            <w:pPr>
              <w:rPr>
                <w:bCs/>
                <w:sz w:val="16"/>
                <w:szCs w:val="16"/>
              </w:rPr>
            </w:pPr>
            <w:r w:rsidRPr="00A91EA3">
              <w:rPr>
                <w:sz w:val="16"/>
              </w:rPr>
              <w:t>Non soumis à évaluation</w:t>
            </w:r>
          </w:p>
        </w:tc>
      </w:tr>
    </w:tbl>
    <w:p w14:paraId="7AD37519" w14:textId="77777777" w:rsidR="00981660" w:rsidRPr="00A91EA3" w:rsidRDefault="00981660" w:rsidP="00702423">
      <w:pPr>
        <w:pStyle w:val="Heading2"/>
      </w:pPr>
    </w:p>
    <w:p w14:paraId="7D74A986" w14:textId="421A1913" w:rsidR="00C80AD5" w:rsidRPr="00A91EA3" w:rsidRDefault="004675FB" w:rsidP="00702423">
      <w:pPr>
        <w:pStyle w:val="Heading2"/>
      </w:pPr>
      <w:bookmarkStart w:id="56" w:name="_Toc128002625"/>
      <w:r>
        <w:t>Engagement (dialogue et vote) :</w:t>
      </w:r>
      <w:r w:rsidR="0064498A" w:rsidRPr="00A91EA3">
        <w:t xml:space="preserve"> escalade [PGS 36, PGS 37, PGS 38]</w:t>
      </w:r>
      <w:bookmarkEnd w:id="5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27"/>
        <w:gridCol w:w="262"/>
        <w:gridCol w:w="1822"/>
        <w:gridCol w:w="2538"/>
        <w:gridCol w:w="2178"/>
        <w:gridCol w:w="2058"/>
        <w:gridCol w:w="78"/>
        <w:gridCol w:w="759"/>
        <w:gridCol w:w="1088"/>
        <w:gridCol w:w="1942"/>
        <w:gridCol w:w="15"/>
        <w:gridCol w:w="9"/>
      </w:tblGrid>
      <w:tr w:rsidR="00D84278" w:rsidRPr="00A91EA3" w14:paraId="0AF6F738" w14:textId="77777777" w:rsidTr="00196F4A">
        <w:trPr>
          <w:gridAfter w:val="1"/>
          <w:wAfter w:w="8" w:type="dxa"/>
          <w:trHeight w:val="368"/>
        </w:trPr>
        <w:tc>
          <w:tcPr>
            <w:tcW w:w="2390" w:type="dxa"/>
            <w:gridSpan w:val="2"/>
            <w:shd w:val="clear" w:color="auto" w:fill="DFF5F9"/>
            <w:vAlign w:val="center"/>
            <w:hideMark/>
          </w:tcPr>
          <w:p w14:paraId="25C74CF4" w14:textId="41EC7F1A" w:rsidR="00566B08" w:rsidRPr="00A91EA3" w:rsidRDefault="00566B08">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69DFE8CE" w14:textId="77777777" w:rsidR="00566B08" w:rsidRPr="00A91EA3" w:rsidRDefault="00566B08">
            <w:pPr>
              <w:spacing w:line="240" w:lineRule="auto"/>
              <w:jc w:val="center"/>
              <w:textAlignment w:val="baseline"/>
              <w:rPr>
                <w:rFonts w:eastAsia="Times New Roman" w:cs="Arial"/>
                <w:b/>
                <w:sz w:val="14"/>
                <w:szCs w:val="14"/>
                <w:lang w:eastAsia="en-GB"/>
              </w:rPr>
            </w:pPr>
          </w:p>
          <w:p w14:paraId="4DF32191" w14:textId="6BD31E59" w:rsidR="00566B08" w:rsidRPr="00A91EA3" w:rsidRDefault="00566B08">
            <w:pPr>
              <w:pStyle w:val="Indicatorsubsection"/>
              <w:rPr>
                <w:sz w:val="18"/>
                <w:szCs w:val="18"/>
              </w:rPr>
            </w:pPr>
            <w:bookmarkStart w:id="57" w:name="_Toc128002626"/>
            <w:r w:rsidRPr="00A91EA3">
              <w:t>PGS 36</w:t>
            </w:r>
            <w:bookmarkEnd w:id="57"/>
          </w:p>
        </w:tc>
        <w:tc>
          <w:tcPr>
            <w:tcW w:w="1825" w:type="dxa"/>
            <w:shd w:val="clear" w:color="auto" w:fill="DFF5F9"/>
            <w:vAlign w:val="center"/>
            <w:hideMark/>
          </w:tcPr>
          <w:p w14:paraId="035BA5C0" w14:textId="3738C9E4" w:rsidR="00566B08" w:rsidRPr="00A91EA3" w:rsidRDefault="00A91EA3">
            <w:pPr>
              <w:spacing w:line="240" w:lineRule="auto"/>
              <w:textAlignment w:val="baseline"/>
              <w:rPr>
                <w:rFonts w:eastAsia="Times New Roman" w:cs="Arial"/>
                <w:sz w:val="14"/>
                <w:szCs w:val="14"/>
              </w:rPr>
            </w:pPr>
            <w:r w:rsidRPr="00A91EA3">
              <w:rPr>
                <w:b/>
                <w:sz w:val="14"/>
              </w:rPr>
              <w:t>Lien avec :</w:t>
            </w:r>
            <w:r w:rsidR="00566B08" w:rsidRPr="00A91EA3">
              <w:rPr>
                <w:b/>
                <w:sz w:val="14"/>
              </w:rPr>
              <w:t xml:space="preserve"> </w:t>
            </w:r>
          </w:p>
        </w:tc>
        <w:tc>
          <w:tcPr>
            <w:tcW w:w="2542" w:type="dxa"/>
            <w:shd w:val="clear" w:color="auto" w:fill="DFF5F9"/>
            <w:vAlign w:val="center"/>
          </w:tcPr>
          <w:p w14:paraId="6DF263B4" w14:textId="02241364" w:rsidR="00566B08" w:rsidRPr="00A91EA3" w:rsidRDefault="00C81FD5">
            <w:pPr>
              <w:spacing w:line="240" w:lineRule="auto"/>
              <w:textAlignment w:val="baseline"/>
              <w:rPr>
                <w:rFonts w:eastAsia="Times New Roman" w:cs="Arial"/>
                <w:sz w:val="14"/>
                <w:szCs w:val="14"/>
              </w:rPr>
            </w:pPr>
            <w:r w:rsidRPr="00A91EA3">
              <w:rPr>
                <w:b/>
                <w:sz w:val="22"/>
              </w:rPr>
              <w:t>OO 8, OO 9</w:t>
            </w:r>
          </w:p>
        </w:tc>
        <w:tc>
          <w:tcPr>
            <w:tcW w:w="4319" w:type="dxa"/>
            <w:gridSpan w:val="3"/>
            <w:shd w:val="clear" w:color="auto" w:fill="DFF5F9"/>
            <w:vAlign w:val="center"/>
          </w:tcPr>
          <w:p w14:paraId="06E7EFFF" w14:textId="77777777" w:rsidR="00566B08" w:rsidRPr="00A91EA3" w:rsidRDefault="00566B08">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AEECA01" w14:textId="77777777" w:rsidR="00566B08" w:rsidRPr="00A91EA3" w:rsidRDefault="00566B08">
            <w:pPr>
              <w:spacing w:line="240" w:lineRule="auto"/>
              <w:jc w:val="center"/>
              <w:textAlignment w:val="baseline"/>
              <w:rPr>
                <w:rFonts w:eastAsia="Times New Roman" w:cs="Arial"/>
                <w:sz w:val="14"/>
                <w:szCs w:val="14"/>
                <w:lang w:eastAsia="en-GB"/>
              </w:rPr>
            </w:pPr>
          </w:p>
          <w:p w14:paraId="05C83CF8" w14:textId="17FC0186" w:rsidR="00566B08" w:rsidRPr="00A91EA3" w:rsidRDefault="004675FB">
            <w:pPr>
              <w:jc w:val="center"/>
              <w:rPr>
                <w:sz w:val="18"/>
                <w:szCs w:val="18"/>
              </w:rPr>
            </w:pPr>
            <w:r>
              <w:rPr>
                <w:b/>
                <w:sz w:val="22"/>
              </w:rPr>
              <w:t>Engagement (dialogue et vote) :</w:t>
            </w:r>
            <w:r w:rsidR="00566B08" w:rsidRPr="00A91EA3">
              <w:rPr>
                <w:b/>
                <w:sz w:val="22"/>
              </w:rPr>
              <w:t xml:space="preserve"> escalade</w:t>
            </w:r>
          </w:p>
        </w:tc>
        <w:tc>
          <w:tcPr>
            <w:tcW w:w="1849" w:type="dxa"/>
            <w:gridSpan w:val="2"/>
            <w:shd w:val="clear" w:color="auto" w:fill="DFF5F9"/>
            <w:vAlign w:val="center"/>
            <w:hideMark/>
          </w:tcPr>
          <w:p w14:paraId="6DD796D6" w14:textId="77777777" w:rsidR="00566B08" w:rsidRPr="00A91EA3" w:rsidRDefault="00566B08">
            <w:pPr>
              <w:spacing w:line="240" w:lineRule="auto"/>
              <w:jc w:val="center"/>
              <w:textAlignment w:val="baseline"/>
              <w:rPr>
                <w:rFonts w:eastAsia="Times New Roman" w:cs="Arial"/>
                <w:b/>
                <w:bCs/>
                <w:sz w:val="14"/>
                <w:szCs w:val="14"/>
              </w:rPr>
            </w:pPr>
            <w:r w:rsidRPr="00A91EA3">
              <w:rPr>
                <w:b/>
                <w:sz w:val="14"/>
              </w:rPr>
              <w:t>Principe des PRI</w:t>
            </w:r>
          </w:p>
          <w:p w14:paraId="02C2780C" w14:textId="77777777" w:rsidR="00566B08" w:rsidRPr="00A91EA3" w:rsidRDefault="00566B08">
            <w:pPr>
              <w:spacing w:line="240" w:lineRule="auto"/>
              <w:jc w:val="center"/>
              <w:textAlignment w:val="baseline"/>
              <w:rPr>
                <w:rFonts w:eastAsia="Times New Roman" w:cs="Arial"/>
                <w:b/>
                <w:bCs/>
                <w:sz w:val="14"/>
                <w:szCs w:val="14"/>
                <w:lang w:eastAsia="en-GB"/>
              </w:rPr>
            </w:pPr>
          </w:p>
          <w:p w14:paraId="798411D6" w14:textId="77777777" w:rsidR="00566B08" w:rsidRPr="00A91EA3" w:rsidRDefault="00566B08">
            <w:pPr>
              <w:spacing w:line="240" w:lineRule="auto"/>
              <w:jc w:val="center"/>
              <w:textAlignment w:val="baseline"/>
              <w:rPr>
                <w:rFonts w:eastAsia="Times New Roman" w:cs="Arial"/>
                <w:sz w:val="18"/>
                <w:szCs w:val="18"/>
              </w:rPr>
            </w:pPr>
            <w:r w:rsidRPr="00A91EA3">
              <w:rPr>
                <w:b/>
                <w:sz w:val="22"/>
              </w:rPr>
              <w:t>2</w:t>
            </w:r>
          </w:p>
        </w:tc>
        <w:tc>
          <w:tcPr>
            <w:tcW w:w="1943" w:type="dxa"/>
            <w:gridSpan w:val="2"/>
            <w:shd w:val="clear" w:color="auto" w:fill="00B0F0"/>
            <w:tcMar>
              <w:top w:w="113" w:type="dxa"/>
              <w:left w:w="113" w:type="dxa"/>
              <w:bottom w:w="113" w:type="dxa"/>
              <w:right w:w="113" w:type="dxa"/>
            </w:tcMar>
            <w:vAlign w:val="center"/>
            <w:hideMark/>
          </w:tcPr>
          <w:p w14:paraId="5AAD48C3" w14:textId="093664FD" w:rsidR="00566B08" w:rsidRPr="00A91EA3" w:rsidRDefault="00566B08">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4CD41B9" w14:textId="77777777" w:rsidR="00566B08" w:rsidRPr="00A91EA3" w:rsidRDefault="00566B08">
            <w:pPr>
              <w:spacing w:line="240" w:lineRule="auto"/>
              <w:jc w:val="center"/>
              <w:textAlignment w:val="baseline"/>
              <w:rPr>
                <w:rFonts w:eastAsia="Times New Roman" w:cs="Arial"/>
                <w:b/>
                <w:bCs/>
                <w:color w:val="FFFFFF" w:themeColor="background1"/>
                <w:sz w:val="14"/>
                <w:szCs w:val="14"/>
                <w:lang w:eastAsia="en-GB"/>
              </w:rPr>
            </w:pPr>
          </w:p>
          <w:p w14:paraId="115F2ABB" w14:textId="77777777" w:rsidR="00566B08" w:rsidRPr="00A91EA3" w:rsidRDefault="00566B08">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3A6BC1" w:rsidRPr="00A91EA3" w14:paraId="0023AA17" w14:textId="77777777" w:rsidTr="00196F4A">
        <w:trPr>
          <w:gridAfter w:val="1"/>
          <w:wAfter w:w="8" w:type="dxa"/>
          <w:trHeight w:val="368"/>
        </w:trPr>
        <w:tc>
          <w:tcPr>
            <w:tcW w:w="2390" w:type="dxa"/>
            <w:gridSpan w:val="2"/>
            <w:vAlign w:val="center"/>
          </w:tcPr>
          <w:p w14:paraId="3F76C40F" w14:textId="77777777" w:rsidR="00566B08" w:rsidRPr="00A91EA3" w:rsidRDefault="00566B08">
            <w:pPr>
              <w:spacing w:line="240" w:lineRule="auto"/>
              <w:jc w:val="center"/>
              <w:textAlignment w:val="baseline"/>
              <w:rPr>
                <w:rFonts w:eastAsia="Times New Roman" w:cs="Arial"/>
                <w:b/>
                <w:sz w:val="14"/>
                <w:szCs w:val="14"/>
                <w:lang w:eastAsia="en-GB"/>
              </w:rPr>
            </w:pPr>
          </w:p>
        </w:tc>
        <w:tc>
          <w:tcPr>
            <w:tcW w:w="1825" w:type="dxa"/>
            <w:shd w:val="clear" w:color="auto" w:fill="DFF5F9"/>
            <w:vAlign w:val="center"/>
          </w:tcPr>
          <w:p w14:paraId="4A4C4D70" w14:textId="4C63B13F" w:rsidR="00566B08" w:rsidRPr="00A91EA3" w:rsidRDefault="00566B08">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542" w:type="dxa"/>
            <w:shd w:val="clear" w:color="auto" w:fill="DFF5F9"/>
            <w:vAlign w:val="center"/>
          </w:tcPr>
          <w:p w14:paraId="6C43A14B" w14:textId="77777777" w:rsidR="00566B08" w:rsidRPr="00A91EA3" w:rsidRDefault="00566B08">
            <w:pPr>
              <w:spacing w:line="240" w:lineRule="auto"/>
              <w:textAlignment w:val="baseline"/>
              <w:rPr>
                <w:rFonts w:eastAsia="Times New Roman" w:cs="Arial"/>
                <w:b/>
                <w:sz w:val="14"/>
                <w:szCs w:val="14"/>
              </w:rPr>
            </w:pPr>
            <w:r w:rsidRPr="00A91EA3">
              <w:rPr>
                <w:b/>
                <w:sz w:val="22"/>
              </w:rPr>
              <w:t>Sans objet</w:t>
            </w:r>
          </w:p>
        </w:tc>
        <w:tc>
          <w:tcPr>
            <w:tcW w:w="4319" w:type="dxa"/>
            <w:gridSpan w:val="3"/>
            <w:vAlign w:val="center"/>
          </w:tcPr>
          <w:p w14:paraId="798FB1C1" w14:textId="77777777" w:rsidR="00566B08" w:rsidRPr="00A91EA3" w:rsidRDefault="00566B08">
            <w:pPr>
              <w:spacing w:line="240" w:lineRule="auto"/>
              <w:jc w:val="center"/>
              <w:textAlignment w:val="baseline"/>
              <w:rPr>
                <w:rFonts w:eastAsia="Times New Roman" w:cs="Arial"/>
                <w:b/>
                <w:sz w:val="14"/>
                <w:szCs w:val="14"/>
                <w:lang w:eastAsia="en-GB"/>
              </w:rPr>
            </w:pPr>
          </w:p>
        </w:tc>
        <w:tc>
          <w:tcPr>
            <w:tcW w:w="1849" w:type="dxa"/>
            <w:gridSpan w:val="2"/>
            <w:vAlign w:val="center"/>
          </w:tcPr>
          <w:p w14:paraId="18A32E87" w14:textId="77777777" w:rsidR="00566B08" w:rsidRPr="00A91EA3" w:rsidRDefault="00566B08">
            <w:pPr>
              <w:spacing w:line="240" w:lineRule="auto"/>
              <w:jc w:val="center"/>
              <w:textAlignment w:val="baseline"/>
              <w:rPr>
                <w:rFonts w:eastAsia="Times New Roman" w:cs="Arial"/>
                <w:b/>
                <w:bCs/>
                <w:sz w:val="14"/>
                <w:szCs w:val="14"/>
                <w:lang w:eastAsia="en-GB"/>
              </w:rPr>
            </w:pPr>
          </w:p>
        </w:tc>
        <w:tc>
          <w:tcPr>
            <w:tcW w:w="1943" w:type="dxa"/>
            <w:gridSpan w:val="2"/>
            <w:tcMar>
              <w:top w:w="113" w:type="dxa"/>
              <w:left w:w="113" w:type="dxa"/>
              <w:bottom w:w="113" w:type="dxa"/>
              <w:right w:w="113" w:type="dxa"/>
            </w:tcMar>
            <w:vAlign w:val="center"/>
          </w:tcPr>
          <w:p w14:paraId="473CBCCC" w14:textId="77777777" w:rsidR="00566B08" w:rsidRPr="00A91EA3" w:rsidRDefault="00566B08">
            <w:pPr>
              <w:spacing w:line="240" w:lineRule="auto"/>
              <w:jc w:val="center"/>
              <w:textAlignment w:val="baseline"/>
              <w:rPr>
                <w:rFonts w:eastAsia="Times New Roman" w:cs="Arial"/>
                <w:b/>
                <w:bCs/>
                <w:color w:val="FFFFFF" w:themeColor="background1"/>
                <w:sz w:val="14"/>
                <w:szCs w:val="14"/>
                <w:lang w:eastAsia="en-GB"/>
              </w:rPr>
            </w:pPr>
          </w:p>
        </w:tc>
      </w:tr>
      <w:tr w:rsidR="00471A4E" w:rsidRPr="00A91EA3" w14:paraId="2D1DCBD0" w14:textId="77777777" w:rsidTr="03999C5C">
        <w:trPr>
          <w:gridAfter w:val="2"/>
          <w:wAfter w:w="8" w:type="dxa"/>
          <w:trHeight w:val="567"/>
        </w:trPr>
        <w:tc>
          <w:tcPr>
            <w:tcW w:w="14868" w:type="dxa"/>
            <w:gridSpan w:val="10"/>
            <w:shd w:val="clear" w:color="auto" w:fill="FFFFFF" w:themeFill="background1"/>
            <w:tcMar>
              <w:top w:w="113" w:type="dxa"/>
              <w:left w:w="113" w:type="dxa"/>
              <w:bottom w:w="113" w:type="dxa"/>
              <w:right w:w="113" w:type="dxa"/>
            </w:tcMar>
            <w:vAlign w:val="center"/>
            <w:hideMark/>
          </w:tcPr>
          <w:p w14:paraId="5EB80A8D" w14:textId="0104613E" w:rsidR="004C61D2" w:rsidRPr="00A91EA3" w:rsidRDefault="007713F8" w:rsidP="00C80AD5">
            <w:pPr>
              <w:spacing w:line="276" w:lineRule="auto"/>
              <w:textAlignment w:val="baseline"/>
              <w:rPr>
                <w:rFonts w:eastAsia="Times New Roman" w:cs="Arial"/>
                <w:b/>
              </w:rPr>
            </w:pPr>
            <w:r w:rsidRPr="00A91EA3">
              <w:rPr>
                <w:b/>
              </w:rPr>
              <w:t xml:space="preserve">Pour vos </w:t>
            </w:r>
            <w:hyperlink r:id="rId255" w:history="1">
              <w:r w:rsidRPr="00A91EA3">
                <w:rPr>
                  <w:rStyle w:val="Hyperlink"/>
                </w:rPr>
                <w:t>actions cotées</w:t>
              </w:r>
            </w:hyperlink>
            <w:r w:rsidRPr="00A91EA3">
              <w:rPr>
                <w:b/>
              </w:rPr>
              <w:t>, quelles mesures d</w:t>
            </w:r>
            <w:r w:rsidR="003D49AD" w:rsidRPr="00A91EA3">
              <w:rPr>
                <w:b/>
              </w:rPr>
              <w:t>’</w:t>
            </w:r>
            <w:r w:rsidRPr="00A91EA3">
              <w:rPr>
                <w:b/>
              </w:rPr>
              <w:t xml:space="preserve">escalade votre organisation a-t-elle, ou les </w:t>
            </w:r>
            <w:hyperlink r:id="rId256" w:history="1">
              <w:r w:rsidRPr="00A91EA3">
                <w:rPr>
                  <w:rStyle w:val="Hyperlink"/>
                </w:rPr>
                <w:t>sociétés de gestion</w:t>
              </w:r>
            </w:hyperlink>
            <w:r w:rsidRPr="00A91EA3">
              <w:rPr>
                <w:b/>
                <w:color w:val="00B0F0"/>
              </w:rPr>
              <w:t xml:space="preserve"> </w:t>
            </w:r>
            <w:r w:rsidRPr="00A91EA3">
              <w:rPr>
                <w:b/>
              </w:rPr>
              <w:t xml:space="preserve">ou </w:t>
            </w:r>
            <w:hyperlink r:id="rId257" w:history="1">
              <w:r w:rsidRPr="00A91EA3">
                <w:rPr>
                  <w:rStyle w:val="Hyperlink"/>
                </w:rPr>
                <w:t>prestataires de services externes</w:t>
              </w:r>
            </w:hyperlink>
            <w:r w:rsidRPr="00A91EA3">
              <w:rPr>
                <w:b/>
              </w:rPr>
              <w:t xml:space="preserve"> agissant en votre nom ont-elles/ont-ils prises au cours des trois dernières années</w:t>
            </w:r>
            <w:r w:rsidR="007476E3" w:rsidRPr="00A91EA3">
              <w:rPr>
                <w:b/>
              </w:rPr>
              <w:t> ?</w:t>
            </w:r>
          </w:p>
          <w:p w14:paraId="198C0EBB" w14:textId="05425B0C" w:rsidR="004C61D2" w:rsidRPr="00A91EA3" w:rsidRDefault="004C61D2" w:rsidP="00C80AD5">
            <w:pPr>
              <w:spacing w:line="276" w:lineRule="auto"/>
              <w:textAlignment w:val="baseline"/>
              <w:rPr>
                <w:rFonts w:eastAsia="Times New Roman" w:cs="Arial"/>
                <w:bCs/>
                <w:i/>
                <w:iCs/>
                <w:lang w:eastAsia="en-GB"/>
              </w:rPr>
            </w:pPr>
          </w:p>
        </w:tc>
      </w:tr>
      <w:tr w:rsidR="00B23486" w:rsidRPr="00A91EA3" w14:paraId="63801090"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907D3A" w14:textId="77777777" w:rsidR="0064498A" w:rsidRPr="00A91EA3" w:rsidRDefault="0064498A" w:rsidP="00C80AD5">
            <w:pPr>
              <w:spacing w:line="276" w:lineRule="auto"/>
              <w:textAlignment w:val="baseline"/>
              <w:rPr>
                <w:rFonts w:eastAsia="Times New Roman" w:cs="Arial"/>
                <w:szCs w:val="16"/>
                <w:lang w:eastAsia="en-GB"/>
              </w:rPr>
            </w:pPr>
          </w:p>
        </w:tc>
        <w:tc>
          <w:tcPr>
            <w:tcW w:w="2897" w:type="dxa"/>
            <w:gridSpan w:val="3"/>
            <w:tcBorders>
              <w:bottom w:val="single" w:sz="6" w:space="0" w:color="A6A6A6" w:themeColor="background1" w:themeShade="A6"/>
            </w:tcBorders>
            <w:shd w:val="clear" w:color="auto" w:fill="F2F2F2" w:themeFill="background1" w:themeFillShade="F2"/>
            <w:vAlign w:val="center"/>
          </w:tcPr>
          <w:p w14:paraId="1B20E154" w14:textId="1A2332F3" w:rsidR="0064498A" w:rsidRPr="00A91EA3" w:rsidRDefault="0064498A" w:rsidP="00966082">
            <w:pPr>
              <w:spacing w:line="276" w:lineRule="auto"/>
              <w:jc w:val="center"/>
              <w:textAlignment w:val="baseline"/>
              <w:rPr>
                <w:rFonts w:eastAsia="Times New Roman" w:cs="Arial"/>
                <w:b/>
                <w:szCs w:val="16"/>
              </w:rPr>
            </w:pPr>
            <w:r w:rsidRPr="00A91EA3">
              <w:rPr>
                <w:b/>
              </w:rPr>
              <w:t>(1) Actions cotées</w:t>
            </w:r>
          </w:p>
        </w:tc>
        <w:tc>
          <w:tcPr>
            <w:tcW w:w="3033" w:type="dxa"/>
            <w:gridSpan w:val="2"/>
            <w:tcBorders>
              <w:bottom w:val="single" w:sz="6" w:space="0" w:color="A6A6A6" w:themeColor="background1" w:themeShade="A6"/>
            </w:tcBorders>
            <w:shd w:val="clear" w:color="auto" w:fill="F2F2F2" w:themeFill="background1" w:themeFillShade="F2"/>
            <w:vAlign w:val="center"/>
          </w:tcPr>
          <w:p w14:paraId="6B20C706" w14:textId="6FADDCF1" w:rsidR="0064498A" w:rsidRPr="00A91EA3" w:rsidRDefault="0064498A" w:rsidP="00966082">
            <w:pPr>
              <w:spacing w:line="276" w:lineRule="auto"/>
              <w:jc w:val="center"/>
              <w:textAlignment w:val="baseline"/>
              <w:rPr>
                <w:rFonts w:eastAsia="Times New Roman" w:cs="Arial"/>
                <w:b/>
                <w:szCs w:val="16"/>
              </w:rPr>
            </w:pPr>
            <w:r w:rsidRPr="00A91EA3">
              <w:rPr>
                <w:b/>
              </w:rPr>
              <w:t xml:space="preserve">(2) </w:t>
            </w:r>
            <w:r w:rsidR="009D6A42" w:rsidRPr="00A91EA3">
              <w:rPr>
                <w:b/>
              </w:rPr>
              <w:t>Placements directs</w:t>
            </w:r>
            <w:r w:rsidRPr="00A91EA3">
              <w:rPr>
                <w:b/>
              </w:rPr>
              <w:t xml:space="preserve"> en actions cotées dans des portefeuilles de fonds spéculatifs (</w:t>
            </w:r>
            <w:r w:rsidRPr="00A91EA3">
              <w:rPr>
                <w:b/>
                <w:i/>
                <w:iCs/>
              </w:rPr>
              <w:t>hedge funds</w:t>
            </w:r>
            <w:r w:rsidRPr="00A91EA3">
              <w:rPr>
                <w:b/>
              </w:rPr>
              <w:t>)</w:t>
            </w:r>
          </w:p>
        </w:tc>
      </w:tr>
      <w:tr w:rsidR="00B23486" w:rsidRPr="00A91EA3" w14:paraId="6F3314C2"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59A1F2" w14:textId="1C1348F4" w:rsidR="00A53AED" w:rsidRPr="00A91EA3" w:rsidRDefault="00A53AED" w:rsidP="00A53AED">
            <w:pPr>
              <w:spacing w:line="276" w:lineRule="auto"/>
              <w:textAlignment w:val="baseline"/>
              <w:rPr>
                <w:rFonts w:eastAsia="Times New Roman" w:cs="Arial"/>
                <w:szCs w:val="16"/>
              </w:rPr>
            </w:pPr>
            <w:r w:rsidRPr="00A91EA3">
              <w:t xml:space="preserve">(A) Rejoindre ou élargir des </w:t>
            </w:r>
            <w:hyperlink r:id="rId258" w:history="1">
              <w:r w:rsidRPr="00A91EA3">
                <w:rPr>
                  <w:rStyle w:val="Hyperlink"/>
                </w:rPr>
                <w:t>actions d</w:t>
              </w:r>
              <w:r w:rsidR="003D49AD" w:rsidRPr="00A91EA3">
                <w:rPr>
                  <w:rStyle w:val="Hyperlink"/>
                </w:rPr>
                <w:t>’</w:t>
              </w:r>
              <w:r w:rsidRPr="00A91EA3">
                <w:rPr>
                  <w:rStyle w:val="Hyperlink"/>
                </w:rPr>
                <w:t>engagement collaboratif</w:t>
              </w:r>
            </w:hyperlink>
            <w:r w:rsidRPr="00A91EA3">
              <w:t xml:space="preserve"> existantes ou en créer de nouvelles</w:t>
            </w:r>
          </w:p>
        </w:tc>
        <w:tc>
          <w:tcPr>
            <w:tcW w:w="2897" w:type="dxa"/>
            <w:gridSpan w:val="3"/>
            <w:tcBorders>
              <w:bottom w:val="single" w:sz="6" w:space="0" w:color="A6A6A6" w:themeColor="background1" w:themeShade="A6"/>
            </w:tcBorders>
            <w:shd w:val="clear" w:color="auto" w:fill="FFFFFF" w:themeFill="background1"/>
            <w:vAlign w:val="center"/>
          </w:tcPr>
          <w:p w14:paraId="6AA6AAC9" w14:textId="6E3A38D9" w:rsidR="00A53AED" w:rsidRPr="00A91EA3" w:rsidRDefault="00A53AED" w:rsidP="00702423">
            <w:pPr>
              <w:numPr>
                <w:ilvl w:val="0"/>
                <w:numId w:val="18"/>
              </w:numPr>
              <w:spacing w:line="276" w:lineRule="auto"/>
              <w:jc w:val="center"/>
              <w:textAlignment w:val="baseline"/>
              <w:rPr>
                <w:rFonts w:eastAsia="Times New Roman"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7CC01002" w14:textId="4336BB76" w:rsidR="00A53AED" w:rsidRPr="00A91EA3" w:rsidRDefault="00A53AED" w:rsidP="00702423">
            <w:pPr>
              <w:numPr>
                <w:ilvl w:val="0"/>
                <w:numId w:val="18"/>
              </w:numPr>
              <w:spacing w:line="276" w:lineRule="auto"/>
              <w:jc w:val="center"/>
              <w:textAlignment w:val="baseline"/>
              <w:rPr>
                <w:rFonts w:eastAsia="Times New Roman" w:cs="Arial"/>
                <w:szCs w:val="16"/>
                <w:lang w:eastAsia="en-GB"/>
              </w:rPr>
            </w:pPr>
          </w:p>
        </w:tc>
      </w:tr>
      <w:tr w:rsidR="00B23486" w:rsidRPr="00A91EA3" w14:paraId="18681BBE"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B4077B" w14:textId="47421C69" w:rsidR="00386281" w:rsidRPr="00A91EA3" w:rsidRDefault="00386281" w:rsidP="00386281">
            <w:pPr>
              <w:spacing w:line="276" w:lineRule="auto"/>
              <w:textAlignment w:val="baseline"/>
              <w:rPr>
                <w:rFonts w:eastAsia="Times New Roman" w:cs="Arial"/>
                <w:szCs w:val="16"/>
              </w:rPr>
            </w:pPr>
            <w:r w:rsidRPr="00A91EA3">
              <w:t>(B) Dépôt/co-dépôt et/ou présentation d</w:t>
            </w:r>
            <w:r w:rsidR="003D49AD" w:rsidRPr="00A91EA3">
              <w:t>’</w:t>
            </w:r>
            <w:r w:rsidRPr="00A91EA3">
              <w:t>une résolution ou d</w:t>
            </w:r>
            <w:r w:rsidR="003D49AD" w:rsidRPr="00A91EA3">
              <w:t>’</w:t>
            </w:r>
            <w:r w:rsidRPr="00A91EA3">
              <w:t>une proposition d</w:t>
            </w:r>
            <w:r w:rsidR="003D49AD" w:rsidRPr="00A91EA3">
              <w:t>’</w:t>
            </w:r>
            <w:r w:rsidRPr="00A91EA3">
              <w:t>actionnaire</w:t>
            </w:r>
          </w:p>
        </w:tc>
        <w:tc>
          <w:tcPr>
            <w:tcW w:w="2897" w:type="dxa"/>
            <w:gridSpan w:val="3"/>
            <w:tcBorders>
              <w:bottom w:val="single" w:sz="6" w:space="0" w:color="A6A6A6" w:themeColor="background1" w:themeShade="A6"/>
            </w:tcBorders>
            <w:shd w:val="clear" w:color="auto" w:fill="FFFFFF" w:themeFill="background1"/>
            <w:vAlign w:val="center"/>
          </w:tcPr>
          <w:p w14:paraId="6E8FC7D5" w14:textId="31B35E33"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11B64455" w14:textId="4931AAF6"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A91EA3" w14:paraId="6D65717B"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EF36F2" w14:textId="2D9FCDFF" w:rsidR="00386281" w:rsidRPr="00A91EA3" w:rsidRDefault="00386281" w:rsidP="00386281">
            <w:pPr>
              <w:spacing w:line="276" w:lineRule="auto"/>
              <w:textAlignment w:val="baseline"/>
              <w:rPr>
                <w:rFonts w:eastAsia="Times New Roman" w:cs="Arial"/>
                <w:szCs w:val="16"/>
              </w:rPr>
            </w:pPr>
            <w:r w:rsidRPr="00A91EA3">
              <w:t>(C) Actions d</w:t>
            </w:r>
            <w:r w:rsidR="003D49AD" w:rsidRPr="00A91EA3">
              <w:t>’</w:t>
            </w:r>
            <w:r w:rsidRPr="00A91EA3">
              <w:t>engagement publiques auprès de l</w:t>
            </w:r>
            <w:r w:rsidR="003D49AD" w:rsidRPr="00A91EA3">
              <w:t>’</w:t>
            </w:r>
            <w:r w:rsidRPr="00A91EA3">
              <w:t xml:space="preserve">entité, </w:t>
            </w:r>
            <w:r w:rsidR="00A91EA3" w:rsidRPr="00A91EA3">
              <w:t>p. ex.</w:t>
            </w:r>
            <w:r w:rsidRPr="00A91EA3">
              <w:t xml:space="preserve"> signature d</w:t>
            </w:r>
            <w:r w:rsidR="003D49AD" w:rsidRPr="00A91EA3">
              <w:t>’</w:t>
            </w:r>
            <w:r w:rsidRPr="00A91EA3">
              <w:t>une lettre ouverte</w:t>
            </w:r>
          </w:p>
        </w:tc>
        <w:tc>
          <w:tcPr>
            <w:tcW w:w="2897" w:type="dxa"/>
            <w:gridSpan w:val="3"/>
            <w:tcBorders>
              <w:bottom w:val="single" w:sz="6" w:space="0" w:color="A6A6A6" w:themeColor="background1" w:themeShade="A6"/>
            </w:tcBorders>
            <w:shd w:val="clear" w:color="auto" w:fill="FFFFFF" w:themeFill="background1"/>
            <w:vAlign w:val="center"/>
          </w:tcPr>
          <w:p w14:paraId="4F1B9384" w14:textId="0E1127CC"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7483551F" w14:textId="43308305"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A91EA3" w14:paraId="2AE99264"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0ECEF1" w14:textId="166B4D75" w:rsidR="00386281" w:rsidRPr="00A91EA3" w:rsidRDefault="00386281" w:rsidP="00386281">
            <w:pPr>
              <w:spacing w:line="276" w:lineRule="auto"/>
              <w:textAlignment w:val="baseline"/>
              <w:rPr>
                <w:rFonts w:eastAsia="Times New Roman" w:cs="Arial"/>
                <w:szCs w:val="16"/>
              </w:rPr>
            </w:pPr>
            <w:r w:rsidRPr="00A91EA3">
              <w:t xml:space="preserve">(D) </w:t>
            </w:r>
            <w:hyperlink r:id="rId259" w:history="1">
              <w:r w:rsidRPr="00A91EA3">
                <w:rPr>
                  <w:color w:val="00B0F0"/>
                </w:rPr>
                <w:t>Vote</w:t>
              </w:r>
            </w:hyperlink>
            <w:r w:rsidRPr="00A91EA3">
              <w:t xml:space="preserve"> contre la réélection d</w:t>
            </w:r>
            <w:r w:rsidR="003D49AD" w:rsidRPr="00A91EA3">
              <w:t>’</w:t>
            </w:r>
            <w:r w:rsidRPr="00A91EA3">
              <w:t>un ou de plusieurs membres du conseil d</w:t>
            </w:r>
            <w:r w:rsidR="003D49AD" w:rsidRPr="00A91EA3">
              <w:t>’</w:t>
            </w:r>
            <w:r w:rsidRPr="00A91EA3">
              <w:t>administration</w:t>
            </w:r>
          </w:p>
        </w:tc>
        <w:tc>
          <w:tcPr>
            <w:tcW w:w="2897" w:type="dxa"/>
            <w:gridSpan w:val="3"/>
            <w:tcBorders>
              <w:bottom w:val="single" w:sz="6" w:space="0" w:color="A6A6A6" w:themeColor="background1" w:themeShade="A6"/>
            </w:tcBorders>
            <w:shd w:val="clear" w:color="auto" w:fill="FFFFFF" w:themeFill="background1"/>
            <w:vAlign w:val="center"/>
          </w:tcPr>
          <w:p w14:paraId="3825C8E5" w14:textId="371F1C5A"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2D40D2F3" w14:textId="7D0BB068"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A91EA3" w14:paraId="06D1E435"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1B7471" w14:textId="4E02E49D" w:rsidR="00386281" w:rsidRPr="00A91EA3" w:rsidRDefault="00386281" w:rsidP="00386281">
            <w:pPr>
              <w:spacing w:line="276" w:lineRule="auto"/>
              <w:textAlignment w:val="baseline"/>
              <w:rPr>
                <w:rFonts w:eastAsia="Times New Roman" w:cs="Arial"/>
                <w:szCs w:val="16"/>
              </w:rPr>
            </w:pPr>
            <w:r w:rsidRPr="00A91EA3">
              <w:t>(E) Vote contre le président du conseil d</w:t>
            </w:r>
            <w:r w:rsidR="003D49AD" w:rsidRPr="00A91EA3">
              <w:t>’</w:t>
            </w:r>
            <w:r w:rsidRPr="00A91EA3">
              <w:t>administration, ou une fonction équivalente, par exemple l</w:t>
            </w:r>
            <w:r w:rsidR="003D49AD" w:rsidRPr="00A91EA3">
              <w:t>’</w:t>
            </w:r>
            <w:r w:rsidRPr="00A91EA3">
              <w:t>administrateur indépendant principal</w:t>
            </w:r>
          </w:p>
        </w:tc>
        <w:tc>
          <w:tcPr>
            <w:tcW w:w="2897" w:type="dxa"/>
            <w:gridSpan w:val="3"/>
            <w:tcBorders>
              <w:bottom w:val="single" w:sz="6" w:space="0" w:color="A6A6A6" w:themeColor="background1" w:themeShade="A6"/>
            </w:tcBorders>
            <w:shd w:val="clear" w:color="auto" w:fill="FFFFFF" w:themeFill="background1"/>
            <w:vAlign w:val="center"/>
          </w:tcPr>
          <w:p w14:paraId="454F11FB" w14:textId="521AA2EE"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71F95F82" w14:textId="62E96CC2"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A91EA3" w14:paraId="51CD1B1A"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586D3" w14:textId="5C04C9A2" w:rsidR="00386281" w:rsidRPr="00A91EA3" w:rsidRDefault="00386281" w:rsidP="00386281">
            <w:pPr>
              <w:spacing w:line="276" w:lineRule="auto"/>
              <w:textAlignment w:val="baseline"/>
              <w:rPr>
                <w:rFonts w:eastAsia="Times New Roman" w:cs="Arial"/>
                <w:szCs w:val="16"/>
              </w:rPr>
            </w:pPr>
            <w:r w:rsidRPr="00A91EA3">
              <w:lastRenderedPageBreak/>
              <w:t>(F) Cession d</w:t>
            </w:r>
            <w:r w:rsidR="003D49AD" w:rsidRPr="00A91EA3">
              <w:t>’</w:t>
            </w:r>
            <w:r w:rsidRPr="00A91EA3">
              <w:t xml:space="preserve">actifs </w:t>
            </w:r>
          </w:p>
        </w:tc>
        <w:tc>
          <w:tcPr>
            <w:tcW w:w="2897" w:type="dxa"/>
            <w:gridSpan w:val="3"/>
            <w:tcBorders>
              <w:bottom w:val="single" w:sz="6" w:space="0" w:color="A6A6A6" w:themeColor="background1" w:themeShade="A6"/>
            </w:tcBorders>
            <w:shd w:val="clear" w:color="auto" w:fill="FFFFFF" w:themeFill="background1"/>
            <w:vAlign w:val="center"/>
          </w:tcPr>
          <w:p w14:paraId="3C8237E0" w14:textId="4937453B"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0C41C271" w14:textId="6867B23C"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A91EA3" w14:paraId="703E8DC3"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D8AC4" w14:textId="3F67DD32" w:rsidR="00386281" w:rsidRPr="00A91EA3" w:rsidRDefault="00386281" w:rsidP="00386281">
            <w:pPr>
              <w:spacing w:line="276" w:lineRule="auto"/>
              <w:textAlignment w:val="baseline"/>
              <w:rPr>
                <w:rFonts w:eastAsia="Times New Roman" w:cs="Arial"/>
                <w:szCs w:val="16"/>
              </w:rPr>
            </w:pPr>
            <w:r w:rsidRPr="00A91EA3">
              <w:t>(G) Contentieux</w:t>
            </w:r>
          </w:p>
        </w:tc>
        <w:tc>
          <w:tcPr>
            <w:tcW w:w="2897" w:type="dxa"/>
            <w:gridSpan w:val="3"/>
            <w:tcBorders>
              <w:bottom w:val="single" w:sz="6" w:space="0" w:color="A6A6A6" w:themeColor="background1" w:themeShade="A6"/>
            </w:tcBorders>
            <w:shd w:val="clear" w:color="auto" w:fill="FFFFFF" w:themeFill="background1"/>
            <w:vAlign w:val="center"/>
          </w:tcPr>
          <w:p w14:paraId="13A13E93" w14:textId="6D2DA4C6"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c>
          <w:tcPr>
            <w:tcW w:w="3033" w:type="dxa"/>
            <w:gridSpan w:val="2"/>
            <w:tcBorders>
              <w:bottom w:val="single" w:sz="6" w:space="0" w:color="A6A6A6" w:themeColor="background1" w:themeShade="A6"/>
            </w:tcBorders>
            <w:shd w:val="clear" w:color="auto" w:fill="FFFFFF" w:themeFill="background1"/>
            <w:vAlign w:val="center"/>
          </w:tcPr>
          <w:p w14:paraId="536BF90F" w14:textId="0B173F3D" w:rsidR="00386281" w:rsidRPr="00A91EA3" w:rsidRDefault="00386281" w:rsidP="00702423">
            <w:pPr>
              <w:numPr>
                <w:ilvl w:val="0"/>
                <w:numId w:val="18"/>
              </w:numPr>
              <w:spacing w:line="276" w:lineRule="auto"/>
              <w:jc w:val="center"/>
              <w:textAlignment w:val="baseline"/>
              <w:rPr>
                <w:rFonts w:eastAsia="Times New Roman" w:cs="Arial"/>
                <w:szCs w:val="16"/>
                <w:lang w:eastAsia="en-GB"/>
              </w:rPr>
            </w:pPr>
          </w:p>
        </w:tc>
      </w:tr>
      <w:tr w:rsidR="00B23486" w:rsidRPr="00A91EA3" w14:paraId="3FE0EB68" w14:textId="77777777" w:rsidTr="00D84278">
        <w:trPr>
          <w:gridAfter w:val="2"/>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90835F" w14:textId="15E1ABA7" w:rsidR="00386281" w:rsidRPr="00A91EA3" w:rsidRDefault="00950E5F" w:rsidP="00386281">
            <w:pPr>
              <w:spacing w:line="276" w:lineRule="auto"/>
              <w:textAlignment w:val="baseline"/>
            </w:pPr>
            <w:r w:rsidRPr="00A91EA3">
              <w:t xml:space="preserve">(H) Autres </w:t>
            </w:r>
          </w:p>
        </w:tc>
        <w:tc>
          <w:tcPr>
            <w:tcW w:w="2897" w:type="dxa"/>
            <w:gridSpan w:val="3"/>
            <w:tcBorders>
              <w:bottom w:val="single" w:sz="6" w:space="0" w:color="A6A6A6" w:themeColor="background1" w:themeShade="A6"/>
            </w:tcBorders>
            <w:shd w:val="clear" w:color="auto" w:fill="FFFFFF" w:themeFill="background1"/>
            <w:vAlign w:val="center"/>
          </w:tcPr>
          <w:p w14:paraId="6F36FAC4" w14:textId="77777777" w:rsidR="00562CDC" w:rsidRPr="00A91EA3" w:rsidRDefault="00562CDC" w:rsidP="00562CDC">
            <w:pPr>
              <w:numPr>
                <w:ilvl w:val="0"/>
                <w:numId w:val="18"/>
              </w:numPr>
              <w:spacing w:line="276" w:lineRule="auto"/>
              <w:jc w:val="center"/>
              <w:textAlignment w:val="baseline"/>
              <w:rPr>
                <w:rFonts w:eastAsia="Times New Roman" w:cs="Arial"/>
                <w:szCs w:val="16"/>
                <w:lang w:eastAsia="en-GB"/>
              </w:rPr>
            </w:pPr>
          </w:p>
          <w:p w14:paraId="030CA3C4" w14:textId="07BBDEA9" w:rsidR="00386281" w:rsidRPr="00A91EA3" w:rsidRDefault="004565E0" w:rsidP="00702423">
            <w:pPr>
              <w:spacing w:line="276" w:lineRule="auto"/>
              <w:textAlignment w:val="baseline"/>
              <w:rPr>
                <w:rFonts w:eastAsia="Times New Roman" w:cs="Arial"/>
                <w:szCs w:val="16"/>
              </w:rPr>
            </w:pPr>
            <w:r w:rsidRPr="00A91EA3">
              <w:t>Veuillez préciser</w:t>
            </w:r>
            <w:r w:rsidR="00A91EA3" w:rsidRPr="00A91EA3">
              <w:t> :</w:t>
            </w:r>
            <w:r w:rsidRPr="00A91EA3">
              <w:t xml:space="preserve"> _______ [Texte libre obligatoire</w:t>
            </w:r>
            <w:r w:rsidR="00A91EA3" w:rsidRPr="00A91EA3">
              <w:t> :</w:t>
            </w:r>
            <w:r w:rsidRPr="00A91EA3">
              <w:t xml:space="preserve"> court] </w:t>
            </w:r>
          </w:p>
        </w:tc>
        <w:tc>
          <w:tcPr>
            <w:tcW w:w="3033" w:type="dxa"/>
            <w:gridSpan w:val="2"/>
            <w:tcBorders>
              <w:bottom w:val="single" w:sz="6" w:space="0" w:color="A6A6A6" w:themeColor="background1" w:themeShade="A6"/>
            </w:tcBorders>
            <w:shd w:val="clear" w:color="auto" w:fill="FFFFFF" w:themeFill="background1"/>
            <w:vAlign w:val="center"/>
          </w:tcPr>
          <w:p w14:paraId="362354BC" w14:textId="77777777" w:rsidR="00562CDC" w:rsidRPr="00A91EA3" w:rsidRDefault="00562CDC" w:rsidP="00F33900">
            <w:pPr>
              <w:numPr>
                <w:ilvl w:val="0"/>
                <w:numId w:val="18"/>
              </w:numPr>
              <w:spacing w:line="276" w:lineRule="auto"/>
              <w:jc w:val="center"/>
              <w:textAlignment w:val="baseline"/>
              <w:rPr>
                <w:rFonts w:eastAsia="Times New Roman" w:cs="Arial"/>
                <w:szCs w:val="16"/>
                <w:lang w:eastAsia="en-GB"/>
              </w:rPr>
            </w:pPr>
          </w:p>
          <w:p w14:paraId="0BB5288A" w14:textId="2C1D50C0" w:rsidR="00386281" w:rsidRPr="00A91EA3" w:rsidRDefault="004565E0" w:rsidP="00702423">
            <w:pPr>
              <w:spacing w:line="276" w:lineRule="auto"/>
              <w:textAlignment w:val="baseline"/>
              <w:rPr>
                <w:rFonts w:eastAsia="Times New Roman" w:cs="Arial"/>
                <w:szCs w:val="16"/>
              </w:rPr>
            </w:pPr>
            <w:r w:rsidRPr="00A91EA3">
              <w:t>Veuillez préciser</w:t>
            </w:r>
            <w:r w:rsidR="00A91EA3" w:rsidRPr="00A91EA3">
              <w:t> :</w:t>
            </w:r>
            <w:r w:rsidRPr="00A91EA3">
              <w:t xml:space="preserve"> _______ [Texte libre obligatoire</w:t>
            </w:r>
            <w:r w:rsidR="00A91EA3" w:rsidRPr="00A91EA3">
              <w:t> :</w:t>
            </w:r>
            <w:r w:rsidRPr="00A91EA3">
              <w:t xml:space="preserve"> court] </w:t>
            </w:r>
          </w:p>
        </w:tc>
      </w:tr>
      <w:tr w:rsidR="00B66FA0" w:rsidRPr="00A91EA3" w14:paraId="3766BE7F" w14:textId="77777777" w:rsidTr="00D84278">
        <w:trPr>
          <w:gridAfter w:val="1"/>
          <w:wAfter w:w="8" w:type="dxa"/>
          <w:trHeight w:val="465"/>
        </w:trPr>
        <w:tc>
          <w:tcPr>
            <w:tcW w:w="893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132C75" w14:textId="30F92E41" w:rsidR="0077760F" w:rsidRPr="00A91EA3" w:rsidRDefault="0098352C" w:rsidP="00386281">
            <w:pPr>
              <w:spacing w:line="276" w:lineRule="auto"/>
              <w:textAlignment w:val="baseline"/>
            </w:pPr>
            <w:r w:rsidRPr="00A91EA3">
              <w:t>(I) Au cours des trois dernières années, nous n</w:t>
            </w:r>
            <w:r w:rsidR="003D49AD" w:rsidRPr="00A91EA3">
              <w:t>’</w:t>
            </w:r>
            <w:r w:rsidRPr="00A91EA3">
              <w:t>avons pris aucune des mesures d</w:t>
            </w:r>
            <w:r w:rsidR="003D49AD" w:rsidRPr="00A91EA3">
              <w:t>’</w:t>
            </w:r>
            <w:r w:rsidRPr="00A91EA3">
              <w:t>escalade ci-dessus pour nos actions cotées</w:t>
            </w:r>
          </w:p>
        </w:tc>
        <w:tc>
          <w:tcPr>
            <w:tcW w:w="2897" w:type="dxa"/>
            <w:gridSpan w:val="3"/>
            <w:tcBorders>
              <w:bottom w:val="single" w:sz="6" w:space="0" w:color="A6A6A6" w:themeColor="background1" w:themeShade="A6"/>
            </w:tcBorders>
            <w:shd w:val="clear" w:color="auto" w:fill="FFFFFF" w:themeFill="background1"/>
            <w:vAlign w:val="center"/>
          </w:tcPr>
          <w:p w14:paraId="1B16B448" w14:textId="77777777" w:rsidR="00FD0FEF" w:rsidRPr="00A91EA3" w:rsidRDefault="00FD0FEF" w:rsidP="008E52B8">
            <w:pPr>
              <w:pStyle w:val="ListParagraph"/>
              <w:numPr>
                <w:ilvl w:val="0"/>
                <w:numId w:val="93"/>
              </w:numPr>
              <w:spacing w:line="276" w:lineRule="auto"/>
              <w:ind w:left="455" w:hanging="425"/>
              <w:jc w:val="center"/>
              <w:textAlignment w:val="baseline"/>
              <w:rPr>
                <w:rFonts w:eastAsia="Times New Roman" w:cs="Arial"/>
                <w:szCs w:val="16"/>
                <w:lang w:eastAsia="en-GB"/>
              </w:rPr>
            </w:pPr>
          </w:p>
          <w:p w14:paraId="2B9DC735" w14:textId="1B9FE02C" w:rsidR="003B0E10" w:rsidRPr="00A91EA3" w:rsidRDefault="00FD0FEF" w:rsidP="003B0E10">
            <w:pPr>
              <w:pStyle w:val="ListParagraph"/>
              <w:spacing w:line="276" w:lineRule="auto"/>
              <w:ind w:left="455" w:hanging="425"/>
              <w:textAlignment w:val="baseline"/>
              <w:rPr>
                <w:rFonts w:eastAsia="Times New Roman" w:cs="Arial"/>
                <w:szCs w:val="16"/>
              </w:rPr>
            </w:pPr>
            <w:r w:rsidRPr="00A91EA3">
              <w:t>Veuillez expliquer pourquoi</w:t>
            </w:r>
            <w:r w:rsidR="00A91EA3" w:rsidRPr="00A91EA3">
              <w:t> :</w:t>
            </w:r>
            <w:r w:rsidRPr="00A91EA3">
              <w:t xml:space="preserve"> _______</w:t>
            </w:r>
          </w:p>
          <w:p w14:paraId="4A9D392E" w14:textId="27D617C8" w:rsidR="0077760F" w:rsidRPr="00A91EA3" w:rsidRDefault="00FD0FEF" w:rsidP="00702423">
            <w:pPr>
              <w:pStyle w:val="ListParagraph"/>
              <w:spacing w:line="276" w:lineRule="auto"/>
              <w:ind w:left="455" w:hanging="425"/>
              <w:textAlignment w:val="baseline"/>
              <w:rPr>
                <w:rFonts w:eastAsia="Times New Roman" w:cs="Arial"/>
                <w:szCs w:val="16"/>
              </w:rPr>
            </w:pPr>
            <w:r w:rsidRPr="00A91EA3">
              <w:t>[Texte libre facultatif</w:t>
            </w:r>
            <w:r w:rsidR="00A91EA3" w:rsidRPr="00A91EA3">
              <w:t> :</w:t>
            </w:r>
            <w:r w:rsidRPr="00A91EA3">
              <w:t xml:space="preserve"> long]</w:t>
            </w:r>
          </w:p>
        </w:tc>
        <w:tc>
          <w:tcPr>
            <w:tcW w:w="3041" w:type="dxa"/>
            <w:gridSpan w:val="3"/>
            <w:tcBorders>
              <w:bottom w:val="single" w:sz="6" w:space="0" w:color="A6A6A6" w:themeColor="background1" w:themeShade="A6"/>
            </w:tcBorders>
            <w:shd w:val="clear" w:color="auto" w:fill="FFFFFF" w:themeFill="background1"/>
            <w:vAlign w:val="center"/>
          </w:tcPr>
          <w:p w14:paraId="131FA71F" w14:textId="77777777" w:rsidR="00FD0FEF" w:rsidRPr="00A91EA3" w:rsidRDefault="00FD0FEF" w:rsidP="008E52B8">
            <w:pPr>
              <w:pStyle w:val="ListParagraph"/>
              <w:numPr>
                <w:ilvl w:val="0"/>
                <w:numId w:val="93"/>
              </w:numPr>
              <w:spacing w:line="276" w:lineRule="auto"/>
              <w:ind w:left="455" w:hanging="425"/>
              <w:jc w:val="center"/>
              <w:textAlignment w:val="baseline"/>
              <w:rPr>
                <w:rFonts w:eastAsia="Times New Roman" w:cs="Arial"/>
                <w:szCs w:val="16"/>
                <w:lang w:eastAsia="en-GB"/>
              </w:rPr>
            </w:pPr>
          </w:p>
          <w:p w14:paraId="0CA767CA" w14:textId="4A6C07A2" w:rsidR="0077760F" w:rsidRPr="00A91EA3" w:rsidRDefault="00FD0FEF" w:rsidP="003B0E10">
            <w:pPr>
              <w:spacing w:line="276" w:lineRule="auto"/>
              <w:ind w:left="30"/>
              <w:textAlignment w:val="baseline"/>
              <w:rPr>
                <w:rFonts w:eastAsia="Times New Roman" w:cs="Arial"/>
                <w:szCs w:val="16"/>
              </w:rPr>
            </w:pPr>
            <w:r w:rsidRPr="00A91EA3">
              <w:t>Veuillez expliquer pourquoi</w:t>
            </w:r>
            <w:r w:rsidR="00A91EA3" w:rsidRPr="00A91EA3">
              <w:t> :</w:t>
            </w:r>
            <w:r w:rsidRPr="00A91EA3">
              <w:t xml:space="preserve"> _______ [Texte libre facultatif</w:t>
            </w:r>
            <w:r w:rsidR="00A91EA3" w:rsidRPr="00A91EA3">
              <w:t> :</w:t>
            </w:r>
            <w:r w:rsidRPr="00A91EA3">
              <w:t xml:space="preserve"> long]</w:t>
            </w:r>
          </w:p>
        </w:tc>
      </w:tr>
      <w:tr w:rsidR="00471A4E" w:rsidRPr="00A91EA3" w14:paraId="2F986095" w14:textId="77777777" w:rsidTr="03999C5C">
        <w:trPr>
          <w:gridAfter w:val="2"/>
          <w:wAfter w:w="8" w:type="dxa"/>
          <w:trHeight w:val="300"/>
        </w:trPr>
        <w:tc>
          <w:tcPr>
            <w:tcW w:w="14868" w:type="dxa"/>
            <w:gridSpan w:val="10"/>
            <w:tcBorders>
              <w:left w:val="nil"/>
              <w:right w:val="nil"/>
            </w:tcBorders>
            <w:shd w:val="clear" w:color="auto" w:fill="FFFFFF" w:themeFill="background1"/>
            <w:tcMar>
              <w:top w:w="0" w:type="dxa"/>
              <w:bottom w:w="0" w:type="dxa"/>
            </w:tcMar>
            <w:vAlign w:val="center"/>
          </w:tcPr>
          <w:p w14:paraId="430846FE" w14:textId="77777777" w:rsidR="00C80AD5" w:rsidRPr="00A91EA3" w:rsidRDefault="00C80AD5" w:rsidP="00C80AD5">
            <w:pPr>
              <w:spacing w:line="240" w:lineRule="auto"/>
              <w:jc w:val="center"/>
              <w:textAlignment w:val="baseline"/>
              <w:rPr>
                <w:rStyle w:val="Hyperlink"/>
                <w:sz w:val="16"/>
                <w:szCs w:val="16"/>
              </w:rPr>
            </w:pPr>
          </w:p>
        </w:tc>
      </w:tr>
      <w:tr w:rsidR="001F6467" w:rsidRPr="00A91EA3" w14:paraId="2936E24A" w14:textId="77777777" w:rsidTr="03999C5C">
        <w:trPr>
          <w:gridAfter w:val="2"/>
          <w:wAfter w:w="8" w:type="dxa"/>
          <w:trHeight w:val="300"/>
        </w:trPr>
        <w:tc>
          <w:tcPr>
            <w:tcW w:w="14868" w:type="dxa"/>
            <w:gridSpan w:val="10"/>
            <w:shd w:val="clear" w:color="auto" w:fill="0070C0"/>
            <w:vAlign w:val="center"/>
          </w:tcPr>
          <w:p w14:paraId="03BDF399" w14:textId="77777777" w:rsidR="00C80AD5" w:rsidRPr="00A91EA3" w:rsidRDefault="00C80AD5" w:rsidP="00C80AD5">
            <w:pPr>
              <w:rPr>
                <w:rStyle w:val="Hyperlink"/>
                <w:b/>
                <w:bCs/>
                <w:color w:val="FFFFFF" w:themeColor="background1"/>
                <w:sz w:val="18"/>
                <w:szCs w:val="18"/>
              </w:rPr>
            </w:pPr>
            <w:r w:rsidRPr="00A91EA3">
              <w:rPr>
                <w:b/>
                <w:color w:val="FFFFFF" w:themeColor="background1"/>
                <w:sz w:val="18"/>
              </w:rPr>
              <w:t>Notes explicatives</w:t>
            </w:r>
          </w:p>
        </w:tc>
      </w:tr>
      <w:tr w:rsidR="00616906" w:rsidRPr="00A91EA3" w14:paraId="03F45C49" w14:textId="77777777" w:rsidTr="00D84278">
        <w:trPr>
          <w:gridAfter w:val="2"/>
          <w:wAfter w:w="8" w:type="dxa"/>
          <w:trHeight w:val="300"/>
        </w:trPr>
        <w:tc>
          <w:tcPr>
            <w:tcW w:w="2126" w:type="dxa"/>
            <w:shd w:val="clear" w:color="auto" w:fill="auto"/>
            <w:vAlign w:val="center"/>
          </w:tcPr>
          <w:p w14:paraId="39940314" w14:textId="04C92153" w:rsidR="00C80AD5" w:rsidRPr="00A91EA3" w:rsidRDefault="00C80AD5" w:rsidP="00C80AD5">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742" w:type="dxa"/>
            <w:gridSpan w:val="9"/>
            <w:shd w:val="clear" w:color="auto" w:fill="auto"/>
            <w:vAlign w:val="center"/>
          </w:tcPr>
          <w:p w14:paraId="7E46FA11" w14:textId="2824817A" w:rsidR="00C80AD5" w:rsidRPr="00A91EA3" w:rsidRDefault="00C80AD5" w:rsidP="00C80AD5">
            <w:pPr>
              <w:rPr>
                <w:rStyle w:val="Hyperlink"/>
                <w:color w:val="000000" w:themeColor="text1"/>
                <w:sz w:val="16"/>
                <w:szCs w:val="16"/>
              </w:rPr>
            </w:pPr>
            <w:r w:rsidRPr="00A91EA3">
              <w:rPr>
                <w:rStyle w:val="Hyperlink"/>
                <w:color w:val="000000" w:themeColor="text1"/>
                <w:sz w:val="16"/>
              </w:rPr>
              <w:t>Si les premières actions d</w:t>
            </w:r>
            <w:r w:rsidR="003D49AD" w:rsidRPr="00A91EA3">
              <w:rPr>
                <w:rStyle w:val="Hyperlink"/>
                <w:color w:val="000000" w:themeColor="text1"/>
                <w:sz w:val="16"/>
              </w:rPr>
              <w:t>’</w:t>
            </w:r>
            <w:r w:rsidRPr="00A91EA3">
              <w:rPr>
                <w:rStyle w:val="Hyperlink"/>
                <w:color w:val="000000" w:themeColor="text1"/>
                <w:sz w:val="16"/>
              </w:rPr>
              <w:t>engagement sont un échec et ne conduisent pas, après un certain temps, à la réalisation des objectifs souhaités, les investisseurs peuvent recourir à des stratégies d</w:t>
            </w:r>
            <w:r w:rsidR="003D49AD" w:rsidRPr="00A91EA3">
              <w:rPr>
                <w:rStyle w:val="Hyperlink"/>
                <w:color w:val="000000" w:themeColor="text1"/>
                <w:sz w:val="16"/>
              </w:rPr>
              <w:t>’</w:t>
            </w:r>
            <w:r w:rsidRPr="00A91EA3">
              <w:rPr>
                <w:rStyle w:val="Hyperlink"/>
                <w:color w:val="000000" w:themeColor="text1"/>
                <w:sz w:val="16"/>
              </w:rPr>
              <w:t>escalade pour essayer d</w:t>
            </w:r>
            <w:r w:rsidR="003D49AD" w:rsidRPr="00A91EA3">
              <w:rPr>
                <w:rStyle w:val="Hyperlink"/>
                <w:color w:val="000000" w:themeColor="text1"/>
                <w:sz w:val="16"/>
              </w:rPr>
              <w:t>’</w:t>
            </w:r>
            <w:r w:rsidRPr="00A91EA3">
              <w:rPr>
                <w:rStyle w:val="Hyperlink"/>
                <w:color w:val="000000" w:themeColor="text1"/>
                <w:sz w:val="16"/>
              </w:rPr>
              <w:t>augmenter les chances d</w:t>
            </w:r>
            <w:r w:rsidR="003D49AD" w:rsidRPr="00A91EA3">
              <w:rPr>
                <w:rStyle w:val="Hyperlink"/>
                <w:color w:val="000000" w:themeColor="text1"/>
                <w:sz w:val="16"/>
              </w:rPr>
              <w:t>’</w:t>
            </w:r>
            <w:r w:rsidRPr="00A91EA3">
              <w:rPr>
                <w:rStyle w:val="Hyperlink"/>
                <w:color w:val="000000" w:themeColor="text1"/>
                <w:sz w:val="16"/>
              </w:rPr>
              <w:t>atteindre leurs objectifs. Cet indicateur vise à déterminer quelles sont, parmi ces mesures d</w:t>
            </w:r>
            <w:r w:rsidR="003D49AD" w:rsidRPr="00A91EA3">
              <w:rPr>
                <w:rStyle w:val="Hyperlink"/>
                <w:color w:val="000000" w:themeColor="text1"/>
                <w:sz w:val="16"/>
              </w:rPr>
              <w:t>’</w:t>
            </w:r>
            <w:r w:rsidRPr="00A91EA3">
              <w:rPr>
                <w:rStyle w:val="Hyperlink"/>
                <w:color w:val="000000" w:themeColor="text1"/>
                <w:sz w:val="16"/>
              </w:rPr>
              <w:t>escalade, celles que les signataires utilisent au cours des trois années précédentes. À titre de bonne pratique, il est recommandé aux signataires d</w:t>
            </w:r>
            <w:r w:rsidR="003D49AD" w:rsidRPr="00A91EA3">
              <w:rPr>
                <w:rStyle w:val="Hyperlink"/>
                <w:color w:val="000000" w:themeColor="text1"/>
                <w:sz w:val="16"/>
              </w:rPr>
              <w:t>’</w:t>
            </w:r>
            <w:r w:rsidRPr="00A91EA3">
              <w:rPr>
                <w:rStyle w:val="Hyperlink"/>
                <w:color w:val="000000" w:themeColor="text1"/>
                <w:sz w:val="16"/>
              </w:rPr>
              <w:t>utiliser différentes méthodes d</w:t>
            </w:r>
            <w:r w:rsidR="003D49AD" w:rsidRPr="00A91EA3">
              <w:rPr>
                <w:rStyle w:val="Hyperlink"/>
                <w:color w:val="000000" w:themeColor="text1"/>
                <w:sz w:val="16"/>
              </w:rPr>
              <w:t>’</w:t>
            </w:r>
            <w:r w:rsidRPr="00A91EA3">
              <w:rPr>
                <w:rStyle w:val="Hyperlink"/>
                <w:color w:val="000000" w:themeColor="text1"/>
                <w:sz w:val="16"/>
              </w:rPr>
              <w:t>engagement afin de renforcer leur capacité à honorer leurs priorités en matière d</w:t>
            </w:r>
            <w:r w:rsidR="003D49AD" w:rsidRPr="00A91EA3">
              <w:rPr>
                <w:rStyle w:val="Hyperlink"/>
                <w:color w:val="000000" w:themeColor="text1"/>
                <w:sz w:val="16"/>
              </w:rPr>
              <w:t>’</w:t>
            </w:r>
            <w:r w:rsidRPr="00A91EA3">
              <w:rPr>
                <w:rStyle w:val="Hyperlink"/>
                <w:color w:val="000000" w:themeColor="text1"/>
                <w:sz w:val="16"/>
              </w:rPr>
              <w:t>engagement.</w:t>
            </w:r>
          </w:p>
        </w:tc>
      </w:tr>
      <w:tr w:rsidR="00616906" w:rsidRPr="00A91EA3" w14:paraId="3B8F7FB5" w14:textId="77777777" w:rsidTr="00D84278">
        <w:trPr>
          <w:gridAfter w:val="2"/>
          <w:wAfter w:w="8" w:type="dxa"/>
          <w:trHeight w:val="300"/>
        </w:trPr>
        <w:tc>
          <w:tcPr>
            <w:tcW w:w="2126" w:type="dxa"/>
            <w:shd w:val="clear" w:color="auto" w:fill="auto"/>
            <w:vAlign w:val="center"/>
          </w:tcPr>
          <w:p w14:paraId="5085049B" w14:textId="72B71A7B" w:rsidR="00C80AD5" w:rsidRPr="00A91EA3" w:rsidRDefault="00924063" w:rsidP="00C80AD5">
            <w:pPr>
              <w:rPr>
                <w:rStyle w:val="Hyperlink"/>
                <w:b/>
                <w:sz w:val="16"/>
                <w:szCs w:val="16"/>
              </w:rPr>
            </w:pPr>
            <w:r w:rsidRPr="00A91EA3">
              <w:rPr>
                <w:b/>
                <w:sz w:val="16"/>
              </w:rPr>
              <w:t>Recommandations</w:t>
            </w:r>
            <w:r w:rsidR="003D0862" w:rsidRPr="00A91EA3">
              <w:rPr>
                <w:b/>
                <w:sz w:val="16"/>
              </w:rPr>
              <w:t xml:space="preserve"> </w:t>
            </w:r>
            <w:r w:rsidR="00C80AD5" w:rsidRPr="00A91EA3">
              <w:rPr>
                <w:b/>
                <w:sz w:val="16"/>
              </w:rPr>
              <w:t>supplémentaires en matière de reporting</w:t>
            </w:r>
          </w:p>
        </w:tc>
        <w:tc>
          <w:tcPr>
            <w:tcW w:w="12742" w:type="dxa"/>
            <w:gridSpan w:val="9"/>
            <w:shd w:val="clear" w:color="auto" w:fill="auto"/>
            <w:vAlign w:val="center"/>
          </w:tcPr>
          <w:p w14:paraId="203783EE" w14:textId="289C3ECE" w:rsidR="00F265BB" w:rsidRPr="00A91EA3" w:rsidRDefault="00F265BB" w:rsidP="00F265BB">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action peut être entreprise directement par le signataire ou par ses prestataires de services externes ou ses sociétés de gestion externes. Les signataires dont les activités d</w:t>
            </w:r>
            <w:r w:rsidR="003D49AD" w:rsidRPr="00A91EA3">
              <w:rPr>
                <w:rStyle w:val="Hyperlink"/>
                <w:color w:val="000000" w:themeColor="text1"/>
                <w:sz w:val="16"/>
              </w:rPr>
              <w:t>’</w:t>
            </w:r>
            <w:r w:rsidRPr="00A91EA3">
              <w:rPr>
                <w:rStyle w:val="Hyperlink"/>
                <w:color w:val="000000" w:themeColor="text1"/>
                <w:sz w:val="16"/>
              </w:rPr>
              <w:t>engagement sont gérées en externe par de multiples sociétés de gestion et/ou prestataires de services externes peuvent fournir une réponse globale pour ces actifs, en indiquant ce qui s</w:t>
            </w:r>
            <w:r w:rsidR="003D49AD" w:rsidRPr="00A91EA3">
              <w:rPr>
                <w:rStyle w:val="Hyperlink"/>
                <w:color w:val="000000" w:themeColor="text1"/>
                <w:sz w:val="16"/>
              </w:rPr>
              <w:t>’</w:t>
            </w:r>
            <w:r w:rsidRPr="00A91EA3">
              <w:rPr>
                <w:rStyle w:val="Hyperlink"/>
                <w:color w:val="000000" w:themeColor="text1"/>
                <w:sz w:val="16"/>
              </w:rPr>
              <w:t>applique à la majorité des actifs.</w:t>
            </w:r>
          </w:p>
          <w:p w14:paraId="29C49467" w14:textId="77777777" w:rsidR="00815327" w:rsidRPr="00A91EA3" w:rsidRDefault="00815327" w:rsidP="00C80AD5">
            <w:pPr>
              <w:rPr>
                <w:rStyle w:val="Hyperlink"/>
                <w:color w:val="000000" w:themeColor="text1"/>
                <w:sz w:val="16"/>
                <w:szCs w:val="16"/>
              </w:rPr>
            </w:pPr>
          </w:p>
          <w:p w14:paraId="349815E6" w14:textId="7677DAFE" w:rsidR="00815327" w:rsidRPr="00A91EA3" w:rsidRDefault="00815327" w:rsidP="00815327">
            <w:pPr>
              <w:rPr>
                <w:rStyle w:val="Hyperlink"/>
                <w:color w:val="000000" w:themeColor="text1"/>
                <w:sz w:val="16"/>
                <w:szCs w:val="16"/>
              </w:rPr>
            </w:pPr>
            <w:r w:rsidRPr="00A91EA3">
              <w:rPr>
                <w:rStyle w:val="Hyperlink"/>
                <w:color w:val="000000" w:themeColor="text1"/>
                <w:sz w:val="16"/>
              </w:rPr>
              <w:t xml:space="preserve">Dans cet indicateur, une </w:t>
            </w:r>
            <w:r w:rsidR="007476E3" w:rsidRPr="00A91EA3">
              <w:rPr>
                <w:rStyle w:val="Hyperlink"/>
                <w:color w:val="000000" w:themeColor="text1"/>
                <w:sz w:val="16"/>
              </w:rPr>
              <w:t>« </w:t>
            </w:r>
            <w:r w:rsidRPr="00A91EA3">
              <w:rPr>
                <w:rStyle w:val="Hyperlink"/>
                <w:color w:val="000000" w:themeColor="text1"/>
                <w:sz w:val="16"/>
              </w:rPr>
              <w:t>mesure d</w:t>
            </w:r>
            <w:r w:rsidR="003D49AD" w:rsidRPr="00A91EA3">
              <w:rPr>
                <w:rStyle w:val="Hyperlink"/>
                <w:color w:val="000000" w:themeColor="text1"/>
                <w:sz w:val="16"/>
              </w:rPr>
              <w:t>’</w:t>
            </w:r>
            <w:r w:rsidRPr="00A91EA3">
              <w:rPr>
                <w:rStyle w:val="Hyperlink"/>
                <w:color w:val="000000" w:themeColor="text1"/>
                <w:sz w:val="16"/>
              </w:rPr>
              <w:t>escalade</w:t>
            </w:r>
            <w:r w:rsidR="007476E3" w:rsidRPr="00A91EA3">
              <w:rPr>
                <w:rStyle w:val="Hyperlink"/>
                <w:color w:val="000000" w:themeColor="text1"/>
                <w:sz w:val="16"/>
              </w:rPr>
              <w:t> »</w:t>
            </w:r>
            <w:r w:rsidRPr="00A91EA3">
              <w:rPr>
                <w:rStyle w:val="Hyperlink"/>
                <w:color w:val="000000" w:themeColor="text1"/>
                <w:sz w:val="16"/>
              </w:rPr>
              <w:t xml:space="preserve"> désigne l</w:t>
            </w:r>
            <w:r w:rsidR="003D49AD" w:rsidRPr="00A91EA3">
              <w:rPr>
                <w:rStyle w:val="Hyperlink"/>
                <w:color w:val="000000" w:themeColor="text1"/>
                <w:sz w:val="16"/>
              </w:rPr>
              <w:t>’</w:t>
            </w:r>
            <w:r w:rsidRPr="00A91EA3">
              <w:rPr>
                <w:rStyle w:val="Hyperlink"/>
                <w:color w:val="000000" w:themeColor="text1"/>
                <w:sz w:val="16"/>
              </w:rPr>
              <w:t>approche adoptée par l</w:t>
            </w:r>
            <w:r w:rsidR="003D49AD" w:rsidRPr="00A91EA3">
              <w:rPr>
                <w:rStyle w:val="Hyperlink"/>
                <w:color w:val="000000" w:themeColor="text1"/>
                <w:sz w:val="16"/>
              </w:rPr>
              <w:t>’</w:t>
            </w:r>
            <w:r w:rsidRPr="00A91EA3">
              <w:rPr>
                <w:rStyle w:val="Hyperlink"/>
                <w:color w:val="000000" w:themeColor="text1"/>
                <w:sz w:val="16"/>
              </w:rPr>
              <w:t>organisation en cas d</w:t>
            </w:r>
            <w:r w:rsidR="003D49AD" w:rsidRPr="00A91EA3">
              <w:rPr>
                <w:rStyle w:val="Hyperlink"/>
                <w:color w:val="000000" w:themeColor="text1"/>
                <w:sz w:val="16"/>
              </w:rPr>
              <w:t>’</w:t>
            </w:r>
            <w:r w:rsidRPr="00A91EA3">
              <w:rPr>
                <w:rStyle w:val="Hyperlink"/>
                <w:color w:val="000000" w:themeColor="text1"/>
                <w:sz w:val="16"/>
              </w:rPr>
              <w:t>échec de ses premières démarches d</w:t>
            </w:r>
            <w:r w:rsidR="003D49AD" w:rsidRPr="00A91EA3">
              <w:rPr>
                <w:rStyle w:val="Hyperlink"/>
                <w:color w:val="000000" w:themeColor="text1"/>
                <w:sz w:val="16"/>
              </w:rPr>
              <w:t>’</w:t>
            </w:r>
            <w:r w:rsidRPr="00A91EA3">
              <w:rPr>
                <w:rStyle w:val="Hyperlink"/>
                <w:color w:val="000000" w:themeColor="text1"/>
                <w:sz w:val="16"/>
              </w:rPr>
              <w:t>engagement qui n</w:t>
            </w:r>
            <w:r w:rsidR="003D49AD" w:rsidRPr="00A91EA3">
              <w:rPr>
                <w:rStyle w:val="Hyperlink"/>
                <w:color w:val="000000" w:themeColor="text1"/>
                <w:sz w:val="16"/>
              </w:rPr>
              <w:t>’</w:t>
            </w:r>
            <w:r w:rsidRPr="00A91EA3">
              <w:rPr>
                <w:rStyle w:val="Hyperlink"/>
                <w:color w:val="000000" w:themeColor="text1"/>
                <w:sz w:val="16"/>
              </w:rPr>
              <w:t>aboutissent pas aux objectifs souhaités au cours d</w:t>
            </w:r>
            <w:r w:rsidR="003D49AD" w:rsidRPr="00A91EA3">
              <w:rPr>
                <w:rStyle w:val="Hyperlink"/>
                <w:color w:val="000000" w:themeColor="text1"/>
                <w:sz w:val="16"/>
              </w:rPr>
              <w:t>’</w:t>
            </w:r>
            <w:r w:rsidRPr="00A91EA3">
              <w:rPr>
                <w:rStyle w:val="Hyperlink"/>
                <w:color w:val="000000" w:themeColor="text1"/>
                <w:sz w:val="16"/>
              </w:rPr>
              <w:t>une période donnée.</w:t>
            </w:r>
          </w:p>
          <w:p w14:paraId="62A95F68" w14:textId="77777777" w:rsidR="00B1141D" w:rsidRPr="00A91EA3" w:rsidRDefault="00B1141D" w:rsidP="00815327">
            <w:pPr>
              <w:rPr>
                <w:rStyle w:val="Hyperlink"/>
                <w:color w:val="000000" w:themeColor="text1"/>
                <w:sz w:val="16"/>
                <w:szCs w:val="16"/>
              </w:rPr>
            </w:pPr>
          </w:p>
          <w:p w14:paraId="589DD6CB" w14:textId="7479FF5D" w:rsidR="00B1141D" w:rsidRPr="00A91EA3" w:rsidRDefault="00196F4A" w:rsidP="00B1141D">
            <w:pPr>
              <w:rPr>
                <w:rStyle w:val="Hyperlink"/>
                <w:sz w:val="16"/>
              </w:rPr>
            </w:pPr>
            <w:r w:rsidRPr="00A91EA3">
              <w:rPr>
                <w:rStyle w:val="Hyperlink"/>
                <w:color w:val="000000" w:themeColor="text1"/>
                <w:sz w:val="16"/>
              </w:rPr>
              <w:t xml:space="preserve">Dans cet indicateur, </w:t>
            </w:r>
            <w:r w:rsidR="007476E3" w:rsidRPr="00A91EA3">
              <w:rPr>
                <w:rStyle w:val="Hyperlink"/>
                <w:color w:val="000000" w:themeColor="text1"/>
                <w:sz w:val="16"/>
              </w:rPr>
              <w:t>« </w:t>
            </w:r>
            <w:r w:rsidRPr="00A91EA3">
              <w:rPr>
                <w:rStyle w:val="Hyperlink"/>
                <w:color w:val="000000" w:themeColor="text1"/>
                <w:sz w:val="16"/>
              </w:rPr>
              <w:t>élargir les actions d</w:t>
            </w:r>
            <w:r w:rsidR="003D49AD" w:rsidRPr="00A91EA3">
              <w:rPr>
                <w:rStyle w:val="Hyperlink"/>
                <w:color w:val="000000" w:themeColor="text1"/>
                <w:sz w:val="16"/>
              </w:rPr>
              <w:t>’</w:t>
            </w:r>
            <w:r w:rsidRPr="00A91EA3">
              <w:rPr>
                <w:rStyle w:val="Hyperlink"/>
                <w:color w:val="000000" w:themeColor="text1"/>
                <w:sz w:val="16"/>
              </w:rPr>
              <w:t>engagement collaboratif existantes</w:t>
            </w:r>
            <w:r w:rsidR="007476E3" w:rsidRPr="00A91EA3">
              <w:rPr>
                <w:rStyle w:val="Hyperlink"/>
                <w:color w:val="000000" w:themeColor="text1"/>
                <w:sz w:val="16"/>
              </w:rPr>
              <w:t> »</w:t>
            </w:r>
            <w:r w:rsidRPr="00A91EA3">
              <w:rPr>
                <w:rStyle w:val="Hyperlink"/>
                <w:color w:val="000000" w:themeColor="text1"/>
                <w:sz w:val="16"/>
              </w:rPr>
              <w:t xml:space="preserve"> fait référence à l</w:t>
            </w:r>
            <w:r w:rsidR="003D49AD" w:rsidRPr="00A91EA3">
              <w:rPr>
                <w:rStyle w:val="Hyperlink"/>
                <w:color w:val="000000" w:themeColor="text1"/>
                <w:sz w:val="16"/>
              </w:rPr>
              <w:t>’</w:t>
            </w:r>
            <w:r w:rsidRPr="00A91EA3">
              <w:rPr>
                <w:rStyle w:val="Hyperlink"/>
                <w:color w:val="000000" w:themeColor="text1"/>
                <w:sz w:val="16"/>
              </w:rPr>
              <w:t>augmentation de la portée et de l</w:t>
            </w:r>
            <w:r w:rsidR="003D49AD" w:rsidRPr="00A91EA3">
              <w:rPr>
                <w:rStyle w:val="Hyperlink"/>
                <w:color w:val="000000" w:themeColor="text1"/>
                <w:sz w:val="16"/>
              </w:rPr>
              <w:t>’</w:t>
            </w:r>
            <w:r w:rsidRPr="00A91EA3">
              <w:rPr>
                <w:rStyle w:val="Hyperlink"/>
                <w:color w:val="000000" w:themeColor="text1"/>
                <w:sz w:val="16"/>
              </w:rPr>
              <w:t>intensité des actions d</w:t>
            </w:r>
            <w:r w:rsidR="003D49AD" w:rsidRPr="00A91EA3">
              <w:rPr>
                <w:rStyle w:val="Hyperlink"/>
                <w:color w:val="000000" w:themeColor="text1"/>
                <w:sz w:val="16"/>
              </w:rPr>
              <w:t>’</w:t>
            </w:r>
            <w:r w:rsidRPr="00A91EA3">
              <w:rPr>
                <w:rStyle w:val="Hyperlink"/>
                <w:color w:val="000000" w:themeColor="text1"/>
                <w:sz w:val="16"/>
              </w:rPr>
              <w:t xml:space="preserve">engagement collaboratif. Par exemple, les signataires pourraient élargir </w:t>
            </w:r>
            <w:r w:rsidRPr="00A91EA3">
              <w:rPr>
                <w:rStyle w:val="Hyperlink"/>
                <w:color w:val="auto"/>
                <w:sz w:val="16"/>
              </w:rPr>
              <w:t>le champ d</w:t>
            </w:r>
            <w:r w:rsidR="003D49AD" w:rsidRPr="00A91EA3">
              <w:rPr>
                <w:rStyle w:val="Hyperlink"/>
                <w:color w:val="auto"/>
                <w:sz w:val="16"/>
              </w:rPr>
              <w:t>’</w:t>
            </w:r>
            <w:r w:rsidRPr="00A91EA3">
              <w:rPr>
                <w:rStyle w:val="Hyperlink"/>
                <w:color w:val="auto"/>
                <w:sz w:val="16"/>
              </w:rPr>
              <w:t>application pour couvrir la chaîne de valeur en amont ou en aval de l</w:t>
            </w:r>
            <w:r w:rsidR="003D49AD" w:rsidRPr="00A91EA3">
              <w:rPr>
                <w:rStyle w:val="Hyperlink"/>
                <w:color w:val="auto"/>
                <w:sz w:val="16"/>
              </w:rPr>
              <w:t>’</w:t>
            </w:r>
            <w:r w:rsidRPr="00A91EA3">
              <w:rPr>
                <w:rStyle w:val="Hyperlink"/>
                <w:color w:val="auto"/>
                <w:sz w:val="16"/>
              </w:rPr>
              <w:t>entreprise (par exemple, les fournisseurs) et l</w:t>
            </w:r>
            <w:r w:rsidR="003D49AD" w:rsidRPr="00A91EA3">
              <w:rPr>
                <w:rStyle w:val="Hyperlink"/>
                <w:color w:val="auto"/>
                <w:sz w:val="16"/>
              </w:rPr>
              <w:t>’</w:t>
            </w:r>
            <w:r w:rsidRPr="00A91EA3">
              <w:rPr>
                <w:rStyle w:val="Hyperlink"/>
                <w:color w:val="auto"/>
                <w:sz w:val="16"/>
              </w:rPr>
              <w:t>intensité en encourageant les investisseurs pairs à participer à un dialogue.</w:t>
            </w:r>
          </w:p>
          <w:p w14:paraId="44A4D913" w14:textId="77777777" w:rsidR="00B1141D" w:rsidRPr="00A91EA3" w:rsidRDefault="00B1141D" w:rsidP="00B1141D">
            <w:pPr>
              <w:rPr>
                <w:rStyle w:val="Hyperlink"/>
                <w:color w:val="000000" w:themeColor="text1"/>
                <w:sz w:val="16"/>
                <w:szCs w:val="16"/>
              </w:rPr>
            </w:pPr>
          </w:p>
          <w:p w14:paraId="1A0E8EF8" w14:textId="5278F034" w:rsidR="00C80AD5" w:rsidRPr="00A91EA3" w:rsidRDefault="00B1141D" w:rsidP="00C80AD5">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(C), </w:t>
            </w:r>
            <w:r w:rsidR="007476E3" w:rsidRPr="00A91EA3">
              <w:rPr>
                <w:rStyle w:val="Hyperlink"/>
                <w:color w:val="000000" w:themeColor="text1"/>
                <w:sz w:val="16"/>
              </w:rPr>
              <w:t>« </w:t>
            </w:r>
            <w:r w:rsidRPr="00A91EA3">
              <w:rPr>
                <w:rStyle w:val="Hyperlink"/>
                <w:color w:val="000000" w:themeColor="text1"/>
                <w:sz w:val="16"/>
              </w:rPr>
              <w:t>signature d</w:t>
            </w:r>
            <w:r w:rsidR="003D49AD" w:rsidRPr="00A91EA3">
              <w:rPr>
                <w:rStyle w:val="Hyperlink"/>
                <w:color w:val="000000" w:themeColor="text1"/>
                <w:sz w:val="16"/>
              </w:rPr>
              <w:t>’</w:t>
            </w:r>
            <w:r w:rsidRPr="00A91EA3">
              <w:rPr>
                <w:rStyle w:val="Hyperlink"/>
                <w:color w:val="000000" w:themeColor="text1"/>
                <w:sz w:val="16"/>
              </w:rPr>
              <w:t>une lettre ouverte</w:t>
            </w:r>
            <w:r w:rsidR="007476E3" w:rsidRPr="00A91EA3">
              <w:rPr>
                <w:rStyle w:val="Hyperlink"/>
                <w:color w:val="000000" w:themeColor="text1"/>
                <w:sz w:val="16"/>
              </w:rPr>
              <w:t> »</w:t>
            </w:r>
            <w:r w:rsidRPr="00A91EA3">
              <w:rPr>
                <w:rStyle w:val="Hyperlink"/>
                <w:color w:val="000000" w:themeColor="text1"/>
                <w:sz w:val="16"/>
              </w:rPr>
              <w:t xml:space="preserve"> fait référence à la rédaction ou à la signature d</w:t>
            </w:r>
            <w:r w:rsidR="003D49AD" w:rsidRPr="00A91EA3">
              <w:rPr>
                <w:rStyle w:val="Hyperlink"/>
                <w:color w:val="000000" w:themeColor="text1"/>
                <w:sz w:val="16"/>
              </w:rPr>
              <w:t>’</w:t>
            </w:r>
            <w:r w:rsidRPr="00A91EA3">
              <w:rPr>
                <w:rStyle w:val="Hyperlink"/>
                <w:color w:val="000000" w:themeColor="text1"/>
                <w:sz w:val="16"/>
              </w:rPr>
              <w:t>une communication publique adressée à une société détenue en vue d</w:t>
            </w:r>
            <w:r w:rsidR="003D49AD" w:rsidRPr="00A91EA3">
              <w:rPr>
                <w:rStyle w:val="Hyperlink"/>
                <w:color w:val="000000" w:themeColor="text1"/>
                <w:sz w:val="16"/>
              </w:rPr>
              <w:t>’</w:t>
            </w:r>
            <w:r w:rsidRPr="00A91EA3">
              <w:rPr>
                <w:rStyle w:val="Hyperlink"/>
                <w:color w:val="000000" w:themeColor="text1"/>
                <w:sz w:val="16"/>
              </w:rPr>
              <w:t>honorer les priorités en matière d</w:t>
            </w:r>
            <w:r w:rsidR="003D49AD" w:rsidRPr="00A91EA3">
              <w:rPr>
                <w:rStyle w:val="Hyperlink"/>
                <w:color w:val="000000" w:themeColor="text1"/>
                <w:sz w:val="16"/>
              </w:rPr>
              <w:t>’</w:t>
            </w:r>
            <w:r w:rsidRPr="00A91EA3">
              <w:rPr>
                <w:rStyle w:val="Hyperlink"/>
                <w:color w:val="000000" w:themeColor="text1"/>
                <w:sz w:val="16"/>
              </w:rPr>
              <w:t>engagement.</w:t>
            </w:r>
          </w:p>
        </w:tc>
      </w:tr>
      <w:tr w:rsidR="00616906" w:rsidRPr="00A91EA3" w14:paraId="41E54E4D" w14:textId="77777777" w:rsidTr="00D84278">
        <w:trPr>
          <w:gridAfter w:val="2"/>
          <w:wAfter w:w="8" w:type="dxa"/>
          <w:trHeight w:val="300"/>
        </w:trPr>
        <w:tc>
          <w:tcPr>
            <w:tcW w:w="2126" w:type="dxa"/>
            <w:shd w:val="clear" w:color="auto" w:fill="auto"/>
            <w:vAlign w:val="center"/>
          </w:tcPr>
          <w:p w14:paraId="0B2324C3" w14:textId="18BFB2E3" w:rsidR="00C80AD5" w:rsidRPr="00A91EA3" w:rsidRDefault="00C80AD5" w:rsidP="00C80AD5">
            <w:pPr>
              <w:rPr>
                <w:b/>
                <w:bCs/>
                <w:sz w:val="16"/>
                <w:szCs w:val="16"/>
              </w:rPr>
            </w:pPr>
            <w:r w:rsidRPr="00A91EA3">
              <w:rPr>
                <w:b/>
                <w:sz w:val="16"/>
              </w:rPr>
              <w:lastRenderedPageBreak/>
              <w:t>Autres ressources</w:t>
            </w:r>
          </w:p>
        </w:tc>
        <w:tc>
          <w:tcPr>
            <w:tcW w:w="12742" w:type="dxa"/>
            <w:gridSpan w:val="9"/>
            <w:shd w:val="clear" w:color="auto" w:fill="auto"/>
            <w:vAlign w:val="center"/>
          </w:tcPr>
          <w:p w14:paraId="713646C2" w14:textId="579947E6" w:rsidR="00C80AD5" w:rsidRPr="00A91EA3" w:rsidRDefault="00AE7B3E" w:rsidP="00AE7B3E">
            <w:pPr>
              <w:rPr>
                <w:rStyle w:val="Hyperlink"/>
                <w:color w:val="000000" w:themeColor="text1"/>
                <w:sz w:val="16"/>
                <w:szCs w:val="16"/>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260" w:history="1">
              <w:r w:rsidRPr="00A91EA3">
                <w:rPr>
                  <w:rStyle w:val="Hyperlink"/>
                  <w:sz w:val="16"/>
                </w:rPr>
                <w:t>engagement</w:t>
              </w:r>
            </w:hyperlink>
            <w:r w:rsidRPr="00A91EA3">
              <w:rPr>
                <w:rStyle w:val="Hyperlink"/>
                <w:color w:val="000000" w:themeColor="text1"/>
                <w:sz w:val="16"/>
              </w:rPr>
              <w:t>.</w:t>
            </w:r>
          </w:p>
          <w:p w14:paraId="0A1D3D5D" w14:textId="77777777" w:rsidR="00B1141D" w:rsidRPr="00A91EA3" w:rsidRDefault="00B1141D" w:rsidP="00B1141D">
            <w:pPr>
              <w:rPr>
                <w:rStyle w:val="Hyperlink"/>
                <w:color w:val="000000" w:themeColor="text1"/>
                <w:sz w:val="16"/>
                <w:szCs w:val="16"/>
              </w:rPr>
            </w:pPr>
          </w:p>
          <w:p w14:paraId="5E4616CB" w14:textId="437EF1D5" w:rsidR="00C80AD5" w:rsidRPr="00A91EA3" w:rsidRDefault="00B1141D" w:rsidP="00AE7B3E">
            <w:pPr>
              <w:rPr>
                <w:rStyle w:val="Hyperlink"/>
                <w:color w:val="000000" w:themeColor="text1"/>
              </w:rPr>
            </w:pPr>
            <w:r w:rsidRPr="00A91EA3">
              <w:rPr>
                <w:rStyle w:val="Hyperlink"/>
                <w:color w:val="000000" w:themeColor="text1"/>
                <w:sz w:val="16"/>
              </w:rPr>
              <w:t xml:space="preserve">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spécifiques au Royaume-Uni, à l</w:t>
            </w:r>
            <w:r w:rsidR="003D49AD" w:rsidRPr="00A91EA3">
              <w:rPr>
                <w:rStyle w:val="Hyperlink"/>
                <w:color w:val="000000" w:themeColor="text1"/>
                <w:sz w:val="16"/>
              </w:rPr>
              <w:t>’</w:t>
            </w:r>
            <w:r w:rsidRPr="00A91EA3">
              <w:rPr>
                <w:rStyle w:val="Hyperlink"/>
                <w:color w:val="000000" w:themeColor="text1"/>
                <w:sz w:val="16"/>
              </w:rPr>
              <w:t>Afrique du Sud et à l</w:t>
            </w:r>
            <w:r w:rsidR="003D49AD" w:rsidRPr="00A91EA3">
              <w:rPr>
                <w:rStyle w:val="Hyperlink"/>
                <w:color w:val="000000" w:themeColor="text1"/>
                <w:sz w:val="16"/>
              </w:rPr>
              <w:t>’</w:t>
            </w:r>
            <w:r w:rsidRPr="00A91EA3">
              <w:rPr>
                <w:rStyle w:val="Hyperlink"/>
                <w:color w:val="000000" w:themeColor="text1"/>
                <w:sz w:val="16"/>
              </w:rPr>
              <w:t xml:space="preserve">Allemagne sont disponibles sur la page Internet des PRIS intitulée </w:t>
            </w:r>
            <w:hyperlink r:id="rId261" w:history="1">
              <w:r w:rsidRPr="00A91EA3">
                <w:rPr>
                  <w:rStyle w:val="Hyperlink"/>
                  <w:sz w:val="16"/>
                </w:rPr>
                <w:t>S</w:t>
              </w:r>
              <w:r w:rsidR="003D49AD" w:rsidRPr="00A91EA3">
                <w:rPr>
                  <w:rStyle w:val="Hyperlink"/>
                  <w:sz w:val="16"/>
                </w:rPr>
                <w:t>’</w:t>
              </w:r>
              <w:r w:rsidRPr="00A91EA3">
                <w:rPr>
                  <w:rStyle w:val="Hyperlink"/>
                  <w:sz w:val="16"/>
                </w:rPr>
                <w:t>attaquer aux barrières du système</w:t>
              </w:r>
            </w:hyperlink>
            <w:r w:rsidRPr="00A91EA3">
              <w:rPr>
                <w:rStyle w:val="Hyperlink"/>
                <w:color w:val="000000" w:themeColor="text1"/>
                <w:sz w:val="16"/>
              </w:rPr>
              <w:t>.</w:t>
            </w:r>
          </w:p>
        </w:tc>
      </w:tr>
      <w:tr w:rsidR="001F6467" w:rsidRPr="00A91EA3" w14:paraId="33510E7E" w14:textId="77777777" w:rsidTr="00702423">
        <w:trPr>
          <w:trHeight w:val="300"/>
        </w:trPr>
        <w:tc>
          <w:tcPr>
            <w:tcW w:w="14869" w:type="dxa"/>
            <w:gridSpan w:val="12"/>
            <w:shd w:val="clear" w:color="auto" w:fill="0070C0"/>
            <w:vAlign w:val="center"/>
          </w:tcPr>
          <w:p w14:paraId="2C4A23ED" w14:textId="77777777" w:rsidR="00C80AD5" w:rsidRPr="00A91EA3" w:rsidRDefault="00C80AD5" w:rsidP="00C80AD5">
            <w:pPr>
              <w:rPr>
                <w:color w:val="FFFFFF" w:themeColor="background1"/>
                <w:sz w:val="16"/>
                <w:szCs w:val="16"/>
              </w:rPr>
            </w:pPr>
            <w:r w:rsidRPr="00A91EA3">
              <w:rPr>
                <w:b/>
                <w:color w:val="FFFFFF" w:themeColor="background1"/>
                <w:sz w:val="18"/>
              </w:rPr>
              <w:t>Logique</w:t>
            </w:r>
          </w:p>
        </w:tc>
      </w:tr>
      <w:tr w:rsidR="00616906" w:rsidRPr="00A91EA3" w14:paraId="154B32DA" w14:textId="77777777" w:rsidTr="00702423">
        <w:trPr>
          <w:trHeight w:val="300"/>
        </w:trPr>
        <w:tc>
          <w:tcPr>
            <w:tcW w:w="2127" w:type="dxa"/>
            <w:shd w:val="clear" w:color="auto" w:fill="auto"/>
            <w:vAlign w:val="center"/>
          </w:tcPr>
          <w:p w14:paraId="47A5D7FB" w14:textId="77777777" w:rsidR="00C80AD5" w:rsidRPr="00A91EA3" w:rsidRDefault="00C80AD5" w:rsidP="00C80AD5">
            <w:pPr>
              <w:rPr>
                <w:b/>
                <w:bCs/>
                <w:sz w:val="16"/>
                <w:szCs w:val="16"/>
              </w:rPr>
            </w:pPr>
            <w:r w:rsidRPr="00A91EA3">
              <w:rPr>
                <w:b/>
                <w:sz w:val="16"/>
              </w:rPr>
              <w:t>Lien avec</w:t>
            </w:r>
          </w:p>
        </w:tc>
        <w:tc>
          <w:tcPr>
            <w:tcW w:w="12742" w:type="dxa"/>
            <w:gridSpan w:val="11"/>
            <w:shd w:val="clear" w:color="auto" w:fill="auto"/>
            <w:vAlign w:val="center"/>
          </w:tcPr>
          <w:p w14:paraId="405B9AB7" w14:textId="11CEAC59" w:rsidR="00C80AD5" w:rsidRPr="00A91EA3" w:rsidRDefault="00EF2FE0" w:rsidP="00B30804">
            <w:pPr>
              <w:rPr>
                <w:color w:val="000000" w:themeColor="text1"/>
                <w:sz w:val="16"/>
                <w:szCs w:val="16"/>
              </w:rPr>
            </w:pPr>
            <w:r w:rsidRPr="00A91EA3">
              <w:rPr>
                <w:color w:val="000000" w:themeColor="text1"/>
                <w:sz w:val="16"/>
              </w:rPr>
              <w:t>[OO 8], [OO 9]</w:t>
            </w:r>
          </w:p>
        </w:tc>
      </w:tr>
      <w:tr w:rsidR="00616906" w:rsidRPr="00A91EA3" w14:paraId="57788666" w14:textId="77777777" w:rsidTr="00702423">
        <w:trPr>
          <w:trHeight w:val="300"/>
        </w:trPr>
        <w:tc>
          <w:tcPr>
            <w:tcW w:w="2127" w:type="dxa"/>
            <w:shd w:val="clear" w:color="auto" w:fill="auto"/>
            <w:vAlign w:val="center"/>
          </w:tcPr>
          <w:p w14:paraId="00EA9CE8" w14:textId="77777777" w:rsidR="00C80AD5" w:rsidRPr="00A91EA3" w:rsidRDefault="00C80AD5" w:rsidP="00C80AD5">
            <w:pPr>
              <w:rPr>
                <w:b/>
                <w:bCs/>
                <w:sz w:val="16"/>
                <w:szCs w:val="16"/>
              </w:rPr>
            </w:pPr>
            <w:r w:rsidRPr="00A91EA3">
              <w:rPr>
                <w:b/>
                <w:sz w:val="16"/>
              </w:rPr>
              <w:t>Accès à</w:t>
            </w:r>
          </w:p>
        </w:tc>
        <w:tc>
          <w:tcPr>
            <w:tcW w:w="12742" w:type="dxa"/>
            <w:gridSpan w:val="11"/>
            <w:shd w:val="clear" w:color="auto" w:fill="auto"/>
            <w:vAlign w:val="center"/>
          </w:tcPr>
          <w:p w14:paraId="43921D3D" w14:textId="354D3CF3" w:rsidR="00C80AD5" w:rsidRPr="00A91EA3" w:rsidRDefault="00AA6563" w:rsidP="00C80AD5">
            <w:pPr>
              <w:rPr>
                <w:color w:val="000000" w:themeColor="text1"/>
                <w:sz w:val="16"/>
                <w:szCs w:val="16"/>
              </w:rPr>
            </w:pPr>
            <w:r w:rsidRPr="00A91EA3">
              <w:rPr>
                <w:color w:val="000000" w:themeColor="text1"/>
                <w:sz w:val="16"/>
              </w:rPr>
              <w:t>Sans objet</w:t>
            </w:r>
          </w:p>
        </w:tc>
      </w:tr>
      <w:tr w:rsidR="001F6467" w:rsidRPr="00A91EA3" w14:paraId="47A608F6" w14:textId="77777777" w:rsidTr="00702423">
        <w:trPr>
          <w:trHeight w:val="300"/>
        </w:trPr>
        <w:tc>
          <w:tcPr>
            <w:tcW w:w="14869" w:type="dxa"/>
            <w:gridSpan w:val="12"/>
            <w:shd w:val="clear" w:color="auto" w:fill="0070C0"/>
            <w:vAlign w:val="center"/>
          </w:tcPr>
          <w:p w14:paraId="45C8E92C" w14:textId="77777777" w:rsidR="00C80AD5" w:rsidRPr="00A91EA3" w:rsidRDefault="00C80AD5" w:rsidP="00C80AD5">
            <w:pPr>
              <w:rPr>
                <w:rFonts w:eastAsia="Times New Roman" w:cs="Arial"/>
                <w:b/>
                <w:bCs/>
                <w:color w:val="FFFFFF" w:themeColor="background1"/>
                <w:sz w:val="18"/>
                <w:szCs w:val="18"/>
              </w:rPr>
            </w:pPr>
            <w:r w:rsidRPr="00A91EA3">
              <w:rPr>
                <w:b/>
                <w:color w:val="FFFFFF" w:themeColor="background1"/>
                <w:sz w:val="18"/>
              </w:rPr>
              <w:t>Évaluation</w:t>
            </w:r>
          </w:p>
        </w:tc>
      </w:tr>
      <w:tr w:rsidR="00DA2612" w:rsidRPr="00A91EA3" w14:paraId="129DE166" w14:textId="77777777" w:rsidTr="00702423">
        <w:trPr>
          <w:gridAfter w:val="1"/>
          <w:wAfter w:w="9" w:type="dxa"/>
          <w:trHeight w:val="779"/>
        </w:trPr>
        <w:tc>
          <w:tcPr>
            <w:tcW w:w="212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2E4A6A" w14:textId="254E20FA" w:rsidR="00661D19" w:rsidRPr="00A91EA3" w:rsidRDefault="00661D19" w:rsidP="00702423">
            <w:pPr>
              <w:ind w:right="-12"/>
              <w:rPr>
                <w:b/>
                <w:sz w:val="16"/>
                <w:szCs w:val="16"/>
              </w:rPr>
            </w:pPr>
            <w:r w:rsidRPr="00A91EA3">
              <w:rPr>
                <w:b/>
                <w:sz w:val="16"/>
              </w:rPr>
              <w:t>Critères d</w:t>
            </w:r>
            <w:r w:rsidR="003D49AD" w:rsidRPr="00A91EA3">
              <w:rPr>
                <w:b/>
                <w:sz w:val="16"/>
              </w:rPr>
              <w:t>’</w:t>
            </w:r>
            <w:r w:rsidRPr="00A91EA3">
              <w:rPr>
                <w:b/>
                <w:sz w:val="16"/>
              </w:rPr>
              <w:t>évaluation</w:t>
            </w:r>
          </w:p>
        </w:tc>
        <w:tc>
          <w:tcPr>
            <w:tcW w:w="887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E9937C" w14:textId="77777777" w:rsidR="00661D19" w:rsidRPr="00A91EA3" w:rsidRDefault="00661D19">
            <w:pPr>
              <w:rPr>
                <w:rStyle w:val="Hyperlink"/>
                <w:color w:val="000000" w:themeColor="text1"/>
                <w:sz w:val="16"/>
                <w:szCs w:val="16"/>
              </w:rPr>
            </w:pPr>
            <w:r w:rsidRPr="00A91EA3">
              <w:rPr>
                <w:rStyle w:val="Hyperlink"/>
                <w:color w:val="000000" w:themeColor="text1"/>
                <w:sz w:val="16"/>
              </w:rPr>
              <w:t>100 points pour cet indicateur.</w:t>
            </w:r>
          </w:p>
          <w:p w14:paraId="38CBC0C2" w14:textId="77777777" w:rsidR="00661D19" w:rsidRPr="00A91EA3" w:rsidRDefault="00661D19">
            <w:pPr>
              <w:rPr>
                <w:rStyle w:val="Hyperlink"/>
                <w:color w:val="000000" w:themeColor="text1"/>
                <w:sz w:val="16"/>
                <w:szCs w:val="16"/>
              </w:rPr>
            </w:pPr>
          </w:p>
          <w:p w14:paraId="7BAE9B9A" w14:textId="00D8EC67" w:rsidR="00661D19" w:rsidRPr="00A91EA3" w:rsidRDefault="00661D19">
            <w:pPr>
              <w:rPr>
                <w:rStyle w:val="Hyperlink"/>
                <w:color w:val="000000" w:themeColor="text1"/>
                <w:sz w:val="16"/>
                <w:szCs w:val="16"/>
              </w:rPr>
            </w:pPr>
            <w:r w:rsidRPr="00A91EA3">
              <w:rPr>
                <w:rStyle w:val="Hyperlink"/>
                <w:color w:val="000000" w:themeColor="text1"/>
                <w:sz w:val="16"/>
              </w:rPr>
              <w:t>100 points pour 5 réponses cochées parmi les options A</w:t>
            </w:r>
            <w:r w:rsidRPr="00A91EA3">
              <w:rPr>
                <w:sz w:val="16"/>
              </w:rPr>
              <w:t xml:space="preserve"> à </w:t>
            </w:r>
            <w:r w:rsidRPr="00A91EA3">
              <w:rPr>
                <w:rStyle w:val="Hyperlink"/>
                <w:color w:val="000000" w:themeColor="text1"/>
                <w:sz w:val="16"/>
              </w:rPr>
              <w:t>G.</w:t>
            </w:r>
          </w:p>
          <w:p w14:paraId="74946DEF" w14:textId="1CF1CC3D" w:rsidR="00661D19" w:rsidRPr="00A91EA3" w:rsidRDefault="00661D19">
            <w:pPr>
              <w:rPr>
                <w:rStyle w:val="Hyperlink"/>
                <w:color w:val="000000" w:themeColor="text1"/>
                <w:sz w:val="16"/>
                <w:szCs w:val="16"/>
              </w:rPr>
            </w:pPr>
            <w:r w:rsidRPr="00A91EA3">
              <w:rPr>
                <w:rStyle w:val="Hyperlink"/>
                <w:color w:val="000000" w:themeColor="text1"/>
                <w:sz w:val="16"/>
              </w:rPr>
              <w:t>80 points pour 4 réponses cochées parmi les options A</w:t>
            </w:r>
            <w:r w:rsidRPr="00A91EA3">
              <w:rPr>
                <w:sz w:val="16"/>
              </w:rPr>
              <w:t xml:space="preserve"> à </w:t>
            </w:r>
            <w:r w:rsidRPr="00A91EA3">
              <w:rPr>
                <w:rStyle w:val="Hyperlink"/>
                <w:color w:val="000000" w:themeColor="text1"/>
                <w:sz w:val="16"/>
              </w:rPr>
              <w:t>G.</w:t>
            </w:r>
          </w:p>
          <w:p w14:paraId="7D4A67ED" w14:textId="03350912" w:rsidR="00661D19" w:rsidRPr="00A91EA3" w:rsidRDefault="00661D19">
            <w:pPr>
              <w:rPr>
                <w:rStyle w:val="Hyperlink"/>
                <w:color w:val="000000" w:themeColor="text1"/>
                <w:sz w:val="16"/>
                <w:szCs w:val="16"/>
              </w:rPr>
            </w:pPr>
            <w:r w:rsidRPr="00A91EA3">
              <w:rPr>
                <w:rStyle w:val="Hyperlink"/>
                <w:color w:val="000000" w:themeColor="text1"/>
                <w:sz w:val="16"/>
              </w:rPr>
              <w:t>60 points pour 3 réponses cochées parmi les options A</w:t>
            </w:r>
            <w:r w:rsidRPr="00A91EA3">
              <w:rPr>
                <w:sz w:val="16"/>
              </w:rPr>
              <w:t xml:space="preserve"> à </w:t>
            </w:r>
            <w:r w:rsidRPr="00A91EA3">
              <w:rPr>
                <w:rStyle w:val="Hyperlink"/>
                <w:color w:val="000000" w:themeColor="text1"/>
                <w:sz w:val="16"/>
              </w:rPr>
              <w:t>G.</w:t>
            </w:r>
          </w:p>
          <w:p w14:paraId="2A81E3EA" w14:textId="24A9AC67" w:rsidR="00661D19" w:rsidRPr="00A91EA3" w:rsidRDefault="00661D19">
            <w:pPr>
              <w:rPr>
                <w:rStyle w:val="Hyperlink"/>
                <w:color w:val="000000" w:themeColor="text1"/>
                <w:sz w:val="16"/>
                <w:szCs w:val="16"/>
              </w:rPr>
            </w:pPr>
            <w:r w:rsidRPr="00A91EA3">
              <w:rPr>
                <w:rStyle w:val="Hyperlink"/>
                <w:color w:val="000000" w:themeColor="text1"/>
                <w:sz w:val="16"/>
              </w:rPr>
              <w:t>40 points pour 2 réponses cochées parmi les options A</w:t>
            </w:r>
            <w:r w:rsidRPr="00A91EA3">
              <w:rPr>
                <w:sz w:val="16"/>
              </w:rPr>
              <w:t xml:space="preserve"> à </w:t>
            </w:r>
            <w:r w:rsidRPr="00A91EA3">
              <w:rPr>
                <w:rStyle w:val="Hyperlink"/>
                <w:color w:val="000000" w:themeColor="text1"/>
                <w:sz w:val="16"/>
              </w:rPr>
              <w:t>G.</w:t>
            </w:r>
          </w:p>
          <w:p w14:paraId="54114260" w14:textId="1C47B7BD" w:rsidR="00661D19" w:rsidRPr="00A91EA3" w:rsidRDefault="00661D19">
            <w:pPr>
              <w:rPr>
                <w:rStyle w:val="Hyperlink"/>
                <w:color w:val="000000" w:themeColor="text1"/>
                <w:sz w:val="16"/>
                <w:szCs w:val="16"/>
              </w:rPr>
            </w:pPr>
            <w:r w:rsidRPr="00A91EA3">
              <w:rPr>
                <w:rStyle w:val="Hyperlink"/>
                <w:color w:val="000000" w:themeColor="text1"/>
                <w:sz w:val="16"/>
              </w:rPr>
              <w:t>20 points pour 1 réponse cochée parmi les options A</w:t>
            </w:r>
            <w:r w:rsidRPr="00A91EA3">
              <w:rPr>
                <w:sz w:val="16"/>
              </w:rPr>
              <w:t xml:space="preserve"> à </w:t>
            </w:r>
            <w:r w:rsidRPr="00A91EA3">
              <w:rPr>
                <w:rStyle w:val="Hyperlink"/>
                <w:color w:val="000000" w:themeColor="text1"/>
                <w:sz w:val="16"/>
              </w:rPr>
              <w:t>G.</w:t>
            </w:r>
          </w:p>
          <w:p w14:paraId="352C49D2" w14:textId="73986D43" w:rsidR="00661D19" w:rsidRPr="00A91EA3" w:rsidRDefault="00661D19">
            <w:pPr>
              <w:rPr>
                <w:rStyle w:val="Hyperlink"/>
                <w:color w:val="000000" w:themeColor="text1"/>
                <w:sz w:val="16"/>
                <w:szCs w:val="16"/>
              </w:rPr>
            </w:pPr>
            <w:r w:rsidRPr="00A91EA3">
              <w:rPr>
                <w:rStyle w:val="Hyperlink"/>
                <w:color w:val="000000" w:themeColor="text1"/>
                <w:sz w:val="16"/>
              </w:rPr>
              <w:t>0 point pour les options H et I.</w:t>
            </w:r>
          </w:p>
        </w:tc>
        <w:tc>
          <w:tcPr>
            <w:tcW w:w="3886"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18DB2C" w14:textId="64073AEF" w:rsidR="00661D19" w:rsidRPr="00A91EA3" w:rsidRDefault="00661D19">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779D17AC" w14:textId="77777777" w:rsidR="00661D19" w:rsidRPr="00A91EA3" w:rsidRDefault="00661D19">
            <w:pPr>
              <w:rPr>
                <w:rStyle w:val="Hyperlink"/>
                <w:color w:val="000000" w:themeColor="text1"/>
                <w:sz w:val="16"/>
                <w:szCs w:val="16"/>
              </w:rPr>
            </w:pPr>
          </w:p>
          <w:p w14:paraId="60A228E1" w14:textId="65915B6B" w:rsidR="00661D19" w:rsidRPr="00A91EA3" w:rsidRDefault="00661D19">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I</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p w14:paraId="48072245" w14:textId="77777777" w:rsidR="00661D19" w:rsidRPr="00A91EA3" w:rsidRDefault="00661D19">
            <w:pPr>
              <w:rPr>
                <w:rStyle w:val="Hyperlink"/>
                <w:color w:val="000000" w:themeColor="text1"/>
                <w:sz w:val="16"/>
                <w:szCs w:val="16"/>
              </w:rPr>
            </w:pPr>
          </w:p>
          <w:p w14:paraId="54BA856F" w14:textId="488AED56" w:rsidR="00661D19" w:rsidRPr="00A91EA3" w:rsidRDefault="00661D19">
            <w:pPr>
              <w:rPr>
                <w:rStyle w:val="Hyperlink"/>
                <w:color w:val="000000" w:themeColor="text1"/>
              </w:rPr>
            </w:pPr>
            <w:r w:rsidRPr="00A91EA3">
              <w:rPr>
                <w:sz w:val="16"/>
              </w:rPr>
              <w:t>Le nombre de classes d</w:t>
            </w:r>
            <w:r w:rsidR="003D49AD" w:rsidRPr="00A91EA3">
              <w:rPr>
                <w:sz w:val="16"/>
              </w:rPr>
              <w:t>’</w:t>
            </w:r>
            <w:r w:rsidRPr="00A91EA3">
              <w:rPr>
                <w:sz w:val="16"/>
              </w:rPr>
              <w:t>actifs applicables n</w:t>
            </w:r>
            <w:r w:rsidR="003D49AD" w:rsidRPr="00A91EA3">
              <w:rPr>
                <w:sz w:val="16"/>
              </w:rPr>
              <w:t>’</w:t>
            </w:r>
            <w:r w:rsidRPr="00A91EA3">
              <w:rPr>
                <w:sz w:val="16"/>
              </w:rPr>
              <w:t>affectera pas les points disponibles pour cet indicateur, car chaque classe d</w:t>
            </w:r>
            <w:r w:rsidR="003D49AD" w:rsidRPr="00A91EA3">
              <w:rPr>
                <w:sz w:val="16"/>
              </w:rPr>
              <w:t>’</w:t>
            </w:r>
            <w:r w:rsidRPr="00A91EA3">
              <w:rPr>
                <w:sz w:val="16"/>
              </w:rPr>
              <w:t>actifs recevra une note distincte.</w:t>
            </w:r>
          </w:p>
        </w:tc>
      </w:tr>
      <w:tr w:rsidR="00562CDC" w:rsidRPr="00A91EA3" w14:paraId="1B6BDAE5" w14:textId="77777777" w:rsidTr="00702423">
        <w:trPr>
          <w:gridAfter w:val="1"/>
          <w:wAfter w:w="9" w:type="dxa"/>
          <w:trHeight w:val="300"/>
        </w:trPr>
        <w:tc>
          <w:tcPr>
            <w:tcW w:w="212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DCB303" w14:textId="36477956" w:rsidR="00661D19" w:rsidRPr="00A91EA3" w:rsidRDefault="00BF2847">
            <w:pPr>
              <w:spacing w:line="240" w:lineRule="auto"/>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275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CC5355" w14:textId="47D6B3AE" w:rsidR="00661D19" w:rsidRPr="00A91EA3" w:rsidRDefault="00661D19">
            <w:pPr>
              <w:rPr>
                <w:rStyle w:val="Hyperlink"/>
                <w:color w:val="000000" w:themeColor="text1"/>
                <w:sz w:val="16"/>
                <w:szCs w:val="16"/>
              </w:rPr>
            </w:pPr>
            <w:r w:rsidRPr="00A91EA3">
              <w:rPr>
                <w:sz w:val="16"/>
              </w:rPr>
              <w:t xml:space="preserve">La réponse </w:t>
            </w:r>
            <w:r w:rsidR="007476E3" w:rsidRPr="00A91EA3">
              <w:rPr>
                <w:sz w:val="16"/>
              </w:rPr>
              <w:t>« </w:t>
            </w:r>
            <w:r w:rsidRPr="00A91EA3">
              <w:rPr>
                <w:sz w:val="16"/>
              </w:rPr>
              <w:t>Autres</w:t>
            </w:r>
            <w:r w:rsidR="007476E3" w:rsidRPr="00A91EA3">
              <w:rPr>
                <w:sz w:val="16"/>
              </w:rPr>
              <w:t> »</w:t>
            </w:r>
            <w:r w:rsidRPr="00A91EA3">
              <w:rPr>
                <w:sz w:val="16"/>
              </w:rPr>
              <w:t xml:space="preserve"> (H) ne sera pas prise en compte au regard des critères de </w:t>
            </w:r>
            <w:r w:rsidR="004E4D0A" w:rsidRPr="00A91EA3">
              <w:rPr>
                <w:sz w:val="16"/>
              </w:rPr>
              <w:t>notation, étant</w:t>
            </w:r>
            <w:r w:rsidRPr="00A91EA3">
              <w:rPr>
                <w:sz w:val="16"/>
              </w:rPr>
              <w:t xml:space="preserve"> donné que les options ont été identifiées comme couvrant l</w:t>
            </w:r>
            <w:r w:rsidR="003D49AD" w:rsidRPr="00A91EA3">
              <w:rPr>
                <w:sz w:val="16"/>
              </w:rPr>
              <w:t>’</w:t>
            </w:r>
            <w:r w:rsidRPr="00A91EA3">
              <w:rPr>
                <w:sz w:val="16"/>
              </w:rPr>
              <w:t>ensemble des bonnes pratiques.</w:t>
            </w:r>
          </w:p>
        </w:tc>
      </w:tr>
      <w:tr w:rsidR="00562CDC" w:rsidRPr="00A91EA3" w14:paraId="12A2DB0E" w14:textId="77777777" w:rsidTr="00702423">
        <w:trPr>
          <w:gridAfter w:val="1"/>
          <w:wAfter w:w="9" w:type="dxa"/>
          <w:trHeight w:val="300"/>
        </w:trPr>
        <w:tc>
          <w:tcPr>
            <w:tcW w:w="212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97D99D" w14:textId="77777777" w:rsidR="00661D19" w:rsidRPr="00A91EA3" w:rsidDel="002635ED" w:rsidRDefault="00661D19">
            <w:pPr>
              <w:spacing w:line="240" w:lineRule="auto"/>
              <w:rPr>
                <w:b/>
                <w:bCs/>
                <w:sz w:val="16"/>
                <w:szCs w:val="16"/>
              </w:rPr>
            </w:pPr>
            <w:r w:rsidRPr="00A91EA3">
              <w:rPr>
                <w:b/>
                <w:sz w:val="16"/>
              </w:rPr>
              <w:t>Multiplicateur</w:t>
            </w:r>
          </w:p>
        </w:tc>
        <w:tc>
          <w:tcPr>
            <w:tcW w:w="1275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844DA0" w14:textId="0B0E3642" w:rsidR="00661D19" w:rsidRPr="00A91EA3" w:rsidRDefault="00EF2FE0">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2192DBA2" w14:textId="77777777" w:rsidR="00661D19" w:rsidRPr="00A91EA3" w:rsidRDefault="00661D19"/>
    <w:p w14:paraId="2F176A9D" w14:textId="2A097259" w:rsidR="00661D19" w:rsidRPr="00A91EA3" w:rsidRDefault="00661D19"/>
    <w:p w14:paraId="47749A8C" w14:textId="1118CA7C" w:rsidR="00C33F4C" w:rsidRPr="00A91EA3" w:rsidRDefault="00C33F4C"/>
    <w:p w14:paraId="7F1CB310" w14:textId="77777777" w:rsidR="00C33F4C" w:rsidRPr="00A91EA3" w:rsidRDefault="00C33F4C"/>
    <w:p w14:paraId="6DC01577" w14:textId="77777777" w:rsidR="00C33F4C" w:rsidRPr="00A91EA3" w:rsidRDefault="00C33F4C">
      <w:pPr>
        <w:spacing w:after="160" w:line="259" w:lineRule="auto"/>
      </w:pPr>
    </w:p>
    <w:p w14:paraId="42BD5AE1" w14:textId="77777777" w:rsidR="00C33F4C" w:rsidRPr="00A91EA3" w:rsidRDefault="00C33F4C">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9"/>
        <w:gridCol w:w="13"/>
        <w:gridCol w:w="64"/>
        <w:gridCol w:w="1541"/>
        <w:gridCol w:w="2785"/>
        <w:gridCol w:w="4540"/>
        <w:gridCol w:w="60"/>
        <w:gridCol w:w="1957"/>
        <w:gridCol w:w="2035"/>
        <w:gridCol w:w="8"/>
        <w:gridCol w:w="32"/>
      </w:tblGrid>
      <w:tr w:rsidR="00C33F4C" w:rsidRPr="00A91EA3" w14:paraId="7ECB7A46" w14:textId="77777777" w:rsidTr="0018782C">
        <w:trPr>
          <w:gridAfter w:val="1"/>
          <w:wAfter w:w="32" w:type="dxa"/>
          <w:trHeight w:val="368"/>
        </w:trPr>
        <w:tc>
          <w:tcPr>
            <w:tcW w:w="1926" w:type="dxa"/>
            <w:gridSpan w:val="3"/>
            <w:vMerge w:val="restart"/>
            <w:shd w:val="clear" w:color="auto" w:fill="DFF5F9"/>
            <w:vAlign w:val="center"/>
            <w:hideMark/>
          </w:tcPr>
          <w:p w14:paraId="05C95A01" w14:textId="34DB0504" w:rsidR="00C33F4C" w:rsidRPr="00A91EA3" w:rsidRDefault="00C33F4C" w:rsidP="0018782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188E9AFA"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31DC2EA8" w14:textId="77777777" w:rsidR="00C33F4C" w:rsidRPr="00A91EA3" w:rsidRDefault="00C33F4C" w:rsidP="0018782C">
            <w:pPr>
              <w:pStyle w:val="Indicatorsubsection"/>
              <w:rPr>
                <w:sz w:val="18"/>
                <w:szCs w:val="18"/>
              </w:rPr>
            </w:pPr>
            <w:bookmarkStart w:id="58" w:name="_Toc128002627"/>
            <w:r w:rsidRPr="00A91EA3">
              <w:lastRenderedPageBreak/>
              <w:t>PGS 37</w:t>
            </w:r>
            <w:bookmarkEnd w:id="58"/>
          </w:p>
        </w:tc>
        <w:tc>
          <w:tcPr>
            <w:tcW w:w="1542" w:type="dxa"/>
            <w:shd w:val="clear" w:color="auto" w:fill="DFF5F9"/>
            <w:vAlign w:val="center"/>
            <w:hideMark/>
          </w:tcPr>
          <w:p w14:paraId="66F6A198" w14:textId="5DB65316" w:rsidR="00C33F4C" w:rsidRPr="00A91EA3" w:rsidRDefault="00A91EA3" w:rsidP="0018782C">
            <w:pPr>
              <w:spacing w:line="240" w:lineRule="auto"/>
              <w:textAlignment w:val="baseline"/>
              <w:rPr>
                <w:rFonts w:eastAsia="Times New Roman" w:cs="Arial"/>
                <w:sz w:val="14"/>
                <w:szCs w:val="14"/>
              </w:rPr>
            </w:pPr>
            <w:r w:rsidRPr="00A91EA3">
              <w:rPr>
                <w:b/>
                <w:sz w:val="14"/>
              </w:rPr>
              <w:lastRenderedPageBreak/>
              <w:t>Lien avec :</w:t>
            </w:r>
            <w:r w:rsidR="00C33F4C" w:rsidRPr="00A91EA3">
              <w:rPr>
                <w:b/>
                <w:sz w:val="14"/>
              </w:rPr>
              <w:t xml:space="preserve"> </w:t>
            </w:r>
          </w:p>
        </w:tc>
        <w:tc>
          <w:tcPr>
            <w:tcW w:w="2787" w:type="dxa"/>
            <w:shd w:val="clear" w:color="auto" w:fill="DFF5F9"/>
            <w:vAlign w:val="center"/>
          </w:tcPr>
          <w:p w14:paraId="1EA237C3"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OO 5.1, OO 5.3 FI, OO 8</w:t>
            </w:r>
          </w:p>
        </w:tc>
        <w:tc>
          <w:tcPr>
            <w:tcW w:w="4603" w:type="dxa"/>
            <w:gridSpan w:val="2"/>
            <w:vMerge w:val="restart"/>
            <w:shd w:val="clear" w:color="auto" w:fill="DFF5F9"/>
            <w:vAlign w:val="center"/>
          </w:tcPr>
          <w:p w14:paraId="5041EAC3"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BD81A27"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7C6FFF70" w14:textId="759E31AE" w:rsidR="00C33F4C" w:rsidRPr="00A91EA3" w:rsidRDefault="004675FB" w:rsidP="0018782C">
            <w:pPr>
              <w:jc w:val="center"/>
              <w:rPr>
                <w:sz w:val="18"/>
                <w:szCs w:val="18"/>
              </w:rPr>
            </w:pPr>
            <w:r>
              <w:rPr>
                <w:b/>
                <w:sz w:val="22"/>
              </w:rPr>
              <w:lastRenderedPageBreak/>
              <w:t>Engagement (dialogue et vote) :</w:t>
            </w:r>
            <w:r w:rsidR="00C33F4C" w:rsidRPr="00A91EA3">
              <w:rPr>
                <w:b/>
                <w:sz w:val="22"/>
              </w:rPr>
              <w:t xml:space="preserve"> escalade</w:t>
            </w:r>
          </w:p>
        </w:tc>
        <w:tc>
          <w:tcPr>
            <w:tcW w:w="1958" w:type="dxa"/>
            <w:vMerge w:val="restart"/>
            <w:shd w:val="clear" w:color="auto" w:fill="DFF5F9"/>
            <w:vAlign w:val="center"/>
            <w:hideMark/>
          </w:tcPr>
          <w:p w14:paraId="6FA77182"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lastRenderedPageBreak/>
              <w:t>Principe des PRI</w:t>
            </w:r>
          </w:p>
          <w:p w14:paraId="05BA71F4"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5CB25C81"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lastRenderedPageBreak/>
              <w:t>2</w:t>
            </w:r>
          </w:p>
        </w:tc>
        <w:tc>
          <w:tcPr>
            <w:tcW w:w="2036" w:type="dxa"/>
            <w:gridSpan w:val="2"/>
            <w:vMerge w:val="restart"/>
            <w:shd w:val="clear" w:color="auto" w:fill="00B0F0"/>
            <w:tcMar>
              <w:top w:w="113" w:type="dxa"/>
              <w:left w:w="113" w:type="dxa"/>
              <w:bottom w:w="113" w:type="dxa"/>
              <w:right w:w="113" w:type="dxa"/>
            </w:tcMar>
            <w:vAlign w:val="center"/>
            <w:hideMark/>
          </w:tcPr>
          <w:p w14:paraId="4193A9EA" w14:textId="5A5332D3"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lastRenderedPageBreak/>
              <w:t>Type d</w:t>
            </w:r>
            <w:r w:rsidR="003D49AD" w:rsidRPr="00A91EA3">
              <w:rPr>
                <w:b/>
                <w:color w:val="FFFFFF" w:themeColor="background1"/>
                <w:sz w:val="14"/>
              </w:rPr>
              <w:t>’</w:t>
            </w:r>
            <w:r w:rsidRPr="00A91EA3">
              <w:rPr>
                <w:b/>
                <w:color w:val="FFFFFF" w:themeColor="background1"/>
                <w:sz w:val="14"/>
              </w:rPr>
              <w:t>indicateur</w:t>
            </w:r>
          </w:p>
          <w:p w14:paraId="58EA42CF"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2E11E002"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lastRenderedPageBreak/>
              <w:t>CORE</w:t>
            </w:r>
          </w:p>
        </w:tc>
      </w:tr>
      <w:tr w:rsidR="00C33F4C" w:rsidRPr="00A91EA3" w14:paraId="0B6AB4BA" w14:textId="77777777" w:rsidTr="0018782C">
        <w:trPr>
          <w:gridAfter w:val="1"/>
          <w:wAfter w:w="32" w:type="dxa"/>
          <w:trHeight w:val="368"/>
        </w:trPr>
        <w:tc>
          <w:tcPr>
            <w:tcW w:w="1926" w:type="dxa"/>
            <w:gridSpan w:val="3"/>
            <w:vMerge/>
            <w:vAlign w:val="center"/>
          </w:tcPr>
          <w:p w14:paraId="5F1ECF8E"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42" w:type="dxa"/>
            <w:shd w:val="clear" w:color="auto" w:fill="DFF5F9"/>
            <w:vAlign w:val="center"/>
          </w:tcPr>
          <w:p w14:paraId="3C0D6BCE" w14:textId="2E5EE719"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787" w:type="dxa"/>
            <w:shd w:val="clear" w:color="auto" w:fill="DFF5F9"/>
            <w:vAlign w:val="center"/>
          </w:tcPr>
          <w:p w14:paraId="69ED82EB"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03" w:type="dxa"/>
            <w:gridSpan w:val="2"/>
            <w:vMerge/>
            <w:vAlign w:val="center"/>
          </w:tcPr>
          <w:p w14:paraId="57C45D57"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58" w:type="dxa"/>
            <w:vMerge/>
            <w:vAlign w:val="center"/>
          </w:tcPr>
          <w:p w14:paraId="233DC8FF"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2036" w:type="dxa"/>
            <w:gridSpan w:val="2"/>
            <w:vMerge/>
            <w:tcMar>
              <w:top w:w="113" w:type="dxa"/>
              <w:left w:w="113" w:type="dxa"/>
              <w:bottom w:w="113" w:type="dxa"/>
              <w:right w:w="113" w:type="dxa"/>
            </w:tcMar>
            <w:vAlign w:val="center"/>
          </w:tcPr>
          <w:p w14:paraId="145491D1"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2FC5E5E6" w14:textId="77777777" w:rsidTr="0018782C">
        <w:trPr>
          <w:gridAfter w:val="2"/>
          <w:wAfter w:w="32" w:type="dxa"/>
          <w:trHeight w:val="567"/>
        </w:trPr>
        <w:tc>
          <w:tcPr>
            <w:tcW w:w="1485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7A40715" w14:textId="1EC61CF3" w:rsidR="00C33F4C" w:rsidRPr="00A91EA3" w:rsidRDefault="00C33F4C" w:rsidP="0018782C">
            <w:pPr>
              <w:spacing w:line="276" w:lineRule="auto"/>
              <w:textAlignment w:val="baseline"/>
              <w:rPr>
                <w:rFonts w:eastAsia="Times New Roman" w:cs="Arial"/>
                <w:b/>
              </w:rPr>
            </w:pPr>
            <w:r w:rsidRPr="00A91EA3">
              <w:rPr>
                <w:b/>
              </w:rPr>
              <w:t>Pour vos actifs d</w:t>
            </w:r>
            <w:r w:rsidR="003D49AD" w:rsidRPr="00A91EA3">
              <w:rPr>
                <w:b/>
              </w:rPr>
              <w:t>’</w:t>
            </w:r>
            <w:r w:rsidRPr="00A91EA3">
              <w:rPr>
                <w:b/>
              </w:rPr>
              <w:t xml:space="preserve">entreprise investis dans des </w:t>
            </w:r>
            <w:hyperlink r:id="rId262" w:history="1">
              <w:r w:rsidRPr="00A91EA3">
                <w:rPr>
                  <w:rStyle w:val="Hyperlink"/>
                </w:rPr>
                <w:t>obligations</w:t>
              </w:r>
            </w:hyperlink>
            <w:r w:rsidRPr="00A91EA3">
              <w:t>,</w:t>
            </w:r>
            <w:r w:rsidRPr="00A91EA3">
              <w:rPr>
                <w:b/>
              </w:rPr>
              <w:t xml:space="preserve"> quelles mesures d</w:t>
            </w:r>
            <w:r w:rsidR="003D49AD" w:rsidRPr="00A91EA3">
              <w:rPr>
                <w:b/>
              </w:rPr>
              <w:t>’</w:t>
            </w:r>
            <w:r w:rsidRPr="00A91EA3">
              <w:rPr>
                <w:b/>
              </w:rPr>
              <w:t xml:space="preserve">escalade votre organisation a-t-elle, ou les </w:t>
            </w:r>
            <w:hyperlink r:id="rId263" w:history="1">
              <w:r w:rsidRPr="00A91EA3">
                <w:rPr>
                  <w:rStyle w:val="Hyperlink"/>
                </w:rPr>
                <w:t>sociétés de gestion</w:t>
              </w:r>
            </w:hyperlink>
            <w:r w:rsidRPr="00A91EA3">
              <w:rPr>
                <w:b/>
              </w:rPr>
              <w:t xml:space="preserve"> ou </w:t>
            </w:r>
            <w:hyperlink r:id="rId264" w:history="1">
              <w:r w:rsidRPr="00A91EA3">
                <w:rPr>
                  <w:rStyle w:val="Hyperlink"/>
                </w:rPr>
                <w:t>prestataires de services externes</w:t>
              </w:r>
            </w:hyperlink>
            <w:r w:rsidRPr="00A91EA3">
              <w:rPr>
                <w:b/>
              </w:rPr>
              <w:t xml:space="preserve"> agissant en votre nom ont-elles/ont-ils prises au cours des trois dernières années</w:t>
            </w:r>
            <w:r w:rsidR="007476E3" w:rsidRPr="00A91EA3">
              <w:rPr>
                <w:b/>
              </w:rPr>
              <w:t> ?</w:t>
            </w:r>
          </w:p>
          <w:p w14:paraId="0AB07D5C" w14:textId="77777777" w:rsidR="00C33F4C" w:rsidRPr="00A91EA3" w:rsidRDefault="00C33F4C" w:rsidP="0018782C">
            <w:pPr>
              <w:spacing w:line="276" w:lineRule="auto"/>
              <w:textAlignment w:val="baseline"/>
              <w:rPr>
                <w:rFonts w:eastAsia="Times New Roman" w:cs="Arial"/>
                <w:b/>
                <w:lang w:eastAsia="en-GB"/>
              </w:rPr>
            </w:pPr>
          </w:p>
        </w:tc>
      </w:tr>
      <w:tr w:rsidR="00C33F4C" w:rsidRPr="00A91EA3" w14:paraId="0E7F24A7" w14:textId="77777777" w:rsidTr="0018782C">
        <w:trPr>
          <w:gridAfter w:val="1"/>
          <w:wAfter w:w="32" w:type="dxa"/>
          <w:trHeight w:val="345"/>
        </w:trPr>
        <w:tc>
          <w:tcPr>
            <w:tcW w:w="1485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117A3A" w14:textId="178CD705" w:rsidR="00C33F4C" w:rsidRPr="00A91EA3" w:rsidRDefault="00C33F4C" w:rsidP="0018782C">
            <w:pPr>
              <w:pStyle w:val="ListParagraph"/>
              <w:numPr>
                <w:ilvl w:val="0"/>
                <w:numId w:val="108"/>
              </w:numPr>
              <w:spacing w:line="276" w:lineRule="auto"/>
              <w:ind w:left="306" w:hanging="284"/>
              <w:textAlignment w:val="baseline"/>
            </w:pPr>
            <w:r w:rsidRPr="00A91EA3">
              <w:t xml:space="preserve">(A) Rejoindre ou élargir des </w:t>
            </w:r>
            <w:hyperlink r:id="rId265" w:history="1">
              <w:r w:rsidRPr="00A91EA3">
                <w:rPr>
                  <w:color w:val="00B0F0"/>
                </w:rPr>
                <w:t>actions d</w:t>
              </w:r>
              <w:r w:rsidR="003D49AD" w:rsidRPr="00A91EA3">
                <w:rPr>
                  <w:color w:val="00B0F0"/>
                </w:rPr>
                <w:t>’</w:t>
              </w:r>
              <w:r w:rsidRPr="00A91EA3">
                <w:rPr>
                  <w:color w:val="00B0F0"/>
                </w:rPr>
                <w:t>engagement collaboratif</w:t>
              </w:r>
            </w:hyperlink>
            <w:r w:rsidRPr="00A91EA3">
              <w:t xml:space="preserve"> existantes ou en créer de nouvelles</w:t>
            </w:r>
          </w:p>
          <w:p w14:paraId="778ADC75" w14:textId="5095F6D2" w:rsidR="00C33F4C" w:rsidRPr="00A91EA3" w:rsidRDefault="00C33F4C" w:rsidP="0018782C">
            <w:pPr>
              <w:pStyle w:val="ListParagraph"/>
              <w:numPr>
                <w:ilvl w:val="0"/>
                <w:numId w:val="108"/>
              </w:numPr>
              <w:spacing w:line="276" w:lineRule="auto"/>
              <w:ind w:left="306" w:hanging="284"/>
              <w:textAlignment w:val="baseline"/>
            </w:pPr>
            <w:r w:rsidRPr="00A91EA3">
              <w:t>(B) Engager publiquement l</w:t>
            </w:r>
            <w:r w:rsidR="003D49AD" w:rsidRPr="00A91EA3">
              <w:t>’</w:t>
            </w:r>
            <w:r w:rsidRPr="00A91EA3">
              <w:t>entité, par exemple en signant une lettre ouverte</w:t>
            </w:r>
          </w:p>
          <w:p w14:paraId="25386918" w14:textId="77777777" w:rsidR="00C33F4C" w:rsidRPr="00A91EA3" w:rsidRDefault="00C33F4C" w:rsidP="0018782C">
            <w:pPr>
              <w:pStyle w:val="ListParagraph"/>
              <w:numPr>
                <w:ilvl w:val="0"/>
                <w:numId w:val="108"/>
              </w:numPr>
              <w:spacing w:line="276" w:lineRule="auto"/>
              <w:ind w:left="306" w:hanging="284"/>
              <w:textAlignment w:val="baseline"/>
            </w:pPr>
            <w:r w:rsidRPr="00A91EA3">
              <w:t>(C) Ne pas investir</w:t>
            </w:r>
          </w:p>
          <w:p w14:paraId="0024897A" w14:textId="7370413D" w:rsidR="00C33F4C" w:rsidRPr="00A91EA3" w:rsidRDefault="00C33F4C" w:rsidP="0018782C">
            <w:pPr>
              <w:pStyle w:val="ListParagraph"/>
              <w:numPr>
                <w:ilvl w:val="0"/>
                <w:numId w:val="108"/>
              </w:numPr>
              <w:spacing w:line="276" w:lineRule="auto"/>
              <w:ind w:left="306" w:hanging="284"/>
              <w:textAlignment w:val="baseline"/>
            </w:pPr>
            <w:r w:rsidRPr="00A91EA3">
              <w:t>(D) Réduire l</w:t>
            </w:r>
            <w:r w:rsidR="003D49AD" w:rsidRPr="00A91EA3">
              <w:t>’</w:t>
            </w:r>
            <w:r w:rsidRPr="00A91EA3">
              <w:t>exposition à l</w:t>
            </w:r>
            <w:r w:rsidR="003D49AD" w:rsidRPr="00A91EA3">
              <w:t>’</w:t>
            </w:r>
            <w:r w:rsidRPr="00A91EA3">
              <w:t>entité détenue</w:t>
            </w:r>
          </w:p>
          <w:p w14:paraId="14BAB2F0"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(E) Désinvestissement </w:t>
            </w:r>
          </w:p>
          <w:p w14:paraId="596F5BB5" w14:textId="77777777" w:rsidR="00C33F4C" w:rsidRPr="00A91EA3" w:rsidRDefault="00C33F4C" w:rsidP="0018782C">
            <w:pPr>
              <w:pStyle w:val="ListParagraph"/>
              <w:numPr>
                <w:ilvl w:val="0"/>
                <w:numId w:val="108"/>
              </w:numPr>
              <w:spacing w:line="276" w:lineRule="auto"/>
              <w:ind w:left="306" w:hanging="284"/>
              <w:textAlignment w:val="baseline"/>
            </w:pPr>
            <w:r w:rsidRPr="00A91EA3">
              <w:t>(F) Contentieux</w:t>
            </w:r>
          </w:p>
          <w:p w14:paraId="201E11A5" w14:textId="77777777" w:rsidR="00C33F4C" w:rsidRPr="00A91EA3" w:rsidRDefault="00C33F4C" w:rsidP="0018782C">
            <w:pPr>
              <w:pStyle w:val="ListParagraph"/>
              <w:numPr>
                <w:ilvl w:val="0"/>
                <w:numId w:val="108"/>
              </w:numPr>
              <w:spacing w:line="276" w:lineRule="auto"/>
              <w:ind w:left="306" w:hanging="284"/>
              <w:textAlignment w:val="baseline"/>
            </w:pPr>
            <w:r w:rsidRPr="00A91EA3">
              <w:t>(G) Autres</w:t>
            </w:r>
          </w:p>
          <w:p w14:paraId="3C97994B" w14:textId="384CD546"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obligatoire</w:t>
            </w:r>
            <w:r w:rsidR="00A91EA3" w:rsidRPr="00A91EA3">
              <w:t> :</w:t>
            </w:r>
            <w:r w:rsidRPr="00A91EA3">
              <w:t xml:space="preserve"> court]</w:t>
            </w:r>
          </w:p>
          <w:p w14:paraId="1EE0AE7C" w14:textId="47C0B362" w:rsidR="00C33F4C" w:rsidRPr="00A91EA3" w:rsidRDefault="00C33F4C" w:rsidP="0018782C">
            <w:pPr>
              <w:pStyle w:val="ListParagraph"/>
              <w:numPr>
                <w:ilvl w:val="0"/>
                <w:numId w:val="93"/>
              </w:numPr>
              <w:spacing w:line="276" w:lineRule="auto"/>
              <w:ind w:left="306" w:hanging="284"/>
              <w:textAlignment w:val="baseline"/>
            </w:pPr>
            <w:r w:rsidRPr="00A91EA3">
              <w:t>(H) Au cours des trois dernières années, nous n</w:t>
            </w:r>
            <w:r w:rsidR="003D49AD" w:rsidRPr="00A91EA3">
              <w:t>’</w:t>
            </w:r>
            <w:r w:rsidRPr="00A91EA3">
              <w:t>avons pris aucune des mesures d</w:t>
            </w:r>
            <w:r w:rsidR="003D49AD" w:rsidRPr="00A91EA3">
              <w:t>’</w:t>
            </w:r>
            <w:r w:rsidRPr="00A91EA3">
              <w:t>escalade ci-dessus pour nos actifs investis en obligations d</w:t>
            </w:r>
            <w:r w:rsidR="003D49AD" w:rsidRPr="00A91EA3">
              <w:t>’</w:t>
            </w:r>
            <w:r w:rsidRPr="00A91EA3">
              <w:t>entreprises</w:t>
            </w:r>
          </w:p>
          <w:p w14:paraId="2C929587" w14:textId="21179A68" w:rsidR="00C33F4C" w:rsidRPr="00A91EA3" w:rsidRDefault="00C33F4C" w:rsidP="0018782C">
            <w:pPr>
              <w:pStyle w:val="ListParagraph"/>
              <w:spacing w:line="276" w:lineRule="auto"/>
              <w:ind w:left="306"/>
              <w:textAlignment w:val="baseline"/>
              <w:rPr>
                <w:rFonts w:eastAsia="Times New Roman" w:cs="Arial"/>
                <w:b/>
                <w:bCs/>
                <w:szCs w:val="16"/>
              </w:rPr>
            </w:pPr>
            <w:r w:rsidRPr="00A91EA3">
              <w:t>Veuillez expliquer pourquoi</w:t>
            </w:r>
            <w:r w:rsidR="00A91EA3" w:rsidRPr="00A91EA3">
              <w:t> :</w:t>
            </w:r>
            <w:r w:rsidRPr="00A91EA3">
              <w:t xml:space="preserve"> _______ [Texte libre facultatif</w:t>
            </w:r>
            <w:r w:rsidR="00A91EA3" w:rsidRPr="00A91EA3">
              <w:t> :</w:t>
            </w:r>
            <w:r w:rsidRPr="00A91EA3">
              <w:t xml:space="preserve"> long]</w:t>
            </w:r>
          </w:p>
        </w:tc>
      </w:tr>
      <w:tr w:rsidR="00C33F4C" w:rsidRPr="00A91EA3" w14:paraId="2CD89278" w14:textId="77777777" w:rsidTr="0018782C">
        <w:trPr>
          <w:gridAfter w:val="2"/>
          <w:wAfter w:w="32" w:type="dxa"/>
          <w:trHeight w:val="300"/>
        </w:trPr>
        <w:tc>
          <w:tcPr>
            <w:tcW w:w="14852" w:type="dxa"/>
            <w:gridSpan w:val="9"/>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EADCE85" w14:textId="77777777" w:rsidR="00C33F4C" w:rsidRPr="00A91EA3" w:rsidRDefault="00C33F4C" w:rsidP="0018782C">
            <w:pPr>
              <w:spacing w:line="240" w:lineRule="auto"/>
              <w:jc w:val="center"/>
              <w:textAlignment w:val="baseline"/>
              <w:rPr>
                <w:color w:val="00B0F0"/>
                <w:sz w:val="16"/>
                <w:szCs w:val="16"/>
              </w:rPr>
            </w:pPr>
          </w:p>
        </w:tc>
      </w:tr>
      <w:tr w:rsidR="00C33F4C" w:rsidRPr="00A91EA3" w14:paraId="0D9BBB57" w14:textId="77777777" w:rsidTr="0018782C">
        <w:trPr>
          <w:gridAfter w:val="2"/>
          <w:wAfter w:w="32" w:type="dxa"/>
          <w:trHeight w:val="621"/>
        </w:trPr>
        <w:tc>
          <w:tcPr>
            <w:tcW w:w="14852"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B77CA62" w14:textId="77777777" w:rsidR="00C33F4C" w:rsidRPr="00A91EA3" w:rsidRDefault="00C33F4C" w:rsidP="0018782C">
            <w:pPr>
              <w:rPr>
                <w:b/>
                <w:bCs/>
                <w:color w:val="FFFFFF" w:themeColor="background1"/>
                <w:sz w:val="18"/>
                <w:szCs w:val="18"/>
              </w:rPr>
            </w:pPr>
            <w:r w:rsidRPr="00A91EA3">
              <w:rPr>
                <w:b/>
                <w:color w:val="FFFFFF" w:themeColor="background1"/>
                <w:sz w:val="18"/>
              </w:rPr>
              <w:t>Notes explicatives</w:t>
            </w:r>
          </w:p>
        </w:tc>
      </w:tr>
      <w:tr w:rsidR="00C33F4C" w:rsidRPr="00A91EA3" w14:paraId="7EEAFAA1" w14:textId="77777777" w:rsidTr="0018782C">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6EB2C0" w14:textId="2FE2A801" w:rsidR="00C33F4C" w:rsidRPr="00A91EA3" w:rsidRDefault="00C33F4C" w:rsidP="0018782C">
            <w:pPr>
              <w:rPr>
                <w:b/>
                <w:color w:val="00B0F0"/>
                <w:sz w:val="16"/>
                <w:szCs w:val="16"/>
              </w:rPr>
            </w:pPr>
            <w:r w:rsidRPr="00A91EA3">
              <w:rPr>
                <w:b/>
                <w:sz w:val="16"/>
              </w:rPr>
              <w:t>Objectif de l</w:t>
            </w:r>
            <w:r w:rsidR="003D49AD" w:rsidRPr="00A91EA3">
              <w:rPr>
                <w:b/>
                <w:sz w:val="16"/>
              </w:rPr>
              <w:t>’</w:t>
            </w:r>
            <w:r w:rsidRPr="00A91EA3">
              <w:rPr>
                <w:b/>
                <w:sz w:val="16"/>
              </w:rPr>
              <w:t>indicateur</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CC47CA" w14:textId="6129FCD2" w:rsidR="00C33F4C" w:rsidRPr="00A91EA3" w:rsidRDefault="00C33F4C" w:rsidP="0018782C">
            <w:pPr>
              <w:rPr>
                <w:color w:val="000000" w:themeColor="text1"/>
                <w:sz w:val="16"/>
                <w:szCs w:val="16"/>
              </w:rPr>
            </w:pPr>
            <w:r w:rsidRPr="00A91EA3">
              <w:rPr>
                <w:rStyle w:val="Hyperlink"/>
                <w:color w:val="000000" w:themeColor="text1"/>
                <w:sz w:val="16"/>
              </w:rPr>
              <w:t>Si les premières actions d</w:t>
            </w:r>
            <w:r w:rsidR="003D49AD" w:rsidRPr="00A91EA3">
              <w:rPr>
                <w:rStyle w:val="Hyperlink"/>
                <w:color w:val="000000" w:themeColor="text1"/>
                <w:sz w:val="16"/>
              </w:rPr>
              <w:t>’</w:t>
            </w:r>
            <w:r w:rsidRPr="00A91EA3">
              <w:rPr>
                <w:rStyle w:val="Hyperlink"/>
                <w:color w:val="000000" w:themeColor="text1"/>
                <w:sz w:val="16"/>
              </w:rPr>
              <w:t>engagement sont un échec et ne conduisent pas, après un certain temps, à la réalisation des objectifs souhaités, les signataires peuvent recourir à des stratégies d</w:t>
            </w:r>
            <w:r w:rsidR="003D49AD" w:rsidRPr="00A91EA3">
              <w:rPr>
                <w:rStyle w:val="Hyperlink"/>
                <w:color w:val="000000" w:themeColor="text1"/>
                <w:sz w:val="16"/>
              </w:rPr>
              <w:t>’</w:t>
            </w:r>
            <w:r w:rsidRPr="00A91EA3">
              <w:rPr>
                <w:rStyle w:val="Hyperlink"/>
                <w:color w:val="000000" w:themeColor="text1"/>
                <w:sz w:val="16"/>
              </w:rPr>
              <w:t>escalade pour essayer d</w:t>
            </w:r>
            <w:r w:rsidR="003D49AD" w:rsidRPr="00A91EA3">
              <w:rPr>
                <w:rStyle w:val="Hyperlink"/>
                <w:color w:val="000000" w:themeColor="text1"/>
                <w:sz w:val="16"/>
              </w:rPr>
              <w:t>’</w:t>
            </w:r>
            <w:r w:rsidRPr="00A91EA3">
              <w:rPr>
                <w:rStyle w:val="Hyperlink"/>
                <w:color w:val="000000" w:themeColor="text1"/>
                <w:sz w:val="16"/>
              </w:rPr>
              <w:t>augmenter les chances d</w:t>
            </w:r>
            <w:r w:rsidR="003D49AD" w:rsidRPr="00A91EA3">
              <w:rPr>
                <w:rStyle w:val="Hyperlink"/>
                <w:color w:val="000000" w:themeColor="text1"/>
                <w:sz w:val="16"/>
              </w:rPr>
              <w:t>’</w:t>
            </w:r>
            <w:r w:rsidRPr="00A91EA3">
              <w:rPr>
                <w:rStyle w:val="Hyperlink"/>
                <w:color w:val="000000" w:themeColor="text1"/>
                <w:sz w:val="16"/>
              </w:rPr>
              <w:t>atteindre leurs objectifs. Cet indicateur vise à déterminer quelles mesures d</w:t>
            </w:r>
            <w:r w:rsidR="003D49AD" w:rsidRPr="00A91EA3">
              <w:rPr>
                <w:rStyle w:val="Hyperlink"/>
                <w:color w:val="000000" w:themeColor="text1"/>
                <w:sz w:val="16"/>
              </w:rPr>
              <w:t>’</w:t>
            </w:r>
            <w:r w:rsidRPr="00A91EA3">
              <w:rPr>
                <w:rStyle w:val="Hyperlink"/>
                <w:color w:val="000000" w:themeColor="text1"/>
                <w:sz w:val="16"/>
              </w:rPr>
              <w:t>escalade les signataires ont prises au cours des trois dernières années. À titre de bonne pratique, il est recommandé aux signataires d</w:t>
            </w:r>
            <w:r w:rsidR="003D49AD" w:rsidRPr="00A91EA3">
              <w:rPr>
                <w:rStyle w:val="Hyperlink"/>
                <w:color w:val="000000" w:themeColor="text1"/>
                <w:sz w:val="16"/>
              </w:rPr>
              <w:t>’</w:t>
            </w:r>
            <w:r w:rsidRPr="00A91EA3">
              <w:rPr>
                <w:rStyle w:val="Hyperlink"/>
                <w:color w:val="000000" w:themeColor="text1"/>
                <w:sz w:val="16"/>
              </w:rPr>
              <w:t>utiliser différentes méthodes d</w:t>
            </w:r>
            <w:r w:rsidR="003D49AD" w:rsidRPr="00A91EA3">
              <w:rPr>
                <w:rStyle w:val="Hyperlink"/>
                <w:color w:val="000000" w:themeColor="text1"/>
                <w:sz w:val="16"/>
              </w:rPr>
              <w:t>’</w:t>
            </w:r>
            <w:r w:rsidRPr="00A91EA3">
              <w:rPr>
                <w:rStyle w:val="Hyperlink"/>
                <w:color w:val="000000" w:themeColor="text1"/>
                <w:sz w:val="16"/>
              </w:rPr>
              <w:t>engagement afin de renforcer leur capacité à honorer leurs priorités en matière d</w:t>
            </w:r>
            <w:r w:rsidR="003D49AD" w:rsidRPr="00A91EA3">
              <w:rPr>
                <w:rStyle w:val="Hyperlink"/>
                <w:color w:val="000000" w:themeColor="text1"/>
                <w:sz w:val="16"/>
              </w:rPr>
              <w:t>’</w:t>
            </w:r>
            <w:r w:rsidRPr="00A91EA3">
              <w:rPr>
                <w:rStyle w:val="Hyperlink"/>
                <w:color w:val="000000" w:themeColor="text1"/>
                <w:sz w:val="16"/>
              </w:rPr>
              <w:t>engagement.</w:t>
            </w:r>
          </w:p>
        </w:tc>
      </w:tr>
      <w:tr w:rsidR="00C33F4C" w:rsidRPr="00A91EA3" w14:paraId="36EEAEF5" w14:textId="77777777" w:rsidTr="0018782C">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9DE236" w14:textId="2687F080" w:rsidR="00C33F4C" w:rsidRPr="00A91EA3" w:rsidRDefault="00924063" w:rsidP="0018782C">
            <w:pPr>
              <w:rPr>
                <w:b/>
                <w:color w:val="00B0F0"/>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FBDE80" w14:textId="12EDF834"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action peut être entreprise directement par le signataire ou par ses prestataires de services externes ou ses sociétés de gestion externes. Les signataires dont les activités d</w:t>
            </w:r>
            <w:r w:rsidR="003D49AD" w:rsidRPr="00A91EA3">
              <w:rPr>
                <w:rStyle w:val="Hyperlink"/>
                <w:color w:val="000000" w:themeColor="text1"/>
                <w:sz w:val="16"/>
              </w:rPr>
              <w:t>’</w:t>
            </w:r>
            <w:r w:rsidRPr="00A91EA3">
              <w:rPr>
                <w:rStyle w:val="Hyperlink"/>
                <w:color w:val="000000" w:themeColor="text1"/>
                <w:sz w:val="16"/>
              </w:rPr>
              <w:t>engagement sont gérées en externe par de multiples sociétés de gestion et/ou prestataires de services externes peuvent fournir une réponse globale pour ces actifs, en indiquant ce qui s</w:t>
            </w:r>
            <w:r w:rsidR="003D49AD" w:rsidRPr="00A91EA3">
              <w:rPr>
                <w:rStyle w:val="Hyperlink"/>
                <w:color w:val="000000" w:themeColor="text1"/>
                <w:sz w:val="16"/>
              </w:rPr>
              <w:t>’</w:t>
            </w:r>
            <w:r w:rsidRPr="00A91EA3">
              <w:rPr>
                <w:rStyle w:val="Hyperlink"/>
                <w:color w:val="000000" w:themeColor="text1"/>
                <w:sz w:val="16"/>
              </w:rPr>
              <w:t>applique à la majorité des actifs.</w:t>
            </w:r>
          </w:p>
          <w:p w14:paraId="3F93A6C6" w14:textId="77777777" w:rsidR="00C33F4C" w:rsidRPr="00A91EA3" w:rsidRDefault="00C33F4C" w:rsidP="0018782C">
            <w:pPr>
              <w:rPr>
                <w:rStyle w:val="Hyperlink"/>
                <w:color w:val="000000" w:themeColor="text1"/>
                <w:sz w:val="16"/>
                <w:szCs w:val="16"/>
              </w:rPr>
            </w:pPr>
          </w:p>
          <w:p w14:paraId="1E71BE57" w14:textId="243E8FAB"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une </w:t>
            </w:r>
            <w:r w:rsidR="007476E3" w:rsidRPr="00A91EA3">
              <w:rPr>
                <w:rStyle w:val="Hyperlink"/>
                <w:color w:val="000000" w:themeColor="text1"/>
                <w:sz w:val="16"/>
              </w:rPr>
              <w:t>« </w:t>
            </w:r>
            <w:r w:rsidRPr="00A91EA3">
              <w:rPr>
                <w:rStyle w:val="Hyperlink"/>
                <w:color w:val="000000" w:themeColor="text1"/>
                <w:sz w:val="16"/>
              </w:rPr>
              <w:t>mesure d</w:t>
            </w:r>
            <w:r w:rsidR="003D49AD" w:rsidRPr="00A91EA3">
              <w:rPr>
                <w:rStyle w:val="Hyperlink"/>
                <w:color w:val="000000" w:themeColor="text1"/>
                <w:sz w:val="16"/>
              </w:rPr>
              <w:t>’</w:t>
            </w:r>
            <w:r w:rsidRPr="00A91EA3">
              <w:rPr>
                <w:rStyle w:val="Hyperlink"/>
                <w:color w:val="000000" w:themeColor="text1"/>
                <w:sz w:val="16"/>
              </w:rPr>
              <w:t>escalade</w:t>
            </w:r>
            <w:r w:rsidR="007476E3" w:rsidRPr="00A91EA3">
              <w:rPr>
                <w:rStyle w:val="Hyperlink"/>
                <w:color w:val="000000" w:themeColor="text1"/>
                <w:sz w:val="16"/>
              </w:rPr>
              <w:t> »</w:t>
            </w:r>
            <w:r w:rsidRPr="00A91EA3">
              <w:rPr>
                <w:rStyle w:val="Hyperlink"/>
                <w:color w:val="000000" w:themeColor="text1"/>
                <w:sz w:val="16"/>
              </w:rPr>
              <w:t xml:space="preserve"> désigne l</w:t>
            </w:r>
            <w:r w:rsidR="003D49AD" w:rsidRPr="00A91EA3">
              <w:rPr>
                <w:rStyle w:val="Hyperlink"/>
                <w:color w:val="000000" w:themeColor="text1"/>
                <w:sz w:val="16"/>
              </w:rPr>
              <w:t>’</w:t>
            </w:r>
            <w:r w:rsidRPr="00A91EA3">
              <w:rPr>
                <w:rStyle w:val="Hyperlink"/>
                <w:color w:val="000000" w:themeColor="text1"/>
                <w:sz w:val="16"/>
              </w:rPr>
              <w:t>approche adoptée par l</w:t>
            </w:r>
            <w:r w:rsidR="003D49AD" w:rsidRPr="00A91EA3">
              <w:rPr>
                <w:rStyle w:val="Hyperlink"/>
                <w:color w:val="000000" w:themeColor="text1"/>
                <w:sz w:val="16"/>
              </w:rPr>
              <w:t>’</w:t>
            </w:r>
            <w:r w:rsidRPr="00A91EA3">
              <w:rPr>
                <w:rStyle w:val="Hyperlink"/>
                <w:color w:val="000000" w:themeColor="text1"/>
                <w:sz w:val="16"/>
              </w:rPr>
              <w:t>organisation en cas d</w:t>
            </w:r>
            <w:r w:rsidR="003D49AD" w:rsidRPr="00A91EA3">
              <w:rPr>
                <w:rStyle w:val="Hyperlink"/>
                <w:color w:val="000000" w:themeColor="text1"/>
                <w:sz w:val="16"/>
              </w:rPr>
              <w:t>’</w:t>
            </w:r>
            <w:r w:rsidRPr="00A91EA3">
              <w:rPr>
                <w:rStyle w:val="Hyperlink"/>
                <w:color w:val="000000" w:themeColor="text1"/>
                <w:sz w:val="16"/>
              </w:rPr>
              <w:t>échec de ses premières démarches d</w:t>
            </w:r>
            <w:r w:rsidR="003D49AD" w:rsidRPr="00A91EA3">
              <w:rPr>
                <w:rStyle w:val="Hyperlink"/>
                <w:color w:val="000000" w:themeColor="text1"/>
                <w:sz w:val="16"/>
              </w:rPr>
              <w:t>’</w:t>
            </w:r>
            <w:r w:rsidRPr="00A91EA3">
              <w:rPr>
                <w:rStyle w:val="Hyperlink"/>
                <w:color w:val="000000" w:themeColor="text1"/>
                <w:sz w:val="16"/>
              </w:rPr>
              <w:t>engagement qui n</w:t>
            </w:r>
            <w:r w:rsidR="003D49AD" w:rsidRPr="00A91EA3">
              <w:rPr>
                <w:rStyle w:val="Hyperlink"/>
                <w:color w:val="000000" w:themeColor="text1"/>
                <w:sz w:val="16"/>
              </w:rPr>
              <w:t>’</w:t>
            </w:r>
            <w:r w:rsidRPr="00A91EA3">
              <w:rPr>
                <w:rStyle w:val="Hyperlink"/>
                <w:color w:val="000000" w:themeColor="text1"/>
                <w:sz w:val="16"/>
              </w:rPr>
              <w:t>aboutissent pas aux objectifs souhaités au cours d</w:t>
            </w:r>
            <w:r w:rsidR="003D49AD" w:rsidRPr="00A91EA3">
              <w:rPr>
                <w:rStyle w:val="Hyperlink"/>
                <w:color w:val="000000" w:themeColor="text1"/>
                <w:sz w:val="16"/>
              </w:rPr>
              <w:t>’</w:t>
            </w:r>
            <w:r w:rsidRPr="00A91EA3">
              <w:rPr>
                <w:rStyle w:val="Hyperlink"/>
                <w:color w:val="000000" w:themeColor="text1"/>
                <w:sz w:val="16"/>
              </w:rPr>
              <w:t>une période donnée.</w:t>
            </w:r>
          </w:p>
          <w:p w14:paraId="0C9FE33B" w14:textId="77777777" w:rsidR="00C33F4C" w:rsidRPr="00A91EA3" w:rsidRDefault="00C33F4C" w:rsidP="0018782C">
            <w:pPr>
              <w:rPr>
                <w:rStyle w:val="Hyperlink"/>
                <w:color w:val="000000" w:themeColor="text1"/>
                <w:sz w:val="16"/>
                <w:szCs w:val="16"/>
              </w:rPr>
            </w:pPr>
          </w:p>
          <w:p w14:paraId="6CDCF6D1" w14:textId="387A6008"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w:t>
            </w:r>
            <w:r w:rsidR="007476E3" w:rsidRPr="00A91EA3">
              <w:rPr>
                <w:rStyle w:val="Hyperlink"/>
                <w:color w:val="000000" w:themeColor="text1"/>
                <w:sz w:val="16"/>
              </w:rPr>
              <w:t>« </w:t>
            </w:r>
            <w:r w:rsidRPr="00A91EA3">
              <w:rPr>
                <w:rStyle w:val="Hyperlink"/>
                <w:color w:val="000000" w:themeColor="text1"/>
                <w:sz w:val="16"/>
              </w:rPr>
              <w:t>élargir les actions d</w:t>
            </w:r>
            <w:r w:rsidR="003D49AD" w:rsidRPr="00A91EA3">
              <w:rPr>
                <w:rStyle w:val="Hyperlink"/>
                <w:color w:val="000000" w:themeColor="text1"/>
                <w:sz w:val="16"/>
              </w:rPr>
              <w:t>’</w:t>
            </w:r>
            <w:r w:rsidRPr="00A91EA3">
              <w:rPr>
                <w:rStyle w:val="Hyperlink"/>
                <w:color w:val="000000" w:themeColor="text1"/>
                <w:sz w:val="16"/>
              </w:rPr>
              <w:t>engagement collaboratif existantes</w:t>
            </w:r>
            <w:r w:rsidR="007476E3" w:rsidRPr="00A91EA3">
              <w:rPr>
                <w:rStyle w:val="Hyperlink"/>
                <w:color w:val="000000" w:themeColor="text1"/>
                <w:sz w:val="16"/>
              </w:rPr>
              <w:t> »</w:t>
            </w:r>
            <w:r w:rsidRPr="00A91EA3">
              <w:rPr>
                <w:rStyle w:val="Hyperlink"/>
                <w:color w:val="000000" w:themeColor="text1"/>
                <w:sz w:val="16"/>
              </w:rPr>
              <w:t xml:space="preserve"> fait référence à l</w:t>
            </w:r>
            <w:r w:rsidR="003D49AD" w:rsidRPr="00A91EA3">
              <w:rPr>
                <w:rStyle w:val="Hyperlink"/>
                <w:color w:val="000000" w:themeColor="text1"/>
                <w:sz w:val="16"/>
              </w:rPr>
              <w:t>’</w:t>
            </w:r>
            <w:r w:rsidRPr="00A91EA3">
              <w:rPr>
                <w:rStyle w:val="Hyperlink"/>
                <w:color w:val="000000" w:themeColor="text1"/>
                <w:sz w:val="16"/>
              </w:rPr>
              <w:t>augmentation de la portée et de l</w:t>
            </w:r>
            <w:r w:rsidR="003D49AD" w:rsidRPr="00A91EA3">
              <w:rPr>
                <w:rStyle w:val="Hyperlink"/>
                <w:color w:val="000000" w:themeColor="text1"/>
                <w:sz w:val="16"/>
              </w:rPr>
              <w:t>’</w:t>
            </w:r>
            <w:r w:rsidRPr="00A91EA3">
              <w:rPr>
                <w:rStyle w:val="Hyperlink"/>
                <w:color w:val="000000" w:themeColor="text1"/>
                <w:sz w:val="16"/>
              </w:rPr>
              <w:t>intensité des actions d</w:t>
            </w:r>
            <w:r w:rsidR="003D49AD" w:rsidRPr="00A91EA3">
              <w:rPr>
                <w:rStyle w:val="Hyperlink"/>
                <w:color w:val="000000" w:themeColor="text1"/>
                <w:sz w:val="16"/>
              </w:rPr>
              <w:t>’</w:t>
            </w:r>
            <w:r w:rsidRPr="00A91EA3">
              <w:rPr>
                <w:rStyle w:val="Hyperlink"/>
                <w:color w:val="000000" w:themeColor="text1"/>
                <w:sz w:val="16"/>
              </w:rPr>
              <w:t xml:space="preserve">engagement collaboratif. Par exemple, les signataires pourraient augmenter </w:t>
            </w:r>
            <w:r w:rsidRPr="00A91EA3">
              <w:rPr>
                <w:rStyle w:val="Hyperlink"/>
                <w:color w:val="auto"/>
                <w:sz w:val="16"/>
              </w:rPr>
              <w:t>le champ d</w:t>
            </w:r>
            <w:r w:rsidR="003D49AD" w:rsidRPr="00A91EA3">
              <w:rPr>
                <w:rStyle w:val="Hyperlink"/>
                <w:color w:val="auto"/>
                <w:sz w:val="16"/>
              </w:rPr>
              <w:t>’</w:t>
            </w:r>
            <w:r w:rsidRPr="00A91EA3">
              <w:rPr>
                <w:rStyle w:val="Hyperlink"/>
                <w:color w:val="auto"/>
                <w:sz w:val="16"/>
              </w:rPr>
              <w:t>application pour couvrir la chaîne de valeur en amont ou en aval de l</w:t>
            </w:r>
            <w:r w:rsidR="003D49AD" w:rsidRPr="00A91EA3">
              <w:rPr>
                <w:rStyle w:val="Hyperlink"/>
                <w:color w:val="auto"/>
                <w:sz w:val="16"/>
              </w:rPr>
              <w:t>’</w:t>
            </w:r>
            <w:r w:rsidRPr="00A91EA3">
              <w:rPr>
                <w:rStyle w:val="Hyperlink"/>
                <w:color w:val="auto"/>
                <w:sz w:val="16"/>
              </w:rPr>
              <w:t>entreprise (par exemple, les fournisseurs) et l</w:t>
            </w:r>
            <w:r w:rsidR="003D49AD" w:rsidRPr="00A91EA3">
              <w:rPr>
                <w:rStyle w:val="Hyperlink"/>
                <w:color w:val="auto"/>
                <w:sz w:val="16"/>
              </w:rPr>
              <w:t>’</w:t>
            </w:r>
            <w:r w:rsidRPr="00A91EA3">
              <w:rPr>
                <w:rStyle w:val="Hyperlink"/>
                <w:color w:val="auto"/>
                <w:sz w:val="16"/>
              </w:rPr>
              <w:t>intensité en encourageant les investisseurs pairs à participer.</w:t>
            </w:r>
          </w:p>
          <w:p w14:paraId="73F5AC74" w14:textId="77777777" w:rsidR="00C33F4C" w:rsidRPr="00A91EA3" w:rsidRDefault="00C33F4C" w:rsidP="0018782C">
            <w:pPr>
              <w:rPr>
                <w:rStyle w:val="Hyperlink"/>
                <w:color w:val="000000" w:themeColor="text1"/>
                <w:sz w:val="16"/>
                <w:szCs w:val="16"/>
              </w:rPr>
            </w:pPr>
          </w:p>
          <w:p w14:paraId="32E5DA26" w14:textId="58C6BA6E" w:rsidR="00C33F4C" w:rsidRPr="00A91EA3" w:rsidRDefault="00C33F4C" w:rsidP="0018782C">
            <w:pPr>
              <w:rPr>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(B), </w:t>
            </w:r>
            <w:r w:rsidR="007476E3" w:rsidRPr="00A91EA3">
              <w:rPr>
                <w:rStyle w:val="Hyperlink"/>
                <w:color w:val="000000" w:themeColor="text1"/>
                <w:sz w:val="16"/>
              </w:rPr>
              <w:t>« </w:t>
            </w:r>
            <w:r w:rsidRPr="00A91EA3">
              <w:rPr>
                <w:rStyle w:val="Hyperlink"/>
                <w:color w:val="000000" w:themeColor="text1"/>
                <w:sz w:val="16"/>
              </w:rPr>
              <w:t>signature d</w:t>
            </w:r>
            <w:r w:rsidR="003D49AD" w:rsidRPr="00A91EA3">
              <w:rPr>
                <w:rStyle w:val="Hyperlink"/>
                <w:color w:val="000000" w:themeColor="text1"/>
                <w:sz w:val="16"/>
              </w:rPr>
              <w:t>’</w:t>
            </w:r>
            <w:r w:rsidRPr="00A91EA3">
              <w:rPr>
                <w:rStyle w:val="Hyperlink"/>
                <w:color w:val="000000" w:themeColor="text1"/>
                <w:sz w:val="16"/>
              </w:rPr>
              <w:t>une lettre ouverte</w:t>
            </w:r>
            <w:r w:rsidR="007476E3" w:rsidRPr="00A91EA3">
              <w:rPr>
                <w:rStyle w:val="Hyperlink"/>
                <w:color w:val="000000" w:themeColor="text1"/>
                <w:sz w:val="16"/>
              </w:rPr>
              <w:t> »</w:t>
            </w:r>
            <w:r w:rsidRPr="00A91EA3">
              <w:rPr>
                <w:rStyle w:val="Hyperlink"/>
                <w:color w:val="000000" w:themeColor="text1"/>
                <w:sz w:val="16"/>
              </w:rPr>
              <w:t xml:space="preserve"> fait référence à la rédaction ou à la signature d</w:t>
            </w:r>
            <w:r w:rsidR="003D49AD" w:rsidRPr="00A91EA3">
              <w:rPr>
                <w:rStyle w:val="Hyperlink"/>
                <w:color w:val="000000" w:themeColor="text1"/>
                <w:sz w:val="16"/>
              </w:rPr>
              <w:t>’</w:t>
            </w:r>
            <w:r w:rsidRPr="00A91EA3">
              <w:rPr>
                <w:rStyle w:val="Hyperlink"/>
                <w:color w:val="000000" w:themeColor="text1"/>
                <w:sz w:val="16"/>
              </w:rPr>
              <w:t>une communication publique adressée à une société détenue en vue d</w:t>
            </w:r>
            <w:r w:rsidR="003D49AD" w:rsidRPr="00A91EA3">
              <w:rPr>
                <w:rStyle w:val="Hyperlink"/>
                <w:color w:val="000000" w:themeColor="text1"/>
                <w:sz w:val="16"/>
              </w:rPr>
              <w:t>’</w:t>
            </w:r>
            <w:r w:rsidRPr="00A91EA3">
              <w:rPr>
                <w:rStyle w:val="Hyperlink"/>
                <w:color w:val="000000" w:themeColor="text1"/>
                <w:sz w:val="16"/>
              </w:rPr>
              <w:t>honorer les priorités en matière d</w:t>
            </w:r>
            <w:r w:rsidR="003D49AD" w:rsidRPr="00A91EA3">
              <w:rPr>
                <w:rStyle w:val="Hyperlink"/>
                <w:color w:val="000000" w:themeColor="text1"/>
                <w:sz w:val="16"/>
              </w:rPr>
              <w:t>’</w:t>
            </w:r>
            <w:r w:rsidRPr="00A91EA3">
              <w:rPr>
                <w:rStyle w:val="Hyperlink"/>
                <w:color w:val="000000" w:themeColor="text1"/>
                <w:sz w:val="16"/>
              </w:rPr>
              <w:t>engagement.</w:t>
            </w:r>
          </w:p>
        </w:tc>
      </w:tr>
      <w:tr w:rsidR="00C33F4C" w:rsidRPr="00A91EA3" w14:paraId="02E65F95" w14:textId="77777777" w:rsidTr="0018782C">
        <w:trPr>
          <w:gridAfter w:val="2"/>
          <w:wAfter w:w="32"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BACDF5" w14:textId="77777777" w:rsidR="00C33F4C" w:rsidRPr="00A91EA3" w:rsidRDefault="00C33F4C" w:rsidP="0018782C">
            <w:pPr>
              <w:rPr>
                <w:b/>
                <w:bCs/>
                <w:sz w:val="16"/>
                <w:szCs w:val="16"/>
              </w:rPr>
            </w:pPr>
            <w:r w:rsidRPr="00A91EA3">
              <w:rPr>
                <w:b/>
                <w:sz w:val="16"/>
              </w:rPr>
              <w:lastRenderedPageBreak/>
              <w:t>Autres ressources</w:t>
            </w:r>
          </w:p>
        </w:tc>
        <w:tc>
          <w:tcPr>
            <w:tcW w:w="1300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7C31DC" w14:textId="77950BD1" w:rsidR="00C33F4C" w:rsidRPr="00A91EA3" w:rsidRDefault="00C33F4C" w:rsidP="0018782C">
            <w:pPr>
              <w:rPr>
                <w:rStyle w:val="Hyperlink"/>
                <w:sz w:val="16"/>
                <w:szCs w:val="16"/>
              </w:rPr>
            </w:pPr>
            <w:r w:rsidRPr="00A91EA3">
              <w:rPr>
                <w:rStyle w:val="Hyperlink"/>
                <w:color w:val="000000" w:themeColor="text1"/>
                <w:sz w:val="16"/>
              </w:rPr>
              <w:t>Pour de plus amples informations sur l</w:t>
            </w:r>
            <w:r w:rsidR="003D49AD" w:rsidRPr="00A91EA3">
              <w:rPr>
                <w:rStyle w:val="Hyperlink"/>
                <w:color w:val="000000" w:themeColor="text1"/>
                <w:sz w:val="16"/>
              </w:rPr>
              <w:t>’</w:t>
            </w:r>
            <w:r w:rsidRPr="00A91EA3">
              <w:rPr>
                <w:rStyle w:val="Hyperlink"/>
                <w:color w:val="000000" w:themeColor="text1"/>
                <w:sz w:val="16"/>
              </w:rPr>
              <w:t xml:space="preserve">engagement ESG des investisseurs obligataires, veuillez consulter le document intitulé </w:t>
            </w:r>
            <w:hyperlink r:id="rId266" w:history="1">
              <w:r w:rsidRPr="00A91EA3">
                <w:rPr>
                  <w:rStyle w:val="Hyperlink"/>
                  <w:sz w:val="16"/>
                </w:rPr>
                <w:t>ESG engagement for fixed income investors:</w:t>
              </w:r>
            </w:hyperlink>
            <w:hyperlink r:id="rId267" w:history="1">
              <w:r w:rsidRPr="00A91EA3">
                <w:rPr>
                  <w:rStyle w:val="Hyperlink"/>
                  <w:sz w:val="16"/>
                </w:rPr>
                <w:t>Managing risks, enhancing returns (Engagement ESG des investisseurs obligataires</w:t>
              </w:r>
              <w:r w:rsidR="00A91EA3" w:rsidRPr="00A91EA3">
                <w:rPr>
                  <w:rStyle w:val="Hyperlink"/>
                  <w:sz w:val="16"/>
                </w:rPr>
                <w:t> :</w:t>
              </w:r>
              <w:r w:rsidRPr="00A91EA3">
                <w:rPr>
                  <w:rStyle w:val="Hyperlink"/>
                  <w:sz w:val="16"/>
                </w:rPr>
                <w:t xml:space="preserve"> gérer les risques, améliorer les performances)</w:t>
              </w:r>
            </w:hyperlink>
            <w:r w:rsidRPr="00A91EA3">
              <w:rPr>
                <w:rStyle w:val="Hyperlink"/>
                <w:sz w:val="16"/>
              </w:rPr>
              <w:t>.</w:t>
            </w:r>
          </w:p>
          <w:p w14:paraId="71917027" w14:textId="77777777" w:rsidR="00C33F4C" w:rsidRPr="00A91EA3" w:rsidRDefault="00C33F4C" w:rsidP="0018782C">
            <w:pPr>
              <w:rPr>
                <w:color w:val="000000" w:themeColor="text1"/>
                <w:sz w:val="16"/>
                <w:szCs w:val="16"/>
              </w:rPr>
            </w:pPr>
          </w:p>
          <w:p w14:paraId="738880F4" w14:textId="0CD06A63" w:rsidR="00C33F4C" w:rsidRPr="00A91EA3" w:rsidRDefault="00C33F4C" w:rsidP="0018782C">
            <w:pPr>
              <w:rPr>
                <w:color w:val="000000" w:themeColor="text1"/>
                <w:sz w:val="16"/>
                <w:szCs w:val="16"/>
              </w:rPr>
            </w:pPr>
            <w:r w:rsidRPr="00A91EA3">
              <w:rPr>
                <w:color w:val="000000" w:themeColor="text1"/>
                <w:sz w:val="16"/>
              </w:rPr>
              <w:t>D</w:t>
            </w:r>
            <w:r w:rsidR="003D49AD" w:rsidRPr="00A91EA3">
              <w:rPr>
                <w:color w:val="000000" w:themeColor="text1"/>
                <w:sz w:val="16"/>
              </w:rPr>
              <w:t>’</w:t>
            </w:r>
            <w:r w:rsidRPr="00A91EA3">
              <w:rPr>
                <w:color w:val="000000" w:themeColor="text1"/>
                <w:sz w:val="16"/>
              </w:rPr>
              <w:t>autres informations et ressources sur l</w:t>
            </w:r>
            <w:r w:rsidR="003D49AD" w:rsidRPr="00A91EA3">
              <w:rPr>
                <w:color w:val="000000" w:themeColor="text1"/>
                <w:sz w:val="16"/>
              </w:rPr>
              <w:t>’</w:t>
            </w:r>
            <w:r w:rsidRPr="00A91EA3">
              <w:rPr>
                <w:color w:val="000000" w:themeColor="text1"/>
                <w:sz w:val="16"/>
              </w:rPr>
              <w:t>engagement sont accessibles sur la page du site Internet des PRI consacrée à l</w:t>
            </w:r>
            <w:r w:rsidR="003D49AD" w:rsidRPr="00A91EA3">
              <w:rPr>
                <w:color w:val="000000" w:themeColor="text1"/>
                <w:sz w:val="16"/>
              </w:rPr>
              <w:t>’</w:t>
            </w:r>
            <w:hyperlink r:id="rId268" w:history="1">
              <w:r w:rsidRPr="00A91EA3">
                <w:rPr>
                  <w:color w:val="00B0F0"/>
                  <w:sz w:val="16"/>
                </w:rPr>
                <w:t>engagement</w:t>
              </w:r>
            </w:hyperlink>
            <w:r w:rsidRPr="00A91EA3">
              <w:rPr>
                <w:color w:val="000000" w:themeColor="text1"/>
                <w:sz w:val="16"/>
              </w:rPr>
              <w:t>.</w:t>
            </w:r>
          </w:p>
          <w:p w14:paraId="56C7FA10" w14:textId="77777777" w:rsidR="00C33F4C" w:rsidRPr="00A91EA3" w:rsidRDefault="00C33F4C" w:rsidP="0018782C">
            <w:pPr>
              <w:rPr>
                <w:rStyle w:val="Hyperlink"/>
                <w:color w:val="000000" w:themeColor="text1"/>
              </w:rPr>
            </w:pPr>
          </w:p>
          <w:p w14:paraId="50D12788" w14:textId="22EAB66C" w:rsidR="00C33F4C" w:rsidRPr="00A91EA3" w:rsidRDefault="00C33F4C" w:rsidP="0018782C">
            <w:pPr>
              <w:rPr>
                <w:color w:val="000000" w:themeColor="text1"/>
              </w:rPr>
            </w:pPr>
            <w:r w:rsidRPr="00A91EA3">
              <w:rPr>
                <w:rStyle w:val="Hyperlink"/>
                <w:color w:val="000000" w:themeColor="text1"/>
                <w:sz w:val="16"/>
              </w:rPr>
              <w:t>Des recommendations spécifiques au Royaume-Uni, à l</w:t>
            </w:r>
            <w:r w:rsidR="003D49AD" w:rsidRPr="00A91EA3">
              <w:rPr>
                <w:rStyle w:val="Hyperlink"/>
                <w:color w:val="000000" w:themeColor="text1"/>
                <w:sz w:val="16"/>
              </w:rPr>
              <w:t>’</w:t>
            </w:r>
            <w:r w:rsidRPr="00A91EA3">
              <w:rPr>
                <w:rStyle w:val="Hyperlink"/>
                <w:color w:val="000000" w:themeColor="text1"/>
                <w:sz w:val="16"/>
              </w:rPr>
              <w:t>Afrique du Sud et à l</w:t>
            </w:r>
            <w:r w:rsidR="003D49AD" w:rsidRPr="00A91EA3">
              <w:rPr>
                <w:rStyle w:val="Hyperlink"/>
                <w:color w:val="000000" w:themeColor="text1"/>
                <w:sz w:val="16"/>
              </w:rPr>
              <w:t>’</w:t>
            </w:r>
            <w:r w:rsidRPr="00A91EA3">
              <w:rPr>
                <w:rStyle w:val="Hyperlink"/>
                <w:color w:val="000000" w:themeColor="text1"/>
                <w:sz w:val="16"/>
              </w:rPr>
              <w:t xml:space="preserve">Allemagne sont disponibles sur la page du site Internet des PRI intitulée </w:t>
            </w:r>
            <w:hyperlink r:id="rId269" w:history="1">
              <w:r w:rsidRPr="00A91EA3">
                <w:rPr>
                  <w:rStyle w:val="Hyperlink"/>
                  <w:sz w:val="16"/>
                </w:rPr>
                <w:t>S</w:t>
              </w:r>
              <w:r w:rsidR="003D49AD" w:rsidRPr="00A91EA3">
                <w:rPr>
                  <w:rStyle w:val="Hyperlink"/>
                  <w:sz w:val="16"/>
                </w:rPr>
                <w:t>’</w:t>
              </w:r>
              <w:r w:rsidRPr="00A91EA3">
                <w:rPr>
                  <w:rStyle w:val="Hyperlink"/>
                  <w:sz w:val="16"/>
                </w:rPr>
                <w:t>attaquer aux barrières du système</w:t>
              </w:r>
            </w:hyperlink>
            <w:r w:rsidRPr="00A91EA3">
              <w:rPr>
                <w:rStyle w:val="Hyperlink"/>
                <w:color w:val="000000" w:themeColor="text1"/>
                <w:sz w:val="16"/>
              </w:rPr>
              <w:t>.</w:t>
            </w:r>
          </w:p>
        </w:tc>
      </w:tr>
      <w:tr w:rsidR="00C33F4C" w:rsidRPr="00A91EA3" w14:paraId="63BD8712" w14:textId="77777777" w:rsidTr="0018782C">
        <w:trPr>
          <w:gridAfter w:val="1"/>
          <w:wAfter w:w="24" w:type="dxa"/>
          <w:trHeight w:val="300"/>
        </w:trPr>
        <w:tc>
          <w:tcPr>
            <w:tcW w:w="1486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AED7C11"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50749B2A" w14:textId="77777777" w:rsidTr="0018782C">
        <w:trPr>
          <w:gridAfter w:val="1"/>
          <w:wAfter w:w="24"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F3A7C9" w14:textId="77777777" w:rsidR="00C33F4C" w:rsidRPr="00A91EA3" w:rsidRDefault="00C33F4C" w:rsidP="0018782C">
            <w:pPr>
              <w:rPr>
                <w:b/>
                <w:bCs/>
                <w:sz w:val="16"/>
                <w:szCs w:val="16"/>
              </w:rPr>
            </w:pPr>
            <w:r w:rsidRPr="00A91EA3">
              <w:rPr>
                <w:b/>
                <w:sz w:val="16"/>
              </w:rPr>
              <w:t>Lien avec</w:t>
            </w:r>
          </w:p>
        </w:tc>
        <w:tc>
          <w:tcPr>
            <w:tcW w:w="1301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78B997" w14:textId="77777777" w:rsidR="00C33F4C" w:rsidRPr="00A91EA3" w:rsidRDefault="00C33F4C" w:rsidP="0018782C">
            <w:pPr>
              <w:rPr>
                <w:color w:val="000000" w:themeColor="text1"/>
                <w:sz w:val="16"/>
                <w:szCs w:val="16"/>
              </w:rPr>
            </w:pPr>
            <w:r w:rsidRPr="00A91EA3">
              <w:rPr>
                <w:color w:val="000000" w:themeColor="text1"/>
                <w:sz w:val="16"/>
              </w:rPr>
              <w:t xml:space="preserve">[OO 5.1], [OO 5.3 FI], [OO 8] </w:t>
            </w:r>
          </w:p>
        </w:tc>
      </w:tr>
      <w:tr w:rsidR="00C33F4C" w:rsidRPr="00A91EA3" w14:paraId="31BFE285" w14:textId="77777777" w:rsidTr="0018782C">
        <w:trPr>
          <w:gridAfter w:val="1"/>
          <w:wAfter w:w="24" w:type="dxa"/>
          <w:trHeight w:val="300"/>
        </w:trPr>
        <w:tc>
          <w:tcPr>
            <w:tcW w:w="184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7174C6" w14:textId="77777777" w:rsidR="00C33F4C" w:rsidRPr="00A91EA3" w:rsidRDefault="00C33F4C" w:rsidP="0018782C">
            <w:pPr>
              <w:rPr>
                <w:b/>
                <w:bCs/>
                <w:sz w:val="16"/>
                <w:szCs w:val="16"/>
              </w:rPr>
            </w:pPr>
            <w:r w:rsidRPr="00A91EA3">
              <w:rPr>
                <w:b/>
                <w:sz w:val="16"/>
              </w:rPr>
              <w:t>Accès à</w:t>
            </w:r>
          </w:p>
        </w:tc>
        <w:tc>
          <w:tcPr>
            <w:tcW w:w="1301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999397"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29F1B86E" w14:textId="77777777" w:rsidTr="0018782C">
        <w:trPr>
          <w:gridAfter w:val="1"/>
          <w:wAfter w:w="24" w:type="dxa"/>
          <w:trHeight w:val="300"/>
        </w:trPr>
        <w:tc>
          <w:tcPr>
            <w:tcW w:w="14860"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961D9EA"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5535FB0D" w14:textId="77777777" w:rsidTr="0018782C">
        <w:trPr>
          <w:trHeight w:val="1330"/>
        </w:trPr>
        <w:tc>
          <w:tcPr>
            <w:tcW w:w="186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3D264F" w14:textId="3FC41F25"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93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F37013"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0B1F7EC5" w14:textId="77777777" w:rsidR="00C33F4C" w:rsidRPr="00A91EA3" w:rsidRDefault="00C33F4C" w:rsidP="0018782C">
            <w:pPr>
              <w:rPr>
                <w:rStyle w:val="Hyperlink"/>
                <w:color w:val="000000" w:themeColor="text1"/>
                <w:sz w:val="16"/>
                <w:szCs w:val="16"/>
              </w:rPr>
            </w:pPr>
          </w:p>
          <w:p w14:paraId="524EF467" w14:textId="77777777" w:rsidR="00C33F4C" w:rsidRPr="00A91EA3" w:rsidRDefault="00C33F4C" w:rsidP="0018782C">
            <w:pPr>
              <w:rPr>
                <w:bCs/>
                <w:sz w:val="16"/>
                <w:szCs w:val="16"/>
              </w:rPr>
            </w:pPr>
            <w:r w:rsidRPr="00A91EA3">
              <w:rPr>
                <w:sz w:val="16"/>
              </w:rPr>
              <w:t>100 points pour au moins 4 réponses cochées parmi les options A à F.</w:t>
            </w:r>
          </w:p>
          <w:p w14:paraId="3A02ED08" w14:textId="77777777" w:rsidR="00C33F4C" w:rsidRPr="00A91EA3" w:rsidRDefault="00C33F4C" w:rsidP="0018782C">
            <w:pPr>
              <w:rPr>
                <w:bCs/>
                <w:sz w:val="16"/>
                <w:szCs w:val="16"/>
              </w:rPr>
            </w:pPr>
            <w:r w:rsidRPr="00A91EA3">
              <w:rPr>
                <w:sz w:val="16"/>
              </w:rPr>
              <w:t>75 points pour 3 réponses cochées parmi les options A à F.</w:t>
            </w:r>
          </w:p>
          <w:p w14:paraId="1D4C2F0A" w14:textId="77777777" w:rsidR="00C33F4C" w:rsidRPr="00A91EA3" w:rsidRDefault="00C33F4C" w:rsidP="0018782C">
            <w:pPr>
              <w:rPr>
                <w:bCs/>
                <w:sz w:val="16"/>
                <w:szCs w:val="16"/>
              </w:rPr>
            </w:pPr>
            <w:r w:rsidRPr="00A91EA3">
              <w:rPr>
                <w:sz w:val="16"/>
              </w:rPr>
              <w:t>50 points pour 2 réponses cochées parmi les options A à F.</w:t>
            </w:r>
          </w:p>
          <w:p w14:paraId="0EB55207" w14:textId="77777777" w:rsidR="00C33F4C" w:rsidRPr="00A91EA3" w:rsidRDefault="00C33F4C" w:rsidP="0018782C">
            <w:pPr>
              <w:rPr>
                <w:bCs/>
                <w:sz w:val="16"/>
                <w:szCs w:val="16"/>
              </w:rPr>
            </w:pPr>
            <w:r w:rsidRPr="00A91EA3">
              <w:rPr>
                <w:sz w:val="16"/>
              </w:rPr>
              <w:t>25 points pour 1 réponse cochée parmi les options A à F.</w:t>
            </w:r>
          </w:p>
          <w:p w14:paraId="5D187D48" w14:textId="77777777" w:rsidR="00C33F4C" w:rsidRPr="00A91EA3" w:rsidRDefault="00C33F4C" w:rsidP="0018782C">
            <w:pPr>
              <w:rPr>
                <w:rStyle w:val="Hyperlink"/>
                <w:color w:val="000000" w:themeColor="text1"/>
                <w:sz w:val="16"/>
                <w:szCs w:val="16"/>
              </w:rPr>
            </w:pPr>
            <w:r w:rsidRPr="00A91EA3">
              <w:rPr>
                <w:sz w:val="16"/>
              </w:rPr>
              <w:t>0 point pour les options G et H.</w:t>
            </w:r>
          </w:p>
        </w:tc>
        <w:tc>
          <w:tcPr>
            <w:tcW w:w="4086"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8B097A" w14:textId="2CD31AE6"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63F74A63" w14:textId="77777777" w:rsidR="00C33F4C" w:rsidRPr="00A91EA3" w:rsidRDefault="00C33F4C" w:rsidP="0018782C">
            <w:pPr>
              <w:rPr>
                <w:rStyle w:val="Hyperlink"/>
                <w:color w:val="000000" w:themeColor="text1"/>
                <w:sz w:val="16"/>
                <w:szCs w:val="16"/>
              </w:rPr>
            </w:pPr>
          </w:p>
          <w:p w14:paraId="20ED933B" w14:textId="54CC9CA1" w:rsidR="00C33F4C" w:rsidRPr="00A91EA3" w:rsidRDefault="00C33F4C" w:rsidP="0018782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H</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06A235E4" w14:textId="77777777" w:rsidTr="0018782C">
        <w:trPr>
          <w:trHeight w:val="354"/>
        </w:trPr>
        <w:tc>
          <w:tcPr>
            <w:tcW w:w="1862" w:type="dxa"/>
            <w:gridSpan w:val="2"/>
            <w:shd w:val="clear" w:color="auto" w:fill="auto"/>
            <w:vAlign w:val="center"/>
          </w:tcPr>
          <w:p w14:paraId="12ECF98B" w14:textId="7CE11166" w:rsidR="00C33F4C" w:rsidRPr="00A91EA3" w:rsidRDefault="00C33F4C" w:rsidP="0018782C">
            <w:pPr>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22" w:type="dxa"/>
            <w:gridSpan w:val="9"/>
            <w:shd w:val="clear" w:color="auto" w:fill="auto"/>
            <w:vAlign w:val="center"/>
          </w:tcPr>
          <w:p w14:paraId="282DF87A" w14:textId="2847A7F8" w:rsidR="00C33F4C" w:rsidRPr="00A91EA3" w:rsidRDefault="00C33F4C" w:rsidP="0018782C">
            <w:pPr>
              <w:spacing w:before="100" w:beforeAutospacing="1" w:after="100" w:afterAutospacing="1" w:line="240" w:lineRule="auto"/>
              <w:textAlignment w:val="baseline"/>
              <w:rPr>
                <w:rFonts w:ascii="Times New Roman" w:eastAsia="Times New Roman" w:hAnsi="Times New Roman"/>
                <w:sz w:val="24"/>
                <w:szCs w:val="24"/>
              </w:rPr>
            </w:pPr>
            <w:r w:rsidRPr="00A91EA3">
              <w:rPr>
                <w:color w:val="000000"/>
                <w:sz w:val="16"/>
              </w:rPr>
              <w:t xml:space="preserve">La réponse </w:t>
            </w:r>
            <w:r w:rsidR="007476E3" w:rsidRPr="00A91EA3">
              <w:rPr>
                <w:color w:val="000000"/>
                <w:sz w:val="16"/>
              </w:rPr>
              <w:t>« </w:t>
            </w:r>
            <w:r w:rsidRPr="00A91EA3">
              <w:rPr>
                <w:color w:val="000000"/>
                <w:sz w:val="16"/>
              </w:rPr>
              <w:t>Autres</w:t>
            </w:r>
            <w:r w:rsidR="007476E3" w:rsidRPr="00A91EA3">
              <w:rPr>
                <w:color w:val="000000"/>
                <w:sz w:val="16"/>
              </w:rPr>
              <w:t> »</w:t>
            </w:r>
            <w:r w:rsidRPr="00A91EA3">
              <w:rPr>
                <w:color w:val="000000"/>
                <w:sz w:val="16"/>
              </w:rPr>
              <w:t xml:space="preserve"> (G) ne sera pas prise en compte au regard des critères de notation, étant donné que les options prédéfinies ont été identifiées comme couvrant l</w:t>
            </w:r>
            <w:r w:rsidR="003D49AD" w:rsidRPr="00A91EA3">
              <w:rPr>
                <w:color w:val="000000"/>
                <w:sz w:val="16"/>
              </w:rPr>
              <w:t>’</w:t>
            </w:r>
            <w:r w:rsidRPr="00A91EA3">
              <w:rPr>
                <w:color w:val="000000"/>
                <w:sz w:val="16"/>
              </w:rPr>
              <w:t>ensemble des bonnes pratiques.</w:t>
            </w:r>
          </w:p>
        </w:tc>
      </w:tr>
      <w:tr w:rsidR="00C33F4C" w:rsidRPr="00A91EA3" w14:paraId="54958AD8" w14:textId="77777777" w:rsidTr="0018782C">
        <w:trPr>
          <w:trHeight w:val="300"/>
        </w:trPr>
        <w:tc>
          <w:tcPr>
            <w:tcW w:w="1862" w:type="dxa"/>
            <w:gridSpan w:val="2"/>
            <w:shd w:val="clear" w:color="auto" w:fill="auto"/>
            <w:vAlign w:val="center"/>
          </w:tcPr>
          <w:p w14:paraId="17FA2FF1" w14:textId="77777777" w:rsidR="00C33F4C" w:rsidRPr="00A91EA3" w:rsidDel="002635ED" w:rsidRDefault="00C33F4C" w:rsidP="0018782C">
            <w:pPr>
              <w:spacing w:line="240" w:lineRule="auto"/>
              <w:rPr>
                <w:b/>
                <w:bCs/>
                <w:sz w:val="16"/>
                <w:szCs w:val="16"/>
              </w:rPr>
            </w:pPr>
            <w:r w:rsidRPr="00A91EA3">
              <w:rPr>
                <w:b/>
                <w:sz w:val="16"/>
              </w:rPr>
              <w:t>Multiplicateur</w:t>
            </w:r>
          </w:p>
        </w:tc>
        <w:tc>
          <w:tcPr>
            <w:tcW w:w="13022" w:type="dxa"/>
            <w:gridSpan w:val="9"/>
            <w:shd w:val="clear" w:color="auto" w:fill="auto"/>
            <w:vAlign w:val="center"/>
          </w:tcPr>
          <w:p w14:paraId="740DE84B" w14:textId="77777777" w:rsidR="00C33F4C" w:rsidRPr="00A91EA3" w:rsidRDefault="00C33F4C" w:rsidP="0018782C">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07FC5537" w14:textId="77777777" w:rsidR="00C33F4C" w:rsidRPr="00A91EA3" w:rsidRDefault="00C33F4C" w:rsidP="00C33F4C">
      <w:pPr>
        <w:spacing w:after="160" w:line="259" w:lineRule="auto"/>
      </w:pPr>
    </w:p>
    <w:p w14:paraId="765DE32A"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9"/>
        <w:gridCol w:w="1554"/>
        <w:gridCol w:w="137"/>
        <w:gridCol w:w="2694"/>
        <w:gridCol w:w="4657"/>
        <w:gridCol w:w="1977"/>
        <w:gridCol w:w="2008"/>
        <w:gridCol w:w="8"/>
      </w:tblGrid>
      <w:tr w:rsidR="00C33F4C" w:rsidRPr="00A91EA3" w14:paraId="00AEBD64" w14:textId="77777777" w:rsidTr="0018782C">
        <w:trPr>
          <w:trHeight w:val="402"/>
        </w:trPr>
        <w:tc>
          <w:tcPr>
            <w:tcW w:w="1850" w:type="dxa"/>
            <w:vMerge w:val="restart"/>
            <w:shd w:val="clear" w:color="auto" w:fill="F2F2F2" w:themeFill="background1" w:themeFillShade="F2"/>
            <w:vAlign w:val="center"/>
            <w:hideMark/>
          </w:tcPr>
          <w:p w14:paraId="0AE0A757" w14:textId="050DBE86"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780696E"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44597CF9" w14:textId="77777777" w:rsidR="00C33F4C" w:rsidRPr="00A91EA3" w:rsidRDefault="00C33F4C" w:rsidP="0018782C">
            <w:pPr>
              <w:pStyle w:val="Indicatorsubsection"/>
            </w:pPr>
            <w:bookmarkStart w:id="59" w:name="_Toc128002628"/>
            <w:r w:rsidRPr="00A91EA3">
              <w:t>PGS 38</w:t>
            </w:r>
            <w:bookmarkEnd w:id="59"/>
          </w:p>
        </w:tc>
        <w:tc>
          <w:tcPr>
            <w:tcW w:w="1555" w:type="dxa"/>
            <w:shd w:val="clear" w:color="auto" w:fill="F2F2F2" w:themeFill="background1" w:themeFillShade="F2"/>
            <w:vAlign w:val="center"/>
            <w:hideMark/>
          </w:tcPr>
          <w:p w14:paraId="381C3865" w14:textId="6E9AE108"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2" w:type="dxa"/>
            <w:gridSpan w:val="2"/>
            <w:shd w:val="clear" w:color="auto" w:fill="F2F2F2" w:themeFill="background1" w:themeFillShade="F2"/>
            <w:vAlign w:val="center"/>
          </w:tcPr>
          <w:p w14:paraId="2DAC4FA9"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OO 8</w:t>
            </w:r>
          </w:p>
        </w:tc>
        <w:tc>
          <w:tcPr>
            <w:tcW w:w="4660" w:type="dxa"/>
            <w:vMerge w:val="restart"/>
            <w:shd w:val="clear" w:color="auto" w:fill="F2F2F2" w:themeFill="background1" w:themeFillShade="F2"/>
            <w:vAlign w:val="center"/>
          </w:tcPr>
          <w:p w14:paraId="4678DF7C"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62270C4"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124CC514" w14:textId="7811CDC9" w:rsidR="00C33F4C" w:rsidRPr="00A91EA3" w:rsidRDefault="004675FB" w:rsidP="0018782C">
            <w:pPr>
              <w:jc w:val="center"/>
              <w:rPr>
                <w:sz w:val="18"/>
                <w:szCs w:val="18"/>
              </w:rPr>
            </w:pPr>
            <w:r>
              <w:rPr>
                <w:b/>
                <w:sz w:val="22"/>
              </w:rPr>
              <w:t>Engagement (dialogue et vote) :</w:t>
            </w:r>
            <w:r w:rsidR="00C33F4C" w:rsidRPr="00A91EA3">
              <w:rPr>
                <w:b/>
                <w:sz w:val="22"/>
              </w:rPr>
              <w:t xml:space="preserve"> escalade</w:t>
            </w:r>
          </w:p>
        </w:tc>
        <w:tc>
          <w:tcPr>
            <w:tcW w:w="1978" w:type="dxa"/>
            <w:vMerge w:val="restart"/>
            <w:shd w:val="clear" w:color="auto" w:fill="F2F2F2" w:themeFill="background1" w:themeFillShade="F2"/>
            <w:vAlign w:val="center"/>
            <w:hideMark/>
          </w:tcPr>
          <w:p w14:paraId="26315ABF"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4E7319FE"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30B8FF7D"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2</w:t>
            </w:r>
          </w:p>
        </w:tc>
        <w:tc>
          <w:tcPr>
            <w:tcW w:w="2009" w:type="dxa"/>
            <w:gridSpan w:val="2"/>
            <w:vMerge w:val="restart"/>
            <w:shd w:val="clear" w:color="auto" w:fill="A6A6A6" w:themeFill="background1" w:themeFillShade="A6"/>
            <w:tcMar>
              <w:top w:w="113" w:type="dxa"/>
              <w:left w:w="113" w:type="dxa"/>
              <w:bottom w:w="113" w:type="dxa"/>
              <w:right w:w="113" w:type="dxa"/>
            </w:tcMar>
            <w:vAlign w:val="center"/>
            <w:hideMark/>
          </w:tcPr>
          <w:p w14:paraId="442E2C8F" w14:textId="304342A8"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3A705519"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027D702F"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21457539"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7A504DFA" w14:textId="77777777" w:rsidTr="0018782C">
        <w:trPr>
          <w:trHeight w:val="402"/>
        </w:trPr>
        <w:tc>
          <w:tcPr>
            <w:tcW w:w="1850" w:type="dxa"/>
            <w:vMerge/>
            <w:shd w:val="clear" w:color="auto" w:fill="F2F2F2" w:themeFill="background1" w:themeFillShade="F2"/>
            <w:vAlign w:val="center"/>
          </w:tcPr>
          <w:p w14:paraId="4AA459DA"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5" w:type="dxa"/>
            <w:shd w:val="clear" w:color="auto" w:fill="F2F2F2" w:themeFill="background1" w:themeFillShade="F2"/>
            <w:vAlign w:val="center"/>
          </w:tcPr>
          <w:p w14:paraId="1E17E6B3" w14:textId="261A631E"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2" w:type="dxa"/>
            <w:gridSpan w:val="2"/>
            <w:shd w:val="clear" w:color="auto" w:fill="F2F2F2" w:themeFill="background1" w:themeFillShade="F2"/>
            <w:vAlign w:val="center"/>
          </w:tcPr>
          <w:p w14:paraId="15FA328D" w14:textId="77777777" w:rsidR="00C33F4C" w:rsidRPr="00A91EA3" w:rsidRDefault="00C33F4C" w:rsidP="0018782C">
            <w:pPr>
              <w:spacing w:line="240" w:lineRule="auto"/>
              <w:textAlignment w:val="baseline"/>
              <w:rPr>
                <w:b/>
                <w:bCs/>
                <w:sz w:val="22"/>
                <w:szCs w:val="22"/>
              </w:rPr>
            </w:pPr>
            <w:r w:rsidRPr="00A91EA3">
              <w:rPr>
                <w:b/>
                <w:sz w:val="22"/>
              </w:rPr>
              <w:t>Sans objet</w:t>
            </w:r>
          </w:p>
        </w:tc>
        <w:tc>
          <w:tcPr>
            <w:tcW w:w="4660" w:type="dxa"/>
            <w:vMerge/>
            <w:shd w:val="clear" w:color="auto" w:fill="F2F2F2" w:themeFill="background1" w:themeFillShade="F2"/>
            <w:vAlign w:val="center"/>
          </w:tcPr>
          <w:p w14:paraId="3A7216AD"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78" w:type="dxa"/>
            <w:vMerge/>
            <w:shd w:val="clear" w:color="auto" w:fill="F2F2F2" w:themeFill="background1" w:themeFillShade="F2"/>
            <w:vAlign w:val="center"/>
          </w:tcPr>
          <w:p w14:paraId="45DCC151"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2009" w:type="dxa"/>
            <w:gridSpan w:val="2"/>
            <w:vMerge/>
            <w:shd w:val="clear" w:color="auto" w:fill="A6A6A6" w:themeFill="background1" w:themeFillShade="A6"/>
            <w:tcMar>
              <w:top w:w="113" w:type="dxa"/>
              <w:left w:w="113" w:type="dxa"/>
              <w:bottom w:w="113" w:type="dxa"/>
              <w:right w:w="113" w:type="dxa"/>
            </w:tcMar>
            <w:vAlign w:val="center"/>
          </w:tcPr>
          <w:p w14:paraId="40F10B6E"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406DD6DB" w14:textId="77777777" w:rsidTr="0018782C">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5CC79E9" w14:textId="65435583" w:rsidR="00C33F4C" w:rsidRPr="00A91EA3" w:rsidRDefault="00C33F4C" w:rsidP="0018782C">
            <w:pPr>
              <w:spacing w:line="276" w:lineRule="auto"/>
              <w:textAlignment w:val="baseline"/>
              <w:rPr>
                <w:rFonts w:eastAsia="Times New Roman" w:cs="Arial"/>
                <w:bCs/>
                <w:i/>
                <w:iCs/>
              </w:rPr>
            </w:pPr>
            <w:r w:rsidRPr="00A91EA3">
              <w:rPr>
                <w:b/>
              </w:rPr>
              <w:t>Décrivez votre approche de l</w:t>
            </w:r>
            <w:r w:rsidR="003D49AD" w:rsidRPr="00A91EA3">
              <w:rPr>
                <w:b/>
              </w:rPr>
              <w:t>’</w:t>
            </w:r>
            <w:r w:rsidRPr="00A91EA3">
              <w:rPr>
                <w:b/>
              </w:rPr>
              <w:t xml:space="preserve">escalade pour vos actifs gérés en interne investis en </w:t>
            </w:r>
            <w:hyperlink r:id="rId270" w:history="1">
              <w:r w:rsidRPr="00A91EA3">
                <w:rPr>
                  <w:rStyle w:val="Hyperlink"/>
                </w:rPr>
                <w:t>obligations SSA</w:t>
              </w:r>
            </w:hyperlink>
            <w:r w:rsidRPr="00A91EA3">
              <w:rPr>
                <w:b/>
              </w:rPr>
              <w:t xml:space="preserve"> et/ou en </w:t>
            </w:r>
            <w:hyperlink r:id="rId271" w:history="1">
              <w:r w:rsidRPr="00A91EA3">
                <w:rPr>
                  <w:rStyle w:val="Hyperlink"/>
                </w:rPr>
                <w:t>dette privée</w:t>
              </w:r>
            </w:hyperlink>
            <w:r w:rsidRPr="00A91EA3">
              <w:rPr>
                <w:b/>
              </w:rPr>
              <w:t>.</w:t>
            </w:r>
          </w:p>
        </w:tc>
      </w:tr>
      <w:tr w:rsidR="00C33F4C" w:rsidRPr="00A91EA3" w14:paraId="7D8FF465" w14:textId="77777777" w:rsidTr="0018782C">
        <w:trPr>
          <w:gridAfter w:val="1"/>
          <w:wAfter w:w="8" w:type="dxa"/>
          <w:trHeight w:val="430"/>
        </w:trPr>
        <w:tc>
          <w:tcPr>
            <w:tcW w:w="3542" w:type="dxa"/>
            <w:gridSpan w:val="3"/>
            <w:shd w:val="clear" w:color="auto" w:fill="auto"/>
            <w:tcMar>
              <w:top w:w="113" w:type="dxa"/>
              <w:left w:w="113" w:type="dxa"/>
              <w:bottom w:w="113" w:type="dxa"/>
              <w:right w:w="113" w:type="dxa"/>
            </w:tcMar>
            <w:vAlign w:val="center"/>
          </w:tcPr>
          <w:p w14:paraId="50D86919" w14:textId="77777777" w:rsidR="00C33F4C" w:rsidRPr="00A91EA3" w:rsidRDefault="00C33F4C" w:rsidP="0018782C">
            <w:pPr>
              <w:spacing w:line="276" w:lineRule="auto"/>
              <w:textAlignment w:val="baseline"/>
            </w:pPr>
          </w:p>
        </w:tc>
        <w:tc>
          <w:tcPr>
            <w:tcW w:w="11342" w:type="dxa"/>
            <w:gridSpan w:val="4"/>
            <w:shd w:val="clear" w:color="auto" w:fill="F2F2F2" w:themeFill="background1" w:themeFillShade="F2"/>
            <w:vAlign w:val="center"/>
          </w:tcPr>
          <w:p w14:paraId="1944C03F" w14:textId="6E515106" w:rsidR="00C33F4C" w:rsidRPr="00A91EA3" w:rsidRDefault="00C33F4C" w:rsidP="0018782C">
            <w:pPr>
              <w:spacing w:line="276" w:lineRule="auto"/>
              <w:textAlignment w:val="baseline"/>
              <w:rPr>
                <w:rFonts w:eastAsia="Times New Roman" w:cs="Arial"/>
                <w:b/>
                <w:szCs w:val="16"/>
              </w:rPr>
            </w:pPr>
            <w:r w:rsidRPr="00A91EA3">
              <w:rPr>
                <w:b/>
              </w:rPr>
              <w:t>Approche de l</w:t>
            </w:r>
            <w:r w:rsidR="003D49AD" w:rsidRPr="00A91EA3">
              <w:rPr>
                <w:b/>
              </w:rPr>
              <w:t>’</w:t>
            </w:r>
            <w:r w:rsidRPr="00A91EA3">
              <w:rPr>
                <w:b/>
              </w:rPr>
              <w:t>escalade</w:t>
            </w:r>
          </w:p>
        </w:tc>
      </w:tr>
      <w:tr w:rsidR="00C33F4C" w:rsidRPr="00A91EA3" w14:paraId="0AD764D0" w14:textId="77777777" w:rsidTr="0018782C">
        <w:trPr>
          <w:gridAfter w:val="1"/>
          <w:wAfter w:w="8" w:type="dxa"/>
          <w:trHeight w:val="313"/>
        </w:trPr>
        <w:tc>
          <w:tcPr>
            <w:tcW w:w="35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9FB9C9" w14:textId="77777777" w:rsidR="00C33F4C" w:rsidRPr="00A91EA3" w:rsidRDefault="00C33F4C" w:rsidP="0018782C">
            <w:pPr>
              <w:spacing w:line="276" w:lineRule="auto"/>
              <w:textAlignment w:val="baseline"/>
            </w:pPr>
            <w:r w:rsidRPr="00A91EA3">
              <w:t>(A) Obligations SSA</w:t>
            </w:r>
          </w:p>
        </w:tc>
        <w:tc>
          <w:tcPr>
            <w:tcW w:w="11342" w:type="dxa"/>
            <w:gridSpan w:val="4"/>
            <w:shd w:val="clear" w:color="auto" w:fill="FFFFFF" w:themeFill="background1"/>
            <w:vAlign w:val="center"/>
          </w:tcPr>
          <w:p w14:paraId="08A70780" w14:textId="45FBBB57" w:rsidR="00C33F4C" w:rsidRPr="00A91EA3" w:rsidRDefault="00C33F4C" w:rsidP="0018782C">
            <w:pPr>
              <w:spacing w:line="276" w:lineRule="auto"/>
              <w:textAlignment w:val="baseline"/>
              <w:rPr>
                <w:rFonts w:eastAsia="Times New Roman" w:cs="Arial"/>
                <w:b/>
                <w:bCs/>
                <w:szCs w:val="16"/>
              </w:rPr>
            </w:pPr>
            <w:r w:rsidRPr="00A91EA3">
              <w:t>[Texte libre facultatif</w:t>
            </w:r>
            <w:r w:rsidR="00A91EA3" w:rsidRPr="00A91EA3">
              <w:t> :</w:t>
            </w:r>
            <w:r w:rsidRPr="00A91EA3">
              <w:t xml:space="preserve"> long]</w:t>
            </w:r>
          </w:p>
        </w:tc>
      </w:tr>
      <w:tr w:rsidR="00C33F4C" w:rsidRPr="00A91EA3" w14:paraId="7C158661" w14:textId="77777777" w:rsidTr="0018782C">
        <w:trPr>
          <w:gridAfter w:val="1"/>
          <w:wAfter w:w="8" w:type="dxa"/>
          <w:trHeight w:val="179"/>
        </w:trPr>
        <w:tc>
          <w:tcPr>
            <w:tcW w:w="35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433298" w14:textId="77777777" w:rsidR="00C33F4C" w:rsidRPr="00A91EA3" w:rsidRDefault="00C33F4C" w:rsidP="0018782C">
            <w:pPr>
              <w:spacing w:line="276" w:lineRule="auto"/>
              <w:textAlignment w:val="baseline"/>
            </w:pPr>
            <w:r w:rsidRPr="00A91EA3">
              <w:t>(B) Dette privée</w:t>
            </w:r>
          </w:p>
        </w:tc>
        <w:tc>
          <w:tcPr>
            <w:tcW w:w="11342" w:type="dxa"/>
            <w:gridSpan w:val="4"/>
            <w:tcBorders>
              <w:bottom w:val="single" w:sz="6" w:space="0" w:color="A6A6A6" w:themeColor="background1" w:themeShade="A6"/>
            </w:tcBorders>
            <w:shd w:val="clear" w:color="auto" w:fill="FFFFFF" w:themeFill="background1"/>
            <w:vAlign w:val="center"/>
          </w:tcPr>
          <w:p w14:paraId="20F89915"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5334F3CC" w14:textId="77777777" w:rsidTr="0018782C">
        <w:trPr>
          <w:gridAfter w:val="1"/>
          <w:wAfter w:w="8" w:type="dxa"/>
          <w:trHeight w:val="300"/>
        </w:trPr>
        <w:tc>
          <w:tcPr>
            <w:tcW w:w="14884" w:type="dxa"/>
            <w:gridSpan w:val="7"/>
            <w:shd w:val="clear" w:color="auto" w:fill="auto"/>
            <w:vAlign w:val="center"/>
          </w:tcPr>
          <w:p w14:paraId="60D12994" w14:textId="77777777" w:rsidR="00C33F4C" w:rsidRPr="00A91EA3" w:rsidRDefault="00C33F4C" w:rsidP="0018782C">
            <w:pPr>
              <w:rPr>
                <w:rFonts w:eastAsia="Times New Roman" w:cs="Arial"/>
                <w:b/>
                <w:bCs/>
                <w:color w:val="FFFFFF" w:themeColor="background1"/>
                <w:sz w:val="18"/>
                <w:szCs w:val="18"/>
                <w:lang w:eastAsia="en-GB"/>
              </w:rPr>
            </w:pPr>
          </w:p>
        </w:tc>
      </w:tr>
      <w:tr w:rsidR="00C33F4C" w:rsidRPr="00A91EA3" w14:paraId="261D7714" w14:textId="77777777" w:rsidTr="0018782C">
        <w:trPr>
          <w:gridAfter w:val="1"/>
          <w:wAfter w:w="8" w:type="dxa"/>
          <w:trHeight w:val="300"/>
        </w:trPr>
        <w:tc>
          <w:tcPr>
            <w:tcW w:w="14884" w:type="dxa"/>
            <w:gridSpan w:val="7"/>
            <w:shd w:val="clear" w:color="auto" w:fill="0070C0"/>
            <w:vAlign w:val="center"/>
          </w:tcPr>
          <w:p w14:paraId="3179BB91" w14:textId="77777777" w:rsidR="00C33F4C" w:rsidRPr="00A91EA3" w:rsidRDefault="00C33F4C" w:rsidP="0018782C">
            <w:pPr>
              <w:rPr>
                <w:b/>
                <w:bCs/>
                <w:color w:val="FFFFFF" w:themeColor="background1"/>
                <w:sz w:val="18"/>
                <w:szCs w:val="18"/>
              </w:rPr>
            </w:pPr>
            <w:r w:rsidRPr="00A91EA3">
              <w:rPr>
                <w:b/>
                <w:color w:val="FFFFFF" w:themeColor="background1"/>
                <w:sz w:val="18"/>
              </w:rPr>
              <w:t>Notes explicatives</w:t>
            </w:r>
          </w:p>
        </w:tc>
      </w:tr>
      <w:tr w:rsidR="00C33F4C" w:rsidRPr="00A91EA3" w14:paraId="48AC43BD" w14:textId="77777777" w:rsidTr="0018782C">
        <w:trPr>
          <w:gridAfter w:val="1"/>
          <w:wAfter w:w="8" w:type="dxa"/>
          <w:trHeight w:val="300"/>
        </w:trPr>
        <w:tc>
          <w:tcPr>
            <w:tcW w:w="1850" w:type="dxa"/>
            <w:shd w:val="clear" w:color="auto" w:fill="auto"/>
            <w:vAlign w:val="center"/>
          </w:tcPr>
          <w:p w14:paraId="536E0618" w14:textId="10AD597F" w:rsidR="00C33F4C" w:rsidRPr="00A91EA3" w:rsidRDefault="00C33F4C" w:rsidP="0018782C">
            <w:pPr>
              <w:rPr>
                <w:b/>
                <w:color w:val="00B0F0"/>
                <w:sz w:val="16"/>
                <w:szCs w:val="16"/>
              </w:rPr>
            </w:pPr>
            <w:r w:rsidRPr="00A91EA3">
              <w:rPr>
                <w:b/>
                <w:sz w:val="16"/>
              </w:rPr>
              <w:t>Objectif de l</w:t>
            </w:r>
            <w:r w:rsidR="003D49AD" w:rsidRPr="00A91EA3">
              <w:rPr>
                <w:b/>
                <w:sz w:val="16"/>
              </w:rPr>
              <w:t>’</w:t>
            </w:r>
            <w:r w:rsidRPr="00A91EA3">
              <w:rPr>
                <w:b/>
                <w:sz w:val="16"/>
              </w:rPr>
              <w:t>indicateur</w:t>
            </w:r>
          </w:p>
        </w:tc>
        <w:tc>
          <w:tcPr>
            <w:tcW w:w="13034" w:type="dxa"/>
            <w:gridSpan w:val="6"/>
            <w:shd w:val="clear" w:color="auto" w:fill="auto"/>
            <w:vAlign w:val="center"/>
          </w:tcPr>
          <w:p w14:paraId="3EEC99AA" w14:textId="0BBE9CAC" w:rsidR="00C33F4C" w:rsidRPr="00A91EA3" w:rsidRDefault="00C33F4C" w:rsidP="0018782C">
            <w:pPr>
              <w:rPr>
                <w:color w:val="000000" w:themeColor="text1"/>
                <w:sz w:val="16"/>
                <w:szCs w:val="16"/>
              </w:rPr>
            </w:pPr>
            <w:r w:rsidRPr="00A91EA3">
              <w:rPr>
                <w:color w:val="000000" w:themeColor="text1"/>
                <w:sz w:val="16"/>
              </w:rPr>
              <w:t>Si les premières actions d</w:t>
            </w:r>
            <w:r w:rsidR="003D49AD" w:rsidRPr="00A91EA3">
              <w:rPr>
                <w:color w:val="000000" w:themeColor="text1"/>
                <w:sz w:val="16"/>
              </w:rPr>
              <w:t>’</w:t>
            </w:r>
            <w:r w:rsidRPr="00A91EA3">
              <w:rPr>
                <w:color w:val="000000" w:themeColor="text1"/>
                <w:sz w:val="16"/>
              </w:rPr>
              <w:t>engagement sont un échec et ne conduisent pas, après un certain temps, à la réalisation des objectifs souhaités, les signataires peuvent recourir à des stratégies d</w:t>
            </w:r>
            <w:r w:rsidR="003D49AD" w:rsidRPr="00A91EA3">
              <w:rPr>
                <w:color w:val="000000" w:themeColor="text1"/>
                <w:sz w:val="16"/>
              </w:rPr>
              <w:t>’</w:t>
            </w:r>
            <w:r w:rsidRPr="00A91EA3">
              <w:rPr>
                <w:color w:val="000000" w:themeColor="text1"/>
                <w:sz w:val="16"/>
              </w:rPr>
              <w:t>escalade pour essayer d</w:t>
            </w:r>
            <w:r w:rsidR="003D49AD" w:rsidRPr="00A91EA3">
              <w:rPr>
                <w:color w:val="000000" w:themeColor="text1"/>
                <w:sz w:val="16"/>
              </w:rPr>
              <w:t>’</w:t>
            </w:r>
            <w:r w:rsidRPr="00A91EA3">
              <w:rPr>
                <w:color w:val="000000" w:themeColor="text1"/>
                <w:sz w:val="16"/>
              </w:rPr>
              <w:t>augmenter les chances d</w:t>
            </w:r>
            <w:r w:rsidR="003D49AD" w:rsidRPr="00A91EA3">
              <w:rPr>
                <w:color w:val="000000" w:themeColor="text1"/>
                <w:sz w:val="16"/>
              </w:rPr>
              <w:t>’</w:t>
            </w:r>
            <w:r w:rsidRPr="00A91EA3">
              <w:rPr>
                <w:color w:val="000000" w:themeColor="text1"/>
                <w:sz w:val="16"/>
              </w:rPr>
              <w:t xml:space="preserve">atteindre leurs objectifs. </w:t>
            </w:r>
          </w:p>
          <w:p w14:paraId="15CFEB86" w14:textId="77777777" w:rsidR="00C33F4C" w:rsidRPr="00A91EA3" w:rsidRDefault="00C33F4C" w:rsidP="0018782C">
            <w:pPr>
              <w:rPr>
                <w:color w:val="000000" w:themeColor="text1"/>
                <w:sz w:val="16"/>
                <w:szCs w:val="16"/>
              </w:rPr>
            </w:pPr>
          </w:p>
          <w:p w14:paraId="648B2235" w14:textId="5BF03A74" w:rsidR="00C33F4C" w:rsidRPr="00A91EA3" w:rsidRDefault="00C33F4C" w:rsidP="0018782C">
            <w:pPr>
              <w:rPr>
                <w:color w:val="000000" w:themeColor="text1"/>
                <w:sz w:val="16"/>
                <w:szCs w:val="16"/>
              </w:rPr>
            </w:pPr>
            <w:r w:rsidRPr="00A91EA3">
              <w:rPr>
                <w:color w:val="000000" w:themeColor="text1"/>
                <w:sz w:val="16"/>
              </w:rPr>
              <w:t>L</w:t>
            </w:r>
            <w:r w:rsidR="003D49AD" w:rsidRPr="00A91EA3">
              <w:rPr>
                <w:color w:val="000000" w:themeColor="text1"/>
                <w:sz w:val="16"/>
              </w:rPr>
              <w:t>’</w:t>
            </w:r>
            <w:r w:rsidRPr="00A91EA3">
              <w:rPr>
                <w:color w:val="000000" w:themeColor="text1"/>
                <w:sz w:val="16"/>
              </w:rPr>
              <w:t>objectif de cet indicateur est que les signataires soient en mesure de présenter leur approche de toute escalade dans les obligations SSA et la dette privée, y compris toute mesure d</w:t>
            </w:r>
            <w:r w:rsidR="003D49AD" w:rsidRPr="00A91EA3">
              <w:rPr>
                <w:color w:val="000000" w:themeColor="text1"/>
                <w:sz w:val="16"/>
              </w:rPr>
              <w:t>’</w:t>
            </w:r>
            <w:r w:rsidRPr="00A91EA3">
              <w:rPr>
                <w:color w:val="000000" w:themeColor="text1"/>
                <w:sz w:val="16"/>
              </w:rPr>
              <w:t>escalade utilisée.</w:t>
            </w:r>
          </w:p>
        </w:tc>
      </w:tr>
      <w:tr w:rsidR="00C33F4C" w:rsidRPr="00A91EA3" w14:paraId="09A8D0F6" w14:textId="77777777" w:rsidTr="0018782C">
        <w:trPr>
          <w:gridAfter w:val="1"/>
          <w:wAfter w:w="8" w:type="dxa"/>
          <w:trHeight w:val="300"/>
        </w:trPr>
        <w:tc>
          <w:tcPr>
            <w:tcW w:w="1850" w:type="dxa"/>
            <w:shd w:val="clear" w:color="auto" w:fill="auto"/>
            <w:vAlign w:val="center"/>
          </w:tcPr>
          <w:p w14:paraId="13AF8680" w14:textId="5EADEEC4" w:rsidR="00C33F4C" w:rsidRPr="00A91EA3" w:rsidRDefault="00924063" w:rsidP="0018782C">
            <w:pPr>
              <w:rPr>
                <w:b/>
                <w:color w:val="00B0F0"/>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34" w:type="dxa"/>
            <w:gridSpan w:val="6"/>
            <w:shd w:val="clear" w:color="auto" w:fill="auto"/>
            <w:vAlign w:val="center"/>
          </w:tcPr>
          <w:p w14:paraId="4FC79200" w14:textId="0A9C674E" w:rsidR="00C33F4C" w:rsidRPr="00A91EA3" w:rsidRDefault="00C33F4C" w:rsidP="0018782C">
            <w:pPr>
              <w:rPr>
                <w:color w:val="000000" w:themeColor="text1"/>
                <w:sz w:val="16"/>
                <w:szCs w:val="16"/>
              </w:rPr>
            </w:pPr>
            <w:r w:rsidRPr="00A91EA3">
              <w:rPr>
                <w:color w:val="000000" w:themeColor="text1"/>
                <w:sz w:val="16"/>
              </w:rPr>
              <w:t xml:space="preserve">Dans cet indicateur, une </w:t>
            </w:r>
            <w:r w:rsidR="007476E3" w:rsidRPr="00A91EA3">
              <w:rPr>
                <w:color w:val="000000" w:themeColor="text1"/>
                <w:sz w:val="16"/>
              </w:rPr>
              <w:t>« </w:t>
            </w:r>
            <w:r w:rsidRPr="00A91EA3">
              <w:rPr>
                <w:color w:val="000000" w:themeColor="text1"/>
                <w:sz w:val="16"/>
              </w:rPr>
              <w:t>mesure d</w:t>
            </w:r>
            <w:r w:rsidR="003D49AD" w:rsidRPr="00A91EA3">
              <w:rPr>
                <w:color w:val="000000" w:themeColor="text1"/>
                <w:sz w:val="16"/>
              </w:rPr>
              <w:t>’</w:t>
            </w:r>
            <w:r w:rsidRPr="00A91EA3">
              <w:rPr>
                <w:color w:val="000000" w:themeColor="text1"/>
                <w:sz w:val="16"/>
              </w:rPr>
              <w:t>escalade</w:t>
            </w:r>
            <w:r w:rsidR="007476E3" w:rsidRPr="00A91EA3">
              <w:rPr>
                <w:color w:val="000000" w:themeColor="text1"/>
                <w:sz w:val="16"/>
              </w:rPr>
              <w:t> »</w:t>
            </w:r>
            <w:r w:rsidRPr="00A91EA3">
              <w:rPr>
                <w:color w:val="000000" w:themeColor="text1"/>
                <w:sz w:val="16"/>
              </w:rPr>
              <w:t xml:space="preserve"> désigne l</w:t>
            </w:r>
            <w:r w:rsidR="003D49AD" w:rsidRPr="00A91EA3">
              <w:rPr>
                <w:color w:val="000000" w:themeColor="text1"/>
                <w:sz w:val="16"/>
              </w:rPr>
              <w:t>’</w:t>
            </w:r>
            <w:r w:rsidRPr="00A91EA3">
              <w:rPr>
                <w:color w:val="000000" w:themeColor="text1"/>
                <w:sz w:val="16"/>
              </w:rPr>
              <w:t>approche adoptée par une organisation en cas d</w:t>
            </w:r>
            <w:r w:rsidR="003D49AD" w:rsidRPr="00A91EA3">
              <w:rPr>
                <w:color w:val="000000" w:themeColor="text1"/>
                <w:sz w:val="16"/>
              </w:rPr>
              <w:t>’</w:t>
            </w:r>
            <w:r w:rsidRPr="00A91EA3">
              <w:rPr>
                <w:color w:val="000000" w:themeColor="text1"/>
                <w:sz w:val="16"/>
              </w:rPr>
              <w:t>échec de ses premières démarches d</w:t>
            </w:r>
            <w:r w:rsidR="003D49AD" w:rsidRPr="00A91EA3">
              <w:rPr>
                <w:color w:val="000000" w:themeColor="text1"/>
                <w:sz w:val="16"/>
              </w:rPr>
              <w:t>’</w:t>
            </w:r>
            <w:r w:rsidRPr="00A91EA3">
              <w:rPr>
                <w:color w:val="000000" w:themeColor="text1"/>
                <w:sz w:val="16"/>
              </w:rPr>
              <w:t>engagement au cours d</w:t>
            </w:r>
            <w:r w:rsidR="003D49AD" w:rsidRPr="00A91EA3">
              <w:rPr>
                <w:color w:val="000000" w:themeColor="text1"/>
                <w:sz w:val="16"/>
              </w:rPr>
              <w:t>’</w:t>
            </w:r>
            <w:r w:rsidRPr="00A91EA3">
              <w:rPr>
                <w:color w:val="000000" w:themeColor="text1"/>
                <w:sz w:val="16"/>
              </w:rPr>
              <w:t>une période donnée.</w:t>
            </w:r>
          </w:p>
          <w:p w14:paraId="3638D800" w14:textId="77777777" w:rsidR="00C33F4C" w:rsidRPr="00A91EA3" w:rsidRDefault="00C33F4C" w:rsidP="0018782C">
            <w:pPr>
              <w:rPr>
                <w:color w:val="000000" w:themeColor="text1"/>
                <w:sz w:val="16"/>
                <w:szCs w:val="16"/>
              </w:rPr>
            </w:pPr>
          </w:p>
          <w:p w14:paraId="3DC35536" w14:textId="1DC0BC02" w:rsidR="00C33F4C" w:rsidRPr="00A91EA3" w:rsidRDefault="00C33F4C" w:rsidP="0018782C">
            <w:pPr>
              <w:rPr>
                <w:color w:val="000000" w:themeColor="text1"/>
                <w:sz w:val="16"/>
                <w:szCs w:val="16"/>
              </w:rPr>
            </w:pPr>
            <w:r w:rsidRPr="00A91EA3">
              <w:rPr>
                <w:color w:val="000000" w:themeColor="text1"/>
                <w:sz w:val="16"/>
              </w:rPr>
              <w:t>Les mesures d</w:t>
            </w:r>
            <w:r w:rsidR="003D49AD" w:rsidRPr="00A91EA3">
              <w:rPr>
                <w:color w:val="000000" w:themeColor="text1"/>
                <w:sz w:val="16"/>
              </w:rPr>
              <w:t>’</w:t>
            </w:r>
            <w:r w:rsidRPr="00A91EA3">
              <w:rPr>
                <w:color w:val="000000" w:themeColor="text1"/>
                <w:sz w:val="16"/>
              </w:rPr>
              <w:t>escalade peuvent inclure (sans toutefois s</w:t>
            </w:r>
            <w:r w:rsidR="003D49AD" w:rsidRPr="00A91EA3">
              <w:rPr>
                <w:color w:val="000000" w:themeColor="text1"/>
                <w:sz w:val="16"/>
              </w:rPr>
              <w:t>’</w:t>
            </w:r>
            <w:r w:rsidRPr="00A91EA3">
              <w:rPr>
                <w:color w:val="000000" w:themeColor="text1"/>
                <w:sz w:val="16"/>
              </w:rPr>
              <w:t>y limiter)</w:t>
            </w:r>
            <w:r w:rsidR="00A91EA3" w:rsidRPr="00A91EA3">
              <w:rPr>
                <w:color w:val="000000" w:themeColor="text1"/>
                <w:sz w:val="16"/>
              </w:rPr>
              <w:t> :</w:t>
            </w:r>
            <w:r w:rsidRPr="00A91EA3">
              <w:rPr>
                <w:color w:val="000000" w:themeColor="text1"/>
                <w:sz w:val="16"/>
              </w:rPr>
              <w:t xml:space="preserve"> s</w:t>
            </w:r>
            <w:r w:rsidR="003D49AD" w:rsidRPr="00A91EA3">
              <w:rPr>
                <w:color w:val="000000" w:themeColor="text1"/>
                <w:sz w:val="16"/>
              </w:rPr>
              <w:t>’</w:t>
            </w:r>
            <w:r w:rsidRPr="00A91EA3">
              <w:rPr>
                <w:color w:val="000000" w:themeColor="text1"/>
                <w:sz w:val="16"/>
              </w:rPr>
              <w:t>abstenir d</w:t>
            </w:r>
            <w:r w:rsidR="003D49AD" w:rsidRPr="00A91EA3">
              <w:rPr>
                <w:color w:val="000000" w:themeColor="text1"/>
                <w:sz w:val="16"/>
              </w:rPr>
              <w:t>’</w:t>
            </w:r>
            <w:r w:rsidRPr="00A91EA3">
              <w:rPr>
                <w:color w:val="000000" w:themeColor="text1"/>
                <w:sz w:val="16"/>
              </w:rPr>
              <w:t>investir, réduire l</w:t>
            </w:r>
            <w:r w:rsidR="003D49AD" w:rsidRPr="00A91EA3">
              <w:rPr>
                <w:color w:val="000000" w:themeColor="text1"/>
                <w:sz w:val="16"/>
              </w:rPr>
              <w:t>’</w:t>
            </w:r>
            <w:r w:rsidRPr="00A91EA3">
              <w:rPr>
                <w:color w:val="000000" w:themeColor="text1"/>
                <w:sz w:val="16"/>
              </w:rPr>
              <w:t>exposition à l</w:t>
            </w:r>
            <w:r w:rsidR="003D49AD" w:rsidRPr="00A91EA3">
              <w:rPr>
                <w:color w:val="000000" w:themeColor="text1"/>
                <w:sz w:val="16"/>
              </w:rPr>
              <w:t>’</w:t>
            </w:r>
            <w:r w:rsidRPr="00A91EA3">
              <w:rPr>
                <w:color w:val="000000" w:themeColor="text1"/>
                <w:sz w:val="16"/>
              </w:rPr>
              <w:t>entité détenue, élargir des actions d</w:t>
            </w:r>
            <w:r w:rsidR="003D49AD" w:rsidRPr="00A91EA3">
              <w:rPr>
                <w:color w:val="000000" w:themeColor="text1"/>
                <w:sz w:val="16"/>
              </w:rPr>
              <w:t>’</w:t>
            </w:r>
            <w:r w:rsidRPr="00A91EA3">
              <w:rPr>
                <w:color w:val="000000" w:themeColor="text1"/>
                <w:sz w:val="16"/>
              </w:rPr>
              <w:t>engagement collaboratif existantes ou en créer de nouvelles, impliquer publiquement l</w:t>
            </w:r>
            <w:r w:rsidR="003D49AD" w:rsidRPr="00A91EA3">
              <w:rPr>
                <w:color w:val="000000" w:themeColor="text1"/>
                <w:sz w:val="16"/>
              </w:rPr>
              <w:t>’</w:t>
            </w:r>
            <w:r w:rsidRPr="00A91EA3">
              <w:rPr>
                <w:color w:val="000000" w:themeColor="text1"/>
                <w:sz w:val="16"/>
              </w:rPr>
              <w:t>entité (par exemple, lettre ouverte), céder des actifs ou mettre en œuvre une stratégie de sortie et un contentieux.</w:t>
            </w:r>
          </w:p>
        </w:tc>
      </w:tr>
      <w:tr w:rsidR="00C33F4C" w:rsidRPr="00A91EA3" w14:paraId="1B5D7BD5" w14:textId="77777777" w:rsidTr="0018782C">
        <w:trPr>
          <w:gridAfter w:val="1"/>
          <w:wAfter w:w="8" w:type="dxa"/>
          <w:trHeight w:val="300"/>
        </w:trPr>
        <w:tc>
          <w:tcPr>
            <w:tcW w:w="1850" w:type="dxa"/>
            <w:shd w:val="clear" w:color="auto" w:fill="auto"/>
            <w:vAlign w:val="center"/>
          </w:tcPr>
          <w:p w14:paraId="2C6526C4" w14:textId="77777777" w:rsidR="00C33F4C" w:rsidRPr="00A91EA3" w:rsidRDefault="00C33F4C" w:rsidP="0018782C">
            <w:pPr>
              <w:rPr>
                <w:b/>
                <w:bCs/>
                <w:sz w:val="16"/>
                <w:szCs w:val="16"/>
              </w:rPr>
            </w:pPr>
            <w:r w:rsidRPr="00A91EA3">
              <w:rPr>
                <w:b/>
                <w:sz w:val="16"/>
              </w:rPr>
              <w:t>Autres ressources</w:t>
            </w:r>
          </w:p>
        </w:tc>
        <w:tc>
          <w:tcPr>
            <w:tcW w:w="13034" w:type="dxa"/>
            <w:gridSpan w:val="6"/>
            <w:shd w:val="clear" w:color="auto" w:fill="auto"/>
            <w:vAlign w:val="center"/>
          </w:tcPr>
          <w:p w14:paraId="3F8CE5ED" w14:textId="06F8E1B3" w:rsidR="00C33F4C" w:rsidRPr="00A91EA3" w:rsidRDefault="00C33F4C" w:rsidP="0018782C">
            <w:pPr>
              <w:rPr>
                <w:color w:val="000000" w:themeColor="text1"/>
              </w:rPr>
            </w:pPr>
            <w:r w:rsidRPr="00A91EA3">
              <w:rPr>
                <w:color w:val="000000" w:themeColor="text1"/>
                <w:sz w:val="16"/>
              </w:rPr>
              <w:t>D</w:t>
            </w:r>
            <w:r w:rsidR="003D49AD" w:rsidRPr="00A91EA3">
              <w:rPr>
                <w:color w:val="000000" w:themeColor="text1"/>
                <w:sz w:val="16"/>
              </w:rPr>
              <w:t>’</w:t>
            </w:r>
            <w:r w:rsidRPr="00A91EA3">
              <w:rPr>
                <w:color w:val="000000" w:themeColor="text1"/>
                <w:sz w:val="16"/>
              </w:rPr>
              <w:t>autres informations et ressources sur l</w:t>
            </w:r>
            <w:r w:rsidR="003D49AD" w:rsidRPr="00A91EA3">
              <w:rPr>
                <w:color w:val="000000" w:themeColor="text1"/>
                <w:sz w:val="16"/>
              </w:rPr>
              <w:t>’</w:t>
            </w:r>
            <w:r w:rsidRPr="00A91EA3">
              <w:rPr>
                <w:color w:val="000000" w:themeColor="text1"/>
                <w:sz w:val="16"/>
              </w:rPr>
              <w:t>engagement sont accessibles sur la page du site Internet des PRI consacrée à l</w:t>
            </w:r>
            <w:r w:rsidR="003D49AD" w:rsidRPr="00A91EA3">
              <w:rPr>
                <w:color w:val="000000" w:themeColor="text1"/>
                <w:sz w:val="16"/>
              </w:rPr>
              <w:t>’</w:t>
            </w:r>
            <w:hyperlink r:id="rId272" w:history="1">
              <w:r w:rsidRPr="00A91EA3">
                <w:rPr>
                  <w:color w:val="00B0F0"/>
                  <w:sz w:val="16"/>
                </w:rPr>
                <w:t>engagement</w:t>
              </w:r>
            </w:hyperlink>
            <w:r w:rsidRPr="00A91EA3">
              <w:rPr>
                <w:color w:val="000000" w:themeColor="text1"/>
                <w:sz w:val="16"/>
              </w:rPr>
              <w:t>.</w:t>
            </w:r>
          </w:p>
        </w:tc>
      </w:tr>
      <w:tr w:rsidR="00C33F4C" w:rsidRPr="00A91EA3" w14:paraId="61BD7D31" w14:textId="77777777" w:rsidTr="0018782C">
        <w:trPr>
          <w:gridAfter w:val="1"/>
          <w:wAfter w:w="8" w:type="dxa"/>
          <w:trHeight w:val="300"/>
        </w:trPr>
        <w:tc>
          <w:tcPr>
            <w:tcW w:w="14884" w:type="dxa"/>
            <w:gridSpan w:val="7"/>
            <w:shd w:val="clear" w:color="auto" w:fill="0070C0"/>
            <w:vAlign w:val="center"/>
          </w:tcPr>
          <w:p w14:paraId="6C645FD6"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3DC1B7D5" w14:textId="77777777" w:rsidTr="0018782C">
        <w:trPr>
          <w:gridAfter w:val="1"/>
          <w:wAfter w:w="8" w:type="dxa"/>
          <w:trHeight w:val="300"/>
        </w:trPr>
        <w:tc>
          <w:tcPr>
            <w:tcW w:w="1850" w:type="dxa"/>
            <w:shd w:val="clear" w:color="auto" w:fill="auto"/>
            <w:vAlign w:val="center"/>
          </w:tcPr>
          <w:p w14:paraId="3D78A2BC" w14:textId="77777777" w:rsidR="00C33F4C" w:rsidRPr="00A91EA3" w:rsidRDefault="00C33F4C" w:rsidP="0018782C">
            <w:pPr>
              <w:rPr>
                <w:b/>
                <w:bCs/>
                <w:sz w:val="16"/>
                <w:szCs w:val="16"/>
              </w:rPr>
            </w:pPr>
            <w:r w:rsidRPr="00A91EA3">
              <w:rPr>
                <w:b/>
                <w:sz w:val="16"/>
              </w:rPr>
              <w:t>Lien avec</w:t>
            </w:r>
          </w:p>
        </w:tc>
        <w:tc>
          <w:tcPr>
            <w:tcW w:w="13034" w:type="dxa"/>
            <w:gridSpan w:val="6"/>
            <w:shd w:val="clear" w:color="auto" w:fill="auto"/>
            <w:vAlign w:val="center"/>
          </w:tcPr>
          <w:p w14:paraId="5807C948" w14:textId="39744BD7" w:rsidR="00C33F4C" w:rsidRPr="00A91EA3" w:rsidRDefault="00C33F4C" w:rsidP="0018782C">
            <w:pPr>
              <w:rPr>
                <w:color w:val="FF0000"/>
                <w:sz w:val="16"/>
                <w:szCs w:val="16"/>
              </w:rPr>
            </w:pPr>
            <w:r w:rsidRPr="00A91EA3">
              <w:rPr>
                <w:color w:val="000000" w:themeColor="text1"/>
                <w:sz w:val="16"/>
              </w:rPr>
              <w:t xml:space="preserve">[OO </w:t>
            </w:r>
            <w:r w:rsidR="00A93B47">
              <w:rPr>
                <w:color w:val="000000" w:themeColor="text1"/>
                <w:sz w:val="16"/>
              </w:rPr>
              <w:t>5.1, OO 5.3 FI, OO 8</w:t>
            </w:r>
            <w:r w:rsidRPr="00A91EA3">
              <w:rPr>
                <w:color w:val="000000" w:themeColor="text1"/>
                <w:sz w:val="16"/>
              </w:rPr>
              <w:t>]</w:t>
            </w:r>
          </w:p>
        </w:tc>
      </w:tr>
      <w:tr w:rsidR="00C33F4C" w:rsidRPr="00A91EA3" w14:paraId="222FC8BB" w14:textId="77777777" w:rsidTr="0018782C">
        <w:trPr>
          <w:gridAfter w:val="1"/>
          <w:wAfter w:w="8" w:type="dxa"/>
          <w:trHeight w:val="300"/>
        </w:trPr>
        <w:tc>
          <w:tcPr>
            <w:tcW w:w="1850" w:type="dxa"/>
            <w:shd w:val="clear" w:color="auto" w:fill="auto"/>
            <w:vAlign w:val="center"/>
          </w:tcPr>
          <w:p w14:paraId="4BB636B4" w14:textId="77777777" w:rsidR="00C33F4C" w:rsidRPr="00A91EA3" w:rsidRDefault="00C33F4C" w:rsidP="0018782C">
            <w:pPr>
              <w:rPr>
                <w:b/>
                <w:bCs/>
                <w:sz w:val="16"/>
                <w:szCs w:val="16"/>
              </w:rPr>
            </w:pPr>
            <w:r w:rsidRPr="00A91EA3">
              <w:rPr>
                <w:b/>
                <w:sz w:val="16"/>
              </w:rPr>
              <w:lastRenderedPageBreak/>
              <w:t>Accès à</w:t>
            </w:r>
          </w:p>
        </w:tc>
        <w:tc>
          <w:tcPr>
            <w:tcW w:w="13034" w:type="dxa"/>
            <w:gridSpan w:val="6"/>
            <w:shd w:val="clear" w:color="auto" w:fill="auto"/>
            <w:vAlign w:val="center"/>
          </w:tcPr>
          <w:p w14:paraId="285D6671"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5D2A6C8D" w14:textId="77777777" w:rsidTr="0018782C">
        <w:trPr>
          <w:gridAfter w:val="1"/>
          <w:wAfter w:w="8" w:type="dxa"/>
          <w:trHeight w:val="300"/>
        </w:trPr>
        <w:tc>
          <w:tcPr>
            <w:tcW w:w="14884" w:type="dxa"/>
            <w:gridSpan w:val="7"/>
            <w:shd w:val="clear" w:color="auto" w:fill="0070C0"/>
            <w:vAlign w:val="center"/>
          </w:tcPr>
          <w:p w14:paraId="1E3472F2"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12997A1A" w14:textId="77777777" w:rsidTr="0018782C">
        <w:trPr>
          <w:gridAfter w:val="1"/>
          <w:wAfter w:w="8" w:type="dxa"/>
          <w:trHeight w:val="354"/>
        </w:trPr>
        <w:tc>
          <w:tcPr>
            <w:tcW w:w="14884" w:type="dxa"/>
            <w:gridSpan w:val="7"/>
            <w:shd w:val="clear" w:color="auto" w:fill="auto"/>
            <w:vAlign w:val="center"/>
          </w:tcPr>
          <w:p w14:paraId="3F9357BB" w14:textId="77777777" w:rsidR="00C33F4C" w:rsidRPr="00A91EA3" w:rsidRDefault="00C33F4C" w:rsidP="0018782C">
            <w:pPr>
              <w:rPr>
                <w:bCs/>
                <w:sz w:val="16"/>
                <w:szCs w:val="16"/>
              </w:rPr>
            </w:pPr>
            <w:r w:rsidRPr="00A91EA3">
              <w:rPr>
                <w:color w:val="000000" w:themeColor="text1"/>
                <w:sz w:val="16"/>
              </w:rPr>
              <w:t>Non soumis à évaluation</w:t>
            </w:r>
          </w:p>
        </w:tc>
      </w:tr>
    </w:tbl>
    <w:p w14:paraId="24EDF0C4" w14:textId="77777777" w:rsidR="00C33F4C" w:rsidRPr="00A91EA3" w:rsidRDefault="00C33F4C" w:rsidP="00C33F4C">
      <w:pPr>
        <w:spacing w:after="160" w:line="259" w:lineRule="auto"/>
      </w:pPr>
      <w:r w:rsidRPr="00A91EA3">
        <w:br w:type="page"/>
      </w:r>
    </w:p>
    <w:p w14:paraId="573A6751" w14:textId="3C8481B3" w:rsidR="00C33F4C" w:rsidRPr="00A91EA3" w:rsidRDefault="004675FB" w:rsidP="00C33F4C">
      <w:pPr>
        <w:pStyle w:val="Heading2"/>
        <w:tabs>
          <w:tab w:val="left" w:pos="12758"/>
        </w:tabs>
      </w:pPr>
      <w:bookmarkStart w:id="60" w:name="_Toc128002629"/>
      <w:r>
        <w:lastRenderedPageBreak/>
        <w:t>Engagement (dialogue et vote) :</w:t>
      </w:r>
      <w:r w:rsidR="00C33F4C" w:rsidRPr="00A91EA3">
        <w:t xml:space="preserve"> dialogue avec les </w:t>
      </w:r>
      <w:r w:rsidR="004E4D0A" w:rsidRPr="00A91EA3">
        <w:t>pouvoirs publics</w:t>
      </w:r>
      <w:r w:rsidR="00C33F4C" w:rsidRPr="00A91EA3">
        <w:t xml:space="preserve"> [PGS 39, PGS 39.1, PGS 39.2]</w:t>
      </w:r>
      <w:bookmarkEnd w:id="60"/>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535"/>
        <w:gridCol w:w="140"/>
        <w:gridCol w:w="1984"/>
        <w:gridCol w:w="1843"/>
        <w:gridCol w:w="8"/>
      </w:tblGrid>
      <w:tr w:rsidR="00C33F4C" w:rsidRPr="00A91EA3" w14:paraId="77445C5F" w14:textId="77777777" w:rsidTr="0018782C">
        <w:trPr>
          <w:trHeight w:val="367"/>
        </w:trPr>
        <w:tc>
          <w:tcPr>
            <w:tcW w:w="1841" w:type="dxa"/>
            <w:vMerge w:val="restart"/>
            <w:shd w:val="clear" w:color="auto" w:fill="DFF5F9"/>
            <w:vAlign w:val="center"/>
            <w:hideMark/>
          </w:tcPr>
          <w:p w14:paraId="769A7FA4" w14:textId="6BA94BC2" w:rsidR="00C33F4C" w:rsidRPr="00A91EA3" w:rsidRDefault="00C33F4C" w:rsidP="0018782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201FA207"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7897AC4C" w14:textId="77777777" w:rsidR="00C33F4C" w:rsidRPr="00A91EA3" w:rsidRDefault="00C33F4C" w:rsidP="0018782C">
            <w:pPr>
              <w:pStyle w:val="Indicatorsubsection"/>
              <w:rPr>
                <w:sz w:val="18"/>
                <w:szCs w:val="18"/>
              </w:rPr>
            </w:pPr>
            <w:bookmarkStart w:id="61" w:name="_Toc128002630"/>
            <w:r w:rsidRPr="00A91EA3">
              <w:t>PGS 39</w:t>
            </w:r>
            <w:bookmarkEnd w:id="61"/>
          </w:p>
        </w:tc>
        <w:tc>
          <w:tcPr>
            <w:tcW w:w="1559" w:type="dxa"/>
            <w:shd w:val="clear" w:color="auto" w:fill="DFF5F9"/>
            <w:vAlign w:val="center"/>
            <w:hideMark/>
          </w:tcPr>
          <w:p w14:paraId="6DB9E3EE" w14:textId="0D34480A"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5" w:type="dxa"/>
            <w:shd w:val="clear" w:color="auto" w:fill="DFF5F9"/>
            <w:vAlign w:val="center"/>
          </w:tcPr>
          <w:p w14:paraId="0F6A1946"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OO 8, OO 9</w:t>
            </w:r>
          </w:p>
        </w:tc>
        <w:tc>
          <w:tcPr>
            <w:tcW w:w="4678" w:type="dxa"/>
            <w:gridSpan w:val="2"/>
            <w:vMerge w:val="restart"/>
            <w:shd w:val="clear" w:color="auto" w:fill="DFF5F9"/>
            <w:vAlign w:val="center"/>
          </w:tcPr>
          <w:p w14:paraId="745856FC"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7C0E0977"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418E0740" w14:textId="72B377D3" w:rsidR="00C33F4C" w:rsidRPr="00A91EA3" w:rsidRDefault="004675FB" w:rsidP="0018782C">
            <w:pPr>
              <w:jc w:val="center"/>
              <w:rPr>
                <w:sz w:val="18"/>
                <w:szCs w:val="18"/>
              </w:rPr>
            </w:pPr>
            <w:r>
              <w:rPr>
                <w:b/>
                <w:sz w:val="22"/>
              </w:rPr>
              <w:t>Engagement (dialogue et vote) :</w:t>
            </w:r>
            <w:r w:rsidR="00C33F4C" w:rsidRPr="00A91EA3">
              <w:rPr>
                <w:b/>
                <w:sz w:val="22"/>
              </w:rPr>
              <w:t xml:space="preserve"> dialogue avec les </w:t>
            </w:r>
            <w:r w:rsidR="00C33F77" w:rsidRPr="00A91EA3">
              <w:rPr>
                <w:b/>
                <w:sz w:val="22"/>
              </w:rPr>
              <w:t>pouvoirs publics</w:t>
            </w:r>
          </w:p>
        </w:tc>
        <w:tc>
          <w:tcPr>
            <w:tcW w:w="1985" w:type="dxa"/>
            <w:vMerge w:val="restart"/>
            <w:shd w:val="clear" w:color="auto" w:fill="DFF5F9"/>
            <w:vAlign w:val="center"/>
            <w:hideMark/>
          </w:tcPr>
          <w:p w14:paraId="00B9072F"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55553CE3"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420DADC0"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2</w:t>
            </w:r>
          </w:p>
        </w:tc>
        <w:tc>
          <w:tcPr>
            <w:tcW w:w="1844" w:type="dxa"/>
            <w:gridSpan w:val="2"/>
            <w:vMerge w:val="restart"/>
            <w:shd w:val="clear" w:color="auto" w:fill="00B0F0"/>
            <w:tcMar>
              <w:top w:w="113" w:type="dxa"/>
              <w:left w:w="113" w:type="dxa"/>
              <w:bottom w:w="113" w:type="dxa"/>
              <w:right w:w="113" w:type="dxa"/>
            </w:tcMar>
            <w:vAlign w:val="center"/>
            <w:hideMark/>
          </w:tcPr>
          <w:p w14:paraId="21CF8986" w14:textId="3046DEE4"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31DBAD4D"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539431B9"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1895EC24" w14:textId="77777777" w:rsidTr="0018782C">
        <w:trPr>
          <w:trHeight w:val="367"/>
        </w:trPr>
        <w:tc>
          <w:tcPr>
            <w:tcW w:w="1841" w:type="dxa"/>
            <w:vMerge/>
            <w:shd w:val="clear" w:color="auto" w:fill="DFF5F9"/>
            <w:vAlign w:val="center"/>
          </w:tcPr>
          <w:p w14:paraId="1498A45F"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EE68DBB" w14:textId="27AB3286"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2DD801C5"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PGS 39.1, PGS 39.2</w:t>
            </w:r>
          </w:p>
        </w:tc>
        <w:tc>
          <w:tcPr>
            <w:tcW w:w="4678" w:type="dxa"/>
            <w:gridSpan w:val="2"/>
            <w:vMerge/>
            <w:shd w:val="clear" w:color="auto" w:fill="DFF5F9"/>
            <w:vAlign w:val="center"/>
          </w:tcPr>
          <w:p w14:paraId="52C8BD4E"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A1331E6"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844" w:type="dxa"/>
            <w:gridSpan w:val="2"/>
            <w:vMerge/>
            <w:shd w:val="clear" w:color="auto" w:fill="00B0F0"/>
            <w:tcMar>
              <w:top w:w="113" w:type="dxa"/>
              <w:left w:w="113" w:type="dxa"/>
              <w:bottom w:w="113" w:type="dxa"/>
              <w:right w:w="113" w:type="dxa"/>
            </w:tcMar>
            <w:vAlign w:val="center"/>
          </w:tcPr>
          <w:p w14:paraId="4D6E3938"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35504E0E" w14:textId="77777777" w:rsidTr="0018782C">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hideMark/>
          </w:tcPr>
          <w:p w14:paraId="4A90EFE7" w14:textId="0BF3789B" w:rsidR="00C33F4C" w:rsidRPr="00A91EA3" w:rsidRDefault="00C33F4C" w:rsidP="0018782C">
            <w:pPr>
              <w:spacing w:line="276" w:lineRule="auto"/>
              <w:textAlignment w:val="baseline"/>
              <w:rPr>
                <w:rFonts w:eastAsia="Times New Roman" w:cs="Arial"/>
                <w:b/>
              </w:rPr>
            </w:pPr>
            <w:r w:rsidRPr="00A91EA3">
              <w:rPr>
                <w:b/>
                <w:color w:val="000000" w:themeColor="text1"/>
              </w:rPr>
              <w:t xml:space="preserve">Votre organisation a-t-elle, ou les </w:t>
            </w:r>
            <w:hyperlink r:id="rId273" w:history="1">
              <w:r w:rsidRPr="00A91EA3">
                <w:rPr>
                  <w:rStyle w:val="Hyperlink"/>
                  <w:b/>
                </w:rPr>
                <w:t>sociétés de gestion</w:t>
              </w:r>
            </w:hyperlink>
            <w:r w:rsidRPr="00A91EA3">
              <w:rPr>
                <w:b/>
                <w:color w:val="000000" w:themeColor="text1"/>
              </w:rPr>
              <w:t xml:space="preserve"> ou </w:t>
            </w:r>
            <w:hyperlink r:id="rId274" w:history="1">
              <w:r w:rsidRPr="00A91EA3">
                <w:rPr>
                  <w:rStyle w:val="Hyperlink"/>
                  <w:b/>
                  <w:bCs/>
                </w:rPr>
                <w:t>prestataires de services externes</w:t>
              </w:r>
            </w:hyperlink>
            <w:r w:rsidRPr="00A91EA3">
              <w:rPr>
                <w:b/>
                <w:color w:val="000000" w:themeColor="text1"/>
              </w:rPr>
              <w:t xml:space="preserve"> agissant en votre nom, ont-elles/ont-ils dialogué avec les </w:t>
            </w:r>
            <w:r w:rsidR="00C33F77" w:rsidRPr="00A91EA3">
              <w:rPr>
                <w:b/>
                <w:color w:val="000000" w:themeColor="text1"/>
              </w:rPr>
              <w:t>pouvoirs publics</w:t>
            </w:r>
            <w:r w:rsidRPr="00A91EA3">
              <w:rPr>
                <w:b/>
                <w:color w:val="000000" w:themeColor="text1"/>
              </w:rPr>
              <w:t xml:space="preserve"> dans le cadre de votre approche d</w:t>
            </w:r>
            <w:r w:rsidR="003D49AD" w:rsidRPr="00A91EA3">
              <w:rPr>
                <w:b/>
                <w:color w:val="000000" w:themeColor="text1"/>
              </w:rPr>
              <w:t>’</w:t>
            </w:r>
            <w:r w:rsidRPr="00A91EA3">
              <w:rPr>
                <w:b/>
                <w:color w:val="000000" w:themeColor="text1"/>
              </w:rPr>
              <w:t>investissement responsable au cours de l</w:t>
            </w:r>
            <w:r w:rsidR="003D49AD" w:rsidRPr="00A91EA3">
              <w:rPr>
                <w:b/>
                <w:color w:val="000000" w:themeColor="text1"/>
              </w:rPr>
              <w:t>’</w:t>
            </w:r>
            <w:r w:rsidRPr="00A91EA3">
              <w:rPr>
                <w:b/>
                <w:color w:val="000000" w:themeColor="text1"/>
              </w:rPr>
              <w:t>année de référence</w:t>
            </w:r>
            <w:r w:rsidR="007476E3" w:rsidRPr="00A91EA3">
              <w:rPr>
                <w:b/>
                <w:bCs/>
              </w:rPr>
              <w:t> ?</w:t>
            </w:r>
            <w:r w:rsidRPr="00A91EA3">
              <w:rPr>
                <w:b/>
                <w:color w:val="000000" w:themeColor="text1"/>
              </w:rPr>
              <w:t xml:space="preserve"> </w:t>
            </w:r>
          </w:p>
        </w:tc>
      </w:tr>
      <w:tr w:rsidR="00C33F4C" w:rsidRPr="00A91EA3" w14:paraId="33C2FBFE" w14:textId="77777777" w:rsidTr="0018782C">
        <w:trPr>
          <w:gridAfter w:val="1"/>
          <w:wAfter w:w="8" w:type="dxa"/>
          <w:trHeight w:val="465"/>
        </w:trPr>
        <w:tc>
          <w:tcPr>
            <w:tcW w:w="1474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4CF4075" w14:textId="7920FF6B" w:rsidR="00C33F4C" w:rsidRPr="00A91EA3" w:rsidRDefault="00C33F4C" w:rsidP="0018782C">
            <w:pPr>
              <w:numPr>
                <w:ilvl w:val="0"/>
                <w:numId w:val="22"/>
              </w:numPr>
              <w:spacing w:line="276" w:lineRule="auto"/>
              <w:ind w:left="360"/>
              <w:textAlignment w:val="baseline"/>
              <w:rPr>
                <w:rFonts w:eastAsia="Times New Roman" w:cs="Arial"/>
                <w:szCs w:val="16"/>
              </w:rPr>
            </w:pPr>
            <w:r w:rsidRPr="00A91EA3">
              <w:t xml:space="preserve">(A) Oui, nous avons dialogué directement avec les </w:t>
            </w:r>
            <w:r w:rsidR="00C33F77" w:rsidRPr="00A91EA3">
              <w:t>pouvoirs publics</w:t>
            </w:r>
          </w:p>
          <w:p w14:paraId="7DE8AC61" w14:textId="795CE668" w:rsidR="00C33F4C" w:rsidRPr="00A91EA3" w:rsidRDefault="00C33F4C" w:rsidP="0018782C">
            <w:pPr>
              <w:numPr>
                <w:ilvl w:val="0"/>
                <w:numId w:val="22"/>
              </w:numPr>
              <w:spacing w:line="276" w:lineRule="auto"/>
              <w:ind w:left="360"/>
              <w:textAlignment w:val="baseline"/>
              <w:rPr>
                <w:rFonts w:eastAsia="Times New Roman" w:cs="Arial"/>
                <w:szCs w:val="16"/>
              </w:rPr>
            </w:pPr>
            <w:r w:rsidRPr="00A91EA3">
              <w:t xml:space="preserve">(B) Oui, nous avons dialogué avec les </w:t>
            </w:r>
            <w:r w:rsidR="00C33F77" w:rsidRPr="00A91EA3">
              <w:t>pouvoirs publics</w:t>
            </w:r>
            <w:r w:rsidRPr="00A91EA3">
              <w:t xml:space="preserve"> en dirigeant ou en participant activement à des groupes de travail ou à des </w:t>
            </w:r>
            <w:hyperlink r:id="rId275" w:history="1">
              <w:r w:rsidRPr="00A91EA3">
                <w:rPr>
                  <w:rStyle w:val="Hyperlink"/>
                </w:rPr>
                <w:t>initiatives de collaboration</w:t>
              </w:r>
            </w:hyperlink>
            <w:r w:rsidRPr="00A91EA3">
              <w:t>, notamment par l</w:t>
            </w:r>
            <w:r w:rsidR="003D49AD" w:rsidRPr="00A91EA3">
              <w:t>’</w:t>
            </w:r>
            <w:r w:rsidRPr="00A91EA3">
              <w:t>intermédiaire des PRI</w:t>
            </w:r>
          </w:p>
          <w:p w14:paraId="622A0A4F" w14:textId="2A8B9928" w:rsidR="00C33F4C" w:rsidRPr="00A91EA3" w:rsidRDefault="00C33F4C" w:rsidP="0018782C">
            <w:pPr>
              <w:numPr>
                <w:ilvl w:val="0"/>
                <w:numId w:val="22"/>
              </w:numPr>
              <w:spacing w:line="276" w:lineRule="auto"/>
              <w:ind w:left="360"/>
              <w:textAlignment w:val="baseline"/>
              <w:rPr>
                <w:rFonts w:eastAsia="Times New Roman" w:cs="Arial"/>
                <w:szCs w:val="16"/>
              </w:rPr>
            </w:pPr>
            <w:r w:rsidRPr="00A91EA3">
              <w:t>(C) Oui, nous étions membres, soutenions ou étions affiliés d</w:t>
            </w:r>
            <w:r w:rsidR="003D49AD" w:rsidRPr="00A91EA3">
              <w:t>’</w:t>
            </w:r>
            <w:r w:rsidRPr="00A91EA3">
              <w:t xml:space="preserve">une autre manière à des organisations tierces, y compris des associations professionnelles et des organisations à but non lucratif, qui dialoguent avec les </w:t>
            </w:r>
            <w:r w:rsidR="00C33F77" w:rsidRPr="00A91EA3">
              <w:t>pouvoirs publics</w:t>
            </w:r>
            <w:r w:rsidRPr="00A91EA3">
              <w:t>, à l</w:t>
            </w:r>
            <w:r w:rsidR="003D49AD" w:rsidRPr="00A91EA3">
              <w:t>’</w:t>
            </w:r>
            <w:r w:rsidRPr="00A91EA3">
              <w:t>exception des PRI</w:t>
            </w:r>
          </w:p>
          <w:p w14:paraId="01DA6952" w14:textId="56582373" w:rsidR="00C33F4C" w:rsidRPr="00A91EA3" w:rsidRDefault="00C33F4C" w:rsidP="0018782C">
            <w:pPr>
              <w:numPr>
                <w:ilvl w:val="0"/>
                <w:numId w:val="23"/>
              </w:numPr>
              <w:spacing w:line="276" w:lineRule="auto"/>
              <w:ind w:left="360"/>
              <w:textAlignment w:val="baseline"/>
              <w:rPr>
                <w:rFonts w:eastAsia="Times New Roman" w:cs="Arial"/>
                <w:sz w:val="16"/>
                <w:szCs w:val="16"/>
              </w:rPr>
            </w:pPr>
            <w:r w:rsidRPr="00A91EA3">
              <w:t>(D) Nous n</w:t>
            </w:r>
            <w:r w:rsidR="003D49AD" w:rsidRPr="00A91EA3">
              <w:t>’</w:t>
            </w:r>
            <w:r w:rsidRPr="00A91EA3">
              <w:t xml:space="preserve">avons pas eu de contacts directs ou indirects avec les </w:t>
            </w:r>
            <w:r w:rsidR="00C33F77" w:rsidRPr="00A91EA3">
              <w:t>pouvoirs publics</w:t>
            </w:r>
            <w:r w:rsidRPr="00A91EA3">
              <w:t xml:space="preserve"> au cours de l</w:t>
            </w:r>
            <w:r w:rsidR="003D49AD" w:rsidRPr="00A91EA3">
              <w:t>’</w:t>
            </w:r>
            <w:r w:rsidRPr="00A91EA3">
              <w:t>année de référence, en dehors de notre adhésion aux PRI</w:t>
            </w:r>
          </w:p>
          <w:p w14:paraId="3307227E" w14:textId="657BE702" w:rsidR="00C33F4C" w:rsidRPr="00A91EA3" w:rsidRDefault="00C33F4C" w:rsidP="0018782C">
            <w:pPr>
              <w:spacing w:line="276" w:lineRule="auto"/>
              <w:ind w:left="360"/>
              <w:textAlignment w:val="baseline"/>
              <w:rPr>
                <w:rFonts w:eastAsia="Times New Roman" w:cs="Arial"/>
                <w:sz w:val="16"/>
                <w:szCs w:val="16"/>
              </w:rPr>
            </w:pPr>
            <w:r w:rsidRPr="00A91EA3">
              <w:t>Veuillez expliquer pourquoi</w:t>
            </w:r>
            <w:r w:rsidR="00A91EA3" w:rsidRPr="00A91EA3">
              <w:t> :</w:t>
            </w:r>
            <w:r w:rsidRPr="00A91EA3">
              <w:t xml:space="preserve"> ____ [Texte libre facultatif</w:t>
            </w:r>
            <w:r w:rsidR="00A91EA3" w:rsidRPr="00A91EA3">
              <w:t> :</w:t>
            </w:r>
            <w:r w:rsidRPr="00A91EA3">
              <w:t xml:space="preserve"> taille moyenne]</w:t>
            </w:r>
          </w:p>
        </w:tc>
      </w:tr>
      <w:tr w:rsidR="00C33F4C" w:rsidRPr="00A91EA3" w14:paraId="63796FD5" w14:textId="77777777" w:rsidTr="0018782C">
        <w:trPr>
          <w:gridAfter w:val="1"/>
          <w:wAfter w:w="8" w:type="dxa"/>
          <w:trHeight w:val="300"/>
        </w:trPr>
        <w:tc>
          <w:tcPr>
            <w:tcW w:w="14742" w:type="dxa"/>
            <w:gridSpan w:val="7"/>
            <w:tcBorders>
              <w:left w:val="nil"/>
              <w:right w:val="nil"/>
            </w:tcBorders>
            <w:shd w:val="clear" w:color="auto" w:fill="FFFFFF" w:themeFill="background1"/>
            <w:tcMar>
              <w:top w:w="0" w:type="dxa"/>
              <w:bottom w:w="0" w:type="dxa"/>
            </w:tcMar>
            <w:vAlign w:val="center"/>
          </w:tcPr>
          <w:p w14:paraId="5A49FCF0"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340F94ED" w14:textId="77777777" w:rsidTr="0018782C">
        <w:trPr>
          <w:gridAfter w:val="1"/>
          <w:wAfter w:w="8" w:type="dxa"/>
          <w:trHeight w:val="300"/>
        </w:trPr>
        <w:tc>
          <w:tcPr>
            <w:tcW w:w="14742" w:type="dxa"/>
            <w:gridSpan w:val="7"/>
            <w:shd w:val="clear" w:color="auto" w:fill="0070C0"/>
            <w:vAlign w:val="center"/>
          </w:tcPr>
          <w:p w14:paraId="44C426C1"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130DD201" w14:textId="77777777" w:rsidTr="0018782C">
        <w:trPr>
          <w:gridAfter w:val="1"/>
          <w:wAfter w:w="8" w:type="dxa"/>
          <w:trHeight w:val="300"/>
        </w:trPr>
        <w:tc>
          <w:tcPr>
            <w:tcW w:w="1841" w:type="dxa"/>
            <w:shd w:val="clear" w:color="auto" w:fill="auto"/>
            <w:vAlign w:val="center"/>
          </w:tcPr>
          <w:p w14:paraId="54D127A1" w14:textId="54EDC5E9"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901" w:type="dxa"/>
            <w:gridSpan w:val="6"/>
            <w:shd w:val="clear" w:color="auto" w:fill="auto"/>
            <w:vAlign w:val="center"/>
          </w:tcPr>
          <w:p w14:paraId="76EA3C07" w14:textId="49BBDBF6"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déterminer comment les signataires dialoguent avec les responsables politiques et les organismes de réglementation (le cas échéant) dans le cadre de leur approche d</w:t>
            </w:r>
            <w:r w:rsidR="003D49AD" w:rsidRPr="00A91EA3">
              <w:rPr>
                <w:rStyle w:val="Hyperlink"/>
                <w:color w:val="000000" w:themeColor="text1"/>
                <w:sz w:val="16"/>
              </w:rPr>
              <w:t>’</w:t>
            </w:r>
            <w:r w:rsidRPr="00A91EA3">
              <w:rPr>
                <w:rStyle w:val="Hyperlink"/>
                <w:color w:val="000000" w:themeColor="text1"/>
                <w:sz w:val="16"/>
              </w:rPr>
              <w:t>investissement responsable. Il s</w:t>
            </w:r>
            <w:r w:rsidR="003D49AD" w:rsidRPr="00A91EA3">
              <w:rPr>
                <w:rStyle w:val="Hyperlink"/>
                <w:color w:val="000000" w:themeColor="text1"/>
                <w:sz w:val="16"/>
              </w:rPr>
              <w:t>’</w:t>
            </w:r>
            <w:r w:rsidRPr="00A91EA3">
              <w:rPr>
                <w:rStyle w:val="Hyperlink"/>
                <w:color w:val="000000" w:themeColor="text1"/>
                <w:sz w:val="16"/>
              </w:rPr>
              <w:t>agit là d</w:t>
            </w:r>
            <w:r w:rsidR="003D49AD" w:rsidRPr="00A91EA3">
              <w:rPr>
                <w:rStyle w:val="Hyperlink"/>
                <w:color w:val="000000" w:themeColor="text1"/>
                <w:sz w:val="16"/>
              </w:rPr>
              <w:t>’</w:t>
            </w:r>
            <w:r w:rsidRPr="00A91EA3">
              <w:rPr>
                <w:rStyle w:val="Hyperlink"/>
                <w:color w:val="000000" w:themeColor="text1"/>
                <w:sz w:val="16"/>
              </w:rPr>
              <w:t xml:space="preserve">une bonne pratique, car les politiques publiques exercent une influence déterminante sur la capacité des investisseurs à long terme à générer des rendements durables et à créer de la valeur. </w:t>
            </w:r>
          </w:p>
        </w:tc>
      </w:tr>
      <w:tr w:rsidR="00C33F4C" w:rsidRPr="00A91EA3" w14:paraId="05B24E7E" w14:textId="77777777" w:rsidTr="0018782C">
        <w:trPr>
          <w:gridAfter w:val="1"/>
          <w:wAfter w:w="8" w:type="dxa"/>
          <w:trHeight w:val="300"/>
        </w:trPr>
        <w:tc>
          <w:tcPr>
            <w:tcW w:w="1841" w:type="dxa"/>
            <w:shd w:val="clear" w:color="auto" w:fill="auto"/>
            <w:vAlign w:val="center"/>
          </w:tcPr>
          <w:p w14:paraId="143E34C7" w14:textId="11713008"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2901" w:type="dxa"/>
            <w:gridSpan w:val="6"/>
            <w:shd w:val="clear" w:color="auto" w:fill="auto"/>
            <w:vAlign w:val="center"/>
          </w:tcPr>
          <w:p w14:paraId="317B638D" w14:textId="3B122F8E"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w:t>
            </w:r>
            <w:r w:rsidR="007476E3" w:rsidRPr="00A91EA3">
              <w:rPr>
                <w:rStyle w:val="Hyperlink"/>
                <w:color w:val="000000" w:themeColor="text1"/>
                <w:sz w:val="16"/>
              </w:rPr>
              <w:t>« </w:t>
            </w:r>
            <w:r w:rsidRPr="00A91EA3">
              <w:rPr>
                <w:rStyle w:val="Hyperlink"/>
                <w:color w:val="000000" w:themeColor="text1"/>
                <w:sz w:val="16"/>
              </w:rPr>
              <w:t xml:space="preserve">dialogue avec les </w:t>
            </w:r>
            <w:r w:rsidR="00C33F77" w:rsidRPr="00A91EA3">
              <w:rPr>
                <w:rStyle w:val="Hyperlink"/>
                <w:color w:val="000000" w:themeColor="text1"/>
                <w:sz w:val="16"/>
              </w:rPr>
              <w:t>pouvoirs publics</w:t>
            </w:r>
            <w:r w:rsidR="007476E3" w:rsidRPr="00A91EA3">
              <w:rPr>
                <w:rStyle w:val="Hyperlink"/>
                <w:color w:val="000000" w:themeColor="text1"/>
                <w:sz w:val="16"/>
              </w:rPr>
              <w:t> »</w:t>
            </w:r>
            <w:r w:rsidRPr="00A91EA3">
              <w:rPr>
                <w:rStyle w:val="Hyperlink"/>
                <w:color w:val="000000" w:themeColor="text1"/>
                <w:sz w:val="16"/>
              </w:rPr>
              <w:t xml:space="preserve"> fait référence au dialogue direct ou indirect des investisseurs avec les organismes de réglementation ou d</w:t>
            </w:r>
            <w:r w:rsidR="003D49AD" w:rsidRPr="00A91EA3">
              <w:rPr>
                <w:rStyle w:val="Hyperlink"/>
                <w:color w:val="000000" w:themeColor="text1"/>
                <w:sz w:val="16"/>
              </w:rPr>
              <w:t>’</w:t>
            </w:r>
            <w:r w:rsidRPr="00A91EA3">
              <w:rPr>
                <w:rStyle w:val="Hyperlink"/>
                <w:color w:val="000000" w:themeColor="text1"/>
                <w:sz w:val="16"/>
              </w:rPr>
              <w:t>autres responsables politiques pour contribuer à l</w:t>
            </w:r>
            <w:r w:rsidR="003D49AD" w:rsidRPr="00A91EA3">
              <w:rPr>
                <w:rStyle w:val="Hyperlink"/>
                <w:color w:val="000000" w:themeColor="text1"/>
                <w:sz w:val="16"/>
              </w:rPr>
              <w:t>’</w:t>
            </w:r>
            <w:r w:rsidRPr="00A91EA3">
              <w:rPr>
                <w:rStyle w:val="Hyperlink"/>
                <w:color w:val="000000" w:themeColor="text1"/>
                <w:sz w:val="16"/>
              </w:rPr>
              <w:t>élaboration de certaines politiques. Il peut s</w:t>
            </w:r>
            <w:r w:rsidR="003D49AD" w:rsidRPr="00A91EA3">
              <w:rPr>
                <w:rStyle w:val="Hyperlink"/>
                <w:color w:val="000000" w:themeColor="text1"/>
                <w:sz w:val="16"/>
              </w:rPr>
              <w:t>’</w:t>
            </w:r>
            <w:r w:rsidRPr="00A91EA3">
              <w:rPr>
                <w:rStyle w:val="Hyperlink"/>
                <w:color w:val="000000" w:themeColor="text1"/>
                <w:sz w:val="16"/>
              </w:rPr>
              <w:t>agir de participer à des lettres d</w:t>
            </w:r>
            <w:r w:rsidR="003D49AD" w:rsidRPr="00A91EA3">
              <w:rPr>
                <w:rStyle w:val="Hyperlink"/>
                <w:color w:val="000000" w:themeColor="text1"/>
                <w:sz w:val="16"/>
              </w:rPr>
              <w:t>’</w:t>
            </w:r>
            <w:r w:rsidRPr="00A91EA3">
              <w:rPr>
                <w:rStyle w:val="Hyperlink"/>
                <w:color w:val="000000" w:themeColor="text1"/>
                <w:sz w:val="16"/>
              </w:rPr>
              <w:t>adhésion, de répondre à des consultations politiques, d</w:t>
            </w:r>
            <w:r w:rsidR="003D49AD" w:rsidRPr="00A91EA3">
              <w:rPr>
                <w:rStyle w:val="Hyperlink"/>
                <w:color w:val="000000" w:themeColor="text1"/>
                <w:sz w:val="16"/>
              </w:rPr>
              <w:t>’</w:t>
            </w:r>
            <w:r w:rsidRPr="00A91EA3">
              <w:rPr>
                <w:rStyle w:val="Hyperlink"/>
                <w:color w:val="000000" w:themeColor="text1"/>
                <w:sz w:val="16"/>
              </w:rPr>
              <w:t>apporter une contribution technique par le biais de groupes de travail soutenus par un gouvernement ou un organisme de réglementation, d</w:t>
            </w:r>
            <w:r w:rsidR="003D49AD" w:rsidRPr="00A91EA3">
              <w:rPr>
                <w:rStyle w:val="Hyperlink"/>
                <w:color w:val="000000" w:themeColor="text1"/>
                <w:sz w:val="16"/>
              </w:rPr>
              <w:t>’</w:t>
            </w:r>
            <w:r w:rsidRPr="00A91EA3">
              <w:rPr>
                <w:rStyle w:val="Hyperlink"/>
                <w:color w:val="000000" w:themeColor="text1"/>
                <w:sz w:val="16"/>
              </w:rPr>
              <w:t>impliquer les responsables politiques de la propre initiative de l</w:t>
            </w:r>
            <w:r w:rsidR="003D49AD" w:rsidRPr="00A91EA3">
              <w:rPr>
                <w:rStyle w:val="Hyperlink"/>
                <w:color w:val="000000" w:themeColor="text1"/>
                <w:sz w:val="16"/>
              </w:rPr>
              <w:t>’</w:t>
            </w:r>
            <w:r w:rsidRPr="00A91EA3">
              <w:rPr>
                <w:rStyle w:val="Hyperlink"/>
                <w:color w:val="000000" w:themeColor="text1"/>
                <w:sz w:val="16"/>
              </w:rPr>
              <w:t>investisseur ou d</w:t>
            </w:r>
            <w:r w:rsidR="003D49AD" w:rsidRPr="00A91EA3">
              <w:rPr>
                <w:rStyle w:val="Hyperlink"/>
                <w:color w:val="000000" w:themeColor="text1"/>
                <w:sz w:val="16"/>
              </w:rPr>
              <w:t>’</w:t>
            </w:r>
            <w:r w:rsidRPr="00A91EA3">
              <w:rPr>
                <w:rStyle w:val="Hyperlink"/>
                <w:color w:val="000000" w:themeColor="text1"/>
                <w:sz w:val="16"/>
              </w:rPr>
              <w:t>autres moyens de contribuer à l</w:t>
            </w:r>
            <w:r w:rsidR="003D49AD" w:rsidRPr="00A91EA3">
              <w:rPr>
                <w:rStyle w:val="Hyperlink"/>
                <w:color w:val="000000" w:themeColor="text1"/>
                <w:sz w:val="16"/>
              </w:rPr>
              <w:t>’</w:t>
            </w:r>
            <w:r w:rsidRPr="00A91EA3">
              <w:rPr>
                <w:rStyle w:val="Hyperlink"/>
                <w:color w:val="000000" w:themeColor="text1"/>
                <w:sz w:val="16"/>
              </w:rPr>
              <w:t xml:space="preserve">élaboration de politiques. Le dialogue avec les </w:t>
            </w:r>
            <w:r w:rsidR="00C33F77" w:rsidRPr="00A91EA3">
              <w:rPr>
                <w:rStyle w:val="Hyperlink"/>
                <w:color w:val="000000" w:themeColor="text1"/>
                <w:sz w:val="16"/>
              </w:rPr>
              <w:t>pouvoirs publics</w:t>
            </w:r>
            <w:r w:rsidRPr="00A91EA3">
              <w:rPr>
                <w:rStyle w:val="Hyperlink"/>
                <w:color w:val="000000" w:themeColor="text1"/>
                <w:sz w:val="16"/>
              </w:rPr>
              <w:t xml:space="preserve"> peut être mené individuellement ou en collaboration par les investisseurs. Il peut également être mené au nom des investisseurs par des organisations tierces telles que des associations professionnelles, des groupes de réflexion, des sociétés de gestion externes, des prestataires de services ou des organisations à but non lucratif.</w:t>
            </w:r>
          </w:p>
          <w:p w14:paraId="65A6E6F8" w14:textId="77777777" w:rsidR="00C33F4C" w:rsidRPr="00A91EA3" w:rsidRDefault="00C33F4C" w:rsidP="0018782C">
            <w:pPr>
              <w:rPr>
                <w:rStyle w:val="Hyperlink"/>
                <w:color w:val="000000" w:themeColor="text1"/>
                <w:sz w:val="16"/>
                <w:szCs w:val="16"/>
              </w:rPr>
            </w:pPr>
          </w:p>
          <w:p w14:paraId="4EF7B4A0" w14:textId="00851AD0"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L</w:t>
            </w:r>
            <w:r w:rsidR="003D49AD" w:rsidRPr="00A91EA3">
              <w:rPr>
                <w:rStyle w:val="Hyperlink"/>
                <w:color w:val="000000" w:themeColor="text1"/>
                <w:sz w:val="16"/>
              </w:rPr>
              <w:t>’</w:t>
            </w:r>
            <w:r w:rsidRPr="00A91EA3">
              <w:rPr>
                <w:rStyle w:val="Hyperlink"/>
                <w:color w:val="000000" w:themeColor="text1"/>
                <w:sz w:val="16"/>
              </w:rPr>
              <w:t>option A comprend les signataires qui, au cours de l</w:t>
            </w:r>
            <w:r w:rsidR="003D49AD" w:rsidRPr="00A91EA3">
              <w:rPr>
                <w:rStyle w:val="Hyperlink"/>
                <w:color w:val="000000" w:themeColor="text1"/>
                <w:sz w:val="16"/>
              </w:rPr>
              <w:t>’</w:t>
            </w:r>
            <w:r w:rsidRPr="00A91EA3">
              <w:rPr>
                <w:rStyle w:val="Hyperlink"/>
                <w:color w:val="000000" w:themeColor="text1"/>
                <w:sz w:val="16"/>
              </w:rPr>
              <w:t>année de référence, ont dialogué individuellement avec des responsables politiques ou des organismes de réglementation (c</w:t>
            </w:r>
            <w:r w:rsidR="003D49AD" w:rsidRPr="00A91EA3">
              <w:rPr>
                <w:rStyle w:val="Hyperlink"/>
                <w:color w:val="000000" w:themeColor="text1"/>
                <w:sz w:val="16"/>
              </w:rPr>
              <w:t>’</w:t>
            </w:r>
            <w:r w:rsidRPr="00A91EA3">
              <w:rPr>
                <w:rStyle w:val="Hyperlink"/>
                <w:color w:val="000000" w:themeColor="text1"/>
                <w:sz w:val="16"/>
              </w:rPr>
              <w:t>est-à-dire sans faire partie de groupes ou d</w:t>
            </w:r>
            <w:r w:rsidR="003D49AD" w:rsidRPr="00A91EA3">
              <w:rPr>
                <w:rStyle w:val="Hyperlink"/>
                <w:color w:val="000000" w:themeColor="text1"/>
                <w:sz w:val="16"/>
              </w:rPr>
              <w:t>’</w:t>
            </w:r>
            <w:r w:rsidRPr="00A91EA3">
              <w:rPr>
                <w:rStyle w:val="Hyperlink"/>
                <w:color w:val="000000" w:themeColor="text1"/>
                <w:sz w:val="16"/>
              </w:rPr>
              <w:t>initiatives plus larges) et sans l</w:t>
            </w:r>
            <w:r w:rsidR="003D49AD" w:rsidRPr="00A91EA3">
              <w:rPr>
                <w:rStyle w:val="Hyperlink"/>
                <w:color w:val="000000" w:themeColor="text1"/>
                <w:sz w:val="16"/>
              </w:rPr>
              <w:t>’</w:t>
            </w:r>
            <w:r w:rsidRPr="00A91EA3">
              <w:rPr>
                <w:rStyle w:val="Hyperlink"/>
                <w:color w:val="000000" w:themeColor="text1"/>
                <w:sz w:val="16"/>
              </w:rPr>
              <w:t>intermédiaire d</w:t>
            </w:r>
            <w:r w:rsidR="003D49AD" w:rsidRPr="00A91EA3">
              <w:rPr>
                <w:rStyle w:val="Hyperlink"/>
                <w:color w:val="000000" w:themeColor="text1"/>
                <w:sz w:val="16"/>
              </w:rPr>
              <w:t>’</w:t>
            </w:r>
            <w:r w:rsidRPr="00A91EA3">
              <w:rPr>
                <w:rStyle w:val="Hyperlink"/>
                <w:color w:val="000000" w:themeColor="text1"/>
                <w:sz w:val="16"/>
              </w:rPr>
              <w:t>une organisation tierce telle qu</w:t>
            </w:r>
            <w:r w:rsidR="003D49AD" w:rsidRPr="00A91EA3">
              <w:rPr>
                <w:rStyle w:val="Hyperlink"/>
                <w:color w:val="000000" w:themeColor="text1"/>
                <w:sz w:val="16"/>
              </w:rPr>
              <w:t>’</w:t>
            </w:r>
            <w:r w:rsidRPr="00A91EA3">
              <w:rPr>
                <w:rStyle w:val="Hyperlink"/>
                <w:color w:val="000000" w:themeColor="text1"/>
                <w:sz w:val="16"/>
              </w:rPr>
              <w:t>une association professionnelle ou une organisation à but non lucratif.</w:t>
            </w:r>
          </w:p>
          <w:p w14:paraId="0FD9339F" w14:textId="77777777" w:rsidR="00C33F4C" w:rsidRPr="00A91EA3" w:rsidRDefault="00C33F4C" w:rsidP="0018782C">
            <w:pPr>
              <w:rPr>
                <w:rStyle w:val="Hyperlink"/>
                <w:color w:val="000000" w:themeColor="text1"/>
                <w:sz w:val="16"/>
                <w:szCs w:val="16"/>
              </w:rPr>
            </w:pPr>
          </w:p>
          <w:p w14:paraId="1A9E17E8" w14:textId="45FC1152"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option B comprend les signataires qui, au cours de l</w:t>
            </w:r>
            <w:r w:rsidR="003D49AD" w:rsidRPr="00A91EA3">
              <w:rPr>
                <w:rStyle w:val="Hyperlink"/>
                <w:color w:val="000000" w:themeColor="text1"/>
                <w:sz w:val="16"/>
              </w:rPr>
              <w:t>’</w:t>
            </w:r>
            <w:r w:rsidRPr="00A91EA3">
              <w:rPr>
                <w:rStyle w:val="Hyperlink"/>
                <w:color w:val="000000" w:themeColor="text1"/>
                <w:sz w:val="16"/>
              </w:rPr>
              <w:t>année de référence, ont mené ou participé activement aux activités politiques des PRI ou aux activités politiques d</w:t>
            </w:r>
            <w:r w:rsidR="003D49AD" w:rsidRPr="00A91EA3">
              <w:rPr>
                <w:rStyle w:val="Hyperlink"/>
                <w:color w:val="000000" w:themeColor="text1"/>
                <w:sz w:val="16"/>
              </w:rPr>
              <w:t>’</w:t>
            </w:r>
            <w:r w:rsidRPr="00A91EA3">
              <w:rPr>
                <w:rStyle w:val="Hyperlink"/>
                <w:color w:val="000000" w:themeColor="text1"/>
                <w:sz w:val="16"/>
              </w:rPr>
              <w:t>organisations de parties prenantes similaires, telles que le suivi politique de la Net Zero Asset Owner Alliance des Nations Unies ou le Programme dédié aux investisseurs, le programme politique du Groupe d</w:t>
            </w:r>
            <w:r w:rsidR="003D49AD" w:rsidRPr="00A91EA3">
              <w:rPr>
                <w:rStyle w:val="Hyperlink"/>
                <w:color w:val="000000" w:themeColor="text1"/>
                <w:sz w:val="16"/>
              </w:rPr>
              <w:t>’</w:t>
            </w:r>
            <w:r w:rsidRPr="00A91EA3">
              <w:rPr>
                <w:rStyle w:val="Hyperlink"/>
                <w:color w:val="000000" w:themeColor="text1"/>
                <w:sz w:val="16"/>
              </w:rPr>
              <w:t>investisseurs institutionnels sur les changements climatiques, le Ceres, le Groupe d</w:t>
            </w:r>
            <w:r w:rsidR="003D49AD" w:rsidRPr="00A91EA3">
              <w:rPr>
                <w:rStyle w:val="Hyperlink"/>
                <w:color w:val="000000" w:themeColor="text1"/>
                <w:sz w:val="16"/>
              </w:rPr>
              <w:t>’</w:t>
            </w:r>
            <w:r w:rsidRPr="00A91EA3">
              <w:rPr>
                <w:rStyle w:val="Hyperlink"/>
                <w:color w:val="000000" w:themeColor="text1"/>
                <w:sz w:val="16"/>
              </w:rPr>
              <w:t>investisseurs sur les changements climatiques Australie/Nouvelle-Zélande (IGCC) et le Groupe d</w:t>
            </w:r>
            <w:r w:rsidR="003D49AD" w:rsidRPr="00A91EA3">
              <w:rPr>
                <w:rStyle w:val="Hyperlink"/>
                <w:color w:val="000000" w:themeColor="text1"/>
                <w:sz w:val="16"/>
              </w:rPr>
              <w:t>’</w:t>
            </w:r>
            <w:r w:rsidRPr="00A91EA3">
              <w:rPr>
                <w:rStyle w:val="Hyperlink"/>
                <w:color w:val="000000" w:themeColor="text1"/>
                <w:sz w:val="16"/>
              </w:rPr>
              <w:t>investisseurs asiatiques sur les changements climatiques (AIGCC)</w:t>
            </w:r>
            <w:r w:rsidR="007476E3" w:rsidRPr="00A91EA3">
              <w:rPr>
                <w:rStyle w:val="Hyperlink"/>
                <w:color w:val="000000" w:themeColor="text1"/>
                <w:sz w:val="16"/>
              </w:rPr>
              <w:t> ;</w:t>
            </w:r>
            <w:r w:rsidRPr="00A91EA3">
              <w:rPr>
                <w:rStyle w:val="Hyperlink"/>
                <w:color w:val="000000" w:themeColor="text1"/>
                <w:sz w:val="16"/>
              </w:rPr>
              <w:t xml:space="preserve"> ou les activités politiques d</w:t>
            </w:r>
            <w:r w:rsidR="003D49AD" w:rsidRPr="00A91EA3">
              <w:rPr>
                <w:rStyle w:val="Hyperlink"/>
                <w:color w:val="000000" w:themeColor="text1"/>
                <w:sz w:val="16"/>
              </w:rPr>
              <w:t>’</w:t>
            </w:r>
            <w:r w:rsidRPr="00A91EA3">
              <w:rPr>
                <w:rStyle w:val="Hyperlink"/>
                <w:color w:val="000000" w:themeColor="text1"/>
                <w:sz w:val="16"/>
              </w:rPr>
              <w:t>organismes professionnels et de groupes sectoriels sur des sujets de durabilité. Pour les investisseurs des marchés privés, il peut s</w:t>
            </w:r>
            <w:r w:rsidR="003D49AD" w:rsidRPr="00A91EA3">
              <w:rPr>
                <w:rStyle w:val="Hyperlink"/>
                <w:color w:val="000000" w:themeColor="text1"/>
                <w:sz w:val="16"/>
              </w:rPr>
              <w:t>’</w:t>
            </w:r>
            <w:r w:rsidRPr="00A91EA3">
              <w:rPr>
                <w:rStyle w:val="Hyperlink"/>
                <w:color w:val="000000" w:themeColor="text1"/>
                <w:sz w:val="16"/>
              </w:rPr>
              <w:t>agir des activités politiques des associations professionnelles ou sectorielles au niveau national, régional ou international, telles que la British Private Equity and Venture Capital Association (BVCA), la National Venture Capital Association (NVCA) ou l</w:t>
            </w:r>
            <w:r w:rsidR="003D49AD" w:rsidRPr="00A91EA3">
              <w:rPr>
                <w:rStyle w:val="Hyperlink"/>
                <w:color w:val="000000" w:themeColor="text1"/>
                <w:sz w:val="16"/>
              </w:rPr>
              <w:t>’</w:t>
            </w:r>
            <w:r w:rsidRPr="00A91EA3">
              <w:rPr>
                <w:rStyle w:val="Hyperlink"/>
                <w:color w:val="000000" w:themeColor="text1"/>
                <w:sz w:val="16"/>
              </w:rPr>
              <w:t>Institutional Limited Partners Association (ILPA). Pour les investisseurs en infrastructures en particulier, il pourrait s</w:t>
            </w:r>
            <w:r w:rsidR="003D49AD" w:rsidRPr="00A91EA3">
              <w:rPr>
                <w:rStyle w:val="Hyperlink"/>
                <w:color w:val="000000" w:themeColor="text1"/>
                <w:sz w:val="16"/>
              </w:rPr>
              <w:t>’</w:t>
            </w:r>
            <w:r w:rsidRPr="00A91EA3">
              <w:rPr>
                <w:rStyle w:val="Hyperlink"/>
                <w:color w:val="000000" w:themeColor="text1"/>
                <w:sz w:val="16"/>
              </w:rPr>
              <w:t>agir de la Long-Term Infrastructure Investors Association (LTIIA) ou de la Global Infrastructure Investor Association (GIIA).</w:t>
            </w:r>
          </w:p>
          <w:p w14:paraId="3E07DB26" w14:textId="77777777" w:rsidR="00C33F4C" w:rsidRPr="00A91EA3" w:rsidRDefault="00C33F4C" w:rsidP="0018782C">
            <w:pPr>
              <w:rPr>
                <w:rStyle w:val="Hyperlink"/>
                <w:color w:val="000000" w:themeColor="text1"/>
                <w:sz w:val="16"/>
                <w:szCs w:val="16"/>
              </w:rPr>
            </w:pPr>
          </w:p>
          <w:p w14:paraId="4E6F1FAA" w14:textId="631BB108" w:rsidR="00C33F4C" w:rsidRPr="00A91EA3" w:rsidRDefault="00C33F4C" w:rsidP="0018782C">
            <w:pPr>
              <w:rPr>
                <w:rStyle w:val="Hyperlink"/>
                <w:color w:val="auto"/>
                <w:sz w:val="16"/>
                <w:szCs w:val="16"/>
              </w:rPr>
            </w:pPr>
            <w:r w:rsidRPr="00A91EA3">
              <w:rPr>
                <w:rStyle w:val="Hyperlink"/>
                <w:color w:val="auto"/>
                <w:sz w:val="16"/>
              </w:rPr>
              <w:t>Dans l</w:t>
            </w:r>
            <w:r w:rsidR="003D49AD" w:rsidRPr="00A91EA3">
              <w:rPr>
                <w:rStyle w:val="Hyperlink"/>
                <w:color w:val="auto"/>
                <w:sz w:val="16"/>
              </w:rPr>
              <w:t>’</w:t>
            </w:r>
            <w:r w:rsidRPr="00A91EA3">
              <w:rPr>
                <w:rStyle w:val="Hyperlink"/>
                <w:color w:val="auto"/>
                <w:sz w:val="16"/>
              </w:rPr>
              <w:t xml:space="preserve">option B, le </w:t>
            </w:r>
            <w:r w:rsidR="007476E3" w:rsidRPr="00A91EA3">
              <w:rPr>
                <w:rStyle w:val="Hyperlink"/>
                <w:color w:val="auto"/>
                <w:sz w:val="16"/>
              </w:rPr>
              <w:t>« </w:t>
            </w:r>
            <w:r w:rsidRPr="00A91EA3">
              <w:rPr>
                <w:rStyle w:val="Hyperlink"/>
                <w:color w:val="auto"/>
                <w:sz w:val="16"/>
              </w:rPr>
              <w:t>leadership ou la participation active</w:t>
            </w:r>
            <w:r w:rsidR="007476E3" w:rsidRPr="00A91EA3">
              <w:rPr>
                <w:rStyle w:val="Hyperlink"/>
                <w:color w:val="auto"/>
                <w:sz w:val="16"/>
              </w:rPr>
              <w:t> »</w:t>
            </w:r>
            <w:r w:rsidRPr="00A91EA3">
              <w:rPr>
                <w:rStyle w:val="Hyperlink"/>
                <w:color w:val="auto"/>
                <w:sz w:val="16"/>
              </w:rPr>
              <w:t xml:space="preserve"> dans les groupes de travail ou les initiatives de collaboration s</w:t>
            </w:r>
            <w:r w:rsidR="003D49AD" w:rsidRPr="00A91EA3">
              <w:rPr>
                <w:rStyle w:val="Hyperlink"/>
                <w:color w:val="auto"/>
                <w:sz w:val="16"/>
              </w:rPr>
              <w:t>’</w:t>
            </w:r>
            <w:r w:rsidRPr="00A91EA3">
              <w:rPr>
                <w:rStyle w:val="Hyperlink"/>
                <w:color w:val="auto"/>
                <w:sz w:val="16"/>
              </w:rPr>
              <w:t>applique aux signataires qui sont chargés de promouvoir le dialogue concerné, par exemple en étant le principal point de contact entre le groupe de travail ou l</w:t>
            </w:r>
            <w:r w:rsidR="003D49AD" w:rsidRPr="00A91EA3">
              <w:rPr>
                <w:rStyle w:val="Hyperlink"/>
                <w:color w:val="auto"/>
                <w:sz w:val="16"/>
              </w:rPr>
              <w:t>’</w:t>
            </w:r>
            <w:r w:rsidRPr="00A91EA3">
              <w:rPr>
                <w:rStyle w:val="Hyperlink"/>
                <w:color w:val="auto"/>
                <w:sz w:val="16"/>
              </w:rPr>
              <w:t xml:space="preserve">initiative de collaboration et les responsables politiques ou les organismes de réglementation impliqués, ou en participant aux appels préparatoires et aux réunions de dialogue avec les </w:t>
            </w:r>
            <w:r w:rsidR="00C33F77" w:rsidRPr="00A91EA3">
              <w:rPr>
                <w:rStyle w:val="Hyperlink"/>
                <w:color w:val="auto"/>
                <w:sz w:val="16"/>
              </w:rPr>
              <w:t>pouvoirs publics</w:t>
            </w:r>
            <w:r w:rsidRPr="00A91EA3">
              <w:rPr>
                <w:rStyle w:val="Hyperlink"/>
                <w:color w:val="auto"/>
                <w:sz w:val="16"/>
              </w:rPr>
              <w:t>.</w:t>
            </w:r>
          </w:p>
          <w:p w14:paraId="181E94F4" w14:textId="77777777" w:rsidR="00C33F4C" w:rsidRPr="00A91EA3" w:rsidRDefault="00C33F4C" w:rsidP="0018782C">
            <w:pPr>
              <w:rPr>
                <w:rStyle w:val="Hyperlink"/>
                <w:color w:val="auto"/>
                <w:sz w:val="16"/>
                <w:szCs w:val="16"/>
              </w:rPr>
            </w:pPr>
          </w:p>
          <w:p w14:paraId="68450019" w14:textId="518C881B" w:rsidR="00C33F4C" w:rsidRPr="00A91EA3" w:rsidRDefault="00C33F4C" w:rsidP="0018782C">
            <w:pPr>
              <w:rPr>
                <w:rStyle w:val="Hyperlink"/>
                <w:color w:val="auto"/>
                <w:sz w:val="16"/>
                <w:szCs w:val="16"/>
              </w:rPr>
            </w:pPr>
            <w:r w:rsidRPr="00A91EA3">
              <w:rPr>
                <w:rStyle w:val="Hyperlink"/>
                <w:color w:val="auto"/>
                <w:sz w:val="16"/>
              </w:rPr>
              <w:t>Dans l</w:t>
            </w:r>
            <w:r w:rsidR="003D49AD" w:rsidRPr="00A91EA3">
              <w:rPr>
                <w:rStyle w:val="Hyperlink"/>
                <w:color w:val="auto"/>
                <w:sz w:val="16"/>
              </w:rPr>
              <w:t>’</w:t>
            </w:r>
            <w:r w:rsidRPr="00A91EA3">
              <w:rPr>
                <w:rStyle w:val="Hyperlink"/>
                <w:color w:val="auto"/>
                <w:sz w:val="16"/>
              </w:rPr>
              <w:t xml:space="preserve">option C, le </w:t>
            </w:r>
            <w:r w:rsidR="007476E3" w:rsidRPr="00A91EA3">
              <w:rPr>
                <w:rStyle w:val="Hyperlink"/>
                <w:color w:val="auto"/>
                <w:sz w:val="16"/>
              </w:rPr>
              <w:t>« </w:t>
            </w:r>
            <w:r w:rsidRPr="00A91EA3">
              <w:rPr>
                <w:rStyle w:val="Hyperlink"/>
                <w:color w:val="auto"/>
                <w:sz w:val="16"/>
              </w:rPr>
              <w:t>soutien</w:t>
            </w:r>
            <w:r w:rsidR="007476E3" w:rsidRPr="00A91EA3">
              <w:rPr>
                <w:rStyle w:val="Hyperlink"/>
                <w:color w:val="auto"/>
                <w:sz w:val="16"/>
              </w:rPr>
              <w:t> »</w:t>
            </w:r>
            <w:r w:rsidRPr="00A91EA3">
              <w:rPr>
                <w:rStyle w:val="Hyperlink"/>
                <w:color w:val="auto"/>
                <w:sz w:val="16"/>
              </w:rPr>
              <w:t xml:space="preserve"> d</w:t>
            </w:r>
            <w:r w:rsidR="003D49AD" w:rsidRPr="00A91EA3">
              <w:rPr>
                <w:rStyle w:val="Hyperlink"/>
                <w:color w:val="auto"/>
                <w:sz w:val="16"/>
              </w:rPr>
              <w:t>’</w:t>
            </w:r>
            <w:r w:rsidRPr="00A91EA3">
              <w:rPr>
                <w:rStyle w:val="Hyperlink"/>
                <w:color w:val="auto"/>
                <w:sz w:val="16"/>
              </w:rPr>
              <w:t>organisations tierces comprend l</w:t>
            </w:r>
            <w:r w:rsidR="003D49AD" w:rsidRPr="00A91EA3">
              <w:rPr>
                <w:rStyle w:val="Hyperlink"/>
                <w:color w:val="auto"/>
                <w:sz w:val="16"/>
              </w:rPr>
              <w:t>’</w:t>
            </w:r>
            <w:r w:rsidRPr="00A91EA3">
              <w:rPr>
                <w:rStyle w:val="Hyperlink"/>
                <w:color w:val="auto"/>
                <w:sz w:val="16"/>
              </w:rPr>
              <w:t>apport d</w:t>
            </w:r>
            <w:r w:rsidR="003D49AD" w:rsidRPr="00A91EA3">
              <w:rPr>
                <w:rStyle w:val="Hyperlink"/>
                <w:color w:val="auto"/>
                <w:sz w:val="16"/>
              </w:rPr>
              <w:t>’</w:t>
            </w:r>
            <w:r w:rsidRPr="00A91EA3">
              <w:rPr>
                <w:rStyle w:val="Hyperlink"/>
                <w:color w:val="auto"/>
                <w:sz w:val="16"/>
              </w:rPr>
              <w:t>un soutien financier et/ou bénévole ou tout autre type de soutien.</w:t>
            </w:r>
          </w:p>
          <w:p w14:paraId="3A21A669" w14:textId="77777777" w:rsidR="00C33F4C" w:rsidRPr="00A91EA3" w:rsidRDefault="00C33F4C" w:rsidP="0018782C">
            <w:pPr>
              <w:rPr>
                <w:rStyle w:val="Hyperlink"/>
                <w:color w:val="000000" w:themeColor="text1"/>
                <w:sz w:val="16"/>
                <w:szCs w:val="16"/>
              </w:rPr>
            </w:pPr>
          </w:p>
          <w:p w14:paraId="37F9D021" w14:textId="52E9393C"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dialogue avec les </w:t>
            </w:r>
            <w:r w:rsidR="00C33F77" w:rsidRPr="00A91EA3">
              <w:rPr>
                <w:rStyle w:val="Hyperlink"/>
                <w:color w:val="000000" w:themeColor="text1"/>
                <w:sz w:val="16"/>
              </w:rPr>
              <w:t>pouvoirs publics</w:t>
            </w:r>
            <w:r w:rsidRPr="00A91EA3">
              <w:rPr>
                <w:rStyle w:val="Hyperlink"/>
                <w:color w:val="000000" w:themeColor="text1"/>
                <w:sz w:val="16"/>
              </w:rPr>
              <w:t xml:space="preserve"> peut être mené par l</w:t>
            </w:r>
            <w:r w:rsidR="003D49AD" w:rsidRPr="00A91EA3">
              <w:rPr>
                <w:rStyle w:val="Hyperlink"/>
                <w:color w:val="000000" w:themeColor="text1"/>
                <w:sz w:val="16"/>
              </w:rPr>
              <w:t>’</w:t>
            </w:r>
            <w:r w:rsidRPr="00A91EA3">
              <w:rPr>
                <w:rStyle w:val="Hyperlink"/>
                <w:color w:val="000000" w:themeColor="text1"/>
                <w:sz w:val="16"/>
              </w:rPr>
              <w:t>intermédiaire de prestataires de services externes rémunérés qui mettent en commun les ressources des investisseurs pour mener à bien l</w:t>
            </w:r>
            <w:r w:rsidR="003D49AD" w:rsidRPr="00A91EA3">
              <w:rPr>
                <w:rStyle w:val="Hyperlink"/>
                <w:color w:val="000000" w:themeColor="text1"/>
                <w:sz w:val="16"/>
              </w:rPr>
              <w:t>’</w:t>
            </w:r>
            <w:r w:rsidRPr="00A91EA3">
              <w:rPr>
                <w:rStyle w:val="Hyperlink"/>
                <w:color w:val="000000" w:themeColor="text1"/>
                <w:sz w:val="16"/>
              </w:rPr>
              <w:t xml:space="preserve">engagement, y compris le dialogue avec les </w:t>
            </w:r>
            <w:r w:rsidR="00C33F77" w:rsidRPr="00A91EA3">
              <w:rPr>
                <w:rStyle w:val="Hyperlink"/>
                <w:color w:val="000000" w:themeColor="text1"/>
                <w:sz w:val="16"/>
              </w:rPr>
              <w:t>pouvoirs publics</w:t>
            </w:r>
            <w:r w:rsidRPr="00A91EA3">
              <w:rPr>
                <w:rStyle w:val="Hyperlink"/>
                <w:color w:val="000000" w:themeColor="text1"/>
                <w:sz w:val="16"/>
              </w:rPr>
              <w:t>. Ces ressources sont souvent utilisées par les investisseurs, quelle que soit leur taille. Les signataires qui ont recours à ces services peuvent sélectionner l</w:t>
            </w:r>
            <w:r w:rsidR="003D49AD" w:rsidRPr="00A91EA3">
              <w:rPr>
                <w:rStyle w:val="Hyperlink"/>
                <w:color w:val="000000" w:themeColor="text1"/>
                <w:sz w:val="16"/>
              </w:rPr>
              <w:t>’</w:t>
            </w:r>
            <w:r w:rsidRPr="00A91EA3">
              <w:rPr>
                <w:rStyle w:val="Hyperlink"/>
                <w:color w:val="000000" w:themeColor="text1"/>
                <w:sz w:val="16"/>
              </w:rPr>
              <w:t>option (A) et/ou l</w:t>
            </w:r>
            <w:r w:rsidR="003D49AD" w:rsidRPr="00A91EA3">
              <w:rPr>
                <w:rStyle w:val="Hyperlink"/>
                <w:color w:val="000000" w:themeColor="text1"/>
                <w:sz w:val="16"/>
              </w:rPr>
              <w:t>’</w:t>
            </w:r>
            <w:r w:rsidRPr="00A91EA3">
              <w:rPr>
                <w:rStyle w:val="Hyperlink"/>
                <w:color w:val="000000" w:themeColor="text1"/>
                <w:sz w:val="16"/>
              </w:rPr>
              <w:t>option (B) de cet indicateur, selon le cas, s</w:t>
            </w:r>
            <w:r w:rsidR="003D49AD" w:rsidRPr="00A91EA3">
              <w:rPr>
                <w:rStyle w:val="Hyperlink"/>
                <w:color w:val="000000" w:themeColor="text1"/>
                <w:sz w:val="16"/>
              </w:rPr>
              <w:t>’</w:t>
            </w:r>
            <w:r w:rsidRPr="00A91EA3">
              <w:rPr>
                <w:rStyle w:val="Hyperlink"/>
                <w:color w:val="000000" w:themeColor="text1"/>
                <w:sz w:val="16"/>
              </w:rPr>
              <w:t>ils paient leurs prestataires de services externes pour un service précis de dialogue avec les pouvoirs publics. Si aucun service précis de dialogue avec les pouvoirs publics n</w:t>
            </w:r>
            <w:r w:rsidR="003D49AD" w:rsidRPr="00A91EA3">
              <w:rPr>
                <w:rStyle w:val="Hyperlink"/>
                <w:color w:val="000000" w:themeColor="text1"/>
                <w:sz w:val="16"/>
              </w:rPr>
              <w:t>’</w:t>
            </w:r>
            <w:r w:rsidRPr="00A91EA3">
              <w:rPr>
                <w:rStyle w:val="Hyperlink"/>
                <w:color w:val="000000" w:themeColor="text1"/>
                <w:sz w:val="16"/>
              </w:rPr>
              <w:t>est payé, les signataires peuvent toujours choisir l</w:t>
            </w:r>
            <w:r w:rsidR="003D49AD" w:rsidRPr="00A91EA3">
              <w:rPr>
                <w:rStyle w:val="Hyperlink"/>
                <w:color w:val="000000" w:themeColor="text1"/>
                <w:sz w:val="16"/>
              </w:rPr>
              <w:t>’</w:t>
            </w:r>
            <w:r w:rsidRPr="00A91EA3">
              <w:rPr>
                <w:rStyle w:val="Hyperlink"/>
                <w:color w:val="000000" w:themeColor="text1"/>
                <w:sz w:val="16"/>
              </w:rPr>
              <w:t>option (C), le cas échéant.</w:t>
            </w:r>
          </w:p>
        </w:tc>
      </w:tr>
      <w:tr w:rsidR="00C33F4C" w:rsidRPr="00A91EA3" w14:paraId="03CF6463" w14:textId="77777777" w:rsidTr="0018782C">
        <w:trPr>
          <w:gridAfter w:val="1"/>
          <w:wAfter w:w="8" w:type="dxa"/>
          <w:trHeight w:val="300"/>
        </w:trPr>
        <w:tc>
          <w:tcPr>
            <w:tcW w:w="1841" w:type="dxa"/>
            <w:shd w:val="clear" w:color="auto" w:fill="auto"/>
            <w:vAlign w:val="center"/>
          </w:tcPr>
          <w:p w14:paraId="2479FCB6" w14:textId="77777777" w:rsidR="00C33F4C" w:rsidRPr="00A91EA3" w:rsidRDefault="00C33F4C" w:rsidP="0018782C">
            <w:pPr>
              <w:rPr>
                <w:b/>
                <w:bCs/>
                <w:sz w:val="16"/>
                <w:szCs w:val="16"/>
              </w:rPr>
            </w:pPr>
            <w:r w:rsidRPr="00A91EA3">
              <w:rPr>
                <w:b/>
                <w:sz w:val="16"/>
              </w:rPr>
              <w:lastRenderedPageBreak/>
              <w:t>Autres ressources</w:t>
            </w:r>
          </w:p>
        </w:tc>
        <w:tc>
          <w:tcPr>
            <w:tcW w:w="12901" w:type="dxa"/>
            <w:gridSpan w:val="6"/>
            <w:shd w:val="clear" w:color="auto" w:fill="auto"/>
            <w:vAlign w:val="center"/>
          </w:tcPr>
          <w:p w14:paraId="76E089C9" w14:textId="79D084C2" w:rsidR="00C33F4C" w:rsidRPr="00A91EA3" w:rsidRDefault="00C33F4C" w:rsidP="0018782C">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les documents intitulés </w:t>
            </w:r>
            <w:hyperlink r:id="rId276" w:history="1">
              <w:r w:rsidRPr="00A91EA3">
                <w:rPr>
                  <w:rStyle w:val="Hyperlink"/>
                  <w:sz w:val="16"/>
                </w:rPr>
                <w:t>The investor case for responsible political engagement (</w:t>
              </w:r>
              <w:r w:rsidR="00687A3F" w:rsidRPr="00A91EA3">
                <w:rPr>
                  <w:rStyle w:val="Hyperlink"/>
                  <w:sz w:val="16"/>
                </w:rPr>
                <w:t>Briefing pour l</w:t>
              </w:r>
              <w:r w:rsidRPr="00A91EA3">
                <w:rPr>
                  <w:rStyle w:val="Hyperlink"/>
                  <w:sz w:val="16"/>
                </w:rPr>
                <w:t xml:space="preserve">es investisseurs </w:t>
              </w:r>
              <w:r w:rsidR="00687A3F" w:rsidRPr="00A91EA3">
                <w:rPr>
                  <w:rStyle w:val="Hyperlink"/>
                  <w:sz w:val="16"/>
                </w:rPr>
                <w:t>sur l’</w:t>
              </w:r>
              <w:r w:rsidR="003307DB" w:rsidRPr="00A91EA3">
                <w:rPr>
                  <w:rStyle w:val="Hyperlink"/>
                  <w:sz w:val="16"/>
                </w:rPr>
                <w:t>activité d’influence politique</w:t>
              </w:r>
              <w:r w:rsidRPr="00A91EA3">
                <w:rPr>
                  <w:rStyle w:val="Hyperlink"/>
                  <w:sz w:val="16"/>
                </w:rPr>
                <w:t xml:space="preserve"> responsable)</w:t>
              </w:r>
            </w:hyperlink>
            <w:r w:rsidRPr="00A91EA3">
              <w:rPr>
                <w:rStyle w:val="Hyperlink"/>
                <w:color w:val="000000" w:themeColor="text1"/>
                <w:sz w:val="16"/>
              </w:rPr>
              <w:t xml:space="preserve"> et </w:t>
            </w:r>
            <w:hyperlink r:id="rId277" w:history="1">
              <w:r w:rsidRPr="00A91EA3">
                <w:rPr>
                  <w:rStyle w:val="Hyperlink"/>
                  <w:sz w:val="16"/>
                </w:rPr>
                <w:t>Our policy approach (Notre approche politique)</w:t>
              </w:r>
            </w:hyperlink>
            <w:r w:rsidRPr="00A91EA3">
              <w:rPr>
                <w:rStyle w:val="Hyperlink"/>
                <w:color w:val="000000" w:themeColor="text1"/>
                <w:sz w:val="16"/>
              </w:rPr>
              <w:t>.</w:t>
            </w:r>
          </w:p>
          <w:p w14:paraId="1F12E2A7" w14:textId="77777777" w:rsidR="00C33F4C" w:rsidRPr="00A91EA3" w:rsidRDefault="00C33F4C" w:rsidP="0018782C">
            <w:pPr>
              <w:rPr>
                <w:rStyle w:val="Hyperlink"/>
                <w:color w:val="000000" w:themeColor="text1"/>
                <w:sz w:val="16"/>
                <w:szCs w:val="16"/>
              </w:rPr>
            </w:pPr>
          </w:p>
          <w:p w14:paraId="328DD33F" w14:textId="7EC3DFCC"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w:t>
            </w:r>
            <w:hyperlink r:id="rId278" w:anchor="Global_Policy_Reference_Group" w:history="1">
              <w:r w:rsidRPr="00A91EA3">
                <w:rPr>
                  <w:rStyle w:val="Hyperlink"/>
                  <w:sz w:val="16"/>
                </w:rPr>
                <w:t>Groupe de référence politique mondial</w:t>
              </w:r>
            </w:hyperlink>
            <w:r w:rsidRPr="00A91EA3">
              <w:rPr>
                <w:rStyle w:val="Hyperlink"/>
                <w:color w:val="000000" w:themeColor="text1"/>
                <w:sz w:val="16"/>
              </w:rPr>
              <w:t xml:space="preserve">, convoqué par les PRI, soutient le dialogue des signataires avec les </w:t>
            </w:r>
            <w:r w:rsidR="00C33F77" w:rsidRPr="00A91EA3">
              <w:rPr>
                <w:rStyle w:val="Hyperlink"/>
                <w:color w:val="000000" w:themeColor="text1"/>
                <w:sz w:val="16"/>
              </w:rPr>
              <w:t>pouvoirs publics</w:t>
            </w:r>
            <w:r w:rsidRPr="00A91EA3">
              <w:rPr>
                <w:rStyle w:val="Hyperlink"/>
                <w:color w:val="000000" w:themeColor="text1"/>
                <w:sz w:val="16"/>
              </w:rPr>
              <w:t xml:space="preserve"> sur des sujets liés à l</w:t>
            </w:r>
            <w:r w:rsidR="003D49AD" w:rsidRPr="00A91EA3">
              <w:rPr>
                <w:rStyle w:val="Hyperlink"/>
                <w:color w:val="000000" w:themeColor="text1"/>
                <w:sz w:val="16"/>
              </w:rPr>
              <w:t>’</w:t>
            </w:r>
            <w:r w:rsidRPr="00A91EA3">
              <w:rPr>
                <w:rStyle w:val="Hyperlink"/>
                <w:color w:val="000000" w:themeColor="text1"/>
                <w:sz w:val="16"/>
              </w:rPr>
              <w:t>investissement responsable, en accord avec les 6 principes des PRI.</w:t>
            </w:r>
          </w:p>
          <w:p w14:paraId="05EDE2AB" w14:textId="77777777" w:rsidR="00C33F4C" w:rsidRPr="00A91EA3" w:rsidRDefault="00C33F4C" w:rsidP="0018782C">
            <w:pPr>
              <w:rPr>
                <w:rStyle w:val="Hyperlink"/>
                <w:color w:val="000000" w:themeColor="text1"/>
                <w:sz w:val="16"/>
                <w:szCs w:val="16"/>
              </w:rPr>
            </w:pPr>
          </w:p>
          <w:p w14:paraId="121D783D" w14:textId="27D8C5B0"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également les </w:t>
            </w:r>
            <w:hyperlink r:id="rId279" w:history="1">
              <w:r w:rsidRPr="00A91EA3">
                <w:rPr>
                  <w:rStyle w:val="Hyperlink"/>
                  <w:sz w:val="16"/>
                </w:rPr>
                <w:t>informations politiques</w:t>
              </w:r>
            </w:hyperlink>
            <w:r w:rsidRPr="00A91EA3">
              <w:rPr>
                <w:rStyle w:val="Hyperlink"/>
                <w:color w:val="000000" w:themeColor="text1"/>
                <w:sz w:val="16"/>
              </w:rPr>
              <w:t xml:space="preserve"> des PRI, destinées à aider les signataires à comprendre les évolutions récentes en matière de politique d</w:t>
            </w:r>
            <w:r w:rsidR="003D49AD" w:rsidRPr="00A91EA3">
              <w:rPr>
                <w:rStyle w:val="Hyperlink"/>
                <w:color w:val="000000" w:themeColor="text1"/>
                <w:sz w:val="16"/>
              </w:rPr>
              <w:t>’</w:t>
            </w:r>
            <w:r w:rsidRPr="00A91EA3">
              <w:rPr>
                <w:rStyle w:val="Hyperlink"/>
                <w:color w:val="000000" w:themeColor="text1"/>
                <w:sz w:val="16"/>
              </w:rPr>
              <w:t xml:space="preserve">investissement responsable. </w:t>
            </w:r>
          </w:p>
          <w:p w14:paraId="0F9A85E5" w14:textId="77777777" w:rsidR="00C33F4C" w:rsidRPr="00A91EA3" w:rsidRDefault="00C33F4C" w:rsidP="0018782C">
            <w:pPr>
              <w:rPr>
                <w:rStyle w:val="Hyperlink"/>
                <w:color w:val="000000" w:themeColor="text1"/>
                <w:sz w:val="16"/>
                <w:szCs w:val="16"/>
              </w:rPr>
            </w:pPr>
          </w:p>
          <w:p w14:paraId="360F4B7A" w14:textId="2799BA12"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également le document des PRI intitulé </w:t>
            </w:r>
            <w:hyperlink r:id="rId280" w:history="1">
              <w:r w:rsidRPr="00A91EA3">
                <w:rPr>
                  <w:rStyle w:val="Hyperlink"/>
                  <w:sz w:val="16"/>
                </w:rPr>
                <w:t>public responses to policy consultations (réponses du public aux consultations politiques)</w:t>
              </w:r>
            </w:hyperlink>
            <w:r w:rsidRPr="00A91EA3">
              <w:rPr>
                <w:rStyle w:val="Hyperlink"/>
                <w:color w:val="000000" w:themeColor="text1"/>
                <w:sz w:val="16"/>
              </w:rPr>
              <w:t>. Pour consulter d</w:t>
            </w:r>
            <w:r w:rsidR="003D49AD" w:rsidRPr="00A91EA3">
              <w:rPr>
                <w:rStyle w:val="Hyperlink"/>
                <w:color w:val="000000" w:themeColor="text1"/>
                <w:sz w:val="16"/>
              </w:rPr>
              <w:t>’</w:t>
            </w:r>
            <w:r w:rsidRPr="00A91EA3">
              <w:rPr>
                <w:rStyle w:val="Hyperlink"/>
                <w:color w:val="000000" w:themeColor="text1"/>
                <w:sz w:val="16"/>
              </w:rPr>
              <w:t xml:space="preserve">autres travaux de recherche, voir la </w:t>
            </w:r>
            <w:hyperlink r:id="rId281" w:history="1">
              <w:r w:rsidRPr="00A91EA3">
                <w:rPr>
                  <w:rStyle w:val="Hyperlink"/>
                  <w:sz w:val="16"/>
                </w:rPr>
                <w:t>base de données des PRI sur la réglementation</w:t>
              </w:r>
            </w:hyperlink>
            <w:r w:rsidRPr="00A91EA3">
              <w:rPr>
                <w:rStyle w:val="Hyperlink"/>
                <w:color w:val="000000" w:themeColor="text1"/>
                <w:sz w:val="16"/>
              </w:rPr>
              <w:t>, qui recense la réglementation et les politiques financières existantes qui prennent en compte les critères ESG parallèlement à l</w:t>
            </w:r>
            <w:r w:rsidR="003D49AD" w:rsidRPr="00A91EA3">
              <w:rPr>
                <w:rStyle w:val="Hyperlink"/>
                <w:color w:val="000000" w:themeColor="text1"/>
                <w:sz w:val="16"/>
              </w:rPr>
              <w:t>’</w:t>
            </w:r>
            <w:r w:rsidRPr="00A91EA3">
              <w:rPr>
                <w:rStyle w:val="Hyperlink"/>
                <w:color w:val="000000" w:themeColor="text1"/>
                <w:sz w:val="16"/>
              </w:rPr>
              <w:t>investissement et à d</w:t>
            </w:r>
            <w:r w:rsidR="003D49AD" w:rsidRPr="00A91EA3">
              <w:rPr>
                <w:rStyle w:val="Hyperlink"/>
                <w:color w:val="000000" w:themeColor="text1"/>
                <w:sz w:val="16"/>
              </w:rPr>
              <w:t>’</w:t>
            </w:r>
            <w:r w:rsidRPr="00A91EA3">
              <w:rPr>
                <w:rStyle w:val="Hyperlink"/>
                <w:color w:val="000000" w:themeColor="text1"/>
                <w:sz w:val="16"/>
              </w:rPr>
              <w:t>autres questions économiques.</w:t>
            </w:r>
          </w:p>
        </w:tc>
      </w:tr>
      <w:tr w:rsidR="00C33F4C" w:rsidRPr="00A91EA3" w14:paraId="3ECDE45D" w14:textId="77777777" w:rsidTr="0018782C">
        <w:trPr>
          <w:gridAfter w:val="1"/>
          <w:wAfter w:w="8" w:type="dxa"/>
          <w:trHeight w:val="300"/>
        </w:trPr>
        <w:tc>
          <w:tcPr>
            <w:tcW w:w="14742" w:type="dxa"/>
            <w:gridSpan w:val="7"/>
            <w:shd w:val="clear" w:color="auto" w:fill="0070C0"/>
            <w:vAlign w:val="center"/>
          </w:tcPr>
          <w:p w14:paraId="464ACE01" w14:textId="77777777" w:rsidR="00C33F4C" w:rsidRPr="00A91EA3" w:rsidRDefault="00C33F4C" w:rsidP="0018782C">
            <w:pPr>
              <w:rPr>
                <w:color w:val="FFFFFF" w:themeColor="background1"/>
                <w:sz w:val="16"/>
                <w:szCs w:val="16"/>
              </w:rPr>
            </w:pPr>
            <w:r w:rsidRPr="00A91EA3">
              <w:rPr>
                <w:b/>
                <w:color w:val="FFFFFF" w:themeColor="background1"/>
                <w:sz w:val="18"/>
              </w:rPr>
              <w:lastRenderedPageBreak/>
              <w:t>Logique</w:t>
            </w:r>
          </w:p>
        </w:tc>
      </w:tr>
      <w:tr w:rsidR="00C33F4C" w:rsidRPr="00A91EA3" w14:paraId="4BBE4117" w14:textId="77777777" w:rsidTr="0018782C">
        <w:trPr>
          <w:gridAfter w:val="1"/>
          <w:wAfter w:w="8" w:type="dxa"/>
          <w:trHeight w:val="300"/>
        </w:trPr>
        <w:tc>
          <w:tcPr>
            <w:tcW w:w="1841" w:type="dxa"/>
            <w:shd w:val="clear" w:color="auto" w:fill="auto"/>
            <w:vAlign w:val="center"/>
          </w:tcPr>
          <w:p w14:paraId="7BBEA21E" w14:textId="77777777" w:rsidR="00C33F4C" w:rsidRPr="00A91EA3" w:rsidRDefault="00C33F4C" w:rsidP="0018782C">
            <w:pPr>
              <w:rPr>
                <w:b/>
                <w:bCs/>
                <w:sz w:val="16"/>
                <w:szCs w:val="16"/>
              </w:rPr>
            </w:pPr>
            <w:r w:rsidRPr="00A91EA3">
              <w:rPr>
                <w:b/>
                <w:sz w:val="16"/>
              </w:rPr>
              <w:t>Lien avec</w:t>
            </w:r>
          </w:p>
        </w:tc>
        <w:tc>
          <w:tcPr>
            <w:tcW w:w="12901" w:type="dxa"/>
            <w:gridSpan w:val="6"/>
            <w:shd w:val="clear" w:color="auto" w:fill="auto"/>
            <w:vAlign w:val="center"/>
          </w:tcPr>
          <w:p w14:paraId="5B5E4D09" w14:textId="77777777" w:rsidR="00C33F4C" w:rsidRPr="00A91EA3" w:rsidRDefault="00C33F4C" w:rsidP="0018782C">
            <w:pPr>
              <w:rPr>
                <w:color w:val="000000" w:themeColor="text1"/>
                <w:sz w:val="16"/>
                <w:szCs w:val="16"/>
              </w:rPr>
            </w:pPr>
            <w:r w:rsidRPr="00A91EA3">
              <w:rPr>
                <w:sz w:val="16"/>
              </w:rPr>
              <w:t>[OO 8], [OO 9]</w:t>
            </w:r>
          </w:p>
        </w:tc>
      </w:tr>
      <w:tr w:rsidR="00C33F4C" w:rsidRPr="00A91EA3" w14:paraId="29E5B0EC" w14:textId="77777777" w:rsidTr="0018782C">
        <w:trPr>
          <w:gridAfter w:val="1"/>
          <w:wAfter w:w="8" w:type="dxa"/>
          <w:trHeight w:val="300"/>
        </w:trPr>
        <w:tc>
          <w:tcPr>
            <w:tcW w:w="1841" w:type="dxa"/>
            <w:shd w:val="clear" w:color="auto" w:fill="auto"/>
            <w:vAlign w:val="center"/>
          </w:tcPr>
          <w:p w14:paraId="5CD3DBA2" w14:textId="77777777" w:rsidR="00C33F4C" w:rsidRPr="00A91EA3" w:rsidRDefault="00C33F4C" w:rsidP="0018782C">
            <w:pPr>
              <w:rPr>
                <w:b/>
                <w:bCs/>
                <w:sz w:val="16"/>
                <w:szCs w:val="16"/>
              </w:rPr>
            </w:pPr>
            <w:r w:rsidRPr="00A91EA3">
              <w:rPr>
                <w:b/>
                <w:sz w:val="16"/>
              </w:rPr>
              <w:t>Accès à</w:t>
            </w:r>
          </w:p>
        </w:tc>
        <w:tc>
          <w:tcPr>
            <w:tcW w:w="12901" w:type="dxa"/>
            <w:gridSpan w:val="6"/>
            <w:shd w:val="clear" w:color="auto" w:fill="auto"/>
            <w:vAlign w:val="center"/>
          </w:tcPr>
          <w:p w14:paraId="469DAC3E" w14:textId="77777777" w:rsidR="00C33F4C" w:rsidRPr="00A91EA3" w:rsidRDefault="00C33F4C" w:rsidP="0018782C">
            <w:pPr>
              <w:rPr>
                <w:color w:val="000000" w:themeColor="text1"/>
                <w:sz w:val="16"/>
                <w:szCs w:val="16"/>
              </w:rPr>
            </w:pPr>
            <w:r w:rsidRPr="00A91EA3">
              <w:rPr>
                <w:color w:val="000000" w:themeColor="text1"/>
                <w:sz w:val="16"/>
              </w:rPr>
              <w:t xml:space="preserve">[PGS 39.1], [PGS 39.2] </w:t>
            </w:r>
          </w:p>
        </w:tc>
      </w:tr>
      <w:tr w:rsidR="00C33F4C" w:rsidRPr="00A91EA3" w14:paraId="6BB088BA" w14:textId="77777777" w:rsidTr="0018782C">
        <w:trPr>
          <w:gridAfter w:val="1"/>
          <w:wAfter w:w="8" w:type="dxa"/>
          <w:trHeight w:val="300"/>
        </w:trPr>
        <w:tc>
          <w:tcPr>
            <w:tcW w:w="14742" w:type="dxa"/>
            <w:gridSpan w:val="7"/>
            <w:shd w:val="clear" w:color="auto" w:fill="0070C0"/>
            <w:vAlign w:val="center"/>
          </w:tcPr>
          <w:p w14:paraId="6BC124E0"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0EAED838" w14:textId="77777777" w:rsidTr="0018782C">
        <w:trPr>
          <w:gridAfter w:val="1"/>
          <w:wAfter w:w="8" w:type="dxa"/>
          <w:trHeight w:val="354"/>
        </w:trPr>
        <w:tc>
          <w:tcPr>
            <w:tcW w:w="1841" w:type="dxa"/>
            <w:shd w:val="clear" w:color="auto" w:fill="auto"/>
            <w:vAlign w:val="center"/>
          </w:tcPr>
          <w:p w14:paraId="6E7A4260" w14:textId="1794832F"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shd w:val="clear" w:color="auto" w:fill="auto"/>
            <w:vAlign w:val="center"/>
          </w:tcPr>
          <w:p w14:paraId="635151FC"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41C32D27" w14:textId="77777777" w:rsidR="00C33F4C" w:rsidRPr="00A91EA3" w:rsidDel="00707C3F" w:rsidRDefault="00C33F4C" w:rsidP="0018782C">
            <w:pPr>
              <w:rPr>
                <w:rStyle w:val="Hyperlink"/>
                <w:color w:val="000000" w:themeColor="text1"/>
                <w:sz w:val="16"/>
                <w:szCs w:val="16"/>
              </w:rPr>
            </w:pPr>
          </w:p>
          <w:p w14:paraId="77A80DA0"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1-2 réponses cochées parmi les options A et B.</w:t>
            </w:r>
          </w:p>
          <w:p w14:paraId="051FB8E0" w14:textId="477195C3" w:rsidR="00C33F4C" w:rsidRPr="00A91EA3" w:rsidRDefault="00C33F4C" w:rsidP="0018782C">
            <w:pPr>
              <w:rPr>
                <w:rStyle w:val="Hyperlink"/>
                <w:color w:val="000000" w:themeColor="text1"/>
                <w:sz w:val="16"/>
                <w:szCs w:val="16"/>
              </w:rPr>
            </w:pPr>
            <w:r w:rsidRPr="00A91EA3">
              <w:rPr>
                <w:rStyle w:val="Hyperlink"/>
                <w:color w:val="000000" w:themeColor="text1"/>
                <w:sz w:val="16"/>
              </w:rPr>
              <w:t>50 points pour l</w:t>
            </w:r>
            <w:r w:rsidR="003D49AD" w:rsidRPr="00A91EA3">
              <w:rPr>
                <w:rStyle w:val="Hyperlink"/>
                <w:color w:val="000000" w:themeColor="text1"/>
                <w:sz w:val="16"/>
              </w:rPr>
              <w:t>’</w:t>
            </w:r>
            <w:r w:rsidRPr="00A91EA3">
              <w:rPr>
                <w:rStyle w:val="Hyperlink"/>
                <w:color w:val="000000" w:themeColor="text1"/>
                <w:sz w:val="16"/>
              </w:rPr>
              <w:t xml:space="preserve">option C. </w:t>
            </w:r>
          </w:p>
          <w:p w14:paraId="2D0425B2" w14:textId="560E0E99"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D.</w:t>
            </w:r>
          </w:p>
        </w:tc>
        <w:tc>
          <w:tcPr>
            <w:tcW w:w="3969" w:type="dxa"/>
            <w:gridSpan w:val="3"/>
            <w:shd w:val="clear" w:color="auto" w:fill="auto"/>
            <w:vAlign w:val="center"/>
          </w:tcPr>
          <w:p w14:paraId="1326D99C" w14:textId="63FC095D"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5476F523" w14:textId="77777777" w:rsidR="00C33F4C" w:rsidRPr="00A91EA3" w:rsidRDefault="00C33F4C" w:rsidP="0018782C">
            <w:pPr>
              <w:rPr>
                <w:rStyle w:val="Hyperlink"/>
                <w:color w:val="000000" w:themeColor="text1"/>
                <w:sz w:val="16"/>
                <w:szCs w:val="16"/>
              </w:rPr>
            </w:pPr>
          </w:p>
          <w:p w14:paraId="72A713C8" w14:textId="3DB5C2D1" w:rsidR="00C33F4C" w:rsidRPr="00A91EA3" w:rsidRDefault="00C33F4C" w:rsidP="0018782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xml:space="preserve">, vous obtiendrez une note de 0/100 points pour cet </w:t>
            </w:r>
            <w:r w:rsidRPr="00A91EA3">
              <w:rPr>
                <w:color w:val="000000" w:themeColor="text1"/>
                <w:sz w:val="16"/>
              </w:rPr>
              <w:t>indicateur et le suivant</w:t>
            </w:r>
            <w:r w:rsidR="00A91EA3" w:rsidRPr="00A91EA3">
              <w:rPr>
                <w:color w:val="000000" w:themeColor="text1"/>
                <w:sz w:val="16"/>
              </w:rPr>
              <w:t> :</w:t>
            </w:r>
            <w:r w:rsidRPr="00A91EA3">
              <w:t xml:space="preserve"> </w:t>
            </w:r>
            <w:r w:rsidRPr="00A91EA3">
              <w:rPr>
                <w:color w:val="000000" w:themeColor="text1"/>
                <w:sz w:val="16"/>
              </w:rPr>
              <w:t>PGS 39.1</w:t>
            </w:r>
          </w:p>
        </w:tc>
      </w:tr>
      <w:tr w:rsidR="00C33F4C" w:rsidRPr="00A91EA3" w14:paraId="2EADF01B" w14:textId="77777777" w:rsidTr="0018782C">
        <w:trPr>
          <w:gridAfter w:val="1"/>
          <w:wAfter w:w="8" w:type="dxa"/>
          <w:trHeight w:val="300"/>
        </w:trPr>
        <w:tc>
          <w:tcPr>
            <w:tcW w:w="1841" w:type="dxa"/>
            <w:shd w:val="clear" w:color="auto" w:fill="auto"/>
            <w:vAlign w:val="center"/>
          </w:tcPr>
          <w:p w14:paraId="64A999DC" w14:textId="77777777" w:rsidR="00C33F4C" w:rsidRPr="00A91EA3" w:rsidDel="002635ED" w:rsidRDefault="00C33F4C" w:rsidP="0018782C">
            <w:pPr>
              <w:spacing w:line="240" w:lineRule="auto"/>
              <w:rPr>
                <w:b/>
                <w:bCs/>
                <w:sz w:val="16"/>
                <w:szCs w:val="16"/>
              </w:rPr>
            </w:pPr>
            <w:r w:rsidRPr="00A91EA3">
              <w:rPr>
                <w:b/>
                <w:sz w:val="16"/>
              </w:rPr>
              <w:t>Multiplicateur</w:t>
            </w:r>
          </w:p>
        </w:tc>
        <w:tc>
          <w:tcPr>
            <w:tcW w:w="12901" w:type="dxa"/>
            <w:gridSpan w:val="6"/>
            <w:shd w:val="clear" w:color="auto" w:fill="auto"/>
            <w:vAlign w:val="center"/>
          </w:tcPr>
          <w:p w14:paraId="59806BA1" w14:textId="77777777" w:rsidR="00C33F4C" w:rsidRPr="00A91EA3" w:rsidRDefault="00C33F4C" w:rsidP="0018782C">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61E115DF"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C33F4C" w:rsidRPr="00A91EA3" w14:paraId="44732EF2" w14:textId="77777777" w:rsidTr="0018782C">
        <w:trPr>
          <w:trHeight w:val="367"/>
        </w:trPr>
        <w:tc>
          <w:tcPr>
            <w:tcW w:w="1841" w:type="dxa"/>
            <w:vMerge w:val="restart"/>
            <w:shd w:val="clear" w:color="auto" w:fill="DFF5F9"/>
            <w:vAlign w:val="center"/>
            <w:hideMark/>
          </w:tcPr>
          <w:p w14:paraId="1310F297" w14:textId="2B6F799D"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C3757E3"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42334873" w14:textId="77777777" w:rsidR="00C33F4C" w:rsidRPr="00A91EA3" w:rsidRDefault="00C33F4C" w:rsidP="0018782C">
            <w:pPr>
              <w:pStyle w:val="Indicatorsubsection"/>
              <w:rPr>
                <w:sz w:val="18"/>
                <w:szCs w:val="18"/>
              </w:rPr>
            </w:pPr>
            <w:bookmarkStart w:id="62" w:name="_Toc128002631"/>
            <w:r w:rsidRPr="00A91EA3">
              <w:t>PGS 39.1</w:t>
            </w:r>
            <w:bookmarkEnd w:id="62"/>
          </w:p>
        </w:tc>
        <w:tc>
          <w:tcPr>
            <w:tcW w:w="1559" w:type="dxa"/>
            <w:shd w:val="clear" w:color="auto" w:fill="DFF5F9"/>
            <w:vAlign w:val="center"/>
            <w:hideMark/>
          </w:tcPr>
          <w:p w14:paraId="446F4B54" w14:textId="68A71778"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5" w:type="dxa"/>
            <w:shd w:val="clear" w:color="auto" w:fill="DFF5F9"/>
            <w:vAlign w:val="center"/>
          </w:tcPr>
          <w:p w14:paraId="7CA9B066"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39</w:t>
            </w:r>
          </w:p>
        </w:tc>
        <w:tc>
          <w:tcPr>
            <w:tcW w:w="4678" w:type="dxa"/>
            <w:vMerge w:val="restart"/>
            <w:shd w:val="clear" w:color="auto" w:fill="DFF5F9"/>
            <w:vAlign w:val="center"/>
          </w:tcPr>
          <w:p w14:paraId="14E145EC"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14434CB"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50AA2337"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2A15DC29" w14:textId="711BD268" w:rsidR="00C33F4C" w:rsidRPr="00A91EA3" w:rsidRDefault="004675FB" w:rsidP="0018782C">
            <w:pPr>
              <w:jc w:val="center"/>
              <w:rPr>
                <w:sz w:val="18"/>
                <w:szCs w:val="18"/>
              </w:rPr>
            </w:pPr>
            <w:r>
              <w:rPr>
                <w:b/>
                <w:sz w:val="22"/>
              </w:rPr>
              <w:t>Engagement (dialogue et vote) :</w:t>
            </w:r>
            <w:r w:rsidR="00C33F4C" w:rsidRPr="00A91EA3">
              <w:rPr>
                <w:b/>
                <w:sz w:val="22"/>
              </w:rPr>
              <w:t xml:space="preserve"> dialogue avec les </w:t>
            </w:r>
            <w:r w:rsidR="00C33F77" w:rsidRPr="00A91EA3">
              <w:rPr>
                <w:b/>
                <w:sz w:val="22"/>
              </w:rPr>
              <w:t>pouvoirs publics</w:t>
            </w:r>
          </w:p>
        </w:tc>
        <w:tc>
          <w:tcPr>
            <w:tcW w:w="1985" w:type="dxa"/>
            <w:vMerge w:val="restart"/>
            <w:shd w:val="clear" w:color="auto" w:fill="DFF5F9"/>
            <w:vAlign w:val="center"/>
            <w:hideMark/>
          </w:tcPr>
          <w:p w14:paraId="23ABC8F1"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10489A4C"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4C5419CB"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516E65D3" w14:textId="085B6843"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3452AC5"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5F86763F"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5A95CF10" w14:textId="77777777" w:rsidTr="0018782C">
        <w:trPr>
          <w:trHeight w:val="367"/>
        </w:trPr>
        <w:tc>
          <w:tcPr>
            <w:tcW w:w="1841" w:type="dxa"/>
            <w:vMerge/>
            <w:shd w:val="clear" w:color="auto" w:fill="DFF5F9"/>
            <w:vAlign w:val="center"/>
          </w:tcPr>
          <w:p w14:paraId="11DCCE83"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EEB2DD6" w14:textId="2461BF19"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7F4A580F"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78" w:type="dxa"/>
            <w:vMerge/>
            <w:shd w:val="clear" w:color="auto" w:fill="DFF5F9"/>
            <w:vAlign w:val="center"/>
          </w:tcPr>
          <w:p w14:paraId="6221382D"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F74F296"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48B2EF9"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5D8AA1B1" w14:textId="77777777" w:rsidTr="0018782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0357307" w14:textId="7160680E" w:rsidR="00C33F4C" w:rsidRPr="00A91EA3" w:rsidRDefault="00C33F4C" w:rsidP="0018782C">
            <w:pPr>
              <w:spacing w:line="276" w:lineRule="auto"/>
              <w:textAlignment w:val="baseline"/>
              <w:rPr>
                <w:rFonts w:eastAsia="Times New Roman" w:cs="Arial"/>
                <w:b/>
              </w:rPr>
            </w:pPr>
            <w:r w:rsidRPr="00A91EA3">
              <w:rPr>
                <w:b/>
              </w:rPr>
              <w:t>Au cours de l</w:t>
            </w:r>
            <w:r w:rsidR="003D49AD" w:rsidRPr="00A91EA3">
              <w:rPr>
                <w:b/>
              </w:rPr>
              <w:t>’</w:t>
            </w:r>
            <w:r w:rsidRPr="00A91EA3">
              <w:rPr>
                <w:b/>
              </w:rPr>
              <w:t xml:space="preserve">année de référence, quelles méthodes avez-vous utilisées, vous ou les </w:t>
            </w:r>
            <w:hyperlink r:id="rId282" w:history="1">
              <w:r w:rsidRPr="00A91EA3">
                <w:rPr>
                  <w:rStyle w:val="Hyperlink"/>
                </w:rPr>
                <w:t>sociétés de gestion</w:t>
              </w:r>
            </w:hyperlink>
            <w:r w:rsidRPr="00A91EA3">
              <w:rPr>
                <w:b/>
              </w:rPr>
              <w:t xml:space="preserve"> ou </w:t>
            </w:r>
            <w:hyperlink r:id="rId283" w:history="1">
              <w:r w:rsidRPr="00A91EA3">
                <w:rPr>
                  <w:rStyle w:val="Hyperlink"/>
                </w:rPr>
                <w:t>prestataires de services externes</w:t>
              </w:r>
            </w:hyperlink>
            <w:r w:rsidRPr="00A91EA3">
              <w:rPr>
                <w:b/>
              </w:rPr>
              <w:t xml:space="preserve"> agissant en votre nom, pour dialoguer avec des responsables politiques dans le cadre de votre approche d</w:t>
            </w:r>
            <w:r w:rsidR="003D49AD" w:rsidRPr="00A91EA3">
              <w:rPr>
                <w:b/>
              </w:rPr>
              <w:t>’</w:t>
            </w:r>
            <w:r w:rsidRPr="00A91EA3">
              <w:rPr>
                <w:b/>
              </w:rPr>
              <w:t>investissement responsable</w:t>
            </w:r>
            <w:r w:rsidR="007476E3" w:rsidRPr="00A91EA3">
              <w:rPr>
                <w:b/>
              </w:rPr>
              <w:t> ?</w:t>
            </w:r>
          </w:p>
        </w:tc>
      </w:tr>
      <w:tr w:rsidR="00C33F4C" w:rsidRPr="00A91EA3" w14:paraId="2D2D6ABC" w14:textId="77777777" w:rsidTr="0018782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A69EE73" w14:textId="73F22603" w:rsidR="00C33F4C" w:rsidRPr="00A91EA3" w:rsidRDefault="00C33F4C" w:rsidP="0018782C">
            <w:pPr>
              <w:numPr>
                <w:ilvl w:val="0"/>
                <w:numId w:val="24"/>
              </w:numPr>
              <w:spacing w:line="276" w:lineRule="auto"/>
              <w:textAlignment w:val="baseline"/>
              <w:rPr>
                <w:rFonts w:eastAsia="Times New Roman" w:cs="Arial"/>
                <w:szCs w:val="16"/>
              </w:rPr>
            </w:pPr>
            <w:r w:rsidRPr="00A91EA3">
              <w:t>(A) Nous avons participé à la rédaction de lettres d</w:t>
            </w:r>
            <w:r w:rsidR="003D49AD" w:rsidRPr="00A91EA3">
              <w:t>’</w:t>
            </w:r>
            <w:r w:rsidRPr="00A91EA3">
              <w:t>adhésion</w:t>
            </w:r>
          </w:p>
          <w:p w14:paraId="3CED81E0" w14:textId="77777777" w:rsidR="00C33F4C" w:rsidRPr="00A91EA3" w:rsidRDefault="00C33F4C" w:rsidP="0018782C">
            <w:pPr>
              <w:numPr>
                <w:ilvl w:val="0"/>
                <w:numId w:val="24"/>
              </w:numPr>
              <w:spacing w:line="276" w:lineRule="auto"/>
              <w:textAlignment w:val="baseline"/>
              <w:rPr>
                <w:rFonts w:eastAsia="Times New Roman" w:cs="Arial"/>
                <w:szCs w:val="16"/>
              </w:rPr>
            </w:pPr>
            <w:r w:rsidRPr="00A91EA3">
              <w:t>(B) Nous avons répondu aux consultations politiques</w:t>
            </w:r>
          </w:p>
          <w:p w14:paraId="7E9C4EE1" w14:textId="77777777" w:rsidR="00C33F4C" w:rsidRPr="00A91EA3" w:rsidRDefault="00C33F4C" w:rsidP="0018782C">
            <w:pPr>
              <w:numPr>
                <w:ilvl w:val="0"/>
                <w:numId w:val="24"/>
              </w:numPr>
              <w:spacing w:line="276" w:lineRule="auto"/>
              <w:textAlignment w:val="baseline"/>
              <w:rPr>
                <w:rFonts w:eastAsia="Times New Roman" w:cs="Arial"/>
                <w:szCs w:val="16"/>
              </w:rPr>
            </w:pPr>
            <w:r w:rsidRPr="00A91EA3">
              <w:t xml:space="preserve">(C) Nous avons apporté une contribution technique par le biais de groupes de travail soutenus par un gouvernement ou un organisme de réglementation </w:t>
            </w:r>
          </w:p>
          <w:p w14:paraId="4D8B0C24" w14:textId="4E343FD6" w:rsidR="00C33F4C" w:rsidRPr="00A91EA3" w:rsidRDefault="00C33F4C" w:rsidP="0018782C">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 [Texte libre obligatoire</w:t>
            </w:r>
            <w:r w:rsidR="00A91EA3" w:rsidRPr="00A91EA3">
              <w:t> :</w:t>
            </w:r>
            <w:r w:rsidRPr="00A91EA3">
              <w:t xml:space="preserve"> moyen]</w:t>
            </w:r>
          </w:p>
          <w:p w14:paraId="6A5DAB66" w14:textId="77777777" w:rsidR="00C33F4C" w:rsidRPr="00A91EA3" w:rsidRDefault="00C33F4C" w:rsidP="0018782C">
            <w:pPr>
              <w:numPr>
                <w:ilvl w:val="0"/>
                <w:numId w:val="24"/>
              </w:numPr>
              <w:spacing w:line="276" w:lineRule="auto"/>
              <w:textAlignment w:val="baseline"/>
              <w:rPr>
                <w:rFonts w:eastAsia="Times New Roman" w:cs="Arial"/>
                <w:szCs w:val="16"/>
              </w:rPr>
            </w:pPr>
            <w:r w:rsidRPr="00A91EA3">
              <w:t xml:space="preserve">(D) Nous avons impliqué des responsables politiques de notre propre initiative </w:t>
            </w:r>
          </w:p>
          <w:p w14:paraId="26855E98" w14:textId="7F90E6D4" w:rsidR="00C33F4C" w:rsidRPr="00A91EA3" w:rsidRDefault="00C33F4C" w:rsidP="0018782C">
            <w:pPr>
              <w:spacing w:line="276" w:lineRule="auto"/>
              <w:ind w:left="360"/>
              <w:textAlignment w:val="baseline"/>
              <w:rPr>
                <w:rFonts w:eastAsia="Times New Roman" w:cs="Arial"/>
                <w:sz w:val="16"/>
                <w:szCs w:val="16"/>
              </w:rPr>
            </w:pPr>
            <w:r w:rsidRPr="00A91EA3">
              <w:t>Veuillez préciser</w:t>
            </w:r>
            <w:r w:rsidR="00A91EA3" w:rsidRPr="00A91EA3">
              <w:t> :</w:t>
            </w:r>
            <w:r w:rsidRPr="00A91EA3">
              <w:t xml:space="preserve"> ____ [Texte libre obligatoire</w:t>
            </w:r>
            <w:r w:rsidR="00A91EA3" w:rsidRPr="00A91EA3">
              <w:t> :</w:t>
            </w:r>
            <w:r w:rsidRPr="00A91EA3">
              <w:t xml:space="preserve"> moyen]</w:t>
            </w:r>
          </w:p>
          <w:p w14:paraId="658AAE54" w14:textId="77777777" w:rsidR="00C33F4C" w:rsidRPr="00A91EA3" w:rsidRDefault="00C33F4C" w:rsidP="0018782C">
            <w:pPr>
              <w:numPr>
                <w:ilvl w:val="0"/>
                <w:numId w:val="24"/>
              </w:numPr>
              <w:spacing w:line="276" w:lineRule="auto"/>
              <w:textAlignment w:val="baseline"/>
              <w:rPr>
                <w:rFonts w:eastAsia="Times New Roman" w:cs="Arial"/>
                <w:sz w:val="16"/>
                <w:szCs w:val="16"/>
              </w:rPr>
            </w:pPr>
            <w:r w:rsidRPr="00A91EA3">
              <w:t>(E) Autres méthodes</w:t>
            </w:r>
          </w:p>
          <w:p w14:paraId="144EC6CD" w14:textId="7C687A8A" w:rsidR="00C33F4C" w:rsidRPr="00A91EA3" w:rsidRDefault="00C33F4C" w:rsidP="0018782C">
            <w:pPr>
              <w:spacing w:line="276" w:lineRule="auto"/>
              <w:ind w:left="360"/>
              <w:textAlignment w:val="baseline"/>
              <w:rPr>
                <w:rFonts w:eastAsia="Times New Roman" w:cs="Arial"/>
                <w:sz w:val="16"/>
                <w:szCs w:val="16"/>
              </w:rPr>
            </w:pPr>
            <w:r w:rsidRPr="00A91EA3">
              <w:t>Veuillez préciser</w:t>
            </w:r>
            <w:r w:rsidR="00A91EA3" w:rsidRPr="00A91EA3">
              <w:t> :</w:t>
            </w:r>
            <w:r w:rsidRPr="00A91EA3">
              <w:t xml:space="preserve"> ____ [Texte libre obligatoire</w:t>
            </w:r>
            <w:r w:rsidR="00A91EA3" w:rsidRPr="00A91EA3">
              <w:t> :</w:t>
            </w:r>
            <w:r w:rsidRPr="00A91EA3">
              <w:t xml:space="preserve"> moyen]</w:t>
            </w:r>
          </w:p>
        </w:tc>
      </w:tr>
      <w:tr w:rsidR="00C33F4C" w:rsidRPr="00A91EA3" w14:paraId="22C23B2D" w14:textId="77777777" w:rsidTr="0018782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26473FB"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0E27F5BE" w14:textId="77777777" w:rsidTr="0018782C">
        <w:trPr>
          <w:trHeight w:val="300"/>
        </w:trPr>
        <w:tc>
          <w:tcPr>
            <w:tcW w:w="14884" w:type="dxa"/>
            <w:gridSpan w:val="6"/>
            <w:shd w:val="clear" w:color="auto" w:fill="0070C0"/>
            <w:vAlign w:val="center"/>
          </w:tcPr>
          <w:p w14:paraId="106502C5"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1FA1DA1E" w14:textId="77777777" w:rsidTr="0018782C">
        <w:trPr>
          <w:trHeight w:val="300"/>
        </w:trPr>
        <w:tc>
          <w:tcPr>
            <w:tcW w:w="1841" w:type="dxa"/>
            <w:shd w:val="clear" w:color="auto" w:fill="auto"/>
            <w:vAlign w:val="center"/>
          </w:tcPr>
          <w:p w14:paraId="2E0B3A03" w14:textId="16F2CF4E"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5"/>
            <w:shd w:val="clear" w:color="auto" w:fill="auto"/>
            <w:vAlign w:val="center"/>
          </w:tcPr>
          <w:p w14:paraId="7FBD6392" w14:textId="396503DA"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Cet indicateur vise à évaluer la manière dont les investisseurs dialoguent avec les </w:t>
            </w:r>
            <w:r w:rsidR="00C33F77" w:rsidRPr="00A91EA3">
              <w:rPr>
                <w:rStyle w:val="Hyperlink"/>
                <w:color w:val="000000" w:themeColor="text1"/>
                <w:sz w:val="16"/>
              </w:rPr>
              <w:t>pouvoirs publics</w:t>
            </w:r>
            <w:r w:rsidRPr="00A91EA3">
              <w:rPr>
                <w:rStyle w:val="Hyperlink"/>
                <w:color w:val="000000" w:themeColor="text1"/>
                <w:sz w:val="16"/>
              </w:rPr>
              <w:t xml:space="preserve"> et la profondeur de ce dialogue. À titre de bonne pratique, il est recommandé de dialoguer avec les </w:t>
            </w:r>
            <w:r w:rsidR="00C33F77" w:rsidRPr="00A91EA3">
              <w:rPr>
                <w:rStyle w:val="Hyperlink"/>
                <w:color w:val="000000" w:themeColor="text1"/>
                <w:sz w:val="16"/>
              </w:rPr>
              <w:t>pouvoirs publics</w:t>
            </w:r>
            <w:r w:rsidRPr="00A91EA3">
              <w:rPr>
                <w:rStyle w:val="Hyperlink"/>
                <w:color w:val="000000" w:themeColor="text1"/>
                <w:sz w:val="16"/>
              </w:rPr>
              <w:t xml:space="preserve"> pour promouvoir un système financier plus durable en apportant son expertise technique et en menant de manière proactive des actions d</w:t>
            </w:r>
            <w:r w:rsidR="003D49AD" w:rsidRPr="00A91EA3">
              <w:rPr>
                <w:rStyle w:val="Hyperlink"/>
                <w:color w:val="000000" w:themeColor="text1"/>
                <w:sz w:val="16"/>
              </w:rPr>
              <w:t>’</w:t>
            </w:r>
            <w:r w:rsidRPr="00A91EA3">
              <w:rPr>
                <w:rStyle w:val="Hyperlink"/>
                <w:color w:val="000000" w:themeColor="text1"/>
                <w:sz w:val="16"/>
              </w:rPr>
              <w:t>engagement sur des sujets politiques pertinents.</w:t>
            </w:r>
          </w:p>
        </w:tc>
      </w:tr>
      <w:tr w:rsidR="00C33F4C" w:rsidRPr="00A91EA3" w14:paraId="69D50C50" w14:textId="77777777" w:rsidTr="0018782C">
        <w:trPr>
          <w:trHeight w:val="300"/>
        </w:trPr>
        <w:tc>
          <w:tcPr>
            <w:tcW w:w="1841" w:type="dxa"/>
            <w:shd w:val="clear" w:color="auto" w:fill="auto"/>
            <w:vAlign w:val="center"/>
          </w:tcPr>
          <w:p w14:paraId="1F3970F7" w14:textId="10CBC897"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43" w:type="dxa"/>
            <w:gridSpan w:val="5"/>
            <w:shd w:val="clear" w:color="auto" w:fill="auto"/>
            <w:vAlign w:val="center"/>
          </w:tcPr>
          <w:p w14:paraId="79AF72D1" w14:textId="1673342A"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w:t>
            </w:r>
            <w:r w:rsidR="007476E3" w:rsidRPr="00A91EA3">
              <w:rPr>
                <w:rStyle w:val="Hyperlink"/>
                <w:color w:val="000000" w:themeColor="text1"/>
                <w:sz w:val="16"/>
              </w:rPr>
              <w:t>« </w:t>
            </w:r>
            <w:r w:rsidRPr="00A91EA3">
              <w:rPr>
                <w:rStyle w:val="Hyperlink"/>
                <w:color w:val="000000" w:themeColor="text1"/>
                <w:sz w:val="16"/>
              </w:rPr>
              <w:t xml:space="preserve">dialogue avec les </w:t>
            </w:r>
            <w:r w:rsidR="00C33F77" w:rsidRPr="00A91EA3">
              <w:rPr>
                <w:rStyle w:val="Hyperlink"/>
                <w:color w:val="000000" w:themeColor="text1"/>
                <w:sz w:val="16"/>
              </w:rPr>
              <w:t>pouvoirs publics</w:t>
            </w:r>
            <w:r w:rsidR="007476E3" w:rsidRPr="00A91EA3">
              <w:rPr>
                <w:rStyle w:val="Hyperlink"/>
                <w:color w:val="000000" w:themeColor="text1"/>
                <w:sz w:val="16"/>
              </w:rPr>
              <w:t> »</w:t>
            </w:r>
            <w:r w:rsidRPr="00A91EA3">
              <w:rPr>
                <w:rStyle w:val="Hyperlink"/>
                <w:color w:val="000000" w:themeColor="text1"/>
                <w:sz w:val="16"/>
              </w:rPr>
              <w:t xml:space="preserve"> fait référence au dialogue direct ou indirect des investisseurs avec les organismes de réglementation ou d</w:t>
            </w:r>
            <w:r w:rsidR="003D49AD" w:rsidRPr="00A91EA3">
              <w:rPr>
                <w:rStyle w:val="Hyperlink"/>
                <w:color w:val="000000" w:themeColor="text1"/>
                <w:sz w:val="16"/>
              </w:rPr>
              <w:t>’</w:t>
            </w:r>
            <w:r w:rsidRPr="00A91EA3">
              <w:rPr>
                <w:rStyle w:val="Hyperlink"/>
                <w:color w:val="000000" w:themeColor="text1"/>
                <w:sz w:val="16"/>
              </w:rPr>
              <w:t>autres responsables politiques pour contribuer à l</w:t>
            </w:r>
            <w:r w:rsidR="003D49AD" w:rsidRPr="00A91EA3">
              <w:rPr>
                <w:rStyle w:val="Hyperlink"/>
                <w:color w:val="000000" w:themeColor="text1"/>
                <w:sz w:val="16"/>
              </w:rPr>
              <w:t>’</w:t>
            </w:r>
            <w:r w:rsidRPr="00A91EA3">
              <w:rPr>
                <w:rStyle w:val="Hyperlink"/>
                <w:color w:val="000000" w:themeColor="text1"/>
                <w:sz w:val="16"/>
              </w:rPr>
              <w:t>élaboration de certaines politiques. Il peut s</w:t>
            </w:r>
            <w:r w:rsidR="003D49AD" w:rsidRPr="00A91EA3">
              <w:rPr>
                <w:rStyle w:val="Hyperlink"/>
                <w:color w:val="000000" w:themeColor="text1"/>
                <w:sz w:val="16"/>
              </w:rPr>
              <w:t>’</w:t>
            </w:r>
            <w:r w:rsidRPr="00A91EA3">
              <w:rPr>
                <w:rStyle w:val="Hyperlink"/>
                <w:color w:val="000000" w:themeColor="text1"/>
                <w:sz w:val="16"/>
              </w:rPr>
              <w:t>agir de participer à des lettres d</w:t>
            </w:r>
            <w:r w:rsidR="003D49AD" w:rsidRPr="00A91EA3">
              <w:rPr>
                <w:rStyle w:val="Hyperlink"/>
                <w:color w:val="000000" w:themeColor="text1"/>
                <w:sz w:val="16"/>
              </w:rPr>
              <w:t>’</w:t>
            </w:r>
            <w:r w:rsidRPr="00A91EA3">
              <w:rPr>
                <w:rStyle w:val="Hyperlink"/>
                <w:color w:val="000000" w:themeColor="text1"/>
                <w:sz w:val="16"/>
              </w:rPr>
              <w:t>adhésion, de répondre à des consultations politiques, d</w:t>
            </w:r>
            <w:r w:rsidR="003D49AD" w:rsidRPr="00A91EA3">
              <w:rPr>
                <w:rStyle w:val="Hyperlink"/>
                <w:color w:val="000000" w:themeColor="text1"/>
                <w:sz w:val="16"/>
              </w:rPr>
              <w:t>’</w:t>
            </w:r>
            <w:r w:rsidRPr="00A91EA3">
              <w:rPr>
                <w:rStyle w:val="Hyperlink"/>
                <w:color w:val="000000" w:themeColor="text1"/>
                <w:sz w:val="16"/>
              </w:rPr>
              <w:t>apporter une contribution technique par le biais de groupes de travail soutenus par un gouvernement ou un organisme de réglementation, d</w:t>
            </w:r>
            <w:r w:rsidR="003D49AD" w:rsidRPr="00A91EA3">
              <w:rPr>
                <w:rStyle w:val="Hyperlink"/>
                <w:color w:val="000000" w:themeColor="text1"/>
                <w:sz w:val="16"/>
              </w:rPr>
              <w:t>’</w:t>
            </w:r>
            <w:r w:rsidRPr="00A91EA3">
              <w:rPr>
                <w:rStyle w:val="Hyperlink"/>
                <w:color w:val="000000" w:themeColor="text1"/>
                <w:sz w:val="16"/>
              </w:rPr>
              <w:t>impliquer les responsables politiques de la propre initiative de l</w:t>
            </w:r>
            <w:r w:rsidR="003D49AD" w:rsidRPr="00A91EA3">
              <w:rPr>
                <w:rStyle w:val="Hyperlink"/>
                <w:color w:val="000000" w:themeColor="text1"/>
                <w:sz w:val="16"/>
              </w:rPr>
              <w:t>’</w:t>
            </w:r>
            <w:r w:rsidRPr="00A91EA3">
              <w:rPr>
                <w:rStyle w:val="Hyperlink"/>
                <w:color w:val="000000" w:themeColor="text1"/>
                <w:sz w:val="16"/>
              </w:rPr>
              <w:t>investisseur ou d</w:t>
            </w:r>
            <w:r w:rsidR="003D49AD" w:rsidRPr="00A91EA3">
              <w:rPr>
                <w:rStyle w:val="Hyperlink"/>
                <w:color w:val="000000" w:themeColor="text1"/>
                <w:sz w:val="16"/>
              </w:rPr>
              <w:t>’</w:t>
            </w:r>
            <w:r w:rsidRPr="00A91EA3">
              <w:rPr>
                <w:rStyle w:val="Hyperlink"/>
                <w:color w:val="000000" w:themeColor="text1"/>
                <w:sz w:val="16"/>
              </w:rPr>
              <w:t>autres moyens de contribuer à l</w:t>
            </w:r>
            <w:r w:rsidR="003D49AD" w:rsidRPr="00A91EA3">
              <w:rPr>
                <w:rStyle w:val="Hyperlink"/>
                <w:color w:val="000000" w:themeColor="text1"/>
                <w:sz w:val="16"/>
              </w:rPr>
              <w:t>’</w:t>
            </w:r>
            <w:r w:rsidRPr="00A91EA3">
              <w:rPr>
                <w:rStyle w:val="Hyperlink"/>
                <w:color w:val="000000" w:themeColor="text1"/>
                <w:sz w:val="16"/>
              </w:rPr>
              <w:t xml:space="preserve">élaboration de politiques. Le dialogue avec les </w:t>
            </w:r>
            <w:r w:rsidR="00C33F77" w:rsidRPr="00A91EA3">
              <w:rPr>
                <w:rStyle w:val="Hyperlink"/>
                <w:color w:val="000000" w:themeColor="text1"/>
                <w:sz w:val="16"/>
              </w:rPr>
              <w:t>pouvoirs publics</w:t>
            </w:r>
            <w:r w:rsidRPr="00A91EA3">
              <w:rPr>
                <w:rStyle w:val="Hyperlink"/>
                <w:color w:val="000000" w:themeColor="text1"/>
                <w:sz w:val="16"/>
              </w:rPr>
              <w:t xml:space="preserve"> peut être mené individuellement ou en collaboration par les investisseurs. Il peut également être mené au nom des investisseurs par des organisations tierces telles que des associations professionnelles, des groupes de réflexion, des sociétés de gestion externes, des prestataires de services ou des organisations à but non lucratif.</w:t>
            </w:r>
          </w:p>
          <w:p w14:paraId="5AD4B9E1" w14:textId="77777777" w:rsidR="00C33F4C" w:rsidRPr="00A91EA3" w:rsidRDefault="00C33F4C" w:rsidP="0018782C">
            <w:pPr>
              <w:rPr>
                <w:rStyle w:val="Hyperlink"/>
                <w:color w:val="000000" w:themeColor="text1"/>
                <w:sz w:val="16"/>
                <w:szCs w:val="16"/>
              </w:rPr>
            </w:pPr>
          </w:p>
          <w:p w14:paraId="2DEBD39E" w14:textId="402D2ED8"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les champs prévus pour les commentaires, les signataires peuvent indiquer la façon dont ils dialoguent avec les </w:t>
            </w:r>
            <w:r w:rsidR="00C33F77" w:rsidRPr="00A91EA3">
              <w:rPr>
                <w:rStyle w:val="Hyperlink"/>
                <w:color w:val="000000" w:themeColor="text1"/>
                <w:sz w:val="16"/>
              </w:rPr>
              <w:t>pouvoirs publics</w:t>
            </w:r>
            <w:r w:rsidRPr="00A91EA3">
              <w:rPr>
                <w:rStyle w:val="Hyperlink"/>
                <w:color w:val="000000" w:themeColor="text1"/>
                <w:sz w:val="16"/>
              </w:rPr>
              <w:t>, sachant qu</w:t>
            </w:r>
            <w:r w:rsidR="003D49AD" w:rsidRPr="00A91EA3">
              <w:rPr>
                <w:rStyle w:val="Hyperlink"/>
                <w:color w:val="000000" w:themeColor="text1"/>
                <w:sz w:val="16"/>
              </w:rPr>
              <w:t>’</w:t>
            </w:r>
            <w:r w:rsidRPr="00A91EA3">
              <w:rPr>
                <w:rStyle w:val="Hyperlink"/>
                <w:color w:val="000000" w:themeColor="text1"/>
                <w:sz w:val="16"/>
              </w:rPr>
              <w:t>il existe diverses façons de le faire selon l</w:t>
            </w:r>
            <w:r w:rsidR="003D49AD" w:rsidRPr="00A91EA3">
              <w:rPr>
                <w:rStyle w:val="Hyperlink"/>
                <w:color w:val="000000" w:themeColor="text1"/>
                <w:sz w:val="16"/>
              </w:rPr>
              <w:t>’</w:t>
            </w:r>
            <w:r w:rsidRPr="00A91EA3">
              <w:rPr>
                <w:rStyle w:val="Hyperlink"/>
                <w:color w:val="000000" w:themeColor="text1"/>
                <w:sz w:val="16"/>
              </w:rPr>
              <w:t>environnement politique dans lequel interviennent les signataires. Ils peuvent également développer les sujets dans lesquels ils s</w:t>
            </w:r>
            <w:r w:rsidR="003D49AD" w:rsidRPr="00A91EA3">
              <w:rPr>
                <w:rStyle w:val="Hyperlink"/>
                <w:color w:val="000000" w:themeColor="text1"/>
                <w:sz w:val="16"/>
              </w:rPr>
              <w:t>’</w:t>
            </w:r>
            <w:r w:rsidRPr="00A91EA3">
              <w:rPr>
                <w:rStyle w:val="Hyperlink"/>
                <w:color w:val="000000" w:themeColor="text1"/>
                <w:sz w:val="16"/>
              </w:rPr>
              <w:t>impliquent, qui peuvent inclure la réglementation des retraites, l</w:t>
            </w:r>
            <w:r w:rsidR="003D49AD" w:rsidRPr="00A91EA3">
              <w:rPr>
                <w:rStyle w:val="Hyperlink"/>
                <w:color w:val="000000" w:themeColor="text1"/>
                <w:sz w:val="16"/>
              </w:rPr>
              <w:t>’</w:t>
            </w:r>
            <w:r w:rsidRPr="00A91EA3">
              <w:rPr>
                <w:rStyle w:val="Hyperlink"/>
                <w:color w:val="000000" w:themeColor="text1"/>
                <w:sz w:val="16"/>
              </w:rPr>
              <w:t>engagement, la prise en compte des critères ESG, les exigences de communication (par exemple, les normes de communication d</w:t>
            </w:r>
            <w:r w:rsidR="003D49AD" w:rsidRPr="00A91EA3">
              <w:rPr>
                <w:rStyle w:val="Hyperlink"/>
                <w:color w:val="000000" w:themeColor="text1"/>
                <w:sz w:val="16"/>
              </w:rPr>
              <w:t>’</w:t>
            </w:r>
            <w:r w:rsidRPr="00A91EA3">
              <w:rPr>
                <w:rStyle w:val="Hyperlink"/>
                <w:color w:val="000000" w:themeColor="text1"/>
                <w:sz w:val="16"/>
              </w:rPr>
              <w:t>informations sur la durabilité des entreprises), ou les sujets ESG pertinents pour le portefeuille d</w:t>
            </w:r>
            <w:r w:rsidR="003D49AD" w:rsidRPr="00A91EA3">
              <w:rPr>
                <w:rStyle w:val="Hyperlink"/>
                <w:color w:val="000000" w:themeColor="text1"/>
                <w:sz w:val="16"/>
              </w:rPr>
              <w:t>’</w:t>
            </w:r>
            <w:r w:rsidRPr="00A91EA3">
              <w:rPr>
                <w:rStyle w:val="Hyperlink"/>
                <w:color w:val="000000" w:themeColor="text1"/>
                <w:sz w:val="16"/>
              </w:rPr>
              <w:t>investissement du signataire.</w:t>
            </w:r>
          </w:p>
          <w:p w14:paraId="4B2216EF" w14:textId="77777777" w:rsidR="00C33F4C" w:rsidRPr="00A91EA3" w:rsidRDefault="00C33F4C" w:rsidP="0018782C">
            <w:pPr>
              <w:rPr>
                <w:rStyle w:val="Hyperlink"/>
                <w:color w:val="000000" w:themeColor="text1"/>
                <w:sz w:val="16"/>
                <w:szCs w:val="16"/>
              </w:rPr>
            </w:pPr>
          </w:p>
          <w:p w14:paraId="75D6B40D" w14:textId="27A53BA5" w:rsidR="00C33F4C" w:rsidRPr="00A91EA3" w:rsidRDefault="00C33F4C" w:rsidP="0018782C">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option A, les lettres d</w:t>
            </w:r>
            <w:r w:rsidR="003D49AD" w:rsidRPr="00A91EA3">
              <w:rPr>
                <w:rStyle w:val="Hyperlink"/>
                <w:color w:val="000000" w:themeColor="text1"/>
                <w:sz w:val="16"/>
              </w:rPr>
              <w:t>’</w:t>
            </w:r>
            <w:r w:rsidR="007476E3" w:rsidRPr="00A91EA3">
              <w:rPr>
                <w:rStyle w:val="Hyperlink"/>
                <w:color w:val="000000" w:themeColor="text1"/>
                <w:sz w:val="16"/>
              </w:rPr>
              <w:t> » </w:t>
            </w:r>
            <w:r w:rsidRPr="00A91EA3">
              <w:rPr>
                <w:rStyle w:val="Hyperlink"/>
                <w:color w:val="000000" w:themeColor="text1"/>
                <w:sz w:val="16"/>
              </w:rPr>
              <w:t>adhésion</w:t>
            </w:r>
            <w:r w:rsidR="007476E3" w:rsidRPr="00A91EA3">
              <w:rPr>
                <w:rStyle w:val="Hyperlink"/>
                <w:color w:val="000000" w:themeColor="text1"/>
                <w:sz w:val="16"/>
              </w:rPr>
              <w:t> »</w:t>
            </w:r>
            <w:r w:rsidRPr="00A91EA3">
              <w:rPr>
                <w:rStyle w:val="Hyperlink"/>
                <w:color w:val="000000" w:themeColor="text1"/>
                <w:sz w:val="16"/>
              </w:rPr>
              <w:t xml:space="preserve"> font référence à des requêtes ou à d</w:t>
            </w:r>
            <w:r w:rsidR="003D49AD" w:rsidRPr="00A91EA3">
              <w:rPr>
                <w:rStyle w:val="Hyperlink"/>
                <w:color w:val="000000" w:themeColor="text1"/>
                <w:sz w:val="16"/>
              </w:rPr>
              <w:t>’</w:t>
            </w:r>
            <w:r w:rsidRPr="00A91EA3">
              <w:rPr>
                <w:rStyle w:val="Hyperlink"/>
                <w:color w:val="000000" w:themeColor="text1"/>
                <w:sz w:val="16"/>
              </w:rPr>
              <w:t>autres documents prérédigé(e)s destiné(e)s aux responsables politiques ou aux organismes de réglementation, que les signataires peuvent soutenir en apposant leur signature.</w:t>
            </w:r>
          </w:p>
          <w:p w14:paraId="48C63FC6" w14:textId="77777777" w:rsidR="00C33F4C" w:rsidRPr="00A91EA3" w:rsidRDefault="00C33F4C" w:rsidP="0018782C">
            <w:pPr>
              <w:rPr>
                <w:rStyle w:val="Hyperlink"/>
                <w:color w:val="000000" w:themeColor="text1"/>
                <w:sz w:val="16"/>
                <w:szCs w:val="16"/>
              </w:rPr>
            </w:pPr>
          </w:p>
          <w:p w14:paraId="78895BE1" w14:textId="2C74F545" w:rsidR="00C33F4C" w:rsidRPr="00A91EA3" w:rsidRDefault="00C33F4C" w:rsidP="0018782C">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D, </w:t>
            </w:r>
            <w:r w:rsidR="007476E3" w:rsidRPr="00A91EA3">
              <w:rPr>
                <w:rStyle w:val="Hyperlink"/>
                <w:color w:val="000000" w:themeColor="text1"/>
                <w:sz w:val="16"/>
              </w:rPr>
              <w:t>« </w:t>
            </w:r>
            <w:r w:rsidRPr="00A91EA3">
              <w:rPr>
                <w:rStyle w:val="Hyperlink"/>
                <w:color w:val="000000" w:themeColor="text1"/>
                <w:sz w:val="16"/>
              </w:rPr>
              <w:t>nous avons impliqué les responsables politiques de notre propre initiative</w:t>
            </w:r>
            <w:r w:rsidR="007476E3" w:rsidRPr="00A91EA3">
              <w:rPr>
                <w:rStyle w:val="Hyperlink"/>
                <w:color w:val="000000" w:themeColor="text1"/>
                <w:sz w:val="16"/>
              </w:rPr>
              <w:t> »</w:t>
            </w:r>
            <w:r w:rsidRPr="00A91EA3">
              <w:rPr>
                <w:rStyle w:val="Hyperlink"/>
                <w:color w:val="000000" w:themeColor="text1"/>
                <w:sz w:val="16"/>
              </w:rPr>
              <w:t xml:space="preserve"> fait référence aux dialogues individuels et aux réunions directes avec les responsables politiques organisées directement par le signataire.</w:t>
            </w:r>
          </w:p>
          <w:p w14:paraId="4896B57B" w14:textId="77777777" w:rsidR="00C33F4C" w:rsidRPr="00A91EA3" w:rsidRDefault="00C33F4C" w:rsidP="0018782C">
            <w:pPr>
              <w:rPr>
                <w:rStyle w:val="Hyperlink"/>
                <w:color w:val="000000" w:themeColor="text1"/>
                <w:sz w:val="16"/>
                <w:szCs w:val="16"/>
              </w:rPr>
            </w:pPr>
          </w:p>
          <w:p w14:paraId="58BD1B81" w14:textId="7789CBB3"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dialogue avec les </w:t>
            </w:r>
            <w:r w:rsidR="00C33F77" w:rsidRPr="00A91EA3">
              <w:rPr>
                <w:rStyle w:val="Hyperlink"/>
                <w:color w:val="000000" w:themeColor="text1"/>
                <w:sz w:val="16"/>
              </w:rPr>
              <w:t>pouvoirs publics</w:t>
            </w:r>
            <w:r w:rsidRPr="00A91EA3">
              <w:rPr>
                <w:rStyle w:val="Hyperlink"/>
                <w:color w:val="000000" w:themeColor="text1"/>
                <w:sz w:val="16"/>
              </w:rPr>
              <w:t xml:space="preserve"> peut être mené par l</w:t>
            </w:r>
            <w:r w:rsidR="003D49AD" w:rsidRPr="00A91EA3">
              <w:rPr>
                <w:rStyle w:val="Hyperlink"/>
                <w:color w:val="000000" w:themeColor="text1"/>
                <w:sz w:val="16"/>
              </w:rPr>
              <w:t>’</w:t>
            </w:r>
            <w:r w:rsidRPr="00A91EA3">
              <w:rPr>
                <w:rStyle w:val="Hyperlink"/>
                <w:color w:val="000000" w:themeColor="text1"/>
                <w:sz w:val="16"/>
              </w:rPr>
              <w:t>intermédiaire de prestataires de services externes rémunérés qui mettent en commun les ressources des investisseurs pour mener à bien l</w:t>
            </w:r>
            <w:r w:rsidR="003D49AD" w:rsidRPr="00A91EA3">
              <w:rPr>
                <w:rStyle w:val="Hyperlink"/>
                <w:color w:val="000000" w:themeColor="text1"/>
                <w:sz w:val="16"/>
              </w:rPr>
              <w:t>’</w:t>
            </w:r>
            <w:r w:rsidRPr="00A91EA3">
              <w:rPr>
                <w:rStyle w:val="Hyperlink"/>
                <w:color w:val="000000" w:themeColor="text1"/>
                <w:sz w:val="16"/>
              </w:rPr>
              <w:t xml:space="preserve">engagement, y compris le dialogue avec les </w:t>
            </w:r>
            <w:r w:rsidR="00C33F77" w:rsidRPr="00A91EA3">
              <w:rPr>
                <w:rStyle w:val="Hyperlink"/>
                <w:color w:val="000000" w:themeColor="text1"/>
                <w:sz w:val="16"/>
              </w:rPr>
              <w:t>pouvoirs publics</w:t>
            </w:r>
            <w:r w:rsidR="00BA7F92" w:rsidRPr="00A91EA3">
              <w:rPr>
                <w:rStyle w:val="Hyperlink"/>
                <w:color w:val="000000" w:themeColor="text1"/>
                <w:sz w:val="16"/>
              </w:rPr>
              <w:t>.</w:t>
            </w:r>
            <w:r w:rsidRPr="00A91EA3">
              <w:rPr>
                <w:rStyle w:val="Hyperlink"/>
                <w:color w:val="000000" w:themeColor="text1"/>
                <w:sz w:val="16"/>
              </w:rPr>
              <w:t xml:space="preserve"> Ils sont souvent utilisés par les investisseurs, quelle que soit leur taille.</w:t>
            </w:r>
          </w:p>
        </w:tc>
      </w:tr>
      <w:tr w:rsidR="00C33F4C" w:rsidRPr="00A91EA3" w14:paraId="2C50192E" w14:textId="77777777" w:rsidTr="0018782C">
        <w:trPr>
          <w:trHeight w:val="300"/>
        </w:trPr>
        <w:tc>
          <w:tcPr>
            <w:tcW w:w="1841" w:type="dxa"/>
            <w:shd w:val="clear" w:color="auto" w:fill="auto"/>
            <w:vAlign w:val="center"/>
          </w:tcPr>
          <w:p w14:paraId="2D463AD8" w14:textId="77777777" w:rsidR="00C33F4C" w:rsidRPr="00A91EA3" w:rsidRDefault="00C33F4C" w:rsidP="0018782C">
            <w:pPr>
              <w:rPr>
                <w:b/>
                <w:bCs/>
                <w:sz w:val="16"/>
                <w:szCs w:val="16"/>
              </w:rPr>
            </w:pPr>
            <w:r w:rsidRPr="00A91EA3">
              <w:rPr>
                <w:b/>
                <w:sz w:val="16"/>
              </w:rPr>
              <w:lastRenderedPageBreak/>
              <w:t>Autres ressources</w:t>
            </w:r>
          </w:p>
        </w:tc>
        <w:tc>
          <w:tcPr>
            <w:tcW w:w="13043" w:type="dxa"/>
            <w:gridSpan w:val="5"/>
            <w:shd w:val="clear" w:color="auto" w:fill="auto"/>
            <w:vAlign w:val="center"/>
          </w:tcPr>
          <w:p w14:paraId="7A4C4BE1" w14:textId="0F7A760E" w:rsidR="00C33F4C" w:rsidRPr="00A91EA3" w:rsidRDefault="00C33F4C" w:rsidP="0018782C">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les documents intitulés </w:t>
            </w:r>
            <w:hyperlink r:id="rId284" w:history="1">
              <w:r w:rsidRPr="00A91EA3">
                <w:rPr>
                  <w:rStyle w:val="Hyperlink"/>
                  <w:sz w:val="16"/>
                </w:rPr>
                <w:t>The investor case for responsible political engagement (</w:t>
              </w:r>
              <w:r w:rsidR="00687A3F" w:rsidRPr="00A91EA3">
                <w:rPr>
                  <w:rStyle w:val="Hyperlink"/>
                  <w:sz w:val="16"/>
                </w:rPr>
                <w:t>Briefing pour les investisseurs sur l’activité d’influence politique</w:t>
              </w:r>
              <w:r w:rsidRPr="00A91EA3">
                <w:rPr>
                  <w:rStyle w:val="Hyperlink"/>
                  <w:sz w:val="16"/>
                </w:rPr>
                <w:t xml:space="preserve"> responsable)</w:t>
              </w:r>
            </w:hyperlink>
            <w:r w:rsidRPr="00A91EA3">
              <w:rPr>
                <w:rStyle w:val="Hyperlink"/>
                <w:color w:val="000000" w:themeColor="text1"/>
                <w:sz w:val="16"/>
              </w:rPr>
              <w:t xml:space="preserve"> et </w:t>
            </w:r>
            <w:hyperlink r:id="rId285" w:history="1">
              <w:r w:rsidRPr="00A91EA3">
                <w:rPr>
                  <w:rStyle w:val="Hyperlink"/>
                  <w:sz w:val="16"/>
                </w:rPr>
                <w:t>Our policy approach (Notre approche politique)</w:t>
              </w:r>
            </w:hyperlink>
            <w:r w:rsidRPr="00A91EA3">
              <w:rPr>
                <w:rStyle w:val="Hyperlink"/>
                <w:color w:val="000000" w:themeColor="text1"/>
                <w:sz w:val="16"/>
              </w:rPr>
              <w:t>.</w:t>
            </w:r>
          </w:p>
          <w:p w14:paraId="5C07E7A7" w14:textId="77777777" w:rsidR="00C33F4C" w:rsidRPr="00A91EA3" w:rsidRDefault="00C33F4C" w:rsidP="0018782C">
            <w:pPr>
              <w:rPr>
                <w:rStyle w:val="Hyperlink"/>
                <w:color w:val="000000" w:themeColor="text1"/>
                <w:sz w:val="16"/>
                <w:szCs w:val="16"/>
              </w:rPr>
            </w:pPr>
          </w:p>
          <w:p w14:paraId="364EE7AE" w14:textId="0CE79874"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w:t>
            </w:r>
            <w:hyperlink r:id="rId286" w:anchor="Global_Policy_Reference_Group" w:history="1">
              <w:r w:rsidRPr="00A91EA3">
                <w:rPr>
                  <w:rStyle w:val="Hyperlink"/>
                  <w:sz w:val="16"/>
                </w:rPr>
                <w:t>Groupe de référence politique mondial</w:t>
              </w:r>
            </w:hyperlink>
            <w:r w:rsidRPr="00A91EA3">
              <w:rPr>
                <w:rStyle w:val="Hyperlink"/>
                <w:color w:val="000000" w:themeColor="text1"/>
                <w:sz w:val="16"/>
              </w:rPr>
              <w:t xml:space="preserve">, convoqué par les PRI, soutient le dialogue des signataires avec les </w:t>
            </w:r>
            <w:r w:rsidR="00C33F77" w:rsidRPr="00A91EA3">
              <w:rPr>
                <w:rStyle w:val="Hyperlink"/>
                <w:color w:val="000000" w:themeColor="text1"/>
                <w:sz w:val="16"/>
              </w:rPr>
              <w:t>pouvoirs publics</w:t>
            </w:r>
            <w:r w:rsidRPr="00A91EA3">
              <w:rPr>
                <w:rStyle w:val="Hyperlink"/>
                <w:color w:val="000000" w:themeColor="text1"/>
                <w:sz w:val="16"/>
              </w:rPr>
              <w:t xml:space="preserve"> sur des sujets liés à l</w:t>
            </w:r>
            <w:r w:rsidR="003D49AD" w:rsidRPr="00A91EA3">
              <w:rPr>
                <w:rStyle w:val="Hyperlink"/>
                <w:color w:val="000000" w:themeColor="text1"/>
                <w:sz w:val="16"/>
              </w:rPr>
              <w:t>’</w:t>
            </w:r>
            <w:r w:rsidRPr="00A91EA3">
              <w:rPr>
                <w:rStyle w:val="Hyperlink"/>
                <w:color w:val="000000" w:themeColor="text1"/>
                <w:sz w:val="16"/>
              </w:rPr>
              <w:t>investissement responsable, en accord avec les 6 principes des PRI.</w:t>
            </w:r>
          </w:p>
          <w:p w14:paraId="0C1ADB46" w14:textId="77777777" w:rsidR="00C33F4C" w:rsidRPr="00A91EA3" w:rsidRDefault="00C33F4C" w:rsidP="0018782C">
            <w:pPr>
              <w:rPr>
                <w:rStyle w:val="Hyperlink"/>
                <w:color w:val="000000" w:themeColor="text1"/>
                <w:sz w:val="16"/>
                <w:szCs w:val="16"/>
              </w:rPr>
            </w:pPr>
          </w:p>
          <w:p w14:paraId="7D5AD6D4" w14:textId="0C3671B9"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également les </w:t>
            </w:r>
            <w:hyperlink r:id="rId287" w:history="1">
              <w:r w:rsidRPr="00A91EA3">
                <w:rPr>
                  <w:rStyle w:val="Hyperlink"/>
                  <w:sz w:val="16"/>
                </w:rPr>
                <w:t>informations politiques</w:t>
              </w:r>
            </w:hyperlink>
            <w:r w:rsidRPr="00A91EA3">
              <w:rPr>
                <w:rStyle w:val="Hyperlink"/>
                <w:color w:val="000000" w:themeColor="text1"/>
                <w:sz w:val="16"/>
              </w:rPr>
              <w:t xml:space="preserve"> des PRI, destinées à aider les signataires à comprendre les évolutions récentes en matière de politique d</w:t>
            </w:r>
            <w:r w:rsidR="003D49AD" w:rsidRPr="00A91EA3">
              <w:rPr>
                <w:rStyle w:val="Hyperlink"/>
                <w:color w:val="000000" w:themeColor="text1"/>
                <w:sz w:val="16"/>
              </w:rPr>
              <w:t>’</w:t>
            </w:r>
            <w:r w:rsidRPr="00A91EA3">
              <w:rPr>
                <w:rStyle w:val="Hyperlink"/>
                <w:color w:val="000000" w:themeColor="text1"/>
                <w:sz w:val="16"/>
              </w:rPr>
              <w:t xml:space="preserve">investissement responsable. </w:t>
            </w:r>
          </w:p>
          <w:p w14:paraId="20F09162" w14:textId="77777777" w:rsidR="00C33F4C" w:rsidRPr="00A91EA3" w:rsidRDefault="00C33F4C" w:rsidP="0018782C">
            <w:pPr>
              <w:rPr>
                <w:rStyle w:val="Hyperlink"/>
                <w:color w:val="000000" w:themeColor="text1"/>
                <w:sz w:val="16"/>
                <w:szCs w:val="16"/>
              </w:rPr>
            </w:pPr>
          </w:p>
          <w:p w14:paraId="48061493" w14:textId="7F30939B" w:rsidR="00C33F4C" w:rsidRPr="00A91EA3" w:rsidRDefault="00C33F4C" w:rsidP="0018782C">
            <w:pPr>
              <w:rPr>
                <w:rStyle w:val="Hyperlink"/>
                <w:color w:val="000000" w:themeColor="text1"/>
              </w:rPr>
            </w:pPr>
            <w:r w:rsidRPr="00A91EA3">
              <w:rPr>
                <w:rStyle w:val="Hyperlink"/>
                <w:color w:val="000000" w:themeColor="text1"/>
                <w:sz w:val="16"/>
              </w:rPr>
              <w:t xml:space="preserve">Voir également le document des PRI intitulé </w:t>
            </w:r>
            <w:hyperlink r:id="rId288" w:history="1">
              <w:r w:rsidRPr="00A91EA3">
                <w:rPr>
                  <w:rStyle w:val="Hyperlink"/>
                  <w:sz w:val="16"/>
                </w:rPr>
                <w:t>public responses to policy consultations (réponses du public aux consultations politiques)</w:t>
              </w:r>
            </w:hyperlink>
            <w:r w:rsidRPr="00A91EA3">
              <w:rPr>
                <w:rStyle w:val="Hyperlink"/>
                <w:color w:val="000000" w:themeColor="text1"/>
                <w:sz w:val="16"/>
              </w:rPr>
              <w:t>. Pour consulter d</w:t>
            </w:r>
            <w:r w:rsidR="003D49AD" w:rsidRPr="00A91EA3">
              <w:rPr>
                <w:rStyle w:val="Hyperlink"/>
                <w:color w:val="000000" w:themeColor="text1"/>
                <w:sz w:val="16"/>
              </w:rPr>
              <w:t>’</w:t>
            </w:r>
            <w:r w:rsidRPr="00A91EA3">
              <w:rPr>
                <w:rStyle w:val="Hyperlink"/>
                <w:color w:val="000000" w:themeColor="text1"/>
                <w:sz w:val="16"/>
              </w:rPr>
              <w:t xml:space="preserve">autres travaux de recherche, voir la </w:t>
            </w:r>
            <w:hyperlink r:id="rId289" w:history="1">
              <w:r w:rsidRPr="00A91EA3">
                <w:rPr>
                  <w:rStyle w:val="Hyperlink"/>
                  <w:sz w:val="16"/>
                </w:rPr>
                <w:t>base de données des PRI sur la réglementation</w:t>
              </w:r>
            </w:hyperlink>
            <w:r w:rsidRPr="00A91EA3">
              <w:rPr>
                <w:rStyle w:val="Hyperlink"/>
                <w:color w:val="000000" w:themeColor="text1"/>
                <w:sz w:val="16"/>
              </w:rPr>
              <w:t>, qui recense la réglementation et les politiques financières existantes qui prennent en compte les critères ESG parallèlement à l</w:t>
            </w:r>
            <w:r w:rsidR="003D49AD" w:rsidRPr="00A91EA3">
              <w:rPr>
                <w:rStyle w:val="Hyperlink"/>
                <w:color w:val="000000" w:themeColor="text1"/>
                <w:sz w:val="16"/>
              </w:rPr>
              <w:t>’</w:t>
            </w:r>
            <w:r w:rsidRPr="00A91EA3">
              <w:rPr>
                <w:rStyle w:val="Hyperlink"/>
                <w:color w:val="000000" w:themeColor="text1"/>
                <w:sz w:val="16"/>
              </w:rPr>
              <w:t>investissement et à d</w:t>
            </w:r>
            <w:r w:rsidR="003D49AD" w:rsidRPr="00A91EA3">
              <w:rPr>
                <w:rStyle w:val="Hyperlink"/>
                <w:color w:val="000000" w:themeColor="text1"/>
                <w:sz w:val="16"/>
              </w:rPr>
              <w:t>’</w:t>
            </w:r>
            <w:r w:rsidRPr="00A91EA3">
              <w:rPr>
                <w:rStyle w:val="Hyperlink"/>
                <w:color w:val="000000" w:themeColor="text1"/>
                <w:sz w:val="16"/>
              </w:rPr>
              <w:t>autres questions économiques.</w:t>
            </w:r>
          </w:p>
        </w:tc>
      </w:tr>
      <w:tr w:rsidR="00C33F4C" w:rsidRPr="00A91EA3" w14:paraId="7139F827" w14:textId="77777777" w:rsidTr="0018782C">
        <w:trPr>
          <w:trHeight w:val="300"/>
        </w:trPr>
        <w:tc>
          <w:tcPr>
            <w:tcW w:w="14884" w:type="dxa"/>
            <w:gridSpan w:val="6"/>
            <w:shd w:val="clear" w:color="auto" w:fill="0070C0"/>
            <w:vAlign w:val="center"/>
          </w:tcPr>
          <w:p w14:paraId="17E2C205"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44BEC356" w14:textId="77777777" w:rsidTr="0018782C">
        <w:trPr>
          <w:trHeight w:val="300"/>
        </w:trPr>
        <w:tc>
          <w:tcPr>
            <w:tcW w:w="1841" w:type="dxa"/>
            <w:shd w:val="clear" w:color="auto" w:fill="auto"/>
            <w:vAlign w:val="center"/>
          </w:tcPr>
          <w:p w14:paraId="57F1F52A" w14:textId="77777777" w:rsidR="00C33F4C" w:rsidRPr="00A91EA3" w:rsidRDefault="00C33F4C" w:rsidP="0018782C">
            <w:pPr>
              <w:rPr>
                <w:b/>
                <w:bCs/>
                <w:sz w:val="16"/>
                <w:szCs w:val="16"/>
              </w:rPr>
            </w:pPr>
            <w:r w:rsidRPr="00A91EA3">
              <w:rPr>
                <w:b/>
                <w:sz w:val="16"/>
              </w:rPr>
              <w:t>Lien avec</w:t>
            </w:r>
          </w:p>
        </w:tc>
        <w:tc>
          <w:tcPr>
            <w:tcW w:w="13043" w:type="dxa"/>
            <w:gridSpan w:val="5"/>
            <w:shd w:val="clear" w:color="auto" w:fill="auto"/>
            <w:vAlign w:val="center"/>
          </w:tcPr>
          <w:p w14:paraId="785735FB" w14:textId="77777777" w:rsidR="00C33F4C" w:rsidRPr="00A91EA3" w:rsidRDefault="00C33F4C" w:rsidP="0018782C">
            <w:pPr>
              <w:rPr>
                <w:color w:val="000000" w:themeColor="text1"/>
                <w:sz w:val="16"/>
                <w:szCs w:val="16"/>
              </w:rPr>
            </w:pPr>
            <w:r w:rsidRPr="00A91EA3">
              <w:rPr>
                <w:color w:val="000000" w:themeColor="text1"/>
                <w:sz w:val="16"/>
              </w:rPr>
              <w:t>[PGS 39]</w:t>
            </w:r>
          </w:p>
        </w:tc>
      </w:tr>
      <w:tr w:rsidR="00C33F4C" w:rsidRPr="00A91EA3" w14:paraId="712DA61D" w14:textId="77777777" w:rsidTr="0018782C">
        <w:trPr>
          <w:trHeight w:val="300"/>
        </w:trPr>
        <w:tc>
          <w:tcPr>
            <w:tcW w:w="1841" w:type="dxa"/>
            <w:shd w:val="clear" w:color="auto" w:fill="auto"/>
            <w:vAlign w:val="center"/>
          </w:tcPr>
          <w:p w14:paraId="65589C79" w14:textId="77777777" w:rsidR="00C33F4C" w:rsidRPr="00A91EA3" w:rsidRDefault="00C33F4C" w:rsidP="0018782C">
            <w:pPr>
              <w:rPr>
                <w:b/>
                <w:bCs/>
                <w:sz w:val="16"/>
                <w:szCs w:val="16"/>
              </w:rPr>
            </w:pPr>
            <w:r w:rsidRPr="00A91EA3">
              <w:rPr>
                <w:b/>
                <w:sz w:val="16"/>
              </w:rPr>
              <w:t>Accès à</w:t>
            </w:r>
          </w:p>
        </w:tc>
        <w:tc>
          <w:tcPr>
            <w:tcW w:w="13043" w:type="dxa"/>
            <w:gridSpan w:val="5"/>
            <w:shd w:val="clear" w:color="auto" w:fill="auto"/>
            <w:vAlign w:val="center"/>
          </w:tcPr>
          <w:p w14:paraId="1377ACD2"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6CB7E02B" w14:textId="77777777" w:rsidTr="0018782C">
        <w:trPr>
          <w:trHeight w:val="300"/>
        </w:trPr>
        <w:tc>
          <w:tcPr>
            <w:tcW w:w="14884" w:type="dxa"/>
            <w:gridSpan w:val="6"/>
            <w:shd w:val="clear" w:color="auto" w:fill="0070C0"/>
            <w:vAlign w:val="center"/>
          </w:tcPr>
          <w:p w14:paraId="7F4A9EB7"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3EB6ED2C" w14:textId="77777777" w:rsidTr="0018782C">
        <w:trPr>
          <w:trHeight w:val="354"/>
        </w:trPr>
        <w:tc>
          <w:tcPr>
            <w:tcW w:w="1841" w:type="dxa"/>
            <w:shd w:val="clear" w:color="auto" w:fill="auto"/>
            <w:vAlign w:val="center"/>
          </w:tcPr>
          <w:p w14:paraId="651FBE0A" w14:textId="3B59EC41"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13043" w:type="dxa"/>
            <w:gridSpan w:val="5"/>
            <w:shd w:val="clear" w:color="auto" w:fill="auto"/>
            <w:vAlign w:val="center"/>
          </w:tcPr>
          <w:p w14:paraId="0DCA7F8B"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2C8BBF47" w14:textId="77777777" w:rsidR="00C33F4C" w:rsidRPr="00A91EA3" w:rsidRDefault="00C33F4C" w:rsidP="0018782C">
            <w:pPr>
              <w:rPr>
                <w:rStyle w:val="Hyperlink"/>
                <w:color w:val="000000" w:themeColor="text1"/>
                <w:sz w:val="16"/>
                <w:szCs w:val="16"/>
              </w:rPr>
            </w:pPr>
          </w:p>
          <w:p w14:paraId="0835E116"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au moins 3 réponses cochées parmi les options A à D.</w:t>
            </w:r>
          </w:p>
          <w:p w14:paraId="1608B7C0"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66 points pour 2 réponses cochées parmi les options A à D. </w:t>
            </w:r>
          </w:p>
          <w:p w14:paraId="677E0169"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33 points pour 1 réponse cochée parmi les options A à D. </w:t>
            </w:r>
          </w:p>
          <w:p w14:paraId="68090FFB" w14:textId="5A8E1D9A" w:rsidR="00C33F4C" w:rsidRPr="00A91EA3" w:rsidRDefault="00C33F4C" w:rsidP="0018782C">
            <w:pPr>
              <w:rPr>
                <w:rStyle w:val="Hyperlink"/>
                <w:color w:val="000000" w:themeColor="text1"/>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E.</w:t>
            </w:r>
          </w:p>
        </w:tc>
      </w:tr>
      <w:tr w:rsidR="00C33F4C" w:rsidRPr="00A91EA3" w14:paraId="2C0BA63C" w14:textId="77777777" w:rsidTr="0018782C">
        <w:trPr>
          <w:trHeight w:val="300"/>
        </w:trPr>
        <w:tc>
          <w:tcPr>
            <w:tcW w:w="1841" w:type="dxa"/>
            <w:shd w:val="clear" w:color="auto" w:fill="auto"/>
            <w:vAlign w:val="center"/>
          </w:tcPr>
          <w:p w14:paraId="0AB5746C" w14:textId="1FD1FFE8" w:rsidR="00C33F4C" w:rsidRPr="00A91EA3" w:rsidDel="002635ED" w:rsidRDefault="00C33F4C" w:rsidP="0018782C">
            <w:pPr>
              <w:rPr>
                <w:b/>
                <w:bCs/>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43" w:type="dxa"/>
            <w:gridSpan w:val="5"/>
            <w:shd w:val="clear" w:color="auto" w:fill="auto"/>
            <w:vAlign w:val="center"/>
          </w:tcPr>
          <w:p w14:paraId="6E4018FD" w14:textId="73BA3652" w:rsidR="00C33F4C" w:rsidRPr="00A91EA3" w:rsidRDefault="00C33F4C" w:rsidP="0018782C">
            <w:pPr>
              <w:rPr>
                <w:rStyle w:val="Hyperlink"/>
                <w:color w:val="000000" w:themeColor="text1"/>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(E) </w:t>
            </w:r>
            <w:r w:rsidRPr="00A91EA3">
              <w:rPr>
                <w:sz w:val="16"/>
              </w:rPr>
              <w:t>ne sera pas prise en compte au regard des critères de notation, étant donné que les options prédéfinies ont été identifiées comme couvrant l</w:t>
            </w:r>
            <w:r w:rsidR="003D49AD" w:rsidRPr="00A91EA3">
              <w:rPr>
                <w:sz w:val="16"/>
              </w:rPr>
              <w:t>’</w:t>
            </w:r>
            <w:r w:rsidRPr="00A91EA3">
              <w:rPr>
                <w:sz w:val="16"/>
              </w:rPr>
              <w:t>ensemble des bonnes pratiques.</w:t>
            </w:r>
          </w:p>
        </w:tc>
      </w:tr>
      <w:tr w:rsidR="00C33F4C" w:rsidRPr="00A91EA3" w14:paraId="54E71D19" w14:textId="77777777" w:rsidTr="0018782C">
        <w:trPr>
          <w:trHeight w:val="300"/>
        </w:trPr>
        <w:tc>
          <w:tcPr>
            <w:tcW w:w="1841" w:type="dxa"/>
            <w:shd w:val="clear" w:color="auto" w:fill="auto"/>
            <w:vAlign w:val="center"/>
          </w:tcPr>
          <w:p w14:paraId="55F51D3E" w14:textId="77777777" w:rsidR="00C33F4C" w:rsidRPr="00A91EA3" w:rsidDel="002635ED" w:rsidRDefault="00C33F4C" w:rsidP="0018782C">
            <w:pPr>
              <w:spacing w:line="240" w:lineRule="auto"/>
              <w:rPr>
                <w:b/>
                <w:bCs/>
                <w:sz w:val="16"/>
                <w:szCs w:val="16"/>
              </w:rPr>
            </w:pPr>
            <w:r w:rsidRPr="00A91EA3">
              <w:rPr>
                <w:b/>
                <w:sz w:val="16"/>
              </w:rPr>
              <w:lastRenderedPageBreak/>
              <w:t>Multiplicateur</w:t>
            </w:r>
          </w:p>
        </w:tc>
        <w:tc>
          <w:tcPr>
            <w:tcW w:w="13043" w:type="dxa"/>
            <w:gridSpan w:val="5"/>
            <w:shd w:val="clear" w:color="auto" w:fill="auto"/>
            <w:vAlign w:val="center"/>
          </w:tcPr>
          <w:p w14:paraId="376FBE5F" w14:textId="77777777" w:rsidR="00C33F4C" w:rsidRPr="00A91EA3" w:rsidRDefault="00C33F4C" w:rsidP="0018782C">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41543913"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C33F4C" w:rsidRPr="00A91EA3" w14:paraId="4AE60309" w14:textId="77777777" w:rsidTr="0018782C">
        <w:trPr>
          <w:trHeight w:val="367"/>
        </w:trPr>
        <w:tc>
          <w:tcPr>
            <w:tcW w:w="1841" w:type="dxa"/>
            <w:vMerge w:val="restart"/>
            <w:shd w:val="clear" w:color="auto" w:fill="DFF5F9"/>
            <w:vAlign w:val="center"/>
            <w:hideMark/>
          </w:tcPr>
          <w:p w14:paraId="571E6472" w14:textId="516B19B6"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4003B63"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57F313DD" w14:textId="77777777" w:rsidR="00C33F4C" w:rsidRPr="00A91EA3" w:rsidRDefault="00C33F4C" w:rsidP="0018782C">
            <w:pPr>
              <w:pStyle w:val="Indicatorsubsection"/>
              <w:rPr>
                <w:sz w:val="18"/>
                <w:szCs w:val="18"/>
              </w:rPr>
            </w:pPr>
            <w:bookmarkStart w:id="63" w:name="_Toc128002632"/>
            <w:r w:rsidRPr="00A91EA3">
              <w:t>PGS 39.2</w:t>
            </w:r>
            <w:bookmarkEnd w:id="63"/>
          </w:p>
        </w:tc>
        <w:tc>
          <w:tcPr>
            <w:tcW w:w="1559" w:type="dxa"/>
            <w:shd w:val="clear" w:color="auto" w:fill="DFF5F9"/>
            <w:vAlign w:val="center"/>
            <w:hideMark/>
          </w:tcPr>
          <w:p w14:paraId="234DE964" w14:textId="4C3275C4"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5" w:type="dxa"/>
            <w:shd w:val="clear" w:color="auto" w:fill="DFF5F9"/>
            <w:vAlign w:val="center"/>
          </w:tcPr>
          <w:p w14:paraId="7EFF6E93"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39</w:t>
            </w:r>
          </w:p>
        </w:tc>
        <w:tc>
          <w:tcPr>
            <w:tcW w:w="4678" w:type="dxa"/>
            <w:gridSpan w:val="2"/>
            <w:vMerge w:val="restart"/>
            <w:shd w:val="clear" w:color="auto" w:fill="DFF5F9"/>
            <w:vAlign w:val="center"/>
          </w:tcPr>
          <w:p w14:paraId="28420805"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083A8328"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47C6591E" w14:textId="3A77AE27" w:rsidR="00C33F4C" w:rsidRPr="00A91EA3" w:rsidRDefault="004675FB" w:rsidP="0018782C">
            <w:pPr>
              <w:jc w:val="center"/>
              <w:rPr>
                <w:sz w:val="18"/>
                <w:szCs w:val="18"/>
              </w:rPr>
            </w:pPr>
            <w:r>
              <w:rPr>
                <w:b/>
                <w:sz w:val="22"/>
              </w:rPr>
              <w:t>Engagement (dialogue et vote) :</w:t>
            </w:r>
            <w:r w:rsidR="00C33F4C" w:rsidRPr="00A91EA3">
              <w:rPr>
                <w:b/>
                <w:sz w:val="22"/>
              </w:rPr>
              <w:t xml:space="preserve"> dialogue avec les </w:t>
            </w:r>
            <w:r w:rsidR="00C33F77" w:rsidRPr="00A91EA3">
              <w:rPr>
                <w:b/>
                <w:sz w:val="22"/>
              </w:rPr>
              <w:t>pouvoirs publics</w:t>
            </w:r>
          </w:p>
        </w:tc>
        <w:tc>
          <w:tcPr>
            <w:tcW w:w="1985" w:type="dxa"/>
            <w:vMerge w:val="restart"/>
            <w:shd w:val="clear" w:color="auto" w:fill="DFF5F9"/>
            <w:vAlign w:val="center"/>
            <w:hideMark/>
          </w:tcPr>
          <w:p w14:paraId="1F55A798"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340B47F0"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2FD3943C"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2</w:t>
            </w:r>
          </w:p>
        </w:tc>
        <w:tc>
          <w:tcPr>
            <w:tcW w:w="1986" w:type="dxa"/>
            <w:vMerge w:val="restart"/>
            <w:shd w:val="clear" w:color="auto" w:fill="00B0F0"/>
            <w:tcMar>
              <w:top w:w="113" w:type="dxa"/>
              <w:left w:w="113" w:type="dxa"/>
              <w:bottom w:w="113" w:type="dxa"/>
              <w:right w:w="113" w:type="dxa"/>
            </w:tcMar>
            <w:vAlign w:val="center"/>
            <w:hideMark/>
          </w:tcPr>
          <w:p w14:paraId="62EA97AA" w14:textId="1548F164"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CC934BD"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2DF92AA7"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776043BC" w14:textId="77777777" w:rsidTr="0018782C">
        <w:trPr>
          <w:trHeight w:val="367"/>
        </w:trPr>
        <w:tc>
          <w:tcPr>
            <w:tcW w:w="1841" w:type="dxa"/>
            <w:vMerge/>
            <w:shd w:val="clear" w:color="auto" w:fill="DFF5F9"/>
            <w:vAlign w:val="center"/>
          </w:tcPr>
          <w:p w14:paraId="750F5D36"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977E4DD" w14:textId="4B94B28D"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3793E30E"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3F7A51B9"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29E048A"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3211646"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5A89A6A2" w14:textId="77777777" w:rsidTr="0018782C">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3136800" w14:textId="428B26C8" w:rsidR="00C33F4C" w:rsidRPr="00A91EA3" w:rsidRDefault="00C33F4C" w:rsidP="0018782C">
            <w:pPr>
              <w:spacing w:line="276" w:lineRule="auto"/>
              <w:textAlignment w:val="baseline"/>
              <w:rPr>
                <w:rFonts w:eastAsia="Times New Roman" w:cs="Arial"/>
                <w:b/>
              </w:rPr>
            </w:pPr>
            <w:r w:rsidRPr="00A91EA3">
              <w:rPr>
                <w:b/>
              </w:rPr>
              <w:t>Au cours de l</w:t>
            </w:r>
            <w:r w:rsidR="003D49AD" w:rsidRPr="00A91EA3">
              <w:rPr>
                <w:b/>
              </w:rPr>
              <w:t>’</w:t>
            </w:r>
            <w:r w:rsidRPr="00A91EA3">
              <w:rPr>
                <w:b/>
              </w:rPr>
              <w:t xml:space="preserve">année de référence, votre organisation a-t-elle communiqué publiquement les détails de votre </w:t>
            </w:r>
            <w:hyperlink r:id="rId290" w:history="1">
              <w:r w:rsidRPr="00A91EA3">
                <w:rPr>
                  <w:rStyle w:val="Hyperlink"/>
                </w:rPr>
                <w:t>dialogue</w:t>
              </w:r>
            </w:hyperlink>
            <w:r w:rsidRPr="00A91EA3">
              <w:rPr>
                <w:b/>
              </w:rPr>
              <w:t xml:space="preserve"> avec les </w:t>
            </w:r>
            <w:r w:rsidR="00C33F77" w:rsidRPr="00A91EA3">
              <w:rPr>
                <w:b/>
              </w:rPr>
              <w:t>pouvoirs publics</w:t>
            </w:r>
            <w:r w:rsidRPr="00A91EA3">
              <w:rPr>
                <w:b/>
              </w:rPr>
              <w:t xml:space="preserve"> mené dans le cadre de votre approche d</w:t>
            </w:r>
            <w:r w:rsidR="003D49AD" w:rsidRPr="00A91EA3">
              <w:rPr>
                <w:b/>
              </w:rPr>
              <w:t>’</w:t>
            </w:r>
            <w:r w:rsidRPr="00A91EA3">
              <w:rPr>
                <w:b/>
              </w:rPr>
              <w:t xml:space="preserve">investissement responsable, y compris par le biais de </w:t>
            </w:r>
            <w:hyperlink r:id="rId291" w:history="1">
              <w:r w:rsidRPr="00A91EA3">
                <w:rPr>
                  <w:rStyle w:val="Hyperlink"/>
                  <w:b/>
                </w:rPr>
                <w:t>sociétés de gestion</w:t>
              </w:r>
            </w:hyperlink>
            <w:r w:rsidRPr="00A91EA3">
              <w:rPr>
                <w:b/>
              </w:rPr>
              <w:t xml:space="preserve"> ou de</w:t>
            </w:r>
            <w:r w:rsidR="004E4D0A" w:rsidRPr="00A91EA3">
              <w:rPr>
                <w:b/>
              </w:rPr>
              <w:t xml:space="preserve"> </w:t>
            </w:r>
            <w:hyperlink r:id="rId292" w:history="1">
              <w:r w:rsidRPr="00A91EA3">
                <w:rPr>
                  <w:rStyle w:val="Hyperlink"/>
                  <w:b/>
                </w:rPr>
                <w:t>prestataires de services externes</w:t>
              </w:r>
            </w:hyperlink>
            <w:r w:rsidR="007476E3" w:rsidRPr="00A91EA3">
              <w:t> ?</w:t>
            </w:r>
          </w:p>
        </w:tc>
      </w:tr>
      <w:tr w:rsidR="00C33F4C" w:rsidRPr="00A91EA3" w14:paraId="6537DF7D" w14:textId="77777777" w:rsidTr="0018782C">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DCA7E7F" w14:textId="77777777" w:rsidR="00C33F4C" w:rsidRPr="00A91EA3" w:rsidRDefault="00C33F4C" w:rsidP="0018782C">
            <w:pPr>
              <w:numPr>
                <w:ilvl w:val="0"/>
                <w:numId w:val="24"/>
              </w:numPr>
              <w:spacing w:line="276" w:lineRule="auto"/>
              <w:textAlignment w:val="baseline"/>
              <w:rPr>
                <w:rFonts w:eastAsia="Times New Roman" w:cs="Arial"/>
                <w:szCs w:val="16"/>
              </w:rPr>
            </w:pPr>
            <w:r w:rsidRPr="00A91EA3">
              <w:t>(A) Nous avons communiqué publiquement tous nos points de vue politiques</w:t>
            </w:r>
          </w:p>
          <w:p w14:paraId="0C63D2B0" w14:textId="70DB7113" w:rsidR="00C33F4C" w:rsidRPr="00A91EA3" w:rsidRDefault="00C33F4C" w:rsidP="0018782C">
            <w:pPr>
              <w:spacing w:line="276" w:lineRule="auto"/>
              <w:ind w:left="360"/>
              <w:textAlignment w:val="baseline"/>
              <w:rPr>
                <w:rFonts w:eastAsia="Times New Roman" w:cs="Arial"/>
                <w:szCs w:val="16"/>
              </w:rPr>
            </w:pPr>
            <w:r w:rsidRPr="00A91EA3">
              <w:t>Ajouter un ou plusieurs liens</w:t>
            </w:r>
            <w:r w:rsidR="00A91EA3" w:rsidRPr="00A91EA3">
              <w:t> :</w:t>
            </w:r>
            <w:r w:rsidRPr="00A91EA3">
              <w:t xml:space="preserve"> _______</w:t>
            </w:r>
          </w:p>
          <w:p w14:paraId="6C9669D9" w14:textId="2B92FE01" w:rsidR="00C33F4C" w:rsidRPr="00A91EA3" w:rsidRDefault="00C33F4C" w:rsidP="0018782C">
            <w:pPr>
              <w:numPr>
                <w:ilvl w:val="0"/>
                <w:numId w:val="24"/>
              </w:numPr>
              <w:spacing w:line="276" w:lineRule="auto"/>
              <w:textAlignment w:val="baseline"/>
              <w:rPr>
                <w:rFonts w:eastAsia="Times New Roman" w:cs="Arial"/>
                <w:szCs w:val="16"/>
              </w:rPr>
            </w:pPr>
            <w:r w:rsidRPr="00A91EA3">
              <w:t xml:space="preserve">(B) Nous avons rendu publics les détails de nos dialogues avec les </w:t>
            </w:r>
            <w:r w:rsidR="00C33F77" w:rsidRPr="00A91EA3">
              <w:t>pouvoirs publics</w:t>
            </w:r>
          </w:p>
          <w:p w14:paraId="6167A7B6" w14:textId="3523A9C4" w:rsidR="00C33F4C" w:rsidRPr="00A91EA3" w:rsidRDefault="00C33F4C" w:rsidP="0018782C">
            <w:pPr>
              <w:spacing w:line="276" w:lineRule="auto"/>
              <w:ind w:left="360"/>
              <w:textAlignment w:val="baseline"/>
              <w:rPr>
                <w:rFonts w:eastAsia="Times New Roman" w:cs="Arial"/>
                <w:szCs w:val="16"/>
              </w:rPr>
            </w:pPr>
            <w:r w:rsidRPr="00A91EA3">
              <w:t>Ajouter un ou plusieurs liens</w:t>
            </w:r>
            <w:r w:rsidR="00A91EA3" w:rsidRPr="00A91EA3">
              <w:t> :</w:t>
            </w:r>
            <w:r w:rsidRPr="00A91EA3">
              <w:t xml:space="preserve"> _______</w:t>
            </w:r>
          </w:p>
          <w:p w14:paraId="6099D0F3" w14:textId="1A21D18C" w:rsidR="00C33F4C" w:rsidRPr="00A91EA3" w:rsidRDefault="00C33F4C" w:rsidP="0018782C">
            <w:pPr>
              <w:numPr>
                <w:ilvl w:val="0"/>
                <w:numId w:val="29"/>
              </w:numPr>
              <w:spacing w:line="276" w:lineRule="auto"/>
              <w:textAlignment w:val="baseline"/>
              <w:rPr>
                <w:rFonts w:eastAsia="Times New Roman" w:cs="Arial"/>
                <w:szCs w:val="16"/>
              </w:rPr>
            </w:pPr>
            <w:r w:rsidRPr="00A91EA3">
              <w:t>(C) Non, nous n</w:t>
            </w:r>
            <w:r w:rsidR="003D49AD" w:rsidRPr="00A91EA3">
              <w:t>’</w:t>
            </w:r>
            <w:r w:rsidRPr="00A91EA3">
              <w:t xml:space="preserve">avons pas publié les détails de notre dialogue avec les </w:t>
            </w:r>
            <w:r w:rsidR="00C33F77" w:rsidRPr="00A91EA3">
              <w:t>pouvoirs publics</w:t>
            </w:r>
            <w:r w:rsidRPr="00A91EA3">
              <w:t xml:space="preserve"> dans le cadre de notre approche d</w:t>
            </w:r>
            <w:r w:rsidR="003D49AD" w:rsidRPr="00A91EA3">
              <w:t>’</w:t>
            </w:r>
            <w:r w:rsidRPr="00A91EA3">
              <w:t>investissement responsable au cours de l</w:t>
            </w:r>
            <w:r w:rsidR="003D49AD" w:rsidRPr="00A91EA3">
              <w:t>’</w:t>
            </w:r>
            <w:r w:rsidRPr="00A91EA3">
              <w:t>année de référence</w:t>
            </w:r>
          </w:p>
          <w:p w14:paraId="07F1E055" w14:textId="283E998A" w:rsidR="00C33F4C" w:rsidRPr="00A91EA3" w:rsidRDefault="00C33F4C" w:rsidP="0018782C">
            <w:pPr>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taille moyenne]</w:t>
            </w:r>
          </w:p>
        </w:tc>
      </w:tr>
      <w:tr w:rsidR="00C33F4C" w:rsidRPr="00A91EA3" w14:paraId="41EEE13D" w14:textId="77777777" w:rsidTr="0018782C">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B85AA9C"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3383F687" w14:textId="77777777" w:rsidTr="0018782C">
        <w:trPr>
          <w:trHeight w:val="300"/>
        </w:trPr>
        <w:tc>
          <w:tcPr>
            <w:tcW w:w="14884" w:type="dxa"/>
            <w:gridSpan w:val="7"/>
            <w:shd w:val="clear" w:color="auto" w:fill="0070C0"/>
            <w:vAlign w:val="center"/>
          </w:tcPr>
          <w:p w14:paraId="0443AE57"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5BAECC56" w14:textId="77777777" w:rsidTr="0018782C">
        <w:trPr>
          <w:trHeight w:val="300"/>
        </w:trPr>
        <w:tc>
          <w:tcPr>
            <w:tcW w:w="1841" w:type="dxa"/>
            <w:shd w:val="clear" w:color="auto" w:fill="auto"/>
            <w:vAlign w:val="center"/>
          </w:tcPr>
          <w:p w14:paraId="68957859" w14:textId="7269BEF9"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4936F055" w14:textId="2C0C0633"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w:t>
            </w:r>
            <w:r w:rsidR="003D49AD" w:rsidRPr="00A91EA3">
              <w:rPr>
                <w:rStyle w:val="Hyperlink"/>
                <w:color w:val="000000" w:themeColor="text1"/>
                <w:sz w:val="16"/>
              </w:rPr>
              <w:t>’</w:t>
            </w:r>
            <w:r w:rsidRPr="00A91EA3">
              <w:rPr>
                <w:rStyle w:val="Hyperlink"/>
                <w:color w:val="000000" w:themeColor="text1"/>
                <w:sz w:val="16"/>
              </w:rPr>
              <w:t xml:space="preserve">évaluer le degré de transparence des signataires concernant le dialogue avec les </w:t>
            </w:r>
            <w:r w:rsidR="00C33F77" w:rsidRPr="00A91EA3">
              <w:rPr>
                <w:rStyle w:val="Hyperlink"/>
                <w:color w:val="000000" w:themeColor="text1"/>
                <w:sz w:val="16"/>
              </w:rPr>
              <w:t>pouvoirs publics</w:t>
            </w:r>
            <w:r w:rsidRPr="00A91EA3">
              <w:rPr>
                <w:rStyle w:val="Hyperlink"/>
                <w:color w:val="000000" w:themeColor="text1"/>
                <w:sz w:val="16"/>
              </w:rPr>
              <w:t xml:space="preserve"> mené dans le cadre de leur approche d</w:t>
            </w:r>
            <w:r w:rsidR="003D49AD" w:rsidRPr="00A91EA3">
              <w:rPr>
                <w:rStyle w:val="Hyperlink"/>
                <w:color w:val="000000" w:themeColor="text1"/>
                <w:sz w:val="16"/>
              </w:rPr>
              <w:t>’</w:t>
            </w:r>
            <w:r w:rsidRPr="00A91EA3">
              <w:rPr>
                <w:rStyle w:val="Hyperlink"/>
                <w:color w:val="000000" w:themeColor="text1"/>
                <w:sz w:val="16"/>
              </w:rPr>
              <w:t>investissement responsable. À titre de bonne pratique, il est recommandé de publier chaque année des informations sur les actions d</w:t>
            </w:r>
            <w:r w:rsidR="003D49AD" w:rsidRPr="00A91EA3">
              <w:rPr>
                <w:rStyle w:val="Hyperlink"/>
                <w:color w:val="000000" w:themeColor="text1"/>
                <w:sz w:val="16"/>
              </w:rPr>
              <w:t>’</w:t>
            </w:r>
            <w:r w:rsidRPr="00A91EA3">
              <w:rPr>
                <w:rStyle w:val="Hyperlink"/>
                <w:color w:val="000000" w:themeColor="text1"/>
                <w:sz w:val="16"/>
              </w:rPr>
              <w:t xml:space="preserve">engagement menées auprès des </w:t>
            </w:r>
            <w:r w:rsidR="00C33F77" w:rsidRPr="00A91EA3">
              <w:rPr>
                <w:rStyle w:val="Hyperlink"/>
                <w:color w:val="000000" w:themeColor="text1"/>
                <w:sz w:val="16"/>
              </w:rPr>
              <w:t>pouvoirs publics</w:t>
            </w:r>
            <w:r w:rsidRPr="00A91EA3">
              <w:rPr>
                <w:rStyle w:val="Hyperlink"/>
                <w:color w:val="000000" w:themeColor="text1"/>
                <w:sz w:val="16"/>
              </w:rPr>
              <w:t xml:space="preserve"> et de s</w:t>
            </w:r>
            <w:r w:rsidR="003D49AD" w:rsidRPr="00A91EA3">
              <w:rPr>
                <w:rStyle w:val="Hyperlink"/>
                <w:color w:val="000000" w:themeColor="text1"/>
                <w:sz w:val="16"/>
              </w:rPr>
              <w:t>’</w:t>
            </w:r>
            <w:r w:rsidRPr="00A91EA3">
              <w:rPr>
                <w:rStyle w:val="Hyperlink"/>
                <w:color w:val="000000" w:themeColor="text1"/>
                <w:sz w:val="16"/>
              </w:rPr>
              <w:t>en servir comme point de départ du dialogue.</w:t>
            </w:r>
          </w:p>
        </w:tc>
      </w:tr>
      <w:tr w:rsidR="00C33F4C" w:rsidRPr="00A91EA3" w14:paraId="2030EBBC" w14:textId="77777777" w:rsidTr="0018782C">
        <w:trPr>
          <w:trHeight w:val="300"/>
        </w:trPr>
        <w:tc>
          <w:tcPr>
            <w:tcW w:w="1841" w:type="dxa"/>
            <w:shd w:val="clear" w:color="auto" w:fill="auto"/>
            <w:vAlign w:val="center"/>
          </w:tcPr>
          <w:p w14:paraId="5BE1E8D1" w14:textId="0E76ECEB"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43" w:type="dxa"/>
            <w:gridSpan w:val="6"/>
            <w:shd w:val="clear" w:color="auto" w:fill="auto"/>
            <w:vAlign w:val="center"/>
          </w:tcPr>
          <w:p w14:paraId="04AD7125" w14:textId="7F2797E3"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w:t>
            </w:r>
            <w:r w:rsidR="007476E3" w:rsidRPr="00A91EA3">
              <w:rPr>
                <w:rStyle w:val="Hyperlink"/>
                <w:color w:val="000000" w:themeColor="text1"/>
                <w:sz w:val="16"/>
              </w:rPr>
              <w:t>« </w:t>
            </w:r>
            <w:r w:rsidRPr="00A91EA3">
              <w:rPr>
                <w:rStyle w:val="Hyperlink"/>
                <w:color w:val="000000" w:themeColor="text1"/>
                <w:sz w:val="16"/>
              </w:rPr>
              <w:t xml:space="preserve">dialogue avec les </w:t>
            </w:r>
            <w:r w:rsidR="00C33F77" w:rsidRPr="00A91EA3">
              <w:rPr>
                <w:rStyle w:val="Hyperlink"/>
                <w:color w:val="000000" w:themeColor="text1"/>
                <w:sz w:val="16"/>
              </w:rPr>
              <w:t>pouvoirs publics</w:t>
            </w:r>
            <w:r w:rsidR="007476E3" w:rsidRPr="00A91EA3">
              <w:rPr>
                <w:rStyle w:val="Hyperlink"/>
                <w:color w:val="000000" w:themeColor="text1"/>
                <w:sz w:val="16"/>
              </w:rPr>
              <w:t> »</w:t>
            </w:r>
            <w:r w:rsidRPr="00A91EA3">
              <w:rPr>
                <w:rStyle w:val="Hyperlink"/>
                <w:color w:val="000000" w:themeColor="text1"/>
                <w:sz w:val="16"/>
              </w:rPr>
              <w:t xml:space="preserve"> fait référence au dialogue direct ou indirect des investisseurs avec les organismes de réglementation ou d</w:t>
            </w:r>
            <w:r w:rsidR="003D49AD" w:rsidRPr="00A91EA3">
              <w:rPr>
                <w:rStyle w:val="Hyperlink"/>
                <w:color w:val="000000" w:themeColor="text1"/>
                <w:sz w:val="16"/>
              </w:rPr>
              <w:t>’</w:t>
            </w:r>
            <w:r w:rsidRPr="00A91EA3">
              <w:rPr>
                <w:rStyle w:val="Hyperlink"/>
                <w:color w:val="000000" w:themeColor="text1"/>
                <w:sz w:val="16"/>
              </w:rPr>
              <w:t xml:space="preserve">autres responsables politiques pour contribuer à </w:t>
            </w:r>
            <w:r w:rsidR="00D77AA1" w:rsidRPr="00A91EA3">
              <w:rPr>
                <w:rStyle w:val="Hyperlink"/>
                <w:color w:val="000000" w:themeColor="text1"/>
                <w:sz w:val="16"/>
              </w:rPr>
              <w:t>l’élaboration de certaines politiques</w:t>
            </w:r>
            <w:r w:rsidRPr="00A91EA3">
              <w:rPr>
                <w:rStyle w:val="Hyperlink"/>
                <w:color w:val="000000" w:themeColor="text1"/>
                <w:sz w:val="16"/>
              </w:rPr>
              <w:t>. Il peut s</w:t>
            </w:r>
            <w:r w:rsidR="003D49AD" w:rsidRPr="00A91EA3">
              <w:rPr>
                <w:rStyle w:val="Hyperlink"/>
                <w:color w:val="000000" w:themeColor="text1"/>
                <w:sz w:val="16"/>
              </w:rPr>
              <w:t>’</w:t>
            </w:r>
            <w:r w:rsidRPr="00A91EA3">
              <w:rPr>
                <w:rStyle w:val="Hyperlink"/>
                <w:color w:val="000000" w:themeColor="text1"/>
                <w:sz w:val="16"/>
              </w:rPr>
              <w:t>agir de participer à des lettres d</w:t>
            </w:r>
            <w:r w:rsidR="003D49AD" w:rsidRPr="00A91EA3">
              <w:rPr>
                <w:rStyle w:val="Hyperlink"/>
                <w:color w:val="000000" w:themeColor="text1"/>
                <w:sz w:val="16"/>
              </w:rPr>
              <w:t>’</w:t>
            </w:r>
            <w:r w:rsidRPr="00A91EA3">
              <w:rPr>
                <w:rStyle w:val="Hyperlink"/>
                <w:color w:val="000000" w:themeColor="text1"/>
                <w:sz w:val="16"/>
              </w:rPr>
              <w:t>adhésion, de répondre à des consultations politiques, d</w:t>
            </w:r>
            <w:r w:rsidR="003D49AD" w:rsidRPr="00A91EA3">
              <w:rPr>
                <w:rStyle w:val="Hyperlink"/>
                <w:color w:val="000000" w:themeColor="text1"/>
                <w:sz w:val="16"/>
              </w:rPr>
              <w:t>’</w:t>
            </w:r>
            <w:r w:rsidRPr="00A91EA3">
              <w:rPr>
                <w:rStyle w:val="Hyperlink"/>
                <w:color w:val="000000" w:themeColor="text1"/>
                <w:sz w:val="16"/>
              </w:rPr>
              <w:t>apporter une contribution technique par le biais de groupes de travail soutenus par un gouvernement ou un organisme de réglementation, d</w:t>
            </w:r>
            <w:r w:rsidR="003D49AD" w:rsidRPr="00A91EA3">
              <w:rPr>
                <w:rStyle w:val="Hyperlink"/>
                <w:color w:val="000000" w:themeColor="text1"/>
                <w:sz w:val="16"/>
              </w:rPr>
              <w:t>’</w:t>
            </w:r>
            <w:r w:rsidRPr="00A91EA3">
              <w:rPr>
                <w:rStyle w:val="Hyperlink"/>
                <w:color w:val="000000" w:themeColor="text1"/>
                <w:sz w:val="16"/>
              </w:rPr>
              <w:t>impliquer les responsables politiques de la propre initiative de l</w:t>
            </w:r>
            <w:r w:rsidR="003D49AD" w:rsidRPr="00A91EA3">
              <w:rPr>
                <w:rStyle w:val="Hyperlink"/>
                <w:color w:val="000000" w:themeColor="text1"/>
                <w:sz w:val="16"/>
              </w:rPr>
              <w:t>’</w:t>
            </w:r>
            <w:r w:rsidRPr="00A91EA3">
              <w:rPr>
                <w:rStyle w:val="Hyperlink"/>
                <w:color w:val="000000" w:themeColor="text1"/>
                <w:sz w:val="16"/>
              </w:rPr>
              <w:t>investisseur ou d</w:t>
            </w:r>
            <w:r w:rsidR="003D49AD" w:rsidRPr="00A91EA3">
              <w:rPr>
                <w:rStyle w:val="Hyperlink"/>
                <w:color w:val="000000" w:themeColor="text1"/>
                <w:sz w:val="16"/>
              </w:rPr>
              <w:t>’</w:t>
            </w:r>
            <w:r w:rsidRPr="00A91EA3">
              <w:rPr>
                <w:rStyle w:val="Hyperlink"/>
                <w:color w:val="000000" w:themeColor="text1"/>
                <w:sz w:val="16"/>
              </w:rPr>
              <w:t>autres moyens de contribuer à l</w:t>
            </w:r>
            <w:r w:rsidR="003D49AD" w:rsidRPr="00A91EA3">
              <w:rPr>
                <w:rStyle w:val="Hyperlink"/>
                <w:color w:val="000000" w:themeColor="text1"/>
                <w:sz w:val="16"/>
              </w:rPr>
              <w:t>’</w:t>
            </w:r>
            <w:r w:rsidRPr="00A91EA3">
              <w:rPr>
                <w:rStyle w:val="Hyperlink"/>
                <w:color w:val="000000" w:themeColor="text1"/>
                <w:sz w:val="16"/>
              </w:rPr>
              <w:t xml:space="preserve">élaboration de politiques. Le dialogue avec les </w:t>
            </w:r>
            <w:r w:rsidR="00C33F77" w:rsidRPr="00A91EA3">
              <w:rPr>
                <w:rStyle w:val="Hyperlink"/>
                <w:color w:val="000000" w:themeColor="text1"/>
                <w:sz w:val="16"/>
              </w:rPr>
              <w:t>pouvoirs publics</w:t>
            </w:r>
            <w:r w:rsidRPr="00A91EA3">
              <w:rPr>
                <w:rStyle w:val="Hyperlink"/>
                <w:color w:val="000000" w:themeColor="text1"/>
                <w:sz w:val="16"/>
              </w:rPr>
              <w:t xml:space="preserve"> peut être mené individuellement ou en collaboration par les investisseurs. Il peut également être mené au nom des investisseurs par des organisations tierces telles que des associations professionnelles, des groupes de réflexion, des sociétés de gestion externes, des prestataires de services ou des organisations à but non lucratif.</w:t>
            </w:r>
          </w:p>
          <w:p w14:paraId="0CDA5C68" w14:textId="77777777" w:rsidR="00C33F4C" w:rsidRPr="00A91EA3" w:rsidRDefault="00C33F4C" w:rsidP="0018782C">
            <w:pPr>
              <w:rPr>
                <w:rStyle w:val="Hyperlink"/>
                <w:color w:val="000000" w:themeColor="text1"/>
                <w:sz w:val="16"/>
                <w:szCs w:val="16"/>
              </w:rPr>
            </w:pPr>
          </w:p>
          <w:p w14:paraId="3017AB98" w14:textId="548D4285" w:rsidR="00C33F4C" w:rsidRPr="00A91EA3" w:rsidRDefault="00C33F4C" w:rsidP="0018782C">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A, les </w:t>
            </w:r>
            <w:r w:rsidR="007476E3" w:rsidRPr="00A91EA3">
              <w:rPr>
                <w:rStyle w:val="Hyperlink"/>
                <w:color w:val="000000" w:themeColor="text1"/>
                <w:sz w:val="16"/>
              </w:rPr>
              <w:t>« </w:t>
            </w:r>
            <w:r w:rsidRPr="00A91EA3">
              <w:rPr>
                <w:rStyle w:val="Hyperlink"/>
                <w:color w:val="000000" w:themeColor="text1"/>
                <w:sz w:val="16"/>
              </w:rPr>
              <w:t>points de vue politiques</w:t>
            </w:r>
            <w:r w:rsidR="007476E3" w:rsidRPr="00A91EA3">
              <w:rPr>
                <w:rStyle w:val="Hyperlink"/>
                <w:color w:val="000000" w:themeColor="text1"/>
                <w:sz w:val="16"/>
              </w:rPr>
              <w:t> »</w:t>
            </w:r>
            <w:r w:rsidRPr="00A91EA3">
              <w:rPr>
                <w:rStyle w:val="Hyperlink"/>
                <w:color w:val="000000" w:themeColor="text1"/>
                <w:sz w:val="16"/>
              </w:rPr>
              <w:t xml:space="preserve"> font référence aux opinions d</w:t>
            </w:r>
            <w:r w:rsidR="003D49AD" w:rsidRPr="00A91EA3">
              <w:rPr>
                <w:rStyle w:val="Hyperlink"/>
                <w:color w:val="000000" w:themeColor="text1"/>
                <w:sz w:val="16"/>
              </w:rPr>
              <w:t>’</w:t>
            </w:r>
            <w:r w:rsidRPr="00A91EA3">
              <w:rPr>
                <w:rStyle w:val="Hyperlink"/>
                <w:color w:val="000000" w:themeColor="text1"/>
                <w:sz w:val="16"/>
              </w:rPr>
              <w:t>une organisation signataire sur des sujets politiques pertinents pour leur approche de l</w:t>
            </w:r>
            <w:r w:rsidR="003D49AD" w:rsidRPr="00A91EA3">
              <w:rPr>
                <w:rStyle w:val="Hyperlink"/>
                <w:color w:val="000000" w:themeColor="text1"/>
                <w:sz w:val="16"/>
              </w:rPr>
              <w:t>’</w:t>
            </w:r>
            <w:r w:rsidRPr="00A91EA3">
              <w:rPr>
                <w:rStyle w:val="Hyperlink"/>
                <w:color w:val="000000" w:themeColor="text1"/>
                <w:sz w:val="16"/>
              </w:rPr>
              <w:t xml:space="preserve">investissement responsable. </w:t>
            </w:r>
            <w:r w:rsidRPr="00A91EA3">
              <w:rPr>
                <w:rStyle w:val="Hyperlink"/>
                <w:color w:val="auto"/>
                <w:sz w:val="16"/>
              </w:rPr>
              <w:t>Pour obtenir un exemple d</w:t>
            </w:r>
            <w:r w:rsidR="003D49AD" w:rsidRPr="00A91EA3">
              <w:rPr>
                <w:rStyle w:val="Hyperlink"/>
                <w:color w:val="000000" w:themeColor="text1"/>
                <w:sz w:val="16"/>
              </w:rPr>
              <w:t>’</w:t>
            </w:r>
            <w:r w:rsidRPr="00A91EA3">
              <w:rPr>
                <w:rStyle w:val="Hyperlink"/>
                <w:color w:val="000000" w:themeColor="text1"/>
                <w:sz w:val="16"/>
              </w:rPr>
              <w:t>informations communiquées par le biais de réponses à des consultations ou de lettres d</w:t>
            </w:r>
            <w:r w:rsidR="003D49AD" w:rsidRPr="00A91EA3">
              <w:rPr>
                <w:rStyle w:val="Hyperlink"/>
                <w:color w:val="000000" w:themeColor="text1"/>
                <w:sz w:val="16"/>
              </w:rPr>
              <w:t>’</w:t>
            </w:r>
            <w:r w:rsidRPr="00A91EA3">
              <w:rPr>
                <w:rStyle w:val="Hyperlink"/>
                <w:color w:val="000000" w:themeColor="text1"/>
                <w:sz w:val="16"/>
              </w:rPr>
              <w:t>adhésion sur des sujets politiques pertinents pour l</w:t>
            </w:r>
            <w:r w:rsidR="003D49AD" w:rsidRPr="00A91EA3">
              <w:rPr>
                <w:rStyle w:val="Hyperlink"/>
                <w:color w:val="000000" w:themeColor="text1"/>
                <w:sz w:val="16"/>
              </w:rPr>
              <w:t>’</w:t>
            </w:r>
            <w:r w:rsidRPr="00A91EA3">
              <w:rPr>
                <w:rStyle w:val="Hyperlink"/>
                <w:color w:val="000000" w:themeColor="text1"/>
                <w:sz w:val="16"/>
              </w:rPr>
              <w:t xml:space="preserve">investissement responsable, </w:t>
            </w:r>
            <w:r w:rsidRPr="00A91EA3">
              <w:rPr>
                <w:rStyle w:val="Hyperlink"/>
                <w:color w:val="auto"/>
                <w:sz w:val="16"/>
              </w:rPr>
              <w:t xml:space="preserve">voir la page du site Internet des PRI intitulée </w:t>
            </w:r>
            <w:hyperlink r:id="rId293" w:history="1">
              <w:r w:rsidRPr="00A91EA3">
                <w:rPr>
                  <w:rStyle w:val="Hyperlink"/>
                  <w:sz w:val="16"/>
                </w:rPr>
                <w:t>Consultations et lettres</w:t>
              </w:r>
            </w:hyperlink>
            <w:r w:rsidRPr="00A91EA3">
              <w:rPr>
                <w:rStyle w:val="Hyperlink"/>
                <w:color w:val="auto"/>
                <w:sz w:val="16"/>
              </w:rPr>
              <w:t>.</w:t>
            </w:r>
          </w:p>
          <w:p w14:paraId="171EA756" w14:textId="77777777" w:rsidR="00C33F4C" w:rsidRPr="00A91EA3" w:rsidRDefault="00C33F4C" w:rsidP="0018782C">
            <w:pPr>
              <w:rPr>
                <w:rStyle w:val="Hyperlink"/>
                <w:color w:val="000000" w:themeColor="text1"/>
                <w:sz w:val="16"/>
                <w:szCs w:val="16"/>
              </w:rPr>
            </w:pPr>
          </w:p>
          <w:p w14:paraId="0E063BCD" w14:textId="55511477" w:rsidR="00C33F4C" w:rsidRPr="00A91EA3" w:rsidRDefault="00C33F4C" w:rsidP="0018782C">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B, les </w:t>
            </w:r>
            <w:r w:rsidR="007476E3" w:rsidRPr="00A91EA3">
              <w:rPr>
                <w:rStyle w:val="Hyperlink"/>
                <w:color w:val="000000" w:themeColor="text1"/>
                <w:sz w:val="16"/>
              </w:rPr>
              <w:t>« </w:t>
            </w:r>
            <w:r w:rsidRPr="00A91EA3">
              <w:rPr>
                <w:rStyle w:val="Hyperlink"/>
                <w:color w:val="000000" w:themeColor="text1"/>
                <w:sz w:val="16"/>
              </w:rPr>
              <w:t>détails</w:t>
            </w:r>
            <w:r w:rsidR="007476E3" w:rsidRPr="00A91EA3">
              <w:rPr>
                <w:rStyle w:val="Hyperlink"/>
                <w:color w:val="000000" w:themeColor="text1"/>
                <w:sz w:val="16"/>
              </w:rPr>
              <w:t> »</w:t>
            </w:r>
            <w:r w:rsidRPr="00A91EA3">
              <w:rPr>
                <w:rStyle w:val="Hyperlink"/>
                <w:color w:val="000000" w:themeColor="text1"/>
                <w:sz w:val="16"/>
              </w:rPr>
              <w:t xml:space="preserve"> des dialogues font référence à une description du point de vue politique défendu par les signataires lors de leur(s) dialogue(s) avec les </w:t>
            </w:r>
            <w:r w:rsidR="00C33F77" w:rsidRPr="00A91EA3">
              <w:rPr>
                <w:rStyle w:val="Hyperlink"/>
                <w:color w:val="000000" w:themeColor="text1"/>
                <w:sz w:val="16"/>
              </w:rPr>
              <w:t>pouvoirs publics</w:t>
            </w:r>
            <w:r w:rsidRPr="00A91EA3">
              <w:rPr>
                <w:rStyle w:val="Hyperlink"/>
                <w:color w:val="000000" w:themeColor="text1"/>
                <w:sz w:val="16"/>
              </w:rPr>
              <w:t>. Il peut par exemple s</w:t>
            </w:r>
            <w:r w:rsidR="003D49AD" w:rsidRPr="00A91EA3">
              <w:rPr>
                <w:rStyle w:val="Hyperlink"/>
                <w:color w:val="000000" w:themeColor="text1"/>
                <w:sz w:val="16"/>
              </w:rPr>
              <w:t>’</w:t>
            </w:r>
            <w:r w:rsidRPr="00A91EA3">
              <w:rPr>
                <w:rStyle w:val="Hyperlink"/>
                <w:color w:val="000000" w:themeColor="text1"/>
                <w:sz w:val="16"/>
              </w:rPr>
              <w:t>agir du soutien ou de l</w:t>
            </w:r>
            <w:r w:rsidR="003D49AD" w:rsidRPr="00A91EA3">
              <w:rPr>
                <w:rStyle w:val="Hyperlink"/>
                <w:color w:val="000000" w:themeColor="text1"/>
                <w:sz w:val="16"/>
              </w:rPr>
              <w:t>’</w:t>
            </w:r>
            <w:r w:rsidRPr="00A91EA3">
              <w:rPr>
                <w:rStyle w:val="Hyperlink"/>
                <w:color w:val="000000" w:themeColor="text1"/>
                <w:sz w:val="16"/>
              </w:rPr>
              <w:t xml:space="preserve">opposition à une réforme politique particulière, avec les arguments utilisés et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alternatives proposées.</w:t>
            </w:r>
          </w:p>
        </w:tc>
      </w:tr>
      <w:tr w:rsidR="00C33F4C" w:rsidRPr="00A91EA3" w14:paraId="0896103B" w14:textId="77777777" w:rsidTr="0018782C">
        <w:trPr>
          <w:trHeight w:val="300"/>
        </w:trPr>
        <w:tc>
          <w:tcPr>
            <w:tcW w:w="1841" w:type="dxa"/>
            <w:shd w:val="clear" w:color="auto" w:fill="auto"/>
            <w:vAlign w:val="center"/>
          </w:tcPr>
          <w:p w14:paraId="0FD050FC" w14:textId="77777777" w:rsidR="00C33F4C" w:rsidRPr="00A91EA3" w:rsidRDefault="00C33F4C" w:rsidP="0018782C">
            <w:pPr>
              <w:rPr>
                <w:b/>
                <w:bCs/>
                <w:sz w:val="16"/>
                <w:szCs w:val="16"/>
              </w:rPr>
            </w:pPr>
            <w:r w:rsidRPr="00A91EA3">
              <w:rPr>
                <w:b/>
                <w:sz w:val="16"/>
              </w:rPr>
              <w:lastRenderedPageBreak/>
              <w:t>Autres ressources</w:t>
            </w:r>
          </w:p>
        </w:tc>
        <w:tc>
          <w:tcPr>
            <w:tcW w:w="13043" w:type="dxa"/>
            <w:gridSpan w:val="6"/>
            <w:shd w:val="clear" w:color="auto" w:fill="auto"/>
            <w:vAlign w:val="center"/>
          </w:tcPr>
          <w:p w14:paraId="45BF842D" w14:textId="3C17C799" w:rsidR="00C33F4C" w:rsidRPr="00A91EA3" w:rsidRDefault="00C33F4C" w:rsidP="0018782C">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les documents intitulés </w:t>
            </w:r>
            <w:hyperlink r:id="rId294" w:history="1">
              <w:r w:rsidRPr="00A91EA3">
                <w:rPr>
                  <w:rStyle w:val="Hyperlink"/>
                  <w:sz w:val="16"/>
                </w:rPr>
                <w:t>The investor case for responsible political engagement (</w:t>
              </w:r>
              <w:r w:rsidR="00687A3F" w:rsidRPr="00A91EA3">
                <w:rPr>
                  <w:rStyle w:val="Hyperlink"/>
                  <w:sz w:val="16"/>
                </w:rPr>
                <w:t>Briefing pour les investisseurs sur l’activité d’influence politique</w:t>
              </w:r>
              <w:r w:rsidRPr="00A91EA3">
                <w:rPr>
                  <w:rStyle w:val="Hyperlink"/>
                  <w:sz w:val="16"/>
                </w:rPr>
                <w:t xml:space="preserve"> responsable)</w:t>
              </w:r>
            </w:hyperlink>
            <w:r w:rsidRPr="00A91EA3">
              <w:rPr>
                <w:rStyle w:val="Hyperlink"/>
                <w:color w:val="000000" w:themeColor="text1"/>
                <w:sz w:val="16"/>
              </w:rPr>
              <w:t xml:space="preserve"> et </w:t>
            </w:r>
            <w:hyperlink r:id="rId295" w:history="1">
              <w:r w:rsidRPr="00A91EA3">
                <w:rPr>
                  <w:rStyle w:val="Hyperlink"/>
                  <w:sz w:val="16"/>
                </w:rPr>
                <w:t>Our policy approach (Notre approche politique)</w:t>
              </w:r>
            </w:hyperlink>
            <w:r w:rsidRPr="00A91EA3">
              <w:rPr>
                <w:rStyle w:val="Hyperlink"/>
                <w:color w:val="000000" w:themeColor="text1"/>
                <w:sz w:val="16"/>
              </w:rPr>
              <w:t>.</w:t>
            </w:r>
          </w:p>
          <w:p w14:paraId="5F3E87C4" w14:textId="77777777" w:rsidR="00C33F4C" w:rsidRPr="00A91EA3" w:rsidRDefault="00C33F4C" w:rsidP="0018782C">
            <w:pPr>
              <w:rPr>
                <w:rStyle w:val="Hyperlink"/>
                <w:color w:val="000000" w:themeColor="text1"/>
                <w:sz w:val="16"/>
                <w:szCs w:val="16"/>
              </w:rPr>
            </w:pPr>
          </w:p>
          <w:p w14:paraId="7CEB46BC" w14:textId="3056D41B"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w:t>
            </w:r>
            <w:hyperlink r:id="rId296" w:anchor="Global_Policy_Reference_Group" w:history="1">
              <w:r w:rsidRPr="00A91EA3">
                <w:rPr>
                  <w:rStyle w:val="Hyperlink"/>
                  <w:sz w:val="16"/>
                </w:rPr>
                <w:t>Groupe de référence politique mondial</w:t>
              </w:r>
            </w:hyperlink>
            <w:r w:rsidRPr="00A91EA3">
              <w:rPr>
                <w:rStyle w:val="Hyperlink"/>
                <w:color w:val="000000" w:themeColor="text1"/>
                <w:sz w:val="16"/>
              </w:rPr>
              <w:t xml:space="preserve">, convoqué par les PRI, soutient le dialogue des signataires avec </w:t>
            </w:r>
            <w:r w:rsidR="00D53C9B" w:rsidRPr="00A91EA3">
              <w:rPr>
                <w:rStyle w:val="Hyperlink"/>
                <w:color w:val="000000" w:themeColor="text1"/>
                <w:sz w:val="16"/>
              </w:rPr>
              <w:t>les pouvoirs publics</w:t>
            </w:r>
            <w:r w:rsidRPr="00A91EA3">
              <w:rPr>
                <w:rStyle w:val="Hyperlink"/>
                <w:color w:val="000000" w:themeColor="text1"/>
                <w:sz w:val="16"/>
              </w:rPr>
              <w:t xml:space="preserve"> sur des sujets liés à l</w:t>
            </w:r>
            <w:r w:rsidR="003D49AD" w:rsidRPr="00A91EA3">
              <w:rPr>
                <w:rStyle w:val="Hyperlink"/>
                <w:color w:val="000000" w:themeColor="text1"/>
                <w:sz w:val="16"/>
              </w:rPr>
              <w:t>’</w:t>
            </w:r>
            <w:r w:rsidRPr="00A91EA3">
              <w:rPr>
                <w:rStyle w:val="Hyperlink"/>
                <w:color w:val="000000" w:themeColor="text1"/>
                <w:sz w:val="16"/>
              </w:rPr>
              <w:t>investissement responsable, en accord avec les 6 principes des PRI.</w:t>
            </w:r>
          </w:p>
          <w:p w14:paraId="6905A703" w14:textId="77777777" w:rsidR="00C33F4C" w:rsidRPr="00A91EA3" w:rsidRDefault="00C33F4C" w:rsidP="0018782C">
            <w:pPr>
              <w:rPr>
                <w:rStyle w:val="Hyperlink"/>
                <w:color w:val="000000" w:themeColor="text1"/>
                <w:sz w:val="16"/>
                <w:szCs w:val="16"/>
              </w:rPr>
            </w:pPr>
          </w:p>
          <w:p w14:paraId="18E4FCBA" w14:textId="1D41E24D"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également les </w:t>
            </w:r>
            <w:hyperlink r:id="rId297" w:history="1">
              <w:r w:rsidRPr="00A91EA3">
                <w:rPr>
                  <w:rStyle w:val="Hyperlink"/>
                  <w:sz w:val="16"/>
                </w:rPr>
                <w:t>informations politiques</w:t>
              </w:r>
            </w:hyperlink>
            <w:r w:rsidRPr="00A91EA3">
              <w:rPr>
                <w:rStyle w:val="Hyperlink"/>
                <w:color w:val="000000" w:themeColor="text1"/>
                <w:sz w:val="16"/>
              </w:rPr>
              <w:t xml:space="preserve"> des PRI, destinées à aider les signataires à comprendre les évolutions récentes en matière de politique d</w:t>
            </w:r>
            <w:r w:rsidR="003D49AD" w:rsidRPr="00A91EA3">
              <w:rPr>
                <w:rStyle w:val="Hyperlink"/>
                <w:color w:val="000000" w:themeColor="text1"/>
                <w:sz w:val="16"/>
              </w:rPr>
              <w:t>’</w:t>
            </w:r>
            <w:r w:rsidRPr="00A91EA3">
              <w:rPr>
                <w:rStyle w:val="Hyperlink"/>
                <w:color w:val="000000" w:themeColor="text1"/>
                <w:sz w:val="16"/>
              </w:rPr>
              <w:t xml:space="preserve">investissement responsable. </w:t>
            </w:r>
          </w:p>
          <w:p w14:paraId="23C02EDC" w14:textId="77777777" w:rsidR="00C33F4C" w:rsidRPr="00A91EA3" w:rsidRDefault="00C33F4C" w:rsidP="0018782C">
            <w:pPr>
              <w:rPr>
                <w:rStyle w:val="Hyperlink"/>
                <w:color w:val="000000" w:themeColor="text1"/>
                <w:sz w:val="16"/>
                <w:szCs w:val="16"/>
              </w:rPr>
            </w:pPr>
          </w:p>
          <w:p w14:paraId="1ED265BF" w14:textId="6A246423" w:rsidR="00C33F4C" w:rsidRPr="00A91EA3" w:rsidRDefault="00C33F4C" w:rsidP="0018782C">
            <w:pPr>
              <w:rPr>
                <w:rStyle w:val="Hyperlink"/>
                <w:color w:val="000000" w:themeColor="text1"/>
              </w:rPr>
            </w:pPr>
            <w:r w:rsidRPr="00A91EA3">
              <w:rPr>
                <w:rStyle w:val="Hyperlink"/>
                <w:color w:val="000000" w:themeColor="text1"/>
                <w:sz w:val="16"/>
              </w:rPr>
              <w:t xml:space="preserve">Voir également le document des PRI intitulé </w:t>
            </w:r>
            <w:hyperlink r:id="rId298" w:history="1">
              <w:r w:rsidRPr="00A91EA3">
                <w:rPr>
                  <w:rStyle w:val="Hyperlink"/>
                  <w:sz w:val="16"/>
                </w:rPr>
                <w:t>public responses to policy consultations (réponses du public aux consultations politiques)</w:t>
              </w:r>
            </w:hyperlink>
            <w:r w:rsidRPr="00A91EA3">
              <w:rPr>
                <w:rStyle w:val="Hyperlink"/>
                <w:color w:val="000000" w:themeColor="text1"/>
                <w:sz w:val="16"/>
              </w:rPr>
              <w:t>. Pour consulter d</w:t>
            </w:r>
            <w:r w:rsidR="003D49AD" w:rsidRPr="00A91EA3">
              <w:rPr>
                <w:rStyle w:val="Hyperlink"/>
                <w:color w:val="000000" w:themeColor="text1"/>
                <w:sz w:val="16"/>
              </w:rPr>
              <w:t>’</w:t>
            </w:r>
            <w:r w:rsidRPr="00A91EA3">
              <w:rPr>
                <w:rStyle w:val="Hyperlink"/>
                <w:color w:val="000000" w:themeColor="text1"/>
                <w:sz w:val="16"/>
              </w:rPr>
              <w:t xml:space="preserve">autres travaux de recherche, voir la </w:t>
            </w:r>
            <w:hyperlink r:id="rId299" w:history="1">
              <w:r w:rsidRPr="00A91EA3">
                <w:rPr>
                  <w:rStyle w:val="Hyperlink"/>
                  <w:sz w:val="16"/>
                </w:rPr>
                <w:t>base de données des PRI sur la réglementation</w:t>
              </w:r>
            </w:hyperlink>
            <w:r w:rsidRPr="00A91EA3">
              <w:rPr>
                <w:rStyle w:val="Hyperlink"/>
                <w:color w:val="000000" w:themeColor="text1"/>
                <w:sz w:val="16"/>
              </w:rPr>
              <w:t>, qui recense la réglementation et les politiques financières existantes qui prennent en compte les critères ESG parallèlement à l</w:t>
            </w:r>
            <w:r w:rsidR="003D49AD" w:rsidRPr="00A91EA3">
              <w:rPr>
                <w:rStyle w:val="Hyperlink"/>
                <w:color w:val="000000" w:themeColor="text1"/>
                <w:sz w:val="16"/>
              </w:rPr>
              <w:t>’</w:t>
            </w:r>
            <w:r w:rsidRPr="00A91EA3">
              <w:rPr>
                <w:rStyle w:val="Hyperlink"/>
                <w:color w:val="000000" w:themeColor="text1"/>
                <w:sz w:val="16"/>
              </w:rPr>
              <w:t>investissement et à d</w:t>
            </w:r>
            <w:r w:rsidR="003D49AD" w:rsidRPr="00A91EA3">
              <w:rPr>
                <w:rStyle w:val="Hyperlink"/>
                <w:color w:val="000000" w:themeColor="text1"/>
                <w:sz w:val="16"/>
              </w:rPr>
              <w:t>’</w:t>
            </w:r>
            <w:r w:rsidRPr="00A91EA3">
              <w:rPr>
                <w:rStyle w:val="Hyperlink"/>
                <w:color w:val="000000" w:themeColor="text1"/>
                <w:sz w:val="16"/>
              </w:rPr>
              <w:t>autres questions économiques.</w:t>
            </w:r>
          </w:p>
        </w:tc>
      </w:tr>
      <w:tr w:rsidR="00C33F4C" w:rsidRPr="00A91EA3" w14:paraId="1ABCFE5B" w14:textId="77777777" w:rsidTr="0018782C">
        <w:trPr>
          <w:trHeight w:val="300"/>
        </w:trPr>
        <w:tc>
          <w:tcPr>
            <w:tcW w:w="14884" w:type="dxa"/>
            <w:gridSpan w:val="7"/>
            <w:shd w:val="clear" w:color="auto" w:fill="0070C0"/>
            <w:vAlign w:val="center"/>
          </w:tcPr>
          <w:p w14:paraId="7FF9519D"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3EBFC7F2" w14:textId="77777777" w:rsidTr="0018782C">
        <w:trPr>
          <w:trHeight w:val="300"/>
        </w:trPr>
        <w:tc>
          <w:tcPr>
            <w:tcW w:w="1841" w:type="dxa"/>
            <w:shd w:val="clear" w:color="auto" w:fill="auto"/>
            <w:vAlign w:val="center"/>
          </w:tcPr>
          <w:p w14:paraId="5F76A885" w14:textId="77777777" w:rsidR="00C33F4C" w:rsidRPr="00A91EA3" w:rsidRDefault="00C33F4C" w:rsidP="0018782C">
            <w:pPr>
              <w:rPr>
                <w:b/>
                <w:bCs/>
                <w:sz w:val="16"/>
                <w:szCs w:val="16"/>
              </w:rPr>
            </w:pPr>
            <w:r w:rsidRPr="00A91EA3">
              <w:rPr>
                <w:b/>
                <w:sz w:val="16"/>
              </w:rPr>
              <w:t>Lien avec</w:t>
            </w:r>
          </w:p>
        </w:tc>
        <w:tc>
          <w:tcPr>
            <w:tcW w:w="13043" w:type="dxa"/>
            <w:gridSpan w:val="6"/>
            <w:shd w:val="clear" w:color="auto" w:fill="auto"/>
            <w:vAlign w:val="center"/>
          </w:tcPr>
          <w:p w14:paraId="662BF0BF" w14:textId="77777777" w:rsidR="00C33F4C" w:rsidRPr="00A91EA3" w:rsidRDefault="00C33F4C" w:rsidP="0018782C">
            <w:pPr>
              <w:rPr>
                <w:color w:val="000000" w:themeColor="text1"/>
                <w:sz w:val="16"/>
                <w:szCs w:val="16"/>
              </w:rPr>
            </w:pPr>
            <w:r w:rsidRPr="00A91EA3">
              <w:rPr>
                <w:color w:val="000000" w:themeColor="text1"/>
                <w:sz w:val="16"/>
              </w:rPr>
              <w:t>[PGS 39]</w:t>
            </w:r>
          </w:p>
        </w:tc>
      </w:tr>
      <w:tr w:rsidR="00C33F4C" w:rsidRPr="00A91EA3" w14:paraId="47274CDE" w14:textId="77777777" w:rsidTr="0018782C">
        <w:trPr>
          <w:trHeight w:val="300"/>
        </w:trPr>
        <w:tc>
          <w:tcPr>
            <w:tcW w:w="1841" w:type="dxa"/>
            <w:shd w:val="clear" w:color="auto" w:fill="auto"/>
            <w:vAlign w:val="center"/>
          </w:tcPr>
          <w:p w14:paraId="5E6672B8" w14:textId="77777777" w:rsidR="00C33F4C" w:rsidRPr="00A91EA3" w:rsidRDefault="00C33F4C" w:rsidP="0018782C">
            <w:pPr>
              <w:rPr>
                <w:b/>
                <w:bCs/>
                <w:sz w:val="16"/>
                <w:szCs w:val="16"/>
              </w:rPr>
            </w:pPr>
            <w:r w:rsidRPr="00A91EA3">
              <w:rPr>
                <w:b/>
                <w:sz w:val="16"/>
              </w:rPr>
              <w:t>Accès à</w:t>
            </w:r>
          </w:p>
        </w:tc>
        <w:tc>
          <w:tcPr>
            <w:tcW w:w="13043" w:type="dxa"/>
            <w:gridSpan w:val="6"/>
            <w:shd w:val="clear" w:color="auto" w:fill="auto"/>
            <w:vAlign w:val="center"/>
          </w:tcPr>
          <w:p w14:paraId="1B4BD496"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68455F57" w14:textId="77777777" w:rsidTr="0018782C">
        <w:trPr>
          <w:trHeight w:val="300"/>
        </w:trPr>
        <w:tc>
          <w:tcPr>
            <w:tcW w:w="14884" w:type="dxa"/>
            <w:gridSpan w:val="7"/>
            <w:shd w:val="clear" w:color="auto" w:fill="0070C0"/>
            <w:vAlign w:val="center"/>
          </w:tcPr>
          <w:p w14:paraId="49BCBA56"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1D201BC9" w14:textId="77777777" w:rsidTr="0018782C">
        <w:trPr>
          <w:trHeight w:val="354"/>
        </w:trPr>
        <w:tc>
          <w:tcPr>
            <w:tcW w:w="1841" w:type="dxa"/>
            <w:shd w:val="clear" w:color="auto" w:fill="auto"/>
            <w:vAlign w:val="center"/>
          </w:tcPr>
          <w:p w14:paraId="48676E3D" w14:textId="763A353D"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791" w:type="dxa"/>
            <w:gridSpan w:val="3"/>
            <w:shd w:val="clear" w:color="auto" w:fill="auto"/>
            <w:vAlign w:val="center"/>
          </w:tcPr>
          <w:p w14:paraId="42FCE7A3"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7B4F2B02" w14:textId="77777777" w:rsidR="00C33F4C" w:rsidRPr="00A91EA3" w:rsidRDefault="00C33F4C" w:rsidP="0018782C">
            <w:pPr>
              <w:rPr>
                <w:rStyle w:val="Hyperlink"/>
                <w:color w:val="000000" w:themeColor="text1"/>
                <w:sz w:val="16"/>
                <w:szCs w:val="16"/>
              </w:rPr>
            </w:pPr>
          </w:p>
          <w:p w14:paraId="2731E0EB"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les options A et B.</w:t>
            </w:r>
          </w:p>
          <w:p w14:paraId="3F8E4E25" w14:textId="12415EBF" w:rsidR="00C33F4C" w:rsidRPr="00A91EA3" w:rsidRDefault="00C33F4C" w:rsidP="0018782C">
            <w:pPr>
              <w:rPr>
                <w:rStyle w:val="Hyperlink"/>
                <w:color w:val="000000" w:themeColor="text1"/>
                <w:sz w:val="16"/>
                <w:szCs w:val="16"/>
              </w:rPr>
            </w:pPr>
            <w:r w:rsidRPr="00A91EA3">
              <w:rPr>
                <w:rStyle w:val="Hyperlink"/>
                <w:color w:val="000000" w:themeColor="text1"/>
                <w:sz w:val="16"/>
              </w:rPr>
              <w:t>66 points pour l</w:t>
            </w:r>
            <w:r w:rsidR="003D49AD" w:rsidRPr="00A91EA3">
              <w:rPr>
                <w:rStyle w:val="Hyperlink"/>
                <w:color w:val="000000" w:themeColor="text1"/>
                <w:sz w:val="16"/>
              </w:rPr>
              <w:t>’</w:t>
            </w:r>
            <w:r w:rsidRPr="00A91EA3">
              <w:rPr>
                <w:rStyle w:val="Hyperlink"/>
                <w:color w:val="000000" w:themeColor="text1"/>
                <w:sz w:val="16"/>
              </w:rPr>
              <w:t xml:space="preserve">option A </w:t>
            </w:r>
            <w:r w:rsidRPr="00A91EA3">
              <w:rPr>
                <w:rStyle w:val="Hyperlink"/>
                <w:b/>
                <w:color w:val="000000" w:themeColor="text1"/>
                <w:sz w:val="16"/>
              </w:rPr>
              <w:t>OU</w:t>
            </w:r>
            <w:r w:rsidRPr="00A91EA3">
              <w:rPr>
                <w:rStyle w:val="Hyperlink"/>
                <w:color w:val="000000" w:themeColor="text1"/>
                <w:sz w:val="16"/>
              </w:rPr>
              <w:t xml:space="preserve"> B.</w:t>
            </w:r>
          </w:p>
          <w:p w14:paraId="5158B2D0" w14:textId="56321B27"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C.</w:t>
            </w:r>
          </w:p>
        </w:tc>
        <w:tc>
          <w:tcPr>
            <w:tcW w:w="4252" w:type="dxa"/>
            <w:gridSpan w:val="3"/>
            <w:shd w:val="clear" w:color="auto" w:fill="auto"/>
            <w:vAlign w:val="center"/>
          </w:tcPr>
          <w:p w14:paraId="52D0B971" w14:textId="65FB7FD8"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2C6702C3" w14:textId="77777777" w:rsidR="00C33F4C" w:rsidRPr="00A91EA3" w:rsidRDefault="00C33F4C" w:rsidP="0018782C">
            <w:pPr>
              <w:rPr>
                <w:rStyle w:val="Hyperlink"/>
                <w:color w:val="000000" w:themeColor="text1"/>
                <w:sz w:val="16"/>
                <w:szCs w:val="16"/>
              </w:rPr>
            </w:pPr>
          </w:p>
          <w:p w14:paraId="06E1BD19" w14:textId="16CBD40C" w:rsidR="00C33F4C" w:rsidRPr="00A91EA3" w:rsidRDefault="00C33F4C" w:rsidP="0018782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C</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72176E00" w14:textId="77777777" w:rsidTr="0018782C">
        <w:trPr>
          <w:trHeight w:val="300"/>
        </w:trPr>
        <w:tc>
          <w:tcPr>
            <w:tcW w:w="1841" w:type="dxa"/>
            <w:shd w:val="clear" w:color="auto" w:fill="auto"/>
            <w:vAlign w:val="center"/>
          </w:tcPr>
          <w:p w14:paraId="73D6AE3B" w14:textId="77777777" w:rsidR="00C33F4C" w:rsidRPr="00A91EA3" w:rsidDel="002635ED" w:rsidRDefault="00C33F4C" w:rsidP="0018782C">
            <w:pPr>
              <w:spacing w:line="240" w:lineRule="auto"/>
              <w:rPr>
                <w:b/>
                <w:bCs/>
                <w:sz w:val="16"/>
                <w:szCs w:val="16"/>
              </w:rPr>
            </w:pPr>
            <w:r w:rsidRPr="00A91EA3">
              <w:rPr>
                <w:b/>
                <w:sz w:val="16"/>
              </w:rPr>
              <w:t>Multiplicateur</w:t>
            </w:r>
          </w:p>
        </w:tc>
        <w:tc>
          <w:tcPr>
            <w:tcW w:w="13043" w:type="dxa"/>
            <w:gridSpan w:val="6"/>
            <w:shd w:val="clear" w:color="auto" w:fill="auto"/>
            <w:vAlign w:val="center"/>
          </w:tcPr>
          <w:p w14:paraId="0DE700D4" w14:textId="77777777" w:rsidR="00C33F4C" w:rsidRPr="00A91EA3" w:rsidRDefault="00C33F4C" w:rsidP="0018782C">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07E3DD8E" w14:textId="77777777" w:rsidR="00C33F4C" w:rsidRPr="00A91EA3" w:rsidRDefault="00C33F4C" w:rsidP="00C33F4C">
      <w:pPr>
        <w:spacing w:after="160" w:line="259" w:lineRule="auto"/>
      </w:pPr>
      <w:r w:rsidRPr="00A91EA3">
        <w:br w:type="page"/>
      </w:r>
    </w:p>
    <w:p w14:paraId="4BB74543" w14:textId="4BEB0F52" w:rsidR="00C33F4C" w:rsidRPr="00A91EA3" w:rsidRDefault="004675FB" w:rsidP="00C33F4C">
      <w:pPr>
        <w:pStyle w:val="Heading2"/>
        <w:tabs>
          <w:tab w:val="left" w:pos="12758"/>
        </w:tabs>
      </w:pPr>
      <w:bookmarkStart w:id="64" w:name="_Toc128002633"/>
      <w:r>
        <w:lastRenderedPageBreak/>
        <w:t>Engagement (dialogue et vote) :</w:t>
      </w:r>
      <w:r w:rsidR="00C33F4C" w:rsidRPr="00A91EA3">
        <w:t xml:space="preserve"> exemples [PGS 40]</w:t>
      </w:r>
      <w:bookmarkEnd w:id="6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70"/>
        <w:gridCol w:w="1490"/>
        <w:gridCol w:w="16"/>
        <w:gridCol w:w="2700"/>
        <w:gridCol w:w="187"/>
        <w:gridCol w:w="2905"/>
        <w:gridCol w:w="2019"/>
        <w:gridCol w:w="885"/>
        <w:gridCol w:w="994"/>
        <w:gridCol w:w="1910"/>
        <w:gridCol w:w="8"/>
      </w:tblGrid>
      <w:tr w:rsidR="00C33F4C" w:rsidRPr="00A91EA3" w14:paraId="348CB6C3" w14:textId="77777777" w:rsidTr="0018782C">
        <w:trPr>
          <w:trHeight w:val="380"/>
        </w:trPr>
        <w:tc>
          <w:tcPr>
            <w:tcW w:w="1770" w:type="dxa"/>
            <w:vMerge w:val="restart"/>
            <w:shd w:val="clear" w:color="auto" w:fill="F2F2F2" w:themeFill="background1" w:themeFillShade="F2"/>
            <w:vAlign w:val="center"/>
            <w:hideMark/>
          </w:tcPr>
          <w:p w14:paraId="50E8E96A" w14:textId="099523DD" w:rsidR="00C33F4C" w:rsidRPr="00A91EA3" w:rsidRDefault="00C33F4C" w:rsidP="0018782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124F6BB1"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0BE31329" w14:textId="77777777" w:rsidR="00C33F4C" w:rsidRPr="00A91EA3" w:rsidRDefault="00C33F4C" w:rsidP="0018782C">
            <w:pPr>
              <w:pStyle w:val="Indicatorsubsection"/>
            </w:pPr>
            <w:bookmarkStart w:id="65" w:name="_Toc128002634"/>
            <w:r w:rsidRPr="00A91EA3">
              <w:t>PGS 40</w:t>
            </w:r>
            <w:bookmarkEnd w:id="65"/>
          </w:p>
        </w:tc>
        <w:tc>
          <w:tcPr>
            <w:tcW w:w="1507" w:type="dxa"/>
            <w:gridSpan w:val="2"/>
            <w:shd w:val="clear" w:color="auto" w:fill="F2F2F2" w:themeFill="background1" w:themeFillShade="F2"/>
            <w:vAlign w:val="center"/>
            <w:hideMark/>
          </w:tcPr>
          <w:p w14:paraId="2162C5AB" w14:textId="765A281B"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702" w:type="dxa"/>
            <w:shd w:val="clear" w:color="auto" w:fill="F2F2F2" w:themeFill="background1" w:themeFillShade="F2"/>
            <w:vAlign w:val="center"/>
          </w:tcPr>
          <w:p w14:paraId="6545E651"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OO 8, OO 9</w:t>
            </w:r>
          </w:p>
        </w:tc>
        <w:tc>
          <w:tcPr>
            <w:tcW w:w="5114" w:type="dxa"/>
            <w:gridSpan w:val="3"/>
            <w:vMerge w:val="restart"/>
            <w:shd w:val="clear" w:color="auto" w:fill="F2F2F2" w:themeFill="background1" w:themeFillShade="F2"/>
            <w:vAlign w:val="center"/>
          </w:tcPr>
          <w:p w14:paraId="45A1B048"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66F4817C"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4D186F40" w14:textId="0848558C" w:rsidR="00C33F4C" w:rsidRPr="00A91EA3" w:rsidRDefault="00C33F4C" w:rsidP="0018782C">
            <w:pPr>
              <w:jc w:val="center"/>
              <w:rPr>
                <w:sz w:val="18"/>
                <w:szCs w:val="18"/>
              </w:rPr>
            </w:pPr>
            <w:r w:rsidRPr="00A91EA3">
              <w:rPr>
                <w:b/>
                <w:sz w:val="22"/>
              </w:rPr>
              <w:t>Exemples d</w:t>
            </w:r>
            <w:r w:rsidR="003D49AD" w:rsidRPr="00A91EA3">
              <w:rPr>
                <w:b/>
                <w:sz w:val="22"/>
              </w:rPr>
              <w:t>’</w:t>
            </w:r>
            <w:r w:rsidRPr="00A91EA3">
              <w:rPr>
                <w:b/>
                <w:sz w:val="22"/>
              </w:rPr>
              <w:t>engagement</w:t>
            </w:r>
          </w:p>
        </w:tc>
        <w:tc>
          <w:tcPr>
            <w:tcW w:w="1880" w:type="dxa"/>
            <w:gridSpan w:val="2"/>
            <w:vMerge w:val="restart"/>
            <w:shd w:val="clear" w:color="auto" w:fill="F2F2F2" w:themeFill="background1" w:themeFillShade="F2"/>
            <w:vAlign w:val="center"/>
            <w:hideMark/>
          </w:tcPr>
          <w:p w14:paraId="3D70D818"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2D1EF580"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17BCEEBE"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2</w:t>
            </w:r>
          </w:p>
        </w:tc>
        <w:tc>
          <w:tcPr>
            <w:tcW w:w="1905" w:type="dxa"/>
            <w:gridSpan w:val="2"/>
            <w:vMerge w:val="restart"/>
            <w:shd w:val="clear" w:color="auto" w:fill="A6A6A6" w:themeFill="background1" w:themeFillShade="A6"/>
            <w:tcMar>
              <w:top w:w="113" w:type="dxa"/>
              <w:left w:w="113" w:type="dxa"/>
              <w:bottom w:w="113" w:type="dxa"/>
              <w:right w:w="113" w:type="dxa"/>
            </w:tcMar>
            <w:vAlign w:val="center"/>
            <w:hideMark/>
          </w:tcPr>
          <w:p w14:paraId="461FAE30" w14:textId="48486CD4"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86A45FF"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300C2A52"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5DC047BB"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14F95D59" w14:textId="77777777" w:rsidTr="0018782C">
        <w:trPr>
          <w:trHeight w:val="380"/>
        </w:trPr>
        <w:tc>
          <w:tcPr>
            <w:tcW w:w="1770" w:type="dxa"/>
            <w:vMerge/>
            <w:shd w:val="clear" w:color="auto" w:fill="F2F2F2" w:themeFill="background1" w:themeFillShade="F2"/>
            <w:vAlign w:val="center"/>
          </w:tcPr>
          <w:p w14:paraId="154C2AEA"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07" w:type="dxa"/>
            <w:gridSpan w:val="2"/>
            <w:shd w:val="clear" w:color="auto" w:fill="F2F2F2" w:themeFill="background1" w:themeFillShade="F2"/>
            <w:vAlign w:val="center"/>
          </w:tcPr>
          <w:p w14:paraId="2616FED8" w14:textId="4A4440D6"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702" w:type="dxa"/>
            <w:shd w:val="clear" w:color="auto" w:fill="F2F2F2" w:themeFill="background1" w:themeFillShade="F2"/>
            <w:vAlign w:val="center"/>
          </w:tcPr>
          <w:p w14:paraId="5B3B61E9"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5114" w:type="dxa"/>
            <w:gridSpan w:val="3"/>
            <w:vMerge/>
            <w:shd w:val="clear" w:color="auto" w:fill="F2F2F2" w:themeFill="background1" w:themeFillShade="F2"/>
            <w:vAlign w:val="center"/>
          </w:tcPr>
          <w:p w14:paraId="1027FF64"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880" w:type="dxa"/>
            <w:gridSpan w:val="2"/>
            <w:vMerge/>
            <w:shd w:val="clear" w:color="auto" w:fill="F2F2F2" w:themeFill="background1" w:themeFillShade="F2"/>
            <w:vAlign w:val="center"/>
          </w:tcPr>
          <w:p w14:paraId="697D4756"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05" w:type="dxa"/>
            <w:gridSpan w:val="2"/>
            <w:vMerge/>
            <w:shd w:val="clear" w:color="auto" w:fill="A6A6A6" w:themeFill="background1" w:themeFillShade="A6"/>
            <w:tcMar>
              <w:top w:w="113" w:type="dxa"/>
              <w:left w:w="113" w:type="dxa"/>
              <w:bottom w:w="113" w:type="dxa"/>
              <w:right w:w="113" w:type="dxa"/>
            </w:tcMar>
            <w:vAlign w:val="center"/>
          </w:tcPr>
          <w:p w14:paraId="0626AE4C"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4695136C" w14:textId="77777777" w:rsidTr="0018782C">
        <w:trPr>
          <w:trHeight w:val="567"/>
        </w:trPr>
        <w:tc>
          <w:tcPr>
            <w:tcW w:w="14878" w:type="dxa"/>
            <w:gridSpan w:val="11"/>
            <w:shd w:val="clear" w:color="auto" w:fill="FFFFFF" w:themeFill="background1"/>
            <w:tcMar>
              <w:top w:w="113" w:type="dxa"/>
              <w:left w:w="113" w:type="dxa"/>
              <w:bottom w:w="113" w:type="dxa"/>
              <w:right w:w="113" w:type="dxa"/>
            </w:tcMar>
            <w:vAlign w:val="center"/>
            <w:hideMark/>
          </w:tcPr>
          <w:p w14:paraId="3D7EDA9A" w14:textId="0F61CE63" w:rsidR="00C33F4C" w:rsidRPr="00A91EA3" w:rsidRDefault="00C33F4C" w:rsidP="0018782C">
            <w:pPr>
              <w:rPr>
                <w:rFonts w:eastAsia="Times New Roman" w:cs="Arial"/>
                <w:b/>
              </w:rPr>
            </w:pPr>
            <w:r w:rsidRPr="00A91EA3">
              <w:rPr>
                <w:b/>
              </w:rPr>
              <w:t>Veuillez citer des exemples d</w:t>
            </w:r>
            <w:r w:rsidR="003D49AD" w:rsidRPr="00A91EA3">
              <w:rPr>
                <w:b/>
              </w:rPr>
              <w:t>’</w:t>
            </w:r>
            <w:r w:rsidRPr="00A91EA3">
              <w:rPr>
                <w:b/>
              </w:rPr>
              <w:t>activités d</w:t>
            </w:r>
            <w:r w:rsidR="003D49AD" w:rsidRPr="00A91EA3">
              <w:rPr>
                <w:b/>
              </w:rPr>
              <w:t>’</w:t>
            </w:r>
            <w:hyperlink r:id="rId300" w:history="1">
              <w:r w:rsidRPr="00A91EA3">
                <w:rPr>
                  <w:rStyle w:val="Hyperlink"/>
                </w:rPr>
                <w:t>engagement</w:t>
              </w:r>
            </w:hyperlink>
            <w:r w:rsidRPr="00A91EA3">
              <w:rPr>
                <w:b/>
              </w:rPr>
              <w:t xml:space="preserve"> que vous avez menées individuellement ou </w:t>
            </w:r>
            <w:hyperlink r:id="rId301" w:history="1">
              <w:r w:rsidRPr="00A91EA3">
                <w:rPr>
                  <w:rStyle w:val="Hyperlink"/>
                </w:rPr>
                <w:t>en collaboration</w:t>
              </w:r>
            </w:hyperlink>
            <w:r w:rsidRPr="00A91EA3">
              <w:rPr>
                <w:b/>
              </w:rPr>
              <w:t xml:space="preserve"> au cours de l</w:t>
            </w:r>
            <w:r w:rsidR="003D49AD" w:rsidRPr="00A91EA3">
              <w:rPr>
                <w:b/>
              </w:rPr>
              <w:t>’</w:t>
            </w:r>
            <w:r w:rsidRPr="00A91EA3">
              <w:rPr>
                <w:b/>
              </w:rPr>
              <w:t>année de référence et qui ont contribué aux changements souhaités chez les entités détenues, les responsables politiques ou les autres entités avec lesquelles vous avez interagi.</w:t>
            </w:r>
          </w:p>
        </w:tc>
      </w:tr>
      <w:tr w:rsidR="00C33F4C" w:rsidRPr="00A91EA3" w14:paraId="5D605B95" w14:textId="77777777" w:rsidTr="0018782C">
        <w:trPr>
          <w:trHeight w:val="465"/>
        </w:trPr>
        <w:tc>
          <w:tcPr>
            <w:tcW w:w="3255"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016E907" w14:textId="77777777" w:rsidR="00C33F4C" w:rsidRPr="00A91EA3" w:rsidRDefault="00C33F4C" w:rsidP="0018782C">
            <w:pPr>
              <w:spacing w:line="276" w:lineRule="auto"/>
              <w:textAlignment w:val="baseline"/>
              <w:rPr>
                <w:rFonts w:eastAsia="Times New Roman" w:cs="Arial"/>
                <w:szCs w:val="16"/>
                <w:lang w:eastAsia="en-GB"/>
              </w:rPr>
            </w:pPr>
          </w:p>
        </w:tc>
        <w:tc>
          <w:tcPr>
            <w:tcW w:w="2905" w:type="dxa"/>
            <w:gridSpan w:val="3"/>
            <w:tcBorders>
              <w:bottom w:val="single" w:sz="6" w:space="0" w:color="A6A6A6" w:themeColor="background1" w:themeShade="A6"/>
            </w:tcBorders>
            <w:shd w:val="clear" w:color="auto" w:fill="F2F2F2" w:themeFill="background1" w:themeFillShade="F2"/>
            <w:vAlign w:val="center"/>
          </w:tcPr>
          <w:p w14:paraId="69F6A6BB" w14:textId="77777777" w:rsidR="00C33F4C" w:rsidRPr="00A91EA3" w:rsidRDefault="00C33F4C" w:rsidP="0018782C">
            <w:pPr>
              <w:spacing w:line="276" w:lineRule="auto"/>
              <w:textAlignment w:val="baseline"/>
              <w:rPr>
                <w:rFonts w:eastAsia="Times New Roman" w:cs="Arial"/>
                <w:b/>
                <w:szCs w:val="16"/>
              </w:rPr>
            </w:pPr>
            <w:r w:rsidRPr="00A91EA3">
              <w:rPr>
                <w:b/>
              </w:rPr>
              <w:t>(1) Menées par</w:t>
            </w:r>
          </w:p>
        </w:tc>
        <w:tc>
          <w:tcPr>
            <w:tcW w:w="2906" w:type="dxa"/>
            <w:tcBorders>
              <w:bottom w:val="single" w:sz="6" w:space="0" w:color="A6A6A6" w:themeColor="background1" w:themeShade="A6"/>
            </w:tcBorders>
            <w:shd w:val="clear" w:color="auto" w:fill="F2F2F2" w:themeFill="background1" w:themeFillShade="F2"/>
            <w:vAlign w:val="center"/>
          </w:tcPr>
          <w:p w14:paraId="36673112" w14:textId="3B03FABA" w:rsidR="00C33F4C" w:rsidRPr="00A91EA3" w:rsidRDefault="00C33F4C" w:rsidP="0018782C">
            <w:pPr>
              <w:spacing w:line="276" w:lineRule="auto"/>
              <w:textAlignment w:val="baseline"/>
              <w:rPr>
                <w:rFonts w:eastAsia="Times New Roman" w:cs="Arial"/>
                <w:b/>
                <w:szCs w:val="16"/>
              </w:rPr>
            </w:pPr>
            <w:r w:rsidRPr="00A91EA3">
              <w:rPr>
                <w:b/>
              </w:rPr>
              <w:t>(2) Objectif principal de l</w:t>
            </w:r>
            <w:r w:rsidR="003D49AD" w:rsidRPr="00A91EA3">
              <w:rPr>
                <w:b/>
              </w:rPr>
              <w:t>’</w:t>
            </w:r>
            <w:r w:rsidRPr="00A91EA3">
              <w:rPr>
                <w:b/>
              </w:rPr>
              <w:t>activité d</w:t>
            </w:r>
            <w:r w:rsidR="003D49AD" w:rsidRPr="00A91EA3">
              <w:rPr>
                <w:b/>
              </w:rPr>
              <w:t>’</w:t>
            </w:r>
            <w:r w:rsidRPr="00A91EA3">
              <w:rPr>
                <w:b/>
              </w:rPr>
              <w:t>engagement</w:t>
            </w:r>
          </w:p>
        </w:tc>
        <w:tc>
          <w:tcPr>
            <w:tcW w:w="2906" w:type="dxa"/>
            <w:gridSpan w:val="2"/>
            <w:tcBorders>
              <w:bottom w:val="single" w:sz="6" w:space="0" w:color="A6A6A6" w:themeColor="background1" w:themeShade="A6"/>
            </w:tcBorders>
            <w:shd w:val="clear" w:color="auto" w:fill="F2F2F2" w:themeFill="background1" w:themeFillShade="F2"/>
            <w:vAlign w:val="center"/>
          </w:tcPr>
          <w:p w14:paraId="2FD250EA" w14:textId="4C88756D" w:rsidR="00C33F4C" w:rsidRPr="00A91EA3" w:rsidRDefault="00C33F4C" w:rsidP="0018782C">
            <w:pPr>
              <w:spacing w:line="276" w:lineRule="auto"/>
              <w:textAlignment w:val="baseline"/>
              <w:rPr>
                <w:rFonts w:eastAsia="Times New Roman" w:cs="Arial"/>
                <w:b/>
                <w:szCs w:val="16"/>
              </w:rPr>
            </w:pPr>
            <w:r w:rsidRPr="00A91EA3">
              <w:rPr>
                <w:b/>
              </w:rPr>
              <w:t>(3) Classe(s) d</w:t>
            </w:r>
            <w:r w:rsidR="003D49AD" w:rsidRPr="00A91EA3">
              <w:rPr>
                <w:b/>
              </w:rPr>
              <w:t>’</w:t>
            </w:r>
            <w:r w:rsidRPr="00A91EA3">
              <w:rPr>
                <w:b/>
              </w:rPr>
              <w:t>actifs</w:t>
            </w:r>
          </w:p>
        </w:tc>
        <w:tc>
          <w:tcPr>
            <w:tcW w:w="2906" w:type="dxa"/>
            <w:gridSpan w:val="3"/>
            <w:tcBorders>
              <w:bottom w:val="single" w:sz="6" w:space="0" w:color="A6A6A6" w:themeColor="background1" w:themeShade="A6"/>
            </w:tcBorders>
            <w:shd w:val="clear" w:color="auto" w:fill="F2F2F2" w:themeFill="background1" w:themeFillShade="F2"/>
            <w:vAlign w:val="center"/>
          </w:tcPr>
          <w:p w14:paraId="3276DE86" w14:textId="68989CFB" w:rsidR="00C33F4C" w:rsidRPr="00A91EA3" w:rsidRDefault="00C33F4C" w:rsidP="0018782C">
            <w:pPr>
              <w:spacing w:line="276" w:lineRule="auto"/>
              <w:textAlignment w:val="baseline"/>
              <w:rPr>
                <w:rFonts w:eastAsia="Times New Roman" w:cs="Arial"/>
                <w:b/>
                <w:szCs w:val="16"/>
              </w:rPr>
            </w:pPr>
            <w:r w:rsidRPr="00A91EA3">
              <w:rPr>
                <w:b/>
              </w:rPr>
              <w:t>(4) Description de l</w:t>
            </w:r>
            <w:r w:rsidR="003D49AD" w:rsidRPr="00A91EA3">
              <w:rPr>
                <w:b/>
              </w:rPr>
              <w:t>’</w:t>
            </w:r>
            <w:r w:rsidRPr="00A91EA3">
              <w:rPr>
                <w:b/>
              </w:rPr>
              <w:t xml:space="preserve">activité et de ce qui a été réalisé. </w:t>
            </w:r>
          </w:p>
          <w:p w14:paraId="15439964" w14:textId="77777777" w:rsidR="00C33F4C" w:rsidRPr="00A91EA3" w:rsidRDefault="00C33F4C" w:rsidP="0018782C">
            <w:pPr>
              <w:spacing w:line="276" w:lineRule="auto"/>
              <w:textAlignment w:val="baseline"/>
              <w:rPr>
                <w:rFonts w:eastAsia="Times New Roman" w:cs="Arial"/>
                <w:b/>
                <w:szCs w:val="16"/>
              </w:rPr>
            </w:pPr>
            <w:r w:rsidRPr="00A91EA3">
              <w:rPr>
                <w:b/>
              </w:rPr>
              <w:t>Pour les activités de collaboration, veuillez donner des détails sur votre contribution individuelle.</w:t>
            </w:r>
          </w:p>
        </w:tc>
      </w:tr>
      <w:tr w:rsidR="00C33F4C" w:rsidRPr="00A91EA3" w14:paraId="480B7B3F" w14:textId="77777777" w:rsidTr="0018782C">
        <w:trPr>
          <w:gridAfter w:val="1"/>
          <w:wAfter w:w="8" w:type="dxa"/>
          <w:trHeight w:val="465"/>
        </w:trPr>
        <w:tc>
          <w:tcPr>
            <w:tcW w:w="32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A63D31" w14:textId="197A35CD" w:rsidR="00C33F4C" w:rsidRPr="00A91EA3" w:rsidRDefault="00C33F4C" w:rsidP="0018782C">
            <w:pPr>
              <w:spacing w:line="276" w:lineRule="auto"/>
              <w:textAlignment w:val="baseline"/>
              <w:rPr>
                <w:rFonts w:eastAsia="Times New Roman" w:cs="Arial"/>
                <w:szCs w:val="16"/>
              </w:rPr>
            </w:pPr>
            <w:r w:rsidRPr="00A91EA3">
              <w:t>(A) Exemple 1</w:t>
            </w:r>
            <w:r w:rsidR="00A91EA3" w:rsidRPr="00A91EA3">
              <w:t> :</w:t>
            </w:r>
          </w:p>
          <w:p w14:paraId="08866762" w14:textId="3A3A1698" w:rsidR="00C33F4C" w:rsidRPr="00A91EA3" w:rsidRDefault="00C33F4C" w:rsidP="0018782C">
            <w:pPr>
              <w:spacing w:line="276" w:lineRule="auto"/>
              <w:textAlignment w:val="baseline"/>
              <w:rPr>
                <w:rFonts w:eastAsia="Times New Roman" w:cs="Arial"/>
                <w:szCs w:val="16"/>
              </w:rPr>
            </w:pPr>
            <w:r w:rsidRPr="00A91EA3">
              <w:t>Titre de l</w:t>
            </w:r>
            <w:r w:rsidR="003D49AD" w:rsidRPr="00A91EA3">
              <w:t>’</w:t>
            </w:r>
            <w:r w:rsidRPr="00A91EA3">
              <w:t>activité d</w:t>
            </w:r>
            <w:r w:rsidR="003D49AD" w:rsidRPr="00A91EA3">
              <w:t>’</w:t>
            </w:r>
            <w:r w:rsidRPr="00A91EA3">
              <w:t>engagement</w:t>
            </w:r>
            <w:r w:rsidR="00A91EA3" w:rsidRPr="00A91EA3">
              <w:t> :</w:t>
            </w:r>
            <w:r w:rsidRPr="00A91EA3">
              <w:t xml:space="preserve"> ______ [Texte libre facultatif</w:t>
            </w:r>
            <w:r w:rsidR="00A91EA3" w:rsidRPr="00A91EA3">
              <w:t> :</w:t>
            </w:r>
            <w:r w:rsidRPr="00A91EA3">
              <w:t xml:space="preserve"> court]</w:t>
            </w:r>
          </w:p>
        </w:tc>
        <w:tc>
          <w:tcPr>
            <w:tcW w:w="2905" w:type="dxa"/>
            <w:gridSpan w:val="3"/>
            <w:tcBorders>
              <w:bottom w:val="single" w:sz="6" w:space="0" w:color="A6A6A6" w:themeColor="background1" w:themeShade="A6"/>
            </w:tcBorders>
            <w:shd w:val="clear" w:color="auto" w:fill="FFFFFF" w:themeFill="background1"/>
            <w:vAlign w:val="center"/>
          </w:tcPr>
          <w:p w14:paraId="2738C144" w14:textId="77777777" w:rsidR="00C33F4C" w:rsidRPr="00A91EA3" w:rsidRDefault="00C33F4C" w:rsidP="0018782C">
            <w:pPr>
              <w:spacing w:line="276" w:lineRule="auto"/>
              <w:textAlignment w:val="baseline"/>
              <w:rPr>
                <w:rFonts w:eastAsia="Times New Roman" w:cs="Arial"/>
                <w:szCs w:val="16"/>
              </w:rPr>
            </w:pPr>
            <w:r w:rsidRPr="00A91EA3">
              <w:t>[Liste déroulante]</w:t>
            </w:r>
          </w:p>
          <w:p w14:paraId="475B1D0D" w14:textId="77777777" w:rsidR="00C33F4C" w:rsidRPr="00A91EA3" w:rsidRDefault="00C33F4C" w:rsidP="0018782C">
            <w:pPr>
              <w:spacing w:line="276" w:lineRule="auto"/>
              <w:textAlignment w:val="baseline"/>
              <w:rPr>
                <w:rFonts w:eastAsia="Times New Roman" w:cs="Arial"/>
                <w:szCs w:val="16"/>
                <w:lang w:eastAsia="en-GB"/>
              </w:rPr>
            </w:pPr>
          </w:p>
          <w:p w14:paraId="0D766347" w14:textId="77777777" w:rsidR="00C33F4C" w:rsidRPr="00A91EA3" w:rsidRDefault="00C33F4C" w:rsidP="0018782C">
            <w:pPr>
              <w:spacing w:line="276" w:lineRule="auto"/>
              <w:textAlignment w:val="baseline"/>
              <w:rPr>
                <w:rFonts w:eastAsia="Times New Roman" w:cs="Arial"/>
                <w:szCs w:val="16"/>
              </w:rPr>
            </w:pPr>
            <w:r w:rsidRPr="00A91EA3">
              <w:t xml:space="preserve">(1) Menées en interne </w:t>
            </w:r>
          </w:p>
          <w:p w14:paraId="11CB4F52" w14:textId="77777777" w:rsidR="00C33F4C" w:rsidRPr="00A91EA3" w:rsidRDefault="00C33F4C" w:rsidP="0018782C">
            <w:pPr>
              <w:spacing w:line="276" w:lineRule="auto"/>
              <w:textAlignment w:val="baseline"/>
              <w:rPr>
                <w:rFonts w:eastAsia="Times New Roman" w:cs="Arial"/>
                <w:szCs w:val="16"/>
              </w:rPr>
            </w:pPr>
            <w:r w:rsidRPr="00A91EA3">
              <w:t xml:space="preserve">(2) Menées par des </w:t>
            </w:r>
            <w:hyperlink r:id="rId302" w:history="1">
              <w:r w:rsidRPr="00A91EA3">
                <w:rPr>
                  <w:rStyle w:val="Hyperlink"/>
                </w:rPr>
                <w:t>prestataires de services externes</w:t>
              </w:r>
            </w:hyperlink>
          </w:p>
          <w:p w14:paraId="3FAEBCEE" w14:textId="77777777" w:rsidR="00C33F4C" w:rsidRPr="00A91EA3" w:rsidRDefault="00C33F4C" w:rsidP="0018782C">
            <w:pPr>
              <w:spacing w:line="276" w:lineRule="auto"/>
              <w:textAlignment w:val="baseline"/>
              <w:rPr>
                <w:rFonts w:eastAsia="Times New Roman" w:cs="Arial"/>
                <w:szCs w:val="16"/>
              </w:rPr>
            </w:pPr>
            <w:r w:rsidRPr="00A91EA3">
              <w:t xml:space="preserve">(3) Menées par une </w:t>
            </w:r>
            <w:hyperlink r:id="rId303" w:history="1">
              <w:r w:rsidRPr="00A91EA3">
                <w:rPr>
                  <w:rStyle w:val="Hyperlink"/>
                </w:rPr>
                <w:t>société de gestion externe</w:t>
              </w:r>
            </w:hyperlink>
            <w:r w:rsidRPr="00A91EA3">
              <w:t xml:space="preserve">, un </w:t>
            </w:r>
            <w:hyperlink r:id="rId304" w:history="1">
              <w:r w:rsidRPr="00A91EA3">
                <w:rPr>
                  <w:rStyle w:val="Hyperlink"/>
                </w:rPr>
                <w:t>opérateur tiers de biens immobiliers externe</w:t>
              </w:r>
            </w:hyperlink>
            <w:r w:rsidRPr="00A91EA3">
              <w:t xml:space="preserve"> et/ou un </w:t>
            </w:r>
            <w:hyperlink r:id="rId305" w:history="1">
              <w:r w:rsidRPr="00A91EA3">
                <w:rPr>
                  <w:rStyle w:val="Hyperlink"/>
                </w:rPr>
                <w:t>gestionnaire de biens immobiliers externe</w:t>
              </w:r>
            </w:hyperlink>
          </w:p>
        </w:tc>
        <w:tc>
          <w:tcPr>
            <w:tcW w:w="2906" w:type="dxa"/>
            <w:tcBorders>
              <w:bottom w:val="single" w:sz="6" w:space="0" w:color="A6A6A6" w:themeColor="background1" w:themeShade="A6"/>
            </w:tcBorders>
            <w:shd w:val="clear" w:color="auto" w:fill="FFFFFF" w:themeFill="background1"/>
            <w:vAlign w:val="center"/>
          </w:tcPr>
          <w:p w14:paraId="2D92BC85" w14:textId="77777777" w:rsidR="00C33F4C" w:rsidRPr="00A91EA3" w:rsidRDefault="00C33F4C" w:rsidP="0018782C">
            <w:pPr>
              <w:spacing w:line="276" w:lineRule="auto"/>
              <w:textAlignment w:val="baseline"/>
              <w:rPr>
                <w:rFonts w:eastAsia="Times New Roman" w:cs="Arial"/>
                <w:szCs w:val="16"/>
              </w:rPr>
            </w:pPr>
            <w:r w:rsidRPr="00A91EA3">
              <w:t>[Liste déroulante à choix multiple]</w:t>
            </w:r>
          </w:p>
          <w:p w14:paraId="71570DC9" w14:textId="77777777" w:rsidR="00C33F4C" w:rsidRPr="00A91EA3" w:rsidRDefault="00C33F4C" w:rsidP="0018782C">
            <w:pPr>
              <w:spacing w:line="276" w:lineRule="auto"/>
              <w:textAlignment w:val="baseline"/>
              <w:rPr>
                <w:rFonts w:eastAsia="Times New Roman" w:cs="Arial"/>
                <w:szCs w:val="16"/>
                <w:lang w:eastAsia="en-GB"/>
              </w:rPr>
            </w:pPr>
          </w:p>
          <w:p w14:paraId="33B8BF32" w14:textId="77777777" w:rsidR="00C33F4C" w:rsidRPr="00A91EA3" w:rsidRDefault="00C33F4C" w:rsidP="0018782C">
            <w:pPr>
              <w:spacing w:line="276" w:lineRule="auto"/>
              <w:textAlignment w:val="baseline"/>
              <w:rPr>
                <w:rFonts w:eastAsia="Times New Roman" w:cs="Arial"/>
                <w:szCs w:val="16"/>
              </w:rPr>
            </w:pPr>
            <w:r w:rsidRPr="00A91EA3">
              <w:t xml:space="preserve">(1) </w:t>
            </w:r>
            <w:hyperlink r:id="rId306" w:history="1">
              <w:r w:rsidRPr="00A91EA3">
                <w:rPr>
                  <w:rStyle w:val="Hyperlink"/>
                </w:rPr>
                <w:t>Critères environnementaux</w:t>
              </w:r>
            </w:hyperlink>
          </w:p>
          <w:p w14:paraId="518BBFA6" w14:textId="77777777" w:rsidR="00C33F4C" w:rsidRPr="00A91EA3" w:rsidRDefault="00C33F4C" w:rsidP="0018782C">
            <w:pPr>
              <w:spacing w:line="276" w:lineRule="auto"/>
              <w:textAlignment w:val="baseline"/>
              <w:rPr>
                <w:rFonts w:eastAsia="Times New Roman" w:cs="Arial"/>
                <w:szCs w:val="16"/>
              </w:rPr>
            </w:pPr>
            <w:r w:rsidRPr="00A91EA3">
              <w:t xml:space="preserve">(2) </w:t>
            </w:r>
            <w:hyperlink r:id="rId307" w:history="1">
              <w:r w:rsidRPr="00A91EA3">
                <w:rPr>
                  <w:rStyle w:val="Hyperlink"/>
                </w:rPr>
                <w:t>Critères sociaux</w:t>
              </w:r>
            </w:hyperlink>
          </w:p>
          <w:p w14:paraId="79441F04" w14:textId="77777777" w:rsidR="00C33F4C" w:rsidRPr="00A91EA3" w:rsidRDefault="00C33F4C" w:rsidP="0018782C">
            <w:pPr>
              <w:spacing w:line="276" w:lineRule="auto"/>
              <w:textAlignment w:val="baseline"/>
              <w:rPr>
                <w:rFonts w:eastAsia="Times New Roman" w:cs="Arial"/>
                <w:szCs w:val="16"/>
              </w:rPr>
            </w:pPr>
            <w:r w:rsidRPr="00A91EA3">
              <w:t xml:space="preserve">(3) </w:t>
            </w:r>
            <w:hyperlink r:id="rId308" w:history="1">
              <w:r w:rsidRPr="00A91EA3">
                <w:rPr>
                  <w:rStyle w:val="Hyperlink"/>
                </w:rPr>
                <w:t>Critères de gouvernance</w:t>
              </w:r>
            </w:hyperlink>
          </w:p>
        </w:tc>
        <w:tc>
          <w:tcPr>
            <w:tcW w:w="2906" w:type="dxa"/>
            <w:gridSpan w:val="2"/>
            <w:tcBorders>
              <w:bottom w:val="single" w:sz="6" w:space="0" w:color="A6A6A6" w:themeColor="background1" w:themeShade="A6"/>
            </w:tcBorders>
            <w:shd w:val="clear" w:color="auto" w:fill="FFFFFF" w:themeFill="background1"/>
            <w:vAlign w:val="center"/>
          </w:tcPr>
          <w:p w14:paraId="4566C2E1" w14:textId="77777777" w:rsidR="00C33F4C" w:rsidRPr="00A91EA3" w:rsidRDefault="00C33F4C" w:rsidP="0018782C">
            <w:pPr>
              <w:spacing w:line="276" w:lineRule="auto"/>
              <w:textAlignment w:val="baseline"/>
              <w:rPr>
                <w:rFonts w:eastAsia="Times New Roman" w:cs="Arial"/>
                <w:szCs w:val="16"/>
              </w:rPr>
            </w:pPr>
            <w:r w:rsidRPr="00A91EA3">
              <w:t>[Liste déroulante à choix multiple]</w:t>
            </w:r>
          </w:p>
          <w:p w14:paraId="124F1745" w14:textId="77777777" w:rsidR="00C33F4C" w:rsidRPr="00A91EA3" w:rsidRDefault="00C33F4C" w:rsidP="0018782C">
            <w:pPr>
              <w:spacing w:line="276" w:lineRule="auto"/>
              <w:textAlignment w:val="baseline"/>
              <w:rPr>
                <w:rFonts w:eastAsia="Times New Roman" w:cs="Arial"/>
                <w:szCs w:val="16"/>
                <w:lang w:eastAsia="en-GB"/>
              </w:rPr>
            </w:pPr>
          </w:p>
          <w:p w14:paraId="7F3C6A42" w14:textId="77777777" w:rsidR="00C33F4C" w:rsidRPr="00A91EA3" w:rsidRDefault="00C33F4C" w:rsidP="0018782C">
            <w:pPr>
              <w:spacing w:line="276" w:lineRule="auto"/>
              <w:textAlignment w:val="baseline"/>
              <w:rPr>
                <w:rFonts w:eastAsia="Times New Roman" w:cs="Arial"/>
                <w:szCs w:val="16"/>
              </w:rPr>
            </w:pPr>
            <w:r w:rsidRPr="00A91EA3">
              <w:t xml:space="preserve">(1) </w:t>
            </w:r>
            <w:hyperlink r:id="rId309" w:history="1">
              <w:r w:rsidRPr="00A91EA3">
                <w:rPr>
                  <w:rStyle w:val="Hyperlink"/>
                </w:rPr>
                <w:t>Actions cotées</w:t>
              </w:r>
            </w:hyperlink>
          </w:p>
          <w:p w14:paraId="4BC56F05" w14:textId="77777777" w:rsidR="00C33F4C" w:rsidRPr="00A91EA3" w:rsidRDefault="00C33F4C" w:rsidP="0018782C">
            <w:pPr>
              <w:spacing w:line="276" w:lineRule="auto"/>
              <w:textAlignment w:val="baseline"/>
              <w:rPr>
                <w:rFonts w:eastAsia="Times New Roman" w:cs="Arial"/>
                <w:szCs w:val="16"/>
              </w:rPr>
            </w:pPr>
            <w:r w:rsidRPr="00A91EA3">
              <w:t xml:space="preserve">(2) </w:t>
            </w:r>
            <w:hyperlink r:id="rId310" w:history="1">
              <w:r w:rsidRPr="00A91EA3">
                <w:rPr>
                  <w:rStyle w:val="Hyperlink"/>
                </w:rPr>
                <w:t>Obligations</w:t>
              </w:r>
            </w:hyperlink>
          </w:p>
          <w:p w14:paraId="7040F532" w14:textId="77777777" w:rsidR="00C33F4C" w:rsidRPr="00A91EA3" w:rsidRDefault="00C33F4C" w:rsidP="0018782C">
            <w:pPr>
              <w:spacing w:line="276" w:lineRule="auto"/>
              <w:textAlignment w:val="baseline"/>
              <w:rPr>
                <w:rFonts w:eastAsia="Times New Roman" w:cs="Arial"/>
                <w:szCs w:val="16"/>
              </w:rPr>
            </w:pPr>
            <w:r w:rsidRPr="00A91EA3">
              <w:t xml:space="preserve">(3) </w:t>
            </w:r>
            <w:hyperlink r:id="rId311" w:history="1">
              <w:r w:rsidRPr="00A91EA3">
                <w:rPr>
                  <w:rStyle w:val="Hyperlink"/>
                </w:rPr>
                <w:t>Immobilier</w:t>
              </w:r>
            </w:hyperlink>
          </w:p>
          <w:p w14:paraId="070B6BF7" w14:textId="77777777" w:rsidR="00C33F4C" w:rsidRPr="00A91EA3" w:rsidRDefault="00C33F4C" w:rsidP="0018782C">
            <w:pPr>
              <w:spacing w:line="276" w:lineRule="auto"/>
              <w:textAlignment w:val="baseline"/>
              <w:rPr>
                <w:rFonts w:eastAsia="Times New Roman" w:cs="Arial"/>
                <w:szCs w:val="16"/>
              </w:rPr>
            </w:pPr>
            <w:r w:rsidRPr="00A91EA3">
              <w:t xml:space="preserve">(4) </w:t>
            </w:r>
            <w:hyperlink r:id="rId312" w:history="1">
              <w:r w:rsidRPr="00A91EA3">
                <w:rPr>
                  <w:rStyle w:val="Hyperlink"/>
                </w:rPr>
                <w:t>Infrastructures</w:t>
              </w:r>
            </w:hyperlink>
          </w:p>
          <w:p w14:paraId="5C398C50" w14:textId="77777777" w:rsidR="00C33F4C" w:rsidRPr="00A91EA3" w:rsidRDefault="00C33F4C" w:rsidP="0018782C">
            <w:pPr>
              <w:spacing w:line="276" w:lineRule="auto"/>
              <w:textAlignment w:val="baseline"/>
              <w:rPr>
                <w:rFonts w:eastAsia="Times New Roman" w:cs="Arial"/>
                <w:szCs w:val="16"/>
              </w:rPr>
            </w:pPr>
            <w:r w:rsidRPr="00A91EA3">
              <w:t xml:space="preserve">(5) </w:t>
            </w:r>
            <w:hyperlink r:id="rId313" w:history="1">
              <w:r w:rsidRPr="00A91EA3">
                <w:rPr>
                  <w:rStyle w:val="Hyperlink"/>
                </w:rPr>
                <w:t>Capital-investissement (</w:t>
              </w:r>
              <w:r w:rsidRPr="00A91EA3">
                <w:rPr>
                  <w:rStyle w:val="Hyperlink"/>
                  <w:i/>
                  <w:iCs/>
                </w:rPr>
                <w:t>private equity</w:t>
              </w:r>
              <w:r w:rsidRPr="00A91EA3">
                <w:rPr>
                  <w:rStyle w:val="Hyperlink"/>
                </w:rPr>
                <w:t>)</w:t>
              </w:r>
            </w:hyperlink>
          </w:p>
          <w:p w14:paraId="26C8D200" w14:textId="77777777" w:rsidR="00C33F4C" w:rsidRPr="00A91EA3" w:rsidRDefault="00C33F4C" w:rsidP="0018782C">
            <w:pPr>
              <w:spacing w:line="276" w:lineRule="auto"/>
              <w:textAlignment w:val="baseline"/>
              <w:rPr>
                <w:rFonts w:eastAsia="Times New Roman" w:cs="Arial"/>
                <w:szCs w:val="16"/>
              </w:rPr>
            </w:pPr>
            <w:r w:rsidRPr="00A91EA3">
              <w:t xml:space="preserve">(6) </w:t>
            </w:r>
            <w:hyperlink r:id="rId314" w:history="1">
              <w:r w:rsidRPr="00A91EA3">
                <w:rPr>
                  <w:rStyle w:val="Hyperlink"/>
                </w:rPr>
                <w:t>Fonds spéculatifs (</w:t>
              </w:r>
              <w:r w:rsidRPr="00A91EA3">
                <w:rPr>
                  <w:rStyle w:val="Hyperlink"/>
                  <w:i/>
                  <w:iCs/>
                </w:rPr>
                <w:t>hedge funds</w:t>
              </w:r>
              <w:r w:rsidRPr="00A91EA3">
                <w:rPr>
                  <w:rStyle w:val="Hyperlink"/>
                </w:rPr>
                <w:t>)</w:t>
              </w:r>
            </w:hyperlink>
          </w:p>
          <w:p w14:paraId="012D03EC" w14:textId="77777777" w:rsidR="00C33F4C" w:rsidRPr="00A91EA3" w:rsidRDefault="00C33F4C" w:rsidP="0018782C">
            <w:pPr>
              <w:spacing w:line="276" w:lineRule="auto"/>
              <w:textAlignment w:val="baseline"/>
              <w:rPr>
                <w:rFonts w:eastAsia="Times New Roman" w:cs="Arial"/>
                <w:szCs w:val="16"/>
              </w:rPr>
            </w:pPr>
            <w:r w:rsidRPr="00A91EA3">
              <w:t xml:space="preserve">(7) </w:t>
            </w:r>
            <w:hyperlink r:id="rId315" w:history="1">
              <w:r w:rsidRPr="00A91EA3">
                <w:rPr>
                  <w:rStyle w:val="Hyperlink"/>
                </w:rPr>
                <w:t>Sylviculture</w:t>
              </w:r>
            </w:hyperlink>
          </w:p>
          <w:p w14:paraId="36FC37DF" w14:textId="77777777" w:rsidR="00C33F4C" w:rsidRPr="00A91EA3" w:rsidRDefault="00C33F4C" w:rsidP="0018782C">
            <w:pPr>
              <w:spacing w:line="276" w:lineRule="auto"/>
              <w:textAlignment w:val="baseline"/>
              <w:rPr>
                <w:rFonts w:eastAsia="Times New Roman" w:cs="Arial"/>
              </w:rPr>
            </w:pPr>
            <w:r w:rsidRPr="00A91EA3">
              <w:t xml:space="preserve">(8) </w:t>
            </w:r>
            <w:hyperlink r:id="rId316" w:history="1">
              <w:r w:rsidRPr="00A91EA3">
                <w:rPr>
                  <w:rStyle w:val="Hyperlink"/>
                </w:rPr>
                <w:t>Terres agricoles</w:t>
              </w:r>
            </w:hyperlink>
          </w:p>
          <w:p w14:paraId="04F83644" w14:textId="77777777" w:rsidR="00C33F4C" w:rsidRPr="00A91EA3" w:rsidRDefault="00C33F4C" w:rsidP="0018782C">
            <w:pPr>
              <w:spacing w:line="276" w:lineRule="auto"/>
              <w:textAlignment w:val="baseline"/>
              <w:rPr>
                <w:rFonts w:eastAsia="Times New Roman" w:cs="Arial"/>
                <w:szCs w:val="16"/>
              </w:rPr>
            </w:pPr>
            <w:r w:rsidRPr="00A91EA3">
              <w:t>(9) Autre</w:t>
            </w:r>
          </w:p>
        </w:tc>
        <w:tc>
          <w:tcPr>
            <w:tcW w:w="2906" w:type="dxa"/>
            <w:gridSpan w:val="2"/>
            <w:tcBorders>
              <w:bottom w:val="single" w:sz="6" w:space="0" w:color="A6A6A6" w:themeColor="background1" w:themeShade="A6"/>
            </w:tcBorders>
            <w:shd w:val="clear" w:color="auto" w:fill="FFFFFF" w:themeFill="background1"/>
            <w:vAlign w:val="center"/>
          </w:tcPr>
          <w:p w14:paraId="41467BE3" w14:textId="461304DC" w:rsidR="00C33F4C" w:rsidRPr="00A91EA3" w:rsidRDefault="00C33F4C" w:rsidP="0018782C">
            <w:pPr>
              <w:spacing w:line="276" w:lineRule="auto"/>
              <w:textAlignment w:val="baseline"/>
              <w:rPr>
                <w:rFonts w:eastAsia="Times New Roman" w:cs="Arial"/>
                <w:szCs w:val="16"/>
              </w:rPr>
            </w:pPr>
            <w:r w:rsidRPr="00A91EA3">
              <w:t>[Texte libre facultatif</w:t>
            </w:r>
            <w:r w:rsidR="00A91EA3" w:rsidRPr="00A91EA3">
              <w:t> :</w:t>
            </w:r>
            <w:r w:rsidRPr="00A91EA3">
              <w:t xml:space="preserve"> long]</w:t>
            </w:r>
          </w:p>
        </w:tc>
      </w:tr>
      <w:tr w:rsidR="00C33F4C" w:rsidRPr="00A91EA3" w14:paraId="4EBEEC35" w14:textId="77777777" w:rsidTr="0018782C">
        <w:trPr>
          <w:gridAfter w:val="1"/>
          <w:wAfter w:w="8" w:type="dxa"/>
          <w:trHeight w:val="465"/>
        </w:trPr>
        <w:tc>
          <w:tcPr>
            <w:tcW w:w="32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83FA2C" w14:textId="548306D2" w:rsidR="00C33F4C" w:rsidRPr="00A91EA3" w:rsidRDefault="00C33F4C" w:rsidP="0018782C">
            <w:pPr>
              <w:spacing w:line="276" w:lineRule="auto"/>
              <w:textAlignment w:val="baseline"/>
              <w:rPr>
                <w:rFonts w:eastAsia="Times New Roman" w:cs="Arial"/>
                <w:szCs w:val="16"/>
              </w:rPr>
            </w:pPr>
            <w:r w:rsidRPr="00A91EA3">
              <w:lastRenderedPageBreak/>
              <w:t>(B) Exemple 2</w:t>
            </w:r>
            <w:r w:rsidR="00A91EA3" w:rsidRPr="00A91EA3">
              <w:t> :</w:t>
            </w:r>
          </w:p>
          <w:p w14:paraId="11216578" w14:textId="61618F90" w:rsidR="00C33F4C" w:rsidRPr="00A91EA3" w:rsidRDefault="00C33F4C" w:rsidP="0018782C">
            <w:pPr>
              <w:spacing w:line="276" w:lineRule="auto"/>
              <w:textAlignment w:val="baseline"/>
              <w:rPr>
                <w:rFonts w:eastAsia="Times New Roman" w:cs="Arial"/>
                <w:szCs w:val="16"/>
              </w:rPr>
            </w:pPr>
            <w:r w:rsidRPr="00A91EA3">
              <w:t>Titre de l</w:t>
            </w:r>
            <w:r w:rsidR="003D49AD" w:rsidRPr="00A91EA3">
              <w:t>’</w:t>
            </w:r>
            <w:r w:rsidRPr="00A91EA3">
              <w:t>activité d</w:t>
            </w:r>
            <w:r w:rsidR="003D49AD" w:rsidRPr="00A91EA3">
              <w:t>’</w:t>
            </w:r>
            <w:r w:rsidRPr="00A91EA3">
              <w:t>engagement</w:t>
            </w:r>
            <w:r w:rsidR="00A91EA3" w:rsidRPr="00A91EA3">
              <w:t> :</w:t>
            </w:r>
            <w:r w:rsidRPr="00A91EA3">
              <w:t xml:space="preserve"> ______ [Texte libre facultatif</w:t>
            </w:r>
            <w:r w:rsidR="00A91EA3" w:rsidRPr="00A91EA3">
              <w:t> :</w:t>
            </w:r>
            <w:r w:rsidRPr="00A91EA3">
              <w:t xml:space="preserve"> court]</w:t>
            </w:r>
          </w:p>
        </w:tc>
        <w:tc>
          <w:tcPr>
            <w:tcW w:w="2905" w:type="dxa"/>
            <w:gridSpan w:val="3"/>
            <w:tcBorders>
              <w:bottom w:val="single" w:sz="6" w:space="0" w:color="A6A6A6" w:themeColor="background1" w:themeShade="A6"/>
            </w:tcBorders>
            <w:shd w:val="clear" w:color="auto" w:fill="FFFFFF" w:themeFill="background1"/>
            <w:vAlign w:val="center"/>
          </w:tcPr>
          <w:p w14:paraId="493E6D42"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tcBorders>
              <w:bottom w:val="single" w:sz="6" w:space="0" w:color="A6A6A6" w:themeColor="background1" w:themeShade="A6"/>
            </w:tcBorders>
            <w:shd w:val="clear" w:color="auto" w:fill="FFFFFF" w:themeFill="background1"/>
            <w:vAlign w:val="center"/>
          </w:tcPr>
          <w:p w14:paraId="7AF24D72"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3C9211C4"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4AC04FB7"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39D3B997" w14:textId="77777777" w:rsidTr="0018782C">
        <w:trPr>
          <w:gridAfter w:val="1"/>
          <w:wAfter w:w="8" w:type="dxa"/>
          <w:trHeight w:val="465"/>
        </w:trPr>
        <w:tc>
          <w:tcPr>
            <w:tcW w:w="32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788719" w14:textId="400F2719" w:rsidR="00C33F4C" w:rsidRPr="00A91EA3" w:rsidRDefault="00C33F4C" w:rsidP="0018782C">
            <w:pPr>
              <w:spacing w:line="276" w:lineRule="auto"/>
              <w:textAlignment w:val="baseline"/>
              <w:rPr>
                <w:rFonts w:eastAsia="Times New Roman" w:cs="Arial"/>
                <w:szCs w:val="16"/>
              </w:rPr>
            </w:pPr>
            <w:r w:rsidRPr="00A91EA3">
              <w:t>(C) Exemple 3</w:t>
            </w:r>
            <w:r w:rsidR="00A91EA3" w:rsidRPr="00A91EA3">
              <w:t> :</w:t>
            </w:r>
          </w:p>
          <w:p w14:paraId="63E37564" w14:textId="0B8D0460" w:rsidR="00C33F4C" w:rsidRPr="00A91EA3" w:rsidRDefault="00C33F4C" w:rsidP="0018782C">
            <w:pPr>
              <w:spacing w:line="276" w:lineRule="auto"/>
              <w:textAlignment w:val="baseline"/>
              <w:rPr>
                <w:rFonts w:eastAsia="Times New Roman" w:cs="Arial"/>
                <w:szCs w:val="16"/>
              </w:rPr>
            </w:pPr>
            <w:r w:rsidRPr="00A91EA3">
              <w:t>Titre de l</w:t>
            </w:r>
            <w:r w:rsidR="003D49AD" w:rsidRPr="00A91EA3">
              <w:t>’</w:t>
            </w:r>
            <w:r w:rsidRPr="00A91EA3">
              <w:t>activité d</w:t>
            </w:r>
            <w:r w:rsidR="003D49AD" w:rsidRPr="00A91EA3">
              <w:t>’</w:t>
            </w:r>
            <w:r w:rsidRPr="00A91EA3">
              <w:t>engagement</w:t>
            </w:r>
            <w:r w:rsidR="00A91EA3" w:rsidRPr="00A91EA3">
              <w:t> :</w:t>
            </w:r>
            <w:r w:rsidRPr="00A91EA3">
              <w:t xml:space="preserve"> ______ [Texte libre facultatif</w:t>
            </w:r>
            <w:r w:rsidR="00A91EA3" w:rsidRPr="00A91EA3">
              <w:t> :</w:t>
            </w:r>
            <w:r w:rsidRPr="00A91EA3">
              <w:t xml:space="preserve"> court]</w:t>
            </w:r>
          </w:p>
        </w:tc>
        <w:tc>
          <w:tcPr>
            <w:tcW w:w="2905" w:type="dxa"/>
            <w:gridSpan w:val="3"/>
            <w:tcBorders>
              <w:bottom w:val="single" w:sz="6" w:space="0" w:color="A6A6A6" w:themeColor="background1" w:themeShade="A6"/>
            </w:tcBorders>
            <w:shd w:val="clear" w:color="auto" w:fill="FFFFFF" w:themeFill="background1"/>
            <w:vAlign w:val="center"/>
          </w:tcPr>
          <w:p w14:paraId="281B56B8"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tcBorders>
              <w:bottom w:val="single" w:sz="6" w:space="0" w:color="A6A6A6" w:themeColor="background1" w:themeShade="A6"/>
            </w:tcBorders>
            <w:shd w:val="clear" w:color="auto" w:fill="FFFFFF" w:themeFill="background1"/>
            <w:vAlign w:val="center"/>
          </w:tcPr>
          <w:p w14:paraId="3BDA9F12"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4D15414B"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4376A639"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34C12612" w14:textId="77777777" w:rsidTr="0018782C">
        <w:trPr>
          <w:gridAfter w:val="1"/>
          <w:wAfter w:w="8" w:type="dxa"/>
          <w:trHeight w:val="465"/>
        </w:trPr>
        <w:tc>
          <w:tcPr>
            <w:tcW w:w="32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83AA61" w14:textId="246B3EA7" w:rsidR="00C33F4C" w:rsidRPr="00A91EA3" w:rsidRDefault="00C33F4C" w:rsidP="0018782C">
            <w:pPr>
              <w:spacing w:line="276" w:lineRule="auto"/>
              <w:textAlignment w:val="baseline"/>
              <w:rPr>
                <w:rFonts w:eastAsia="Times New Roman" w:cs="Arial"/>
                <w:szCs w:val="16"/>
              </w:rPr>
            </w:pPr>
            <w:r w:rsidRPr="00A91EA3">
              <w:t>(D) Exemple 4</w:t>
            </w:r>
            <w:r w:rsidR="00A91EA3" w:rsidRPr="00A91EA3">
              <w:t> :</w:t>
            </w:r>
          </w:p>
          <w:p w14:paraId="782BFA84" w14:textId="6BC4F081" w:rsidR="00C33F4C" w:rsidRPr="00A91EA3" w:rsidRDefault="00C33F4C" w:rsidP="0018782C">
            <w:pPr>
              <w:spacing w:line="276" w:lineRule="auto"/>
              <w:textAlignment w:val="baseline"/>
              <w:rPr>
                <w:rFonts w:eastAsia="Times New Roman" w:cs="Arial"/>
                <w:szCs w:val="16"/>
              </w:rPr>
            </w:pPr>
            <w:r w:rsidRPr="00A91EA3">
              <w:t>Titre de l</w:t>
            </w:r>
            <w:r w:rsidR="003D49AD" w:rsidRPr="00A91EA3">
              <w:t>’</w:t>
            </w:r>
            <w:r w:rsidRPr="00A91EA3">
              <w:t>activité d</w:t>
            </w:r>
            <w:r w:rsidR="003D49AD" w:rsidRPr="00A91EA3">
              <w:t>’</w:t>
            </w:r>
            <w:r w:rsidRPr="00A91EA3">
              <w:t>engagement</w:t>
            </w:r>
            <w:r w:rsidR="00A91EA3" w:rsidRPr="00A91EA3">
              <w:t> :</w:t>
            </w:r>
            <w:r w:rsidRPr="00A91EA3">
              <w:t xml:space="preserve"> ______ [Texte libre facultatif</w:t>
            </w:r>
            <w:r w:rsidR="00A91EA3" w:rsidRPr="00A91EA3">
              <w:t> :</w:t>
            </w:r>
            <w:r w:rsidRPr="00A91EA3">
              <w:t xml:space="preserve"> court]</w:t>
            </w:r>
          </w:p>
        </w:tc>
        <w:tc>
          <w:tcPr>
            <w:tcW w:w="2905" w:type="dxa"/>
            <w:gridSpan w:val="3"/>
            <w:tcBorders>
              <w:bottom w:val="single" w:sz="6" w:space="0" w:color="A6A6A6" w:themeColor="background1" w:themeShade="A6"/>
            </w:tcBorders>
            <w:shd w:val="clear" w:color="auto" w:fill="FFFFFF" w:themeFill="background1"/>
            <w:vAlign w:val="center"/>
          </w:tcPr>
          <w:p w14:paraId="4A368B65"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tcBorders>
              <w:bottom w:val="single" w:sz="6" w:space="0" w:color="A6A6A6" w:themeColor="background1" w:themeShade="A6"/>
            </w:tcBorders>
            <w:shd w:val="clear" w:color="auto" w:fill="FFFFFF" w:themeFill="background1"/>
            <w:vAlign w:val="center"/>
          </w:tcPr>
          <w:p w14:paraId="298E7BD5"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5A31618F"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33789A38"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3EB4D41C" w14:textId="77777777" w:rsidTr="0018782C">
        <w:trPr>
          <w:gridAfter w:val="1"/>
          <w:wAfter w:w="8" w:type="dxa"/>
          <w:trHeight w:val="465"/>
        </w:trPr>
        <w:tc>
          <w:tcPr>
            <w:tcW w:w="32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DE3E34" w14:textId="5481D767" w:rsidR="00C33F4C" w:rsidRPr="00A91EA3" w:rsidRDefault="00C33F4C" w:rsidP="0018782C">
            <w:pPr>
              <w:spacing w:line="276" w:lineRule="auto"/>
              <w:textAlignment w:val="baseline"/>
              <w:rPr>
                <w:rFonts w:eastAsia="Times New Roman" w:cs="Arial"/>
                <w:szCs w:val="16"/>
              </w:rPr>
            </w:pPr>
            <w:r w:rsidRPr="00A91EA3">
              <w:t>(E) Exemple 5</w:t>
            </w:r>
            <w:r w:rsidR="00A91EA3" w:rsidRPr="00A91EA3">
              <w:t> :</w:t>
            </w:r>
          </w:p>
          <w:p w14:paraId="19053D8A" w14:textId="4323A3C4" w:rsidR="00C33F4C" w:rsidRPr="00A91EA3" w:rsidRDefault="00C33F4C" w:rsidP="0018782C">
            <w:pPr>
              <w:spacing w:line="276" w:lineRule="auto"/>
              <w:textAlignment w:val="baseline"/>
              <w:rPr>
                <w:rFonts w:eastAsia="Times New Roman" w:cs="Arial"/>
                <w:szCs w:val="16"/>
              </w:rPr>
            </w:pPr>
            <w:r w:rsidRPr="00A91EA3">
              <w:t>Titre de l</w:t>
            </w:r>
            <w:r w:rsidR="003D49AD" w:rsidRPr="00A91EA3">
              <w:t>’</w:t>
            </w:r>
            <w:r w:rsidRPr="00A91EA3">
              <w:t>activité d</w:t>
            </w:r>
            <w:r w:rsidR="003D49AD" w:rsidRPr="00A91EA3">
              <w:t>’</w:t>
            </w:r>
            <w:r w:rsidRPr="00A91EA3">
              <w:t>engagement</w:t>
            </w:r>
            <w:r w:rsidR="00A91EA3" w:rsidRPr="00A91EA3">
              <w:t> :</w:t>
            </w:r>
            <w:r w:rsidRPr="00A91EA3">
              <w:t xml:space="preserve"> ______ [Texte libre facultatif</w:t>
            </w:r>
            <w:r w:rsidR="00A91EA3" w:rsidRPr="00A91EA3">
              <w:t> :</w:t>
            </w:r>
            <w:r w:rsidRPr="00A91EA3">
              <w:t xml:space="preserve"> court]</w:t>
            </w:r>
          </w:p>
        </w:tc>
        <w:tc>
          <w:tcPr>
            <w:tcW w:w="2905" w:type="dxa"/>
            <w:gridSpan w:val="3"/>
            <w:tcBorders>
              <w:bottom w:val="single" w:sz="6" w:space="0" w:color="A6A6A6" w:themeColor="background1" w:themeShade="A6"/>
            </w:tcBorders>
            <w:shd w:val="clear" w:color="auto" w:fill="FFFFFF" w:themeFill="background1"/>
            <w:vAlign w:val="center"/>
          </w:tcPr>
          <w:p w14:paraId="7916994B"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tcBorders>
              <w:bottom w:val="single" w:sz="6" w:space="0" w:color="A6A6A6" w:themeColor="background1" w:themeShade="A6"/>
            </w:tcBorders>
            <w:shd w:val="clear" w:color="auto" w:fill="FFFFFF" w:themeFill="background1"/>
            <w:vAlign w:val="center"/>
          </w:tcPr>
          <w:p w14:paraId="7303BAFE"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7129A013"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2906" w:type="dxa"/>
            <w:gridSpan w:val="2"/>
            <w:tcBorders>
              <w:bottom w:val="single" w:sz="6" w:space="0" w:color="A6A6A6" w:themeColor="background1" w:themeShade="A6"/>
            </w:tcBorders>
            <w:shd w:val="clear" w:color="auto" w:fill="FFFFFF" w:themeFill="background1"/>
            <w:vAlign w:val="center"/>
          </w:tcPr>
          <w:p w14:paraId="64EEF834"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5D68D895" w14:textId="77777777" w:rsidTr="0018782C">
        <w:trPr>
          <w:trHeight w:val="300"/>
        </w:trPr>
        <w:tc>
          <w:tcPr>
            <w:tcW w:w="14878" w:type="dxa"/>
            <w:gridSpan w:val="11"/>
            <w:tcBorders>
              <w:left w:val="nil"/>
              <w:right w:val="nil"/>
            </w:tcBorders>
            <w:shd w:val="clear" w:color="auto" w:fill="FFFFFF" w:themeFill="background1"/>
            <w:tcMar>
              <w:top w:w="0" w:type="dxa"/>
              <w:bottom w:w="0" w:type="dxa"/>
            </w:tcMar>
            <w:vAlign w:val="center"/>
          </w:tcPr>
          <w:p w14:paraId="3A39FB42"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1AB81B7F" w14:textId="77777777" w:rsidTr="0018782C">
        <w:trPr>
          <w:trHeight w:val="300"/>
        </w:trPr>
        <w:tc>
          <w:tcPr>
            <w:tcW w:w="14878" w:type="dxa"/>
            <w:gridSpan w:val="11"/>
            <w:shd w:val="clear" w:color="auto" w:fill="0070C0"/>
            <w:vAlign w:val="center"/>
          </w:tcPr>
          <w:p w14:paraId="1A49C285"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109C1DC2" w14:textId="77777777" w:rsidTr="0018782C">
        <w:trPr>
          <w:trHeight w:val="300"/>
        </w:trPr>
        <w:tc>
          <w:tcPr>
            <w:tcW w:w="1770" w:type="dxa"/>
            <w:shd w:val="clear" w:color="auto" w:fill="auto"/>
            <w:vAlign w:val="center"/>
          </w:tcPr>
          <w:p w14:paraId="24038CF0" w14:textId="2A645BE7"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108" w:type="dxa"/>
            <w:gridSpan w:val="10"/>
            <w:shd w:val="clear" w:color="auto" w:fill="auto"/>
            <w:vAlign w:val="center"/>
          </w:tcPr>
          <w:p w14:paraId="374296B3" w14:textId="4437A3CC" w:rsidR="00C33F4C" w:rsidRPr="00A91EA3" w:rsidRDefault="00C33F4C" w:rsidP="0018782C">
            <w:pPr>
              <w:rPr>
                <w:rStyle w:val="Hyperlink"/>
                <w:color w:val="000000" w:themeColor="text1"/>
                <w:sz w:val="16"/>
                <w:szCs w:val="16"/>
              </w:rPr>
            </w:pPr>
            <w:r w:rsidRPr="00A91EA3">
              <w:rPr>
                <w:rStyle w:val="Hyperlink"/>
                <w:color w:val="000000" w:themeColor="text1"/>
                <w:sz w:val="16"/>
              </w:rPr>
              <w:t>Cet indicateur permet aux signataires de citer des exemples d</w:t>
            </w:r>
            <w:r w:rsidR="003D49AD" w:rsidRPr="00A91EA3">
              <w:rPr>
                <w:rStyle w:val="Hyperlink"/>
                <w:color w:val="000000" w:themeColor="text1"/>
                <w:sz w:val="16"/>
              </w:rPr>
              <w:t>’</w:t>
            </w:r>
            <w:r w:rsidRPr="00A91EA3">
              <w:rPr>
                <w:rStyle w:val="Hyperlink"/>
                <w:color w:val="000000" w:themeColor="text1"/>
                <w:sz w:val="16"/>
              </w:rPr>
              <w:t>actions d</w:t>
            </w:r>
            <w:r w:rsidR="003D49AD" w:rsidRPr="00A91EA3">
              <w:rPr>
                <w:rStyle w:val="Hyperlink"/>
                <w:color w:val="000000" w:themeColor="text1"/>
                <w:sz w:val="16"/>
              </w:rPr>
              <w:t>’</w:t>
            </w:r>
            <w:r w:rsidRPr="00A91EA3">
              <w:rPr>
                <w:rStyle w:val="Hyperlink"/>
                <w:color w:val="000000" w:themeColor="text1"/>
                <w:sz w:val="16"/>
              </w:rPr>
              <w:t>engagement menées avec succès au cours de l</w:t>
            </w:r>
            <w:r w:rsidR="003D49AD" w:rsidRPr="00A91EA3">
              <w:rPr>
                <w:rStyle w:val="Hyperlink"/>
                <w:color w:val="000000" w:themeColor="text1"/>
                <w:sz w:val="16"/>
              </w:rPr>
              <w:t>’</w:t>
            </w:r>
            <w:r w:rsidRPr="00A91EA3">
              <w:rPr>
                <w:rStyle w:val="Hyperlink"/>
                <w:color w:val="000000" w:themeColor="text1"/>
                <w:sz w:val="16"/>
              </w:rPr>
              <w:t>année de référence.</w:t>
            </w:r>
          </w:p>
        </w:tc>
      </w:tr>
      <w:tr w:rsidR="00C33F4C" w:rsidRPr="00A91EA3" w14:paraId="0703B6DC" w14:textId="77777777" w:rsidTr="0018782C">
        <w:trPr>
          <w:trHeight w:val="300"/>
        </w:trPr>
        <w:tc>
          <w:tcPr>
            <w:tcW w:w="1770" w:type="dxa"/>
            <w:shd w:val="clear" w:color="auto" w:fill="auto"/>
            <w:vAlign w:val="center"/>
          </w:tcPr>
          <w:p w14:paraId="502E4EF4" w14:textId="4B72DEFB"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108" w:type="dxa"/>
            <w:gridSpan w:val="10"/>
            <w:shd w:val="clear" w:color="auto" w:fill="auto"/>
            <w:vAlign w:val="center"/>
          </w:tcPr>
          <w:p w14:paraId="1B97B851" w14:textId="4FE2CA3E"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on entend par </w:t>
            </w:r>
            <w:r w:rsidR="007476E3" w:rsidRPr="00A91EA3">
              <w:rPr>
                <w:rStyle w:val="Hyperlink"/>
                <w:color w:val="000000" w:themeColor="text1"/>
                <w:sz w:val="16"/>
              </w:rPr>
              <w:t>« </w:t>
            </w:r>
            <w:r w:rsidRPr="00A91EA3">
              <w:rPr>
                <w:rStyle w:val="Hyperlink"/>
                <w:color w:val="000000" w:themeColor="text1"/>
                <w:sz w:val="16"/>
              </w:rPr>
              <w:t>entité</w:t>
            </w:r>
            <w:r w:rsidR="007476E3" w:rsidRPr="00A91EA3">
              <w:rPr>
                <w:rStyle w:val="Hyperlink"/>
                <w:color w:val="000000" w:themeColor="text1"/>
                <w:sz w:val="16"/>
              </w:rPr>
              <w:t> »</w:t>
            </w:r>
            <w:r w:rsidRPr="00A91EA3">
              <w:rPr>
                <w:rStyle w:val="Hyperlink"/>
                <w:color w:val="000000" w:themeColor="text1"/>
                <w:sz w:val="16"/>
              </w:rPr>
              <w:t xml:space="preserve"> la cible ou le point de mire des activités d</w:t>
            </w:r>
            <w:r w:rsidR="003D49AD" w:rsidRPr="00A91EA3">
              <w:rPr>
                <w:rStyle w:val="Hyperlink"/>
                <w:color w:val="000000" w:themeColor="text1"/>
                <w:sz w:val="16"/>
              </w:rPr>
              <w:t>’</w:t>
            </w:r>
            <w:r w:rsidRPr="00A91EA3">
              <w:rPr>
                <w:rStyle w:val="Hyperlink"/>
                <w:color w:val="000000" w:themeColor="text1"/>
                <w:sz w:val="16"/>
              </w:rPr>
              <w:t>engagement des signataires, autrement dit l</w:t>
            </w:r>
            <w:r w:rsidR="003D49AD" w:rsidRPr="00A91EA3">
              <w:rPr>
                <w:rStyle w:val="Hyperlink"/>
                <w:color w:val="000000" w:themeColor="text1"/>
                <w:sz w:val="16"/>
              </w:rPr>
              <w:t>’</w:t>
            </w:r>
            <w:r w:rsidRPr="00A91EA3">
              <w:rPr>
                <w:rStyle w:val="Hyperlink"/>
                <w:color w:val="000000" w:themeColor="text1"/>
                <w:sz w:val="16"/>
              </w:rPr>
              <w:t>entité que les signataires cherchent à influencer afin qu</w:t>
            </w:r>
            <w:r w:rsidR="003D49AD" w:rsidRPr="00A91EA3">
              <w:rPr>
                <w:rStyle w:val="Hyperlink"/>
                <w:color w:val="000000" w:themeColor="text1"/>
                <w:sz w:val="16"/>
              </w:rPr>
              <w:t>’</w:t>
            </w:r>
            <w:r w:rsidRPr="00A91EA3">
              <w:rPr>
                <w:rStyle w:val="Hyperlink"/>
                <w:color w:val="000000" w:themeColor="text1"/>
                <w:sz w:val="16"/>
              </w:rPr>
              <w:t>elle améliore ses pratiques ou les informations qu</w:t>
            </w:r>
            <w:r w:rsidR="003D49AD" w:rsidRPr="00A91EA3">
              <w:rPr>
                <w:rStyle w:val="Hyperlink"/>
                <w:color w:val="000000" w:themeColor="text1"/>
                <w:sz w:val="16"/>
              </w:rPr>
              <w:t>’</w:t>
            </w:r>
            <w:r w:rsidRPr="00A91EA3">
              <w:rPr>
                <w:rStyle w:val="Hyperlink"/>
                <w:color w:val="000000" w:themeColor="text1"/>
                <w:sz w:val="16"/>
              </w:rPr>
              <w:t>elle communique au public. Cette entité peut être une entité du portefeuille, par exemple (i) une entreprise (cotée ou non, émettrice d</w:t>
            </w:r>
            <w:r w:rsidR="003D49AD" w:rsidRPr="00A91EA3">
              <w:rPr>
                <w:rStyle w:val="Hyperlink"/>
                <w:color w:val="000000" w:themeColor="text1"/>
                <w:sz w:val="16"/>
              </w:rPr>
              <w:t>’</w:t>
            </w:r>
            <w:r w:rsidRPr="00A91EA3">
              <w:rPr>
                <w:rStyle w:val="Hyperlink"/>
                <w:color w:val="000000" w:themeColor="text1"/>
                <w:sz w:val="16"/>
              </w:rPr>
              <w:t>instruments de capital ou de dette), (ii) un émetteur souverain ou une collectivité territoriale (qui pourrait faire l</w:t>
            </w:r>
            <w:r w:rsidR="003D49AD" w:rsidRPr="00A91EA3">
              <w:rPr>
                <w:rStyle w:val="Hyperlink"/>
                <w:color w:val="000000" w:themeColor="text1"/>
                <w:sz w:val="16"/>
              </w:rPr>
              <w:t>’</w:t>
            </w:r>
            <w:r w:rsidRPr="00A91EA3">
              <w:rPr>
                <w:rStyle w:val="Hyperlink"/>
                <w:color w:val="000000" w:themeColor="text1"/>
                <w:sz w:val="16"/>
              </w:rPr>
              <w:t>objet d</w:t>
            </w:r>
            <w:r w:rsidR="003D49AD" w:rsidRPr="00A91EA3">
              <w:rPr>
                <w:rStyle w:val="Hyperlink"/>
                <w:color w:val="000000" w:themeColor="text1"/>
                <w:sz w:val="16"/>
              </w:rPr>
              <w:t>’</w:t>
            </w:r>
            <w:r w:rsidRPr="00A91EA3">
              <w:rPr>
                <w:rStyle w:val="Hyperlink"/>
                <w:color w:val="000000" w:themeColor="text1"/>
                <w:sz w:val="16"/>
              </w:rPr>
              <w:t>actions d</w:t>
            </w:r>
            <w:r w:rsidR="003D49AD" w:rsidRPr="00A91EA3">
              <w:rPr>
                <w:rStyle w:val="Hyperlink"/>
                <w:color w:val="000000" w:themeColor="text1"/>
                <w:sz w:val="16"/>
              </w:rPr>
              <w:t>’</w:t>
            </w:r>
            <w:r w:rsidRPr="00A91EA3">
              <w:rPr>
                <w:rStyle w:val="Hyperlink"/>
                <w:color w:val="000000" w:themeColor="text1"/>
                <w:sz w:val="16"/>
              </w:rPr>
              <w:t>engagement dans le cadre d</w:t>
            </w:r>
            <w:r w:rsidR="003D49AD" w:rsidRPr="00A91EA3">
              <w:rPr>
                <w:rStyle w:val="Hyperlink"/>
                <w:color w:val="000000" w:themeColor="text1"/>
                <w:sz w:val="16"/>
              </w:rPr>
              <w:t>’</w:t>
            </w:r>
            <w:r w:rsidRPr="00A91EA3">
              <w:rPr>
                <w:rStyle w:val="Hyperlink"/>
                <w:color w:val="000000" w:themeColor="text1"/>
                <w:sz w:val="16"/>
              </w:rPr>
              <w:t>une stratégie de dialogue avec des entités souveraines) ou (iii) un actif physique (</w:t>
            </w:r>
            <w:r w:rsidR="00A91EA3" w:rsidRPr="00A91EA3">
              <w:rPr>
                <w:rStyle w:val="Hyperlink"/>
                <w:color w:val="000000" w:themeColor="text1"/>
                <w:sz w:val="16"/>
              </w:rPr>
              <w:t>p. ex.</w:t>
            </w:r>
            <w:r w:rsidRPr="00A91EA3">
              <w:rPr>
                <w:rStyle w:val="Hyperlink"/>
                <w:color w:val="000000" w:themeColor="text1"/>
                <w:sz w:val="16"/>
              </w:rPr>
              <w:t xml:space="preserve"> un bien immobilier ou actif d</w:t>
            </w:r>
            <w:r w:rsidR="003D49AD" w:rsidRPr="00A91EA3">
              <w:rPr>
                <w:rStyle w:val="Hyperlink"/>
                <w:color w:val="000000" w:themeColor="text1"/>
                <w:sz w:val="16"/>
              </w:rPr>
              <w:t>’</w:t>
            </w:r>
            <w:r w:rsidRPr="00A91EA3">
              <w:rPr>
                <w:rStyle w:val="Hyperlink"/>
                <w:color w:val="000000" w:themeColor="text1"/>
                <w:sz w:val="16"/>
              </w:rPr>
              <w:t>infrastructure directement détenu). Cette entité peut également être (i) un État ou un responsable politique (auprès duquel le signataire peut mener des actions d</w:t>
            </w:r>
            <w:r w:rsidR="003D49AD" w:rsidRPr="00A91EA3">
              <w:rPr>
                <w:rStyle w:val="Hyperlink"/>
                <w:color w:val="000000" w:themeColor="text1"/>
                <w:sz w:val="16"/>
              </w:rPr>
              <w:t>’</w:t>
            </w:r>
            <w:r w:rsidRPr="00A91EA3">
              <w:rPr>
                <w:rStyle w:val="Hyperlink"/>
                <w:color w:val="000000" w:themeColor="text1"/>
                <w:sz w:val="16"/>
              </w:rPr>
              <w:t>engagement) ou (ii) une organisation non gouvernementale.</w:t>
            </w:r>
          </w:p>
          <w:p w14:paraId="2686AE74" w14:textId="77777777" w:rsidR="00C33F4C" w:rsidRPr="00A91EA3" w:rsidRDefault="00C33F4C" w:rsidP="0018782C">
            <w:pPr>
              <w:rPr>
                <w:rStyle w:val="Hyperlink"/>
                <w:color w:val="000000" w:themeColor="text1"/>
                <w:sz w:val="16"/>
                <w:szCs w:val="16"/>
              </w:rPr>
            </w:pPr>
          </w:p>
          <w:p w14:paraId="17DF665E" w14:textId="1A030F61" w:rsidR="00C33F4C" w:rsidRPr="00A91EA3" w:rsidRDefault="00C33F4C" w:rsidP="0018782C">
            <w:pPr>
              <w:rPr>
                <w:rStyle w:val="Hyperlink"/>
                <w:color w:val="000000" w:themeColor="text1"/>
                <w:sz w:val="16"/>
                <w:szCs w:val="16"/>
              </w:rPr>
            </w:pPr>
            <w:r w:rsidRPr="00A91EA3">
              <w:rPr>
                <w:rStyle w:val="Hyperlink"/>
                <w:color w:val="000000" w:themeColor="text1"/>
                <w:sz w:val="16"/>
              </w:rPr>
              <w:t>Dans la mesure du possible, ces exemples doivent être choisis de façon à donner une bonne vue d</w:t>
            </w:r>
            <w:r w:rsidR="003D49AD" w:rsidRPr="00A91EA3">
              <w:rPr>
                <w:rStyle w:val="Hyperlink"/>
                <w:color w:val="000000" w:themeColor="text1"/>
                <w:sz w:val="16"/>
              </w:rPr>
              <w:t>’</w:t>
            </w:r>
            <w:r w:rsidRPr="00A91EA3">
              <w:rPr>
                <w:rStyle w:val="Hyperlink"/>
                <w:color w:val="000000" w:themeColor="text1"/>
                <w:sz w:val="16"/>
              </w:rPr>
              <w:t>ensemble des activités d</w:t>
            </w:r>
            <w:r w:rsidR="003D49AD" w:rsidRPr="00A91EA3">
              <w:rPr>
                <w:rStyle w:val="Hyperlink"/>
                <w:color w:val="000000" w:themeColor="text1"/>
                <w:sz w:val="16"/>
              </w:rPr>
              <w:t>’</w:t>
            </w:r>
            <w:r w:rsidRPr="00A91EA3">
              <w:rPr>
                <w:rStyle w:val="Hyperlink"/>
                <w:color w:val="000000" w:themeColor="text1"/>
                <w:sz w:val="16"/>
              </w:rPr>
              <w:t xml:space="preserve">engagement des signataires. Ces exemples peuvent porter sur un thème précis ou une entité en particulier. </w:t>
            </w:r>
          </w:p>
          <w:p w14:paraId="7066EFE6" w14:textId="77777777" w:rsidR="00C33F4C" w:rsidRPr="00A91EA3" w:rsidRDefault="00C33F4C" w:rsidP="0018782C">
            <w:pPr>
              <w:rPr>
                <w:rStyle w:val="Hyperlink"/>
                <w:color w:val="000000" w:themeColor="text1"/>
                <w:sz w:val="16"/>
                <w:szCs w:val="16"/>
              </w:rPr>
            </w:pPr>
          </w:p>
          <w:p w14:paraId="380E3CE5" w14:textId="14923E45"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 xml:space="preserve">Dans la colonne (2), </w:t>
            </w:r>
            <w:r w:rsidR="007476E3" w:rsidRPr="00A91EA3">
              <w:rPr>
                <w:rStyle w:val="Hyperlink"/>
                <w:color w:val="000000" w:themeColor="text1"/>
                <w:sz w:val="16"/>
              </w:rPr>
              <w:t>« </w:t>
            </w:r>
            <w:r w:rsidRPr="00A91EA3">
              <w:rPr>
                <w:rStyle w:val="Hyperlink"/>
                <w:color w:val="000000" w:themeColor="text1"/>
                <w:sz w:val="16"/>
              </w:rPr>
              <w:t>Objectif principal de l</w:t>
            </w:r>
            <w:r w:rsidR="003D49AD" w:rsidRPr="00A91EA3">
              <w:rPr>
                <w:rStyle w:val="Hyperlink"/>
                <w:color w:val="000000" w:themeColor="text1"/>
                <w:sz w:val="16"/>
              </w:rPr>
              <w:t>’</w:t>
            </w:r>
            <w:r w:rsidRPr="00A91EA3">
              <w:rPr>
                <w:rStyle w:val="Hyperlink"/>
                <w:color w:val="000000" w:themeColor="text1"/>
                <w:sz w:val="16"/>
              </w:rPr>
              <w:t>activité d</w:t>
            </w:r>
            <w:r w:rsidR="003D49AD" w:rsidRPr="00A91EA3">
              <w:rPr>
                <w:rStyle w:val="Hyperlink"/>
                <w:color w:val="000000" w:themeColor="text1"/>
                <w:sz w:val="16"/>
              </w:rPr>
              <w:t>’</w:t>
            </w:r>
            <w:r w:rsidRPr="00A91EA3">
              <w:rPr>
                <w:rStyle w:val="Hyperlink"/>
                <w:color w:val="000000" w:themeColor="text1"/>
                <w:sz w:val="16"/>
              </w:rPr>
              <w:t>engagement</w:t>
            </w:r>
            <w:r w:rsidR="007476E3" w:rsidRPr="00A91EA3">
              <w:rPr>
                <w:rStyle w:val="Hyperlink"/>
                <w:color w:val="000000" w:themeColor="text1"/>
                <w:sz w:val="16"/>
              </w:rPr>
              <w:t> »</w:t>
            </w:r>
            <w:r w:rsidRPr="00A91EA3">
              <w:rPr>
                <w:rStyle w:val="Hyperlink"/>
                <w:color w:val="000000" w:themeColor="text1"/>
                <w:sz w:val="16"/>
              </w:rPr>
              <w:t>, les réponses doivent préciser si les activités d</w:t>
            </w:r>
            <w:r w:rsidR="003D49AD" w:rsidRPr="00A91EA3">
              <w:rPr>
                <w:rStyle w:val="Hyperlink"/>
                <w:color w:val="000000" w:themeColor="text1"/>
                <w:sz w:val="16"/>
              </w:rPr>
              <w:t>’</w:t>
            </w:r>
            <w:r w:rsidRPr="00A91EA3">
              <w:rPr>
                <w:rStyle w:val="Hyperlink"/>
                <w:color w:val="000000" w:themeColor="text1"/>
                <w:sz w:val="16"/>
              </w:rPr>
              <w:t xml:space="preserve">engagement des signataires étaient principalement axées sur les critères environnementaux, sociaux ou de gouvernance ou sur une combinaison de ces critères. </w:t>
            </w:r>
          </w:p>
          <w:p w14:paraId="1542FE3A" w14:textId="77777777" w:rsidR="00C33F4C" w:rsidRPr="00A91EA3" w:rsidRDefault="00C33F4C" w:rsidP="0018782C">
            <w:pPr>
              <w:rPr>
                <w:rStyle w:val="Hyperlink"/>
                <w:color w:val="000000" w:themeColor="text1"/>
                <w:sz w:val="16"/>
                <w:szCs w:val="16"/>
              </w:rPr>
            </w:pPr>
          </w:p>
          <w:p w14:paraId="461FB32A" w14:textId="04A08805"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la colonne (4), </w:t>
            </w:r>
            <w:r w:rsidR="007476E3" w:rsidRPr="00A91EA3">
              <w:rPr>
                <w:rStyle w:val="Hyperlink"/>
                <w:color w:val="000000" w:themeColor="text1"/>
                <w:sz w:val="16"/>
              </w:rPr>
              <w:t>« </w:t>
            </w:r>
            <w:r w:rsidRPr="00A91EA3">
              <w:rPr>
                <w:rStyle w:val="Hyperlink"/>
                <w:color w:val="000000" w:themeColor="text1"/>
                <w:sz w:val="16"/>
              </w:rPr>
              <w:t>Description de l</w:t>
            </w:r>
            <w:r w:rsidR="003D49AD" w:rsidRPr="00A91EA3">
              <w:rPr>
                <w:rStyle w:val="Hyperlink"/>
                <w:color w:val="000000" w:themeColor="text1"/>
                <w:sz w:val="16"/>
              </w:rPr>
              <w:t>’</w:t>
            </w:r>
            <w:r w:rsidRPr="00A91EA3">
              <w:rPr>
                <w:rStyle w:val="Hyperlink"/>
                <w:color w:val="000000" w:themeColor="text1"/>
                <w:sz w:val="16"/>
              </w:rPr>
              <w:t>activité et des résultats obtenus</w:t>
            </w:r>
            <w:r w:rsidR="007476E3" w:rsidRPr="00A91EA3">
              <w:rPr>
                <w:rStyle w:val="Hyperlink"/>
                <w:color w:val="000000" w:themeColor="text1"/>
                <w:sz w:val="16"/>
              </w:rPr>
              <w:t> »</w:t>
            </w:r>
            <w:r w:rsidRPr="00A91EA3">
              <w:rPr>
                <w:rStyle w:val="Hyperlink"/>
                <w:color w:val="000000" w:themeColor="text1"/>
                <w:sz w:val="16"/>
              </w:rPr>
              <w:t>, les réponses doivent décrire l</w:t>
            </w:r>
            <w:r w:rsidR="003D49AD" w:rsidRPr="00A91EA3">
              <w:rPr>
                <w:rStyle w:val="Hyperlink"/>
                <w:color w:val="000000" w:themeColor="text1"/>
                <w:sz w:val="16"/>
              </w:rPr>
              <w:t>’</w:t>
            </w:r>
            <w:r w:rsidRPr="00A91EA3">
              <w:rPr>
                <w:rStyle w:val="Hyperlink"/>
                <w:color w:val="000000" w:themeColor="text1"/>
                <w:sz w:val="16"/>
              </w:rPr>
              <w:t>activité d</w:t>
            </w:r>
            <w:r w:rsidR="003D49AD" w:rsidRPr="00A91EA3">
              <w:rPr>
                <w:rStyle w:val="Hyperlink"/>
                <w:color w:val="000000" w:themeColor="text1"/>
                <w:sz w:val="16"/>
              </w:rPr>
              <w:t>’</w:t>
            </w:r>
            <w:r w:rsidRPr="00A91EA3">
              <w:rPr>
                <w:rStyle w:val="Hyperlink"/>
                <w:color w:val="000000" w:themeColor="text1"/>
                <w:sz w:val="16"/>
              </w:rPr>
              <w:t>engagement à laquelle les signataires ont participé au cours de l</w:t>
            </w:r>
            <w:r w:rsidR="003D49AD" w:rsidRPr="00A91EA3">
              <w:rPr>
                <w:rStyle w:val="Hyperlink"/>
                <w:color w:val="000000" w:themeColor="text1"/>
                <w:sz w:val="16"/>
              </w:rPr>
              <w:t>’</w:t>
            </w:r>
            <w:r w:rsidRPr="00A91EA3">
              <w:rPr>
                <w:rStyle w:val="Hyperlink"/>
                <w:color w:val="000000" w:themeColor="text1"/>
                <w:sz w:val="16"/>
              </w:rPr>
              <w:t>année de référence et les résultats obtenus. Pour les activités de collaboration, les signataires doivent inclure des détails sur leurs contributions individuelles à l</w:t>
            </w:r>
            <w:r w:rsidR="003D49AD" w:rsidRPr="00A91EA3">
              <w:rPr>
                <w:rStyle w:val="Hyperlink"/>
                <w:color w:val="000000" w:themeColor="text1"/>
                <w:sz w:val="16"/>
              </w:rPr>
              <w:t>’</w:t>
            </w:r>
            <w:r w:rsidRPr="00A91EA3">
              <w:rPr>
                <w:rStyle w:val="Hyperlink"/>
                <w:color w:val="000000" w:themeColor="text1"/>
                <w:sz w:val="16"/>
              </w:rPr>
              <w:t>effort collectif.</w:t>
            </w:r>
          </w:p>
          <w:p w14:paraId="49291FA9" w14:textId="77777777" w:rsidR="00C33F4C" w:rsidRPr="00A91EA3" w:rsidRDefault="00C33F4C" w:rsidP="0018782C">
            <w:pPr>
              <w:rPr>
                <w:rStyle w:val="Hyperlink"/>
                <w:color w:val="000000" w:themeColor="text1"/>
                <w:sz w:val="16"/>
                <w:szCs w:val="16"/>
              </w:rPr>
            </w:pPr>
          </w:p>
          <w:p w14:paraId="49B06239" w14:textId="60473203" w:rsidR="00C33F4C" w:rsidRPr="00A91EA3" w:rsidRDefault="00C33F4C" w:rsidP="0018782C">
            <w:pPr>
              <w:rPr>
                <w:rStyle w:val="Hyperlink"/>
                <w:color w:val="000000" w:themeColor="text1"/>
                <w:sz w:val="16"/>
                <w:szCs w:val="16"/>
                <w:u w:val="single"/>
              </w:rPr>
            </w:pPr>
            <w:r w:rsidRPr="00A91EA3">
              <w:rPr>
                <w:rStyle w:val="Hyperlink"/>
                <w:color w:val="000000" w:themeColor="text1"/>
                <w:sz w:val="16"/>
                <w:u w:val="single"/>
              </w:rPr>
              <w:t>Exemples d</w:t>
            </w:r>
            <w:r w:rsidR="003D49AD" w:rsidRPr="00A91EA3">
              <w:rPr>
                <w:rStyle w:val="Hyperlink"/>
                <w:color w:val="000000" w:themeColor="text1"/>
                <w:sz w:val="16"/>
                <w:u w:val="single"/>
              </w:rPr>
              <w:t>’</w:t>
            </w:r>
            <w:r w:rsidRPr="00A91EA3">
              <w:rPr>
                <w:rStyle w:val="Hyperlink"/>
                <w:color w:val="000000" w:themeColor="text1"/>
                <w:sz w:val="16"/>
                <w:u w:val="single"/>
              </w:rPr>
              <w:t>obligations SSA et/ou d</w:t>
            </w:r>
            <w:r w:rsidR="003D49AD" w:rsidRPr="00A91EA3">
              <w:rPr>
                <w:rStyle w:val="Hyperlink"/>
                <w:color w:val="000000" w:themeColor="text1"/>
                <w:sz w:val="16"/>
                <w:u w:val="single"/>
              </w:rPr>
              <w:t>’</w:t>
            </w:r>
            <w:r w:rsidRPr="00A91EA3">
              <w:rPr>
                <w:rStyle w:val="Hyperlink"/>
                <w:color w:val="000000" w:themeColor="text1"/>
                <w:sz w:val="16"/>
                <w:u w:val="single"/>
              </w:rPr>
              <w:t>actifs titrisés</w:t>
            </w:r>
            <w:r w:rsidR="00A91EA3" w:rsidRPr="00A91EA3">
              <w:rPr>
                <w:rStyle w:val="Hyperlink"/>
                <w:color w:val="000000" w:themeColor="text1"/>
                <w:sz w:val="16"/>
                <w:u w:val="single"/>
              </w:rPr>
              <w:t> :</w:t>
            </w:r>
          </w:p>
          <w:p w14:paraId="0EB4F7A8" w14:textId="5B219DE8" w:rsidR="00C33F4C" w:rsidRPr="00A91EA3" w:rsidRDefault="00C33F4C" w:rsidP="0018782C">
            <w:pPr>
              <w:pStyle w:val="ListParagraph"/>
              <w:numPr>
                <w:ilvl w:val="0"/>
                <w:numId w:val="121"/>
              </w:numPr>
              <w:rPr>
                <w:rStyle w:val="Hyperlink"/>
                <w:color w:val="000000" w:themeColor="text1"/>
                <w:sz w:val="16"/>
                <w:szCs w:val="16"/>
              </w:rPr>
            </w:pPr>
            <w:r w:rsidRPr="00A91EA3">
              <w:rPr>
                <w:rStyle w:val="Hyperlink"/>
                <w:color w:val="000000" w:themeColor="text1"/>
                <w:sz w:val="16"/>
              </w:rPr>
              <w:t>Pour les investisseurs en obligations SSA, le dialogue peut se faire avec des entités telles que les représentants d</w:t>
            </w:r>
            <w:r w:rsidR="003D49AD" w:rsidRPr="00A91EA3">
              <w:rPr>
                <w:rStyle w:val="Hyperlink"/>
                <w:color w:val="000000" w:themeColor="text1"/>
                <w:sz w:val="16"/>
              </w:rPr>
              <w:t>’</w:t>
            </w:r>
            <w:r w:rsidRPr="00A91EA3">
              <w:rPr>
                <w:rStyle w:val="Hyperlink"/>
                <w:color w:val="000000" w:themeColor="text1"/>
                <w:sz w:val="16"/>
              </w:rPr>
              <w:t>États souverains, les partis non dirigeants, les initiateurs et les négociants principaux, les fournisseurs d</w:t>
            </w:r>
            <w:r w:rsidR="003D49AD" w:rsidRPr="00A91EA3">
              <w:rPr>
                <w:rStyle w:val="Hyperlink"/>
                <w:color w:val="000000" w:themeColor="text1"/>
                <w:sz w:val="16"/>
              </w:rPr>
              <w:t>’</w:t>
            </w:r>
            <w:r w:rsidRPr="00A91EA3">
              <w:rPr>
                <w:rStyle w:val="Hyperlink"/>
                <w:color w:val="000000" w:themeColor="text1"/>
                <w:sz w:val="16"/>
              </w:rPr>
              <w:t>indices et de données ESG, les sociétés multinationales/entreprises d</w:t>
            </w:r>
            <w:r w:rsidR="003D49AD" w:rsidRPr="00A91EA3">
              <w:rPr>
                <w:rStyle w:val="Hyperlink"/>
                <w:color w:val="000000" w:themeColor="text1"/>
                <w:sz w:val="16"/>
              </w:rPr>
              <w:t>’</w:t>
            </w:r>
            <w:r w:rsidRPr="00A91EA3">
              <w:rPr>
                <w:rStyle w:val="Hyperlink"/>
                <w:color w:val="000000" w:themeColor="text1"/>
                <w:sz w:val="16"/>
              </w:rPr>
              <w:t>État, les organisations supranationales, les associations professionnelles, les médias, les ONG, les groupes de réflexion et les institutions universitaires.</w:t>
            </w:r>
          </w:p>
          <w:p w14:paraId="4F8D9E6E" w14:textId="4336C994" w:rsidR="00C33F4C" w:rsidRPr="00A91EA3" w:rsidRDefault="00C33F4C" w:rsidP="0018782C">
            <w:pPr>
              <w:pStyle w:val="ListParagraph"/>
              <w:numPr>
                <w:ilvl w:val="0"/>
                <w:numId w:val="121"/>
              </w:numPr>
              <w:rPr>
                <w:rStyle w:val="Hyperlink"/>
                <w:color w:val="000000" w:themeColor="text1"/>
                <w:sz w:val="16"/>
                <w:szCs w:val="16"/>
              </w:rPr>
            </w:pPr>
            <w:r w:rsidRPr="00A91EA3">
              <w:rPr>
                <w:rStyle w:val="Hyperlink"/>
                <w:color w:val="000000" w:themeColor="text1"/>
                <w:sz w:val="16"/>
              </w:rPr>
              <w:t xml:space="preserve">Pour les actifs titrisés, </w:t>
            </w:r>
            <w:r w:rsidRPr="00A91EA3">
              <w:rPr>
                <w:color w:val="000000" w:themeColor="text1"/>
                <w:sz w:val="16"/>
              </w:rPr>
              <w:t xml:space="preserve">le dialogue peut se faire avec le gestionnaire </w:t>
            </w:r>
            <w:r w:rsidR="003D22CC" w:rsidRPr="00A91EA3">
              <w:rPr>
                <w:color w:val="000000" w:themeColor="text1"/>
                <w:sz w:val="16"/>
              </w:rPr>
              <w:t>de CLO</w:t>
            </w:r>
            <w:r w:rsidRPr="00A91EA3">
              <w:rPr>
                <w:color w:val="000000" w:themeColor="text1"/>
                <w:sz w:val="16"/>
              </w:rPr>
              <w:t xml:space="preserve"> ou, pour les RMBS, CMBS, ABS, etc., avec le gestionnaire de l</w:t>
            </w:r>
            <w:r w:rsidR="003D49AD" w:rsidRPr="00A91EA3">
              <w:rPr>
                <w:color w:val="000000" w:themeColor="text1"/>
                <w:sz w:val="16"/>
              </w:rPr>
              <w:t>’</w:t>
            </w:r>
            <w:r w:rsidRPr="00A91EA3">
              <w:rPr>
                <w:color w:val="000000" w:themeColor="text1"/>
                <w:sz w:val="16"/>
              </w:rPr>
              <w:t>opération, l</w:t>
            </w:r>
            <w:r w:rsidR="003D49AD" w:rsidRPr="00A91EA3">
              <w:rPr>
                <w:color w:val="000000" w:themeColor="text1"/>
                <w:sz w:val="16"/>
              </w:rPr>
              <w:t>’</w:t>
            </w:r>
            <w:r w:rsidRPr="00A91EA3">
              <w:rPr>
                <w:color w:val="000000" w:themeColor="text1"/>
                <w:sz w:val="16"/>
              </w:rPr>
              <w:t xml:space="preserve">initiateur, le </w:t>
            </w:r>
            <w:r w:rsidR="006F738C" w:rsidRPr="00A91EA3">
              <w:rPr>
                <w:color w:val="000000" w:themeColor="text1"/>
                <w:sz w:val="16"/>
              </w:rPr>
              <w:t>sponsor</w:t>
            </w:r>
            <w:r w:rsidRPr="00A91EA3">
              <w:rPr>
                <w:color w:val="000000" w:themeColor="text1"/>
                <w:sz w:val="16"/>
              </w:rPr>
              <w:t xml:space="preserve"> ou </w:t>
            </w:r>
            <w:r w:rsidR="00F6007E" w:rsidRPr="00A91EA3">
              <w:rPr>
                <w:color w:val="000000" w:themeColor="text1"/>
                <w:sz w:val="16"/>
              </w:rPr>
              <w:t>l’organe de gestion</w:t>
            </w:r>
            <w:r w:rsidRPr="00A91EA3">
              <w:rPr>
                <w:color w:val="000000" w:themeColor="text1"/>
                <w:sz w:val="16"/>
              </w:rPr>
              <w:t>.</w:t>
            </w:r>
          </w:p>
        </w:tc>
      </w:tr>
      <w:tr w:rsidR="00C33F4C" w:rsidRPr="00A91EA3" w14:paraId="70426138" w14:textId="77777777" w:rsidTr="0018782C">
        <w:trPr>
          <w:trHeight w:val="300"/>
        </w:trPr>
        <w:tc>
          <w:tcPr>
            <w:tcW w:w="1770" w:type="dxa"/>
            <w:shd w:val="clear" w:color="auto" w:fill="auto"/>
            <w:vAlign w:val="center"/>
          </w:tcPr>
          <w:p w14:paraId="348AC1AE" w14:textId="77777777" w:rsidR="00C33F4C" w:rsidRPr="00A91EA3" w:rsidRDefault="00C33F4C" w:rsidP="0018782C">
            <w:pPr>
              <w:rPr>
                <w:b/>
                <w:bCs/>
                <w:sz w:val="16"/>
                <w:szCs w:val="16"/>
              </w:rPr>
            </w:pPr>
            <w:r w:rsidRPr="00A91EA3">
              <w:rPr>
                <w:b/>
                <w:sz w:val="16"/>
              </w:rPr>
              <w:lastRenderedPageBreak/>
              <w:t>Autres ressources</w:t>
            </w:r>
          </w:p>
        </w:tc>
        <w:tc>
          <w:tcPr>
            <w:tcW w:w="13108" w:type="dxa"/>
            <w:gridSpan w:val="10"/>
            <w:shd w:val="clear" w:color="auto" w:fill="auto"/>
            <w:vAlign w:val="center"/>
          </w:tcPr>
          <w:p w14:paraId="4A350D0C" w14:textId="179FDE42" w:rsidR="00C33F4C" w:rsidRPr="00A91EA3" w:rsidRDefault="00C33F4C" w:rsidP="0018782C">
            <w:pPr>
              <w:rPr>
                <w:rStyle w:val="Hyperlink"/>
                <w:color w:val="000000" w:themeColor="text1"/>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informations et ressources sur l</w:t>
            </w:r>
            <w:r w:rsidR="003D49AD" w:rsidRPr="00A91EA3">
              <w:rPr>
                <w:rStyle w:val="Hyperlink"/>
                <w:color w:val="000000" w:themeColor="text1"/>
                <w:sz w:val="16"/>
              </w:rPr>
              <w:t>’</w:t>
            </w:r>
            <w:r w:rsidRPr="00A91EA3">
              <w:rPr>
                <w:rStyle w:val="Hyperlink"/>
                <w:color w:val="000000" w:themeColor="text1"/>
                <w:sz w:val="16"/>
              </w:rPr>
              <w:t>engagement sont accessibles sur la page du site Internet des PRI consacrée à l</w:t>
            </w:r>
            <w:r w:rsidR="003D49AD" w:rsidRPr="00A91EA3">
              <w:rPr>
                <w:rStyle w:val="Hyperlink"/>
                <w:color w:val="000000" w:themeColor="text1"/>
                <w:sz w:val="16"/>
              </w:rPr>
              <w:t>’</w:t>
            </w:r>
            <w:hyperlink r:id="rId317" w:history="1">
              <w:r w:rsidRPr="00A91EA3">
                <w:rPr>
                  <w:rStyle w:val="Hyperlink"/>
                  <w:sz w:val="16"/>
                </w:rPr>
                <w:t>engagement</w:t>
              </w:r>
            </w:hyperlink>
            <w:r w:rsidRPr="00A91EA3">
              <w:rPr>
                <w:rStyle w:val="Hyperlink"/>
                <w:color w:val="000000" w:themeColor="text1"/>
                <w:sz w:val="16"/>
              </w:rPr>
              <w:t>.</w:t>
            </w:r>
          </w:p>
        </w:tc>
      </w:tr>
      <w:tr w:rsidR="00C33F4C" w:rsidRPr="00A91EA3" w14:paraId="21B41E0B" w14:textId="77777777" w:rsidTr="0018782C">
        <w:trPr>
          <w:trHeight w:val="300"/>
        </w:trPr>
        <w:tc>
          <w:tcPr>
            <w:tcW w:w="14878" w:type="dxa"/>
            <w:gridSpan w:val="11"/>
            <w:shd w:val="clear" w:color="auto" w:fill="0070C0"/>
            <w:vAlign w:val="center"/>
          </w:tcPr>
          <w:p w14:paraId="3D9895B5"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5676E9E5" w14:textId="77777777" w:rsidTr="0018782C">
        <w:trPr>
          <w:trHeight w:val="300"/>
        </w:trPr>
        <w:tc>
          <w:tcPr>
            <w:tcW w:w="1770" w:type="dxa"/>
            <w:shd w:val="clear" w:color="auto" w:fill="auto"/>
            <w:vAlign w:val="center"/>
          </w:tcPr>
          <w:p w14:paraId="15F144F2" w14:textId="77777777" w:rsidR="00C33F4C" w:rsidRPr="00A91EA3" w:rsidRDefault="00C33F4C" w:rsidP="0018782C">
            <w:pPr>
              <w:rPr>
                <w:b/>
                <w:bCs/>
                <w:sz w:val="16"/>
                <w:szCs w:val="16"/>
              </w:rPr>
            </w:pPr>
            <w:r w:rsidRPr="00A91EA3">
              <w:rPr>
                <w:b/>
                <w:sz w:val="16"/>
              </w:rPr>
              <w:t>Lien avec</w:t>
            </w:r>
          </w:p>
        </w:tc>
        <w:tc>
          <w:tcPr>
            <w:tcW w:w="13108" w:type="dxa"/>
            <w:gridSpan w:val="10"/>
            <w:shd w:val="clear" w:color="auto" w:fill="auto"/>
            <w:vAlign w:val="center"/>
          </w:tcPr>
          <w:p w14:paraId="63EEAD30" w14:textId="77777777" w:rsidR="00C33F4C" w:rsidRPr="00A91EA3" w:rsidRDefault="00C33F4C" w:rsidP="0018782C">
            <w:pPr>
              <w:rPr>
                <w:color w:val="000000" w:themeColor="text1"/>
                <w:sz w:val="16"/>
                <w:szCs w:val="16"/>
              </w:rPr>
            </w:pPr>
            <w:r w:rsidRPr="00A91EA3">
              <w:rPr>
                <w:color w:val="000000" w:themeColor="text1"/>
                <w:sz w:val="16"/>
              </w:rPr>
              <w:t>[OO 8], [OO 9]</w:t>
            </w:r>
          </w:p>
        </w:tc>
      </w:tr>
      <w:tr w:rsidR="00C33F4C" w:rsidRPr="00A91EA3" w14:paraId="5AB7A831" w14:textId="77777777" w:rsidTr="0018782C">
        <w:trPr>
          <w:trHeight w:val="300"/>
        </w:trPr>
        <w:tc>
          <w:tcPr>
            <w:tcW w:w="1770" w:type="dxa"/>
            <w:shd w:val="clear" w:color="auto" w:fill="auto"/>
            <w:vAlign w:val="center"/>
          </w:tcPr>
          <w:p w14:paraId="2AF7DFC4" w14:textId="77777777" w:rsidR="00C33F4C" w:rsidRPr="00A91EA3" w:rsidRDefault="00C33F4C" w:rsidP="0018782C">
            <w:pPr>
              <w:rPr>
                <w:b/>
                <w:bCs/>
                <w:sz w:val="16"/>
                <w:szCs w:val="16"/>
              </w:rPr>
            </w:pPr>
            <w:r w:rsidRPr="00A91EA3">
              <w:rPr>
                <w:b/>
                <w:sz w:val="16"/>
              </w:rPr>
              <w:t>Accès à</w:t>
            </w:r>
          </w:p>
        </w:tc>
        <w:tc>
          <w:tcPr>
            <w:tcW w:w="13108" w:type="dxa"/>
            <w:gridSpan w:val="10"/>
            <w:shd w:val="clear" w:color="auto" w:fill="auto"/>
            <w:vAlign w:val="center"/>
          </w:tcPr>
          <w:p w14:paraId="0250396C"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1E491FB9" w14:textId="77777777" w:rsidTr="0018782C">
        <w:trPr>
          <w:trHeight w:val="300"/>
        </w:trPr>
        <w:tc>
          <w:tcPr>
            <w:tcW w:w="14878" w:type="dxa"/>
            <w:gridSpan w:val="11"/>
            <w:shd w:val="clear" w:color="auto" w:fill="0070C0"/>
            <w:vAlign w:val="center"/>
          </w:tcPr>
          <w:p w14:paraId="52BC5657"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60AB75E5" w14:textId="77777777" w:rsidTr="0018782C">
        <w:trPr>
          <w:trHeight w:val="354"/>
        </w:trPr>
        <w:tc>
          <w:tcPr>
            <w:tcW w:w="14878" w:type="dxa"/>
            <w:gridSpan w:val="11"/>
            <w:shd w:val="clear" w:color="auto" w:fill="auto"/>
            <w:vAlign w:val="center"/>
          </w:tcPr>
          <w:p w14:paraId="7652C70F" w14:textId="77777777" w:rsidR="00C33F4C" w:rsidRPr="00A91EA3" w:rsidRDefault="00C33F4C" w:rsidP="0018782C">
            <w:pPr>
              <w:rPr>
                <w:bCs/>
                <w:sz w:val="16"/>
                <w:szCs w:val="16"/>
              </w:rPr>
            </w:pPr>
            <w:r w:rsidRPr="00A91EA3">
              <w:rPr>
                <w:color w:val="000000" w:themeColor="text1"/>
                <w:sz w:val="16"/>
              </w:rPr>
              <w:t>Non soumis à évaluation</w:t>
            </w:r>
          </w:p>
        </w:tc>
      </w:tr>
    </w:tbl>
    <w:p w14:paraId="2CD6BE50" w14:textId="77777777" w:rsidR="00C33F4C" w:rsidRPr="00A91EA3" w:rsidRDefault="00C33F4C" w:rsidP="00C33F4C">
      <w:pPr>
        <w:spacing w:after="160" w:line="259" w:lineRule="auto"/>
      </w:pPr>
      <w:r w:rsidRPr="00A91EA3">
        <w:br w:type="page"/>
      </w:r>
    </w:p>
    <w:p w14:paraId="454FE106" w14:textId="77777777" w:rsidR="00C33F4C" w:rsidRPr="00A91EA3" w:rsidRDefault="00C33F4C" w:rsidP="00C33F4C">
      <w:pPr>
        <w:pStyle w:val="Heading2"/>
        <w:tabs>
          <w:tab w:val="left" w:pos="12758"/>
        </w:tabs>
        <w:rPr>
          <w:rFonts w:eastAsia="MS PGothic" w:cs="Times New Roman"/>
          <w:caps w:val="0"/>
          <w:color w:val="auto"/>
          <w:sz w:val="20"/>
          <w:szCs w:val="20"/>
        </w:rPr>
      </w:pPr>
      <w:bookmarkStart w:id="66" w:name="_Toc128002635"/>
      <w:r w:rsidRPr="00A91EA3">
        <w:lastRenderedPageBreak/>
        <w:t>Changements climatiques [PGS 41, PGS 41.1, PGS 42, PGS 43, PGS 44, PGS 45, PGS 46]</w:t>
      </w:r>
      <w:bookmarkEnd w:id="6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58"/>
        <w:gridCol w:w="701"/>
        <w:gridCol w:w="1940"/>
        <w:gridCol w:w="2218"/>
        <w:gridCol w:w="1824"/>
        <w:gridCol w:w="2241"/>
        <w:gridCol w:w="2820"/>
        <w:gridCol w:w="1482"/>
      </w:tblGrid>
      <w:tr w:rsidR="00C33F4C" w:rsidRPr="00A91EA3" w14:paraId="0DFBAD57" w14:textId="77777777" w:rsidTr="0018782C">
        <w:trPr>
          <w:trHeight w:val="367"/>
        </w:trPr>
        <w:tc>
          <w:tcPr>
            <w:tcW w:w="2127" w:type="dxa"/>
            <w:gridSpan w:val="2"/>
            <w:vMerge w:val="restart"/>
            <w:shd w:val="clear" w:color="auto" w:fill="DFF5F9"/>
            <w:vAlign w:val="center"/>
            <w:hideMark/>
          </w:tcPr>
          <w:p w14:paraId="2478747B" w14:textId="03DD4929" w:rsidR="00C33F4C" w:rsidRPr="00A91EA3" w:rsidRDefault="00C33F4C" w:rsidP="0018782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3C19493B"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311B3F44" w14:textId="77777777" w:rsidR="00C33F4C" w:rsidRPr="00A91EA3" w:rsidRDefault="00C33F4C" w:rsidP="0018782C">
            <w:pPr>
              <w:pStyle w:val="Indicatorsubsection"/>
              <w:rPr>
                <w:sz w:val="18"/>
                <w:szCs w:val="18"/>
              </w:rPr>
            </w:pPr>
            <w:bookmarkStart w:id="67" w:name="_Toc128002636"/>
            <w:r w:rsidRPr="00A91EA3">
              <w:t>PGS 41</w:t>
            </w:r>
            <w:bookmarkEnd w:id="67"/>
          </w:p>
        </w:tc>
        <w:tc>
          <w:tcPr>
            <w:tcW w:w="1984" w:type="dxa"/>
            <w:shd w:val="clear" w:color="auto" w:fill="DFF5F9"/>
            <w:vAlign w:val="center"/>
            <w:hideMark/>
          </w:tcPr>
          <w:p w14:paraId="7D56DD94" w14:textId="6175F398"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268" w:type="dxa"/>
            <w:shd w:val="clear" w:color="auto" w:fill="DFF5F9"/>
            <w:vAlign w:val="center"/>
          </w:tcPr>
          <w:p w14:paraId="087F7AB8"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Sans objet</w:t>
            </w:r>
          </w:p>
        </w:tc>
        <w:tc>
          <w:tcPr>
            <w:tcW w:w="4145" w:type="dxa"/>
            <w:gridSpan w:val="2"/>
            <w:vMerge w:val="restart"/>
            <w:shd w:val="clear" w:color="auto" w:fill="DFF5F9"/>
            <w:vAlign w:val="center"/>
          </w:tcPr>
          <w:p w14:paraId="1D939360"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1899BFF"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57326279" w14:textId="77777777" w:rsidR="00C33F4C" w:rsidRPr="00A91EA3" w:rsidRDefault="00C33F4C" w:rsidP="0018782C">
            <w:pPr>
              <w:jc w:val="center"/>
              <w:rPr>
                <w:sz w:val="18"/>
                <w:szCs w:val="18"/>
              </w:rPr>
            </w:pPr>
            <w:r w:rsidRPr="00A91EA3">
              <w:rPr>
                <w:b/>
                <w:sz w:val="22"/>
              </w:rPr>
              <w:t>Changements climatiques</w:t>
            </w:r>
          </w:p>
        </w:tc>
        <w:tc>
          <w:tcPr>
            <w:tcW w:w="2867" w:type="dxa"/>
            <w:vMerge w:val="restart"/>
            <w:shd w:val="clear" w:color="auto" w:fill="DFF5F9"/>
            <w:vAlign w:val="center"/>
            <w:hideMark/>
          </w:tcPr>
          <w:p w14:paraId="42F897D2"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55E5214A"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523AF118"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 xml:space="preserve">Généralités </w:t>
            </w:r>
          </w:p>
        </w:tc>
        <w:tc>
          <w:tcPr>
            <w:tcW w:w="1493" w:type="dxa"/>
            <w:vMerge w:val="restart"/>
            <w:shd w:val="clear" w:color="auto" w:fill="00B0F0"/>
            <w:tcMar>
              <w:top w:w="113" w:type="dxa"/>
              <w:left w:w="113" w:type="dxa"/>
              <w:bottom w:w="113" w:type="dxa"/>
              <w:right w:w="113" w:type="dxa"/>
            </w:tcMar>
            <w:vAlign w:val="center"/>
            <w:hideMark/>
          </w:tcPr>
          <w:p w14:paraId="3A3FFE0F" w14:textId="19B86D6E"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4026535"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2AF18157"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665CE55D" w14:textId="77777777" w:rsidTr="0018782C">
        <w:trPr>
          <w:trHeight w:val="367"/>
        </w:trPr>
        <w:tc>
          <w:tcPr>
            <w:tcW w:w="2127" w:type="dxa"/>
            <w:gridSpan w:val="2"/>
            <w:vMerge/>
            <w:shd w:val="clear" w:color="auto" w:fill="DFF5F9"/>
            <w:vAlign w:val="center"/>
          </w:tcPr>
          <w:p w14:paraId="0B35A811"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4" w:type="dxa"/>
            <w:shd w:val="clear" w:color="auto" w:fill="DFF5F9"/>
            <w:vAlign w:val="center"/>
          </w:tcPr>
          <w:p w14:paraId="247D5644" w14:textId="27C6DAAD"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268" w:type="dxa"/>
            <w:shd w:val="clear" w:color="auto" w:fill="DFF5F9"/>
            <w:vAlign w:val="center"/>
          </w:tcPr>
          <w:p w14:paraId="77632A1E"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PGS 41.1</w:t>
            </w:r>
          </w:p>
        </w:tc>
        <w:tc>
          <w:tcPr>
            <w:tcW w:w="4145" w:type="dxa"/>
            <w:gridSpan w:val="2"/>
            <w:vMerge/>
            <w:shd w:val="clear" w:color="auto" w:fill="DFF5F9"/>
            <w:vAlign w:val="center"/>
          </w:tcPr>
          <w:p w14:paraId="3253C2AD"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2867" w:type="dxa"/>
            <w:vMerge/>
            <w:shd w:val="clear" w:color="auto" w:fill="DFF5F9"/>
            <w:vAlign w:val="center"/>
          </w:tcPr>
          <w:p w14:paraId="52603167"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493" w:type="dxa"/>
            <w:vMerge/>
            <w:shd w:val="clear" w:color="auto" w:fill="00B0F0"/>
            <w:tcMar>
              <w:top w:w="113" w:type="dxa"/>
              <w:left w:w="113" w:type="dxa"/>
              <w:bottom w:w="113" w:type="dxa"/>
              <w:right w:w="113" w:type="dxa"/>
            </w:tcMar>
            <w:vAlign w:val="center"/>
          </w:tcPr>
          <w:p w14:paraId="4F540BFE"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40C44F1C" w14:textId="77777777" w:rsidTr="0018782C">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4D815AD" w14:textId="6AC6BFD0" w:rsidR="00C33F4C" w:rsidRPr="00A91EA3" w:rsidRDefault="00C33F4C" w:rsidP="0018782C">
            <w:pPr>
              <w:spacing w:line="276" w:lineRule="auto"/>
              <w:textAlignment w:val="baseline"/>
              <w:rPr>
                <w:rFonts w:eastAsia="Times New Roman" w:cs="Arial"/>
              </w:rPr>
            </w:pPr>
            <w:r w:rsidRPr="00A91EA3">
              <w:rPr>
                <w:b/>
              </w:rPr>
              <w:t xml:space="preserve">Votre organisation a-t-elle identifié </w:t>
            </w:r>
            <w:hyperlink r:id="rId318" w:history="1">
              <w:r w:rsidRPr="00A91EA3">
                <w:rPr>
                  <w:rStyle w:val="Hyperlink"/>
                  <w:b/>
                </w:rPr>
                <w:t>les risques et opportunités liés aux changements climatiques</w:t>
              </w:r>
            </w:hyperlink>
            <w:r w:rsidRPr="00A91EA3">
              <w:rPr>
                <w:b/>
              </w:rPr>
              <w:t xml:space="preserve"> affectant ses investissements</w:t>
            </w:r>
            <w:r w:rsidR="007476E3" w:rsidRPr="00A91EA3">
              <w:rPr>
                <w:b/>
              </w:rPr>
              <w:t> ?</w:t>
            </w:r>
          </w:p>
        </w:tc>
      </w:tr>
      <w:tr w:rsidR="00C33F4C" w:rsidRPr="00A91EA3" w14:paraId="21F67024" w14:textId="77777777" w:rsidTr="0018782C">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61BC707" w14:textId="77777777" w:rsidR="00C33F4C" w:rsidRPr="00A91EA3" w:rsidRDefault="00C33F4C" w:rsidP="0018782C">
            <w:pPr>
              <w:numPr>
                <w:ilvl w:val="0"/>
                <w:numId w:val="58"/>
              </w:numPr>
              <w:spacing w:line="276" w:lineRule="auto"/>
              <w:ind w:left="360"/>
              <w:textAlignment w:val="baseline"/>
              <w:rPr>
                <w:rFonts w:eastAsia="Times New Roman" w:cs="Arial"/>
                <w:szCs w:val="16"/>
              </w:rPr>
            </w:pPr>
            <w:r w:rsidRPr="00A91EA3">
              <w:t>(A) Oui, ces risques et opportunités relèvent de notre horizon de planification habituel</w:t>
            </w:r>
          </w:p>
          <w:p w14:paraId="32AF39ED" w14:textId="22FAAC04" w:rsidR="00C33F4C" w:rsidRPr="00A91EA3" w:rsidRDefault="00C33F4C" w:rsidP="0018782C">
            <w:pPr>
              <w:spacing w:line="276" w:lineRule="auto"/>
              <w:ind w:left="360"/>
              <w:textAlignment w:val="baseline"/>
              <w:rPr>
                <w:rFonts w:eastAsia="Times New Roman" w:cs="Arial"/>
                <w:szCs w:val="16"/>
              </w:rPr>
            </w:pPr>
            <w:r w:rsidRPr="00A91EA3">
              <w:t>Veuillez préciser les risques et les opportunités identifiés et votre horizon de planification habituel pertinent</w:t>
            </w:r>
            <w:r w:rsidR="00A91EA3" w:rsidRPr="00A91EA3">
              <w:t> :</w:t>
            </w:r>
            <w:r w:rsidRPr="00A91EA3">
              <w:t xml:space="preserve"> ______ [Texte libre obligatoire</w:t>
            </w:r>
            <w:r w:rsidR="00A91EA3" w:rsidRPr="00A91EA3">
              <w:t> :</w:t>
            </w:r>
            <w:r w:rsidRPr="00A91EA3">
              <w:t xml:space="preserve"> long]</w:t>
            </w:r>
          </w:p>
          <w:p w14:paraId="074DFF89" w14:textId="77777777" w:rsidR="00C33F4C" w:rsidRPr="00A91EA3" w:rsidRDefault="00C33F4C" w:rsidP="0018782C">
            <w:pPr>
              <w:numPr>
                <w:ilvl w:val="0"/>
                <w:numId w:val="58"/>
              </w:numPr>
              <w:spacing w:line="276" w:lineRule="auto"/>
              <w:ind w:left="360"/>
              <w:textAlignment w:val="baseline"/>
              <w:rPr>
                <w:rFonts w:eastAsia="Times New Roman" w:cs="Arial"/>
                <w:szCs w:val="16"/>
              </w:rPr>
            </w:pPr>
            <w:r w:rsidRPr="00A91EA3">
              <w:t>(B) Oui, au-delà de notre horizon de planification habituel</w:t>
            </w:r>
          </w:p>
          <w:p w14:paraId="5650D45B" w14:textId="2CC5F64C" w:rsidR="00C33F4C" w:rsidRPr="00A91EA3" w:rsidRDefault="00C33F4C" w:rsidP="0018782C">
            <w:pPr>
              <w:spacing w:line="276" w:lineRule="auto"/>
              <w:ind w:left="360"/>
              <w:textAlignment w:val="baseline"/>
              <w:rPr>
                <w:rFonts w:eastAsia="Times New Roman" w:cs="Arial"/>
                <w:szCs w:val="16"/>
              </w:rPr>
            </w:pPr>
            <w:r w:rsidRPr="00A91EA3">
              <w:t>Veuillez préciser les risques et les opportunités identifiés et votre horizon de planification habituel pertinent</w:t>
            </w:r>
            <w:r w:rsidR="00A91EA3" w:rsidRPr="00A91EA3">
              <w:t> :</w:t>
            </w:r>
            <w:r w:rsidRPr="00A91EA3">
              <w:t xml:space="preserve"> ______ [Texte libre obligatoire</w:t>
            </w:r>
            <w:r w:rsidR="00A91EA3" w:rsidRPr="00A91EA3">
              <w:t> :</w:t>
            </w:r>
            <w:r w:rsidRPr="00A91EA3">
              <w:t xml:space="preserve"> long]</w:t>
            </w:r>
          </w:p>
          <w:p w14:paraId="75EF79A0" w14:textId="687D361E" w:rsidR="00C33F4C" w:rsidRPr="00A91EA3" w:rsidRDefault="00C33F4C" w:rsidP="0018782C">
            <w:pPr>
              <w:numPr>
                <w:ilvl w:val="0"/>
                <w:numId w:val="59"/>
              </w:numPr>
              <w:spacing w:line="276" w:lineRule="auto"/>
              <w:ind w:left="360"/>
              <w:textAlignment w:val="baseline"/>
              <w:rPr>
                <w:rFonts w:eastAsia="Times New Roman" w:cs="Arial"/>
                <w:szCs w:val="16"/>
              </w:rPr>
            </w:pPr>
            <w:r w:rsidRPr="00A91EA3">
              <w:t>(C) Non, nous n</w:t>
            </w:r>
            <w:r w:rsidR="003D49AD" w:rsidRPr="00A91EA3">
              <w:t>’</w:t>
            </w:r>
            <w:r w:rsidRPr="00A91EA3">
              <w:t>avons pas identifié de risques et/ou d</w:t>
            </w:r>
            <w:r w:rsidR="003D49AD" w:rsidRPr="00A91EA3">
              <w:t>’</w:t>
            </w:r>
            <w:r w:rsidRPr="00A91EA3">
              <w:t>opportunités lié(e)s aux changements climatiques affectant nos investissements</w:t>
            </w:r>
          </w:p>
          <w:p w14:paraId="7F19F5C5" w14:textId="4747CD66" w:rsidR="00C33F4C" w:rsidRPr="00A91EA3" w:rsidRDefault="00C33F4C" w:rsidP="0018782C">
            <w:pPr>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long]</w:t>
            </w:r>
          </w:p>
        </w:tc>
      </w:tr>
      <w:tr w:rsidR="00C33F4C" w:rsidRPr="00A91EA3" w14:paraId="50D0C370" w14:textId="77777777" w:rsidTr="0018782C">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0638EC60"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6F7FD74B" w14:textId="77777777" w:rsidTr="0018782C">
        <w:trPr>
          <w:trHeight w:val="300"/>
        </w:trPr>
        <w:tc>
          <w:tcPr>
            <w:tcW w:w="14884" w:type="dxa"/>
            <w:gridSpan w:val="8"/>
            <w:shd w:val="clear" w:color="auto" w:fill="0070C0"/>
            <w:vAlign w:val="center"/>
          </w:tcPr>
          <w:p w14:paraId="73E6921A"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3A59C81C" w14:textId="77777777" w:rsidTr="0018782C">
        <w:trPr>
          <w:trHeight w:val="300"/>
        </w:trPr>
        <w:tc>
          <w:tcPr>
            <w:tcW w:w="1402" w:type="dxa"/>
            <w:shd w:val="clear" w:color="auto" w:fill="auto"/>
            <w:vAlign w:val="center"/>
          </w:tcPr>
          <w:p w14:paraId="16734F29" w14:textId="4E426251"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482" w:type="dxa"/>
            <w:gridSpan w:val="7"/>
            <w:shd w:val="clear" w:color="auto" w:fill="auto"/>
            <w:vAlign w:val="center"/>
          </w:tcPr>
          <w:p w14:paraId="60B0958F" w14:textId="2893304D"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Cet indicateur vise à évaluer dans quelle mesure les signataires sont conscients des risques et opportunités liés aux changements climatiques qui concernent leurs investissements. Conformément aux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TCFD (Stratégie a), il est recommandé, à titre de bonne pratique, de procéder à des analyses régulières et rigoureuses de tous les risques et opportunités pertinents, y compris ceux liés au climat, et de les intégrer dans le processus de prises de décisions d</w:t>
            </w:r>
            <w:r w:rsidR="003D49AD" w:rsidRPr="00A91EA3">
              <w:rPr>
                <w:rStyle w:val="Hyperlink"/>
                <w:color w:val="000000" w:themeColor="text1"/>
                <w:sz w:val="16"/>
              </w:rPr>
              <w:t>’</w:t>
            </w:r>
            <w:r w:rsidRPr="00A91EA3">
              <w:rPr>
                <w:rStyle w:val="Hyperlink"/>
                <w:color w:val="000000" w:themeColor="text1"/>
                <w:sz w:val="16"/>
              </w:rPr>
              <w:t>investissement et les activités d</w:t>
            </w:r>
            <w:r w:rsidR="003D49AD" w:rsidRPr="00A91EA3">
              <w:rPr>
                <w:rStyle w:val="Hyperlink"/>
                <w:color w:val="000000" w:themeColor="text1"/>
                <w:sz w:val="16"/>
              </w:rPr>
              <w:t>’</w:t>
            </w:r>
            <w:r w:rsidRPr="00A91EA3">
              <w:rPr>
                <w:rStyle w:val="Hyperlink"/>
                <w:color w:val="000000" w:themeColor="text1"/>
                <w:sz w:val="16"/>
              </w:rPr>
              <w:t>engagement.</w:t>
            </w:r>
          </w:p>
          <w:p w14:paraId="71667B98" w14:textId="77777777" w:rsidR="00C33F4C" w:rsidRPr="00A91EA3" w:rsidRDefault="00C33F4C" w:rsidP="0018782C">
            <w:pPr>
              <w:rPr>
                <w:rStyle w:val="Hyperlink"/>
                <w:color w:val="000000" w:themeColor="text1"/>
                <w:sz w:val="16"/>
                <w:szCs w:val="16"/>
              </w:rPr>
            </w:pPr>
          </w:p>
          <w:p w14:paraId="03A05E99" w14:textId="3D98FC6F" w:rsidR="00C33F4C" w:rsidRPr="00A91EA3" w:rsidRDefault="00C33F4C" w:rsidP="0018782C">
            <w:pPr>
              <w:rPr>
                <w:rStyle w:val="Hyperlink"/>
                <w:color w:val="000000" w:themeColor="text1"/>
                <w:sz w:val="16"/>
                <w:szCs w:val="16"/>
              </w:rPr>
            </w:pPr>
            <w:r w:rsidRPr="00A91EA3">
              <w:rPr>
                <w:rStyle w:val="Hyperlink"/>
                <w:color w:val="000000" w:themeColor="text1"/>
                <w:sz w:val="16"/>
              </w:rPr>
              <w:t>Les investisseurs sont directement et indirectement exposés aux risques de transition liés à la politique, au droit, à la technologie, aux risques de marché et d</w:t>
            </w:r>
            <w:r w:rsidR="003D49AD" w:rsidRPr="00A91EA3">
              <w:rPr>
                <w:rStyle w:val="Hyperlink"/>
                <w:color w:val="000000" w:themeColor="text1"/>
                <w:sz w:val="16"/>
              </w:rPr>
              <w:t>’</w:t>
            </w:r>
            <w:r w:rsidRPr="00A91EA3">
              <w:rPr>
                <w:rStyle w:val="Hyperlink"/>
                <w:color w:val="000000" w:themeColor="text1"/>
                <w:sz w:val="16"/>
              </w:rPr>
              <w:t>atteinte à la réputation découlant des changements climatiques, ainsi qu</w:t>
            </w:r>
            <w:r w:rsidR="003D49AD" w:rsidRPr="00A91EA3">
              <w:rPr>
                <w:rStyle w:val="Hyperlink"/>
                <w:color w:val="000000" w:themeColor="text1"/>
                <w:sz w:val="16"/>
              </w:rPr>
              <w:t>’</w:t>
            </w:r>
            <w:r w:rsidRPr="00A91EA3">
              <w:rPr>
                <w:rStyle w:val="Hyperlink"/>
                <w:color w:val="000000" w:themeColor="text1"/>
                <w:sz w:val="16"/>
              </w:rPr>
              <w:t>aux risques physiques aigus et chroniques. Les investisseurs peuvent également profiter des opportunités liées au climat dans le domaine de l</w:t>
            </w:r>
            <w:r w:rsidR="003D49AD" w:rsidRPr="00A91EA3">
              <w:rPr>
                <w:rStyle w:val="Hyperlink"/>
                <w:color w:val="000000" w:themeColor="text1"/>
                <w:sz w:val="16"/>
              </w:rPr>
              <w:t>’</w:t>
            </w:r>
            <w:r w:rsidRPr="00A91EA3">
              <w:rPr>
                <w:rStyle w:val="Hyperlink"/>
                <w:color w:val="000000" w:themeColor="text1"/>
                <w:sz w:val="16"/>
              </w:rPr>
              <w:t>efficacité des ressources, des services énergétiques et des produits et services liés à la résilience. Ces risques et opportunités peuvent affecter le chiffre d</w:t>
            </w:r>
            <w:r w:rsidR="003D49AD" w:rsidRPr="00A91EA3">
              <w:rPr>
                <w:rStyle w:val="Hyperlink"/>
                <w:color w:val="000000" w:themeColor="text1"/>
                <w:sz w:val="16"/>
              </w:rPr>
              <w:t>’</w:t>
            </w:r>
            <w:r w:rsidRPr="00A91EA3">
              <w:rPr>
                <w:rStyle w:val="Hyperlink"/>
                <w:color w:val="000000" w:themeColor="text1"/>
                <w:sz w:val="16"/>
              </w:rPr>
              <w:t>affaires, les dépenses, l</w:t>
            </w:r>
            <w:r w:rsidR="003D49AD" w:rsidRPr="00A91EA3">
              <w:rPr>
                <w:rStyle w:val="Hyperlink"/>
                <w:color w:val="000000" w:themeColor="text1"/>
                <w:sz w:val="16"/>
              </w:rPr>
              <w:t>’</w:t>
            </w:r>
            <w:r w:rsidRPr="00A91EA3">
              <w:rPr>
                <w:rStyle w:val="Hyperlink"/>
                <w:color w:val="000000" w:themeColor="text1"/>
                <w:sz w:val="16"/>
              </w:rPr>
              <w:t>actif et le passif, le capital et le financement des signataires (et des entités détenues).</w:t>
            </w:r>
          </w:p>
        </w:tc>
      </w:tr>
      <w:tr w:rsidR="00C33F4C" w:rsidRPr="00A91EA3" w14:paraId="6116978F" w14:textId="77777777" w:rsidTr="0018782C">
        <w:trPr>
          <w:trHeight w:val="300"/>
        </w:trPr>
        <w:tc>
          <w:tcPr>
            <w:tcW w:w="1402" w:type="dxa"/>
            <w:shd w:val="clear" w:color="auto" w:fill="auto"/>
            <w:vAlign w:val="center"/>
          </w:tcPr>
          <w:p w14:paraId="215E9A50" w14:textId="635996AB"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482" w:type="dxa"/>
            <w:gridSpan w:val="7"/>
            <w:shd w:val="clear" w:color="auto" w:fill="auto"/>
            <w:vAlign w:val="center"/>
          </w:tcPr>
          <w:p w14:paraId="4552B51F" w14:textId="0ED32A5E"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Éléments alignés sur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TCFD</w:t>
            </w:r>
            <w:r w:rsidR="00A91EA3" w:rsidRPr="00A91EA3">
              <w:rPr>
                <w:rStyle w:val="Hyperlink"/>
                <w:color w:val="000000" w:themeColor="text1"/>
                <w:sz w:val="16"/>
              </w:rPr>
              <w:t> :</w:t>
            </w:r>
            <w:r w:rsidRPr="00A91EA3">
              <w:rPr>
                <w:rStyle w:val="Hyperlink"/>
                <w:color w:val="000000" w:themeColor="text1"/>
                <w:sz w:val="16"/>
              </w:rPr>
              <w:t xml:space="preserve"> Stratégie a). Selon cette recommandation de la TCFD, les entités doivent décrire ce qu</w:t>
            </w:r>
            <w:r w:rsidR="003D49AD" w:rsidRPr="00A91EA3">
              <w:rPr>
                <w:rStyle w:val="Hyperlink"/>
                <w:color w:val="000000" w:themeColor="text1"/>
                <w:sz w:val="16"/>
              </w:rPr>
              <w:t>’</w:t>
            </w:r>
            <w:r w:rsidRPr="00A91EA3">
              <w:rPr>
                <w:rStyle w:val="Hyperlink"/>
                <w:color w:val="000000" w:themeColor="text1"/>
                <w:sz w:val="16"/>
              </w:rPr>
              <w:t>elles considèrent être les horizons de planification pertinents</w:t>
            </w:r>
            <w:r w:rsidR="007476E3" w:rsidRPr="00A91EA3">
              <w:rPr>
                <w:rStyle w:val="Hyperlink"/>
                <w:color w:val="000000" w:themeColor="text1"/>
                <w:sz w:val="16"/>
              </w:rPr>
              <w:t> ;</w:t>
            </w:r>
            <w:r w:rsidRPr="00A91EA3">
              <w:rPr>
                <w:rStyle w:val="Hyperlink"/>
                <w:color w:val="000000" w:themeColor="text1"/>
                <w:sz w:val="16"/>
              </w:rPr>
              <w:t xml:space="preserve"> et une description des questions précises liées au climat qui pourraient survenir à chaque horizon temporel et qui pourraient avoir un impact financier important sur l</w:t>
            </w:r>
            <w:r w:rsidR="003D49AD" w:rsidRPr="00A91EA3">
              <w:rPr>
                <w:rStyle w:val="Hyperlink"/>
                <w:color w:val="000000" w:themeColor="text1"/>
                <w:sz w:val="16"/>
              </w:rPr>
              <w:t>’</w:t>
            </w:r>
            <w:r w:rsidRPr="00A91EA3">
              <w:rPr>
                <w:rStyle w:val="Hyperlink"/>
                <w:color w:val="000000" w:themeColor="text1"/>
                <w:sz w:val="16"/>
              </w:rPr>
              <w:t>organisation.</w:t>
            </w:r>
          </w:p>
          <w:p w14:paraId="10FB39BC" w14:textId="77777777" w:rsidR="00C33F4C" w:rsidRPr="00A91EA3" w:rsidRDefault="00C33F4C" w:rsidP="0018782C">
            <w:pPr>
              <w:rPr>
                <w:rStyle w:val="Hyperlink"/>
                <w:color w:val="000000" w:themeColor="text1"/>
                <w:sz w:val="16"/>
                <w:szCs w:val="16"/>
              </w:rPr>
            </w:pPr>
          </w:p>
          <w:p w14:paraId="10E2A21D" w14:textId="099DE689" w:rsidR="00C33F4C" w:rsidRPr="00A91EA3" w:rsidRDefault="00C33F4C" w:rsidP="0018782C">
            <w:pPr>
              <w:rPr>
                <w:rStyle w:val="Hyperlink"/>
                <w:color w:val="auto"/>
                <w:sz w:val="16"/>
                <w:szCs w:val="16"/>
              </w:rPr>
            </w:pPr>
            <w:r w:rsidRPr="00A91EA3">
              <w:rPr>
                <w:rStyle w:val="Hyperlink"/>
                <w:color w:val="auto"/>
                <w:sz w:val="16"/>
              </w:rPr>
              <w:t>Les signataires doivent se référer à tous les risques et opportunités qu</w:t>
            </w:r>
            <w:r w:rsidR="003D49AD" w:rsidRPr="00A91EA3">
              <w:rPr>
                <w:rStyle w:val="Hyperlink"/>
                <w:color w:val="auto"/>
                <w:sz w:val="16"/>
              </w:rPr>
              <w:t>’</w:t>
            </w:r>
            <w:r w:rsidRPr="00A91EA3">
              <w:rPr>
                <w:rStyle w:val="Hyperlink"/>
                <w:color w:val="auto"/>
                <w:sz w:val="16"/>
              </w:rPr>
              <w:t>ils ont identifiés, qui relèvent de leur horizon de planification habituel ou surviennent au-delà de celui-ci. Dans les options (A) et (B), l</w:t>
            </w:r>
            <w:r w:rsidR="003D49AD" w:rsidRPr="00A91EA3">
              <w:rPr>
                <w:rStyle w:val="Hyperlink"/>
                <w:color w:val="auto"/>
                <w:sz w:val="16"/>
              </w:rPr>
              <w:t>’</w:t>
            </w:r>
            <w:r w:rsidRPr="00A91EA3">
              <w:rPr>
                <w:rStyle w:val="Hyperlink"/>
                <w:color w:val="auto"/>
                <w:sz w:val="16"/>
              </w:rPr>
              <w:t xml:space="preserve">interprétation de </w:t>
            </w:r>
            <w:r w:rsidR="007476E3" w:rsidRPr="00A91EA3">
              <w:rPr>
                <w:rStyle w:val="Hyperlink"/>
                <w:color w:val="auto"/>
                <w:sz w:val="16"/>
              </w:rPr>
              <w:t>« </w:t>
            </w:r>
            <w:r w:rsidRPr="00A91EA3">
              <w:rPr>
                <w:rStyle w:val="Hyperlink"/>
                <w:color w:val="auto"/>
                <w:sz w:val="16"/>
              </w:rPr>
              <w:t>l</w:t>
            </w:r>
            <w:r w:rsidR="003D49AD" w:rsidRPr="00A91EA3">
              <w:rPr>
                <w:rStyle w:val="Hyperlink"/>
                <w:color w:val="auto"/>
                <w:sz w:val="16"/>
              </w:rPr>
              <w:t>’</w:t>
            </w:r>
            <w:r w:rsidRPr="00A91EA3">
              <w:rPr>
                <w:rStyle w:val="Hyperlink"/>
                <w:color w:val="auto"/>
                <w:sz w:val="16"/>
              </w:rPr>
              <w:t>horizon de planification habituel</w:t>
            </w:r>
            <w:r w:rsidR="007476E3" w:rsidRPr="00A91EA3">
              <w:rPr>
                <w:rStyle w:val="Hyperlink"/>
                <w:color w:val="auto"/>
                <w:sz w:val="16"/>
              </w:rPr>
              <w:t> »</w:t>
            </w:r>
            <w:r w:rsidRPr="00A91EA3">
              <w:rPr>
                <w:rStyle w:val="Hyperlink"/>
                <w:color w:val="auto"/>
                <w:sz w:val="16"/>
              </w:rPr>
              <w:t xml:space="preserve"> dépendra du signataire et de ses investissements. Il peut également y avoir un mélange d</w:t>
            </w:r>
            <w:r w:rsidR="003D49AD" w:rsidRPr="00A91EA3">
              <w:rPr>
                <w:rStyle w:val="Hyperlink"/>
                <w:color w:val="auto"/>
                <w:sz w:val="16"/>
              </w:rPr>
              <w:t>’</w:t>
            </w:r>
            <w:r w:rsidRPr="00A91EA3">
              <w:rPr>
                <w:rStyle w:val="Hyperlink"/>
                <w:color w:val="auto"/>
                <w:sz w:val="16"/>
              </w:rPr>
              <w:t xml:space="preserve">horizons de </w:t>
            </w:r>
            <w:r w:rsidRPr="00A91EA3">
              <w:rPr>
                <w:rStyle w:val="Hyperlink"/>
                <w:color w:val="auto"/>
                <w:sz w:val="16"/>
              </w:rPr>
              <w:lastRenderedPageBreak/>
              <w:t>planification au sein d</w:t>
            </w:r>
            <w:r w:rsidR="003D49AD" w:rsidRPr="00A91EA3">
              <w:rPr>
                <w:rStyle w:val="Hyperlink"/>
                <w:color w:val="auto"/>
                <w:sz w:val="16"/>
              </w:rPr>
              <w:t>’</w:t>
            </w:r>
            <w:r w:rsidRPr="00A91EA3">
              <w:rPr>
                <w:rStyle w:val="Hyperlink"/>
                <w:color w:val="auto"/>
                <w:sz w:val="16"/>
              </w:rPr>
              <w:t>un signataire donné. Les réponses doivent comprendre des informations détaillées au niveau du portefeuille d</w:t>
            </w:r>
            <w:r w:rsidR="003D49AD" w:rsidRPr="00A91EA3">
              <w:rPr>
                <w:rStyle w:val="Hyperlink"/>
                <w:color w:val="auto"/>
                <w:sz w:val="16"/>
              </w:rPr>
              <w:t>’</w:t>
            </w:r>
            <w:r w:rsidRPr="00A91EA3">
              <w:rPr>
                <w:rStyle w:val="Hyperlink"/>
                <w:color w:val="auto"/>
                <w:sz w:val="16"/>
              </w:rPr>
              <w:t>investissement, la classe d</w:t>
            </w:r>
            <w:r w:rsidR="003D49AD" w:rsidRPr="00A91EA3">
              <w:rPr>
                <w:rStyle w:val="Hyperlink"/>
                <w:color w:val="auto"/>
                <w:sz w:val="16"/>
              </w:rPr>
              <w:t>’</w:t>
            </w:r>
            <w:r w:rsidRPr="00A91EA3">
              <w:rPr>
                <w:rStyle w:val="Hyperlink"/>
                <w:color w:val="auto"/>
                <w:sz w:val="16"/>
              </w:rPr>
              <w:t>actifs, le secteur et/ou la région, et faire référence aux risques physiques et aux risques de transition.</w:t>
            </w:r>
          </w:p>
          <w:p w14:paraId="6171EA94" w14:textId="77777777" w:rsidR="00C33F4C" w:rsidRPr="00A91EA3" w:rsidRDefault="00C33F4C" w:rsidP="0018782C">
            <w:pPr>
              <w:rPr>
                <w:rStyle w:val="Hyperlink"/>
                <w:color w:val="auto"/>
                <w:sz w:val="16"/>
                <w:szCs w:val="16"/>
              </w:rPr>
            </w:pPr>
          </w:p>
          <w:p w14:paraId="6A412ADF" w14:textId="4C037C61" w:rsidR="00C33F4C" w:rsidRPr="00A91EA3" w:rsidRDefault="00C33F4C" w:rsidP="0018782C">
            <w:pPr>
              <w:rPr>
                <w:rStyle w:val="Hyperlink"/>
                <w:color w:val="000000" w:themeColor="text1"/>
                <w:sz w:val="16"/>
                <w:szCs w:val="16"/>
              </w:rPr>
            </w:pPr>
            <w:r w:rsidRPr="00A91EA3">
              <w:rPr>
                <w:rStyle w:val="Hyperlink"/>
                <w:color w:val="auto"/>
                <w:sz w:val="16"/>
              </w:rPr>
              <w:t xml:space="preserve">Alors que la perception commune est que les risques climatiques surviennent </w:t>
            </w:r>
            <w:r w:rsidR="007476E3" w:rsidRPr="00A91EA3">
              <w:rPr>
                <w:rStyle w:val="Hyperlink"/>
                <w:color w:val="auto"/>
                <w:sz w:val="16"/>
              </w:rPr>
              <w:t>« </w:t>
            </w:r>
            <w:r w:rsidRPr="00A91EA3">
              <w:rPr>
                <w:rStyle w:val="Hyperlink"/>
                <w:color w:val="auto"/>
                <w:sz w:val="16"/>
              </w:rPr>
              <w:t>à long terme</w:t>
            </w:r>
            <w:r w:rsidR="007476E3" w:rsidRPr="00A91EA3">
              <w:rPr>
                <w:rStyle w:val="Hyperlink"/>
                <w:color w:val="auto"/>
                <w:sz w:val="16"/>
              </w:rPr>
              <w:t> »</w:t>
            </w:r>
            <w:r w:rsidRPr="00A91EA3">
              <w:rPr>
                <w:rStyle w:val="Hyperlink"/>
                <w:color w:val="auto"/>
                <w:sz w:val="16"/>
              </w:rPr>
              <w:t>, c</w:t>
            </w:r>
            <w:r w:rsidR="003D49AD" w:rsidRPr="00A91EA3">
              <w:rPr>
                <w:rStyle w:val="Hyperlink"/>
                <w:color w:val="auto"/>
                <w:sz w:val="16"/>
              </w:rPr>
              <w:t>’</w:t>
            </w:r>
            <w:r w:rsidRPr="00A91EA3">
              <w:rPr>
                <w:rStyle w:val="Hyperlink"/>
                <w:color w:val="auto"/>
                <w:sz w:val="16"/>
              </w:rPr>
              <w:t>est-à-dire qu</w:t>
            </w:r>
            <w:r w:rsidR="003D49AD" w:rsidRPr="00A91EA3">
              <w:rPr>
                <w:rStyle w:val="Hyperlink"/>
                <w:color w:val="auto"/>
                <w:sz w:val="16"/>
              </w:rPr>
              <w:t>’</w:t>
            </w:r>
            <w:r w:rsidRPr="00A91EA3">
              <w:rPr>
                <w:rStyle w:val="Hyperlink"/>
                <w:color w:val="auto"/>
                <w:sz w:val="16"/>
              </w:rPr>
              <w:t>ils se produiront dans 10, 20 ou 30 ans, ce n</w:t>
            </w:r>
            <w:r w:rsidR="003D49AD" w:rsidRPr="00A91EA3">
              <w:rPr>
                <w:rStyle w:val="Hyperlink"/>
                <w:color w:val="auto"/>
                <w:sz w:val="16"/>
              </w:rPr>
              <w:t>’</w:t>
            </w:r>
            <w:r w:rsidRPr="00A91EA3">
              <w:rPr>
                <w:rStyle w:val="Hyperlink"/>
                <w:color w:val="auto"/>
                <w:sz w:val="16"/>
              </w:rPr>
              <w:t>est pas forcément le cas. Les politiques, l</w:t>
            </w:r>
            <w:r w:rsidR="003D49AD" w:rsidRPr="00A91EA3">
              <w:rPr>
                <w:rStyle w:val="Hyperlink"/>
                <w:color w:val="auto"/>
                <w:sz w:val="16"/>
              </w:rPr>
              <w:t>’</w:t>
            </w:r>
            <w:r w:rsidRPr="00A91EA3">
              <w:rPr>
                <w:rStyle w:val="Hyperlink"/>
                <w:color w:val="auto"/>
                <w:sz w:val="16"/>
              </w:rPr>
              <w:t>innovation technologique et les marchés sont susceptibles de s</w:t>
            </w:r>
            <w:r w:rsidR="003D49AD" w:rsidRPr="00A91EA3">
              <w:rPr>
                <w:rStyle w:val="Hyperlink"/>
                <w:color w:val="auto"/>
                <w:sz w:val="16"/>
              </w:rPr>
              <w:t>’</w:t>
            </w:r>
            <w:r w:rsidRPr="00A91EA3">
              <w:rPr>
                <w:rStyle w:val="Hyperlink"/>
                <w:color w:val="auto"/>
                <w:sz w:val="16"/>
              </w:rPr>
              <w:t>adapter et de se modifier en amont de nombreuses tendances climatiques prévisibles. De même, l</w:t>
            </w:r>
            <w:r w:rsidR="003D49AD" w:rsidRPr="00A91EA3">
              <w:rPr>
                <w:rStyle w:val="Hyperlink"/>
                <w:color w:val="auto"/>
                <w:sz w:val="16"/>
              </w:rPr>
              <w:t>’</w:t>
            </w:r>
            <w:r w:rsidRPr="00A91EA3">
              <w:rPr>
                <w:rStyle w:val="Hyperlink"/>
                <w:color w:val="auto"/>
                <w:sz w:val="16"/>
              </w:rPr>
              <w:t>on observe aujourd</w:t>
            </w:r>
            <w:r w:rsidR="003D49AD" w:rsidRPr="00A91EA3">
              <w:rPr>
                <w:rStyle w:val="Hyperlink"/>
                <w:color w:val="auto"/>
                <w:sz w:val="16"/>
              </w:rPr>
              <w:t>’</w:t>
            </w:r>
            <w:r w:rsidRPr="00A91EA3">
              <w:rPr>
                <w:rStyle w:val="Hyperlink"/>
                <w:color w:val="auto"/>
                <w:sz w:val="16"/>
              </w:rPr>
              <w:t>hui des tempêtes, des inondations et des sécheresses plus fréquentes et plus graves. Les organisations doivent donc examiner attentivement l</w:t>
            </w:r>
            <w:r w:rsidR="003D49AD" w:rsidRPr="00A91EA3">
              <w:rPr>
                <w:rStyle w:val="Hyperlink"/>
                <w:color w:val="auto"/>
                <w:sz w:val="16"/>
              </w:rPr>
              <w:t>’</w:t>
            </w:r>
            <w:r w:rsidRPr="00A91EA3">
              <w:rPr>
                <w:rStyle w:val="Hyperlink"/>
                <w:color w:val="auto"/>
                <w:sz w:val="16"/>
              </w:rPr>
              <w:t>horizon temporel qu</w:t>
            </w:r>
            <w:r w:rsidR="003D49AD" w:rsidRPr="00A91EA3">
              <w:rPr>
                <w:rStyle w:val="Hyperlink"/>
                <w:color w:val="auto"/>
                <w:sz w:val="16"/>
              </w:rPr>
              <w:t>’</w:t>
            </w:r>
            <w:r w:rsidRPr="00A91EA3">
              <w:rPr>
                <w:rStyle w:val="Hyperlink"/>
                <w:color w:val="auto"/>
                <w:sz w:val="16"/>
              </w:rPr>
              <w:t>elles utilisent pour évaluer leurs expositions et éventuellement les évaluer dans une fourchette d</w:t>
            </w:r>
            <w:r w:rsidR="003D49AD" w:rsidRPr="00A91EA3">
              <w:rPr>
                <w:rStyle w:val="Hyperlink"/>
                <w:color w:val="auto"/>
                <w:sz w:val="16"/>
              </w:rPr>
              <w:t>’</w:t>
            </w:r>
            <w:r w:rsidRPr="00A91EA3">
              <w:rPr>
                <w:rStyle w:val="Hyperlink"/>
                <w:color w:val="auto"/>
                <w:sz w:val="16"/>
              </w:rPr>
              <w:t>horizons temporels afin de saisir les éventuelles expositions survenant à court, moyen et long terme.</w:t>
            </w:r>
          </w:p>
        </w:tc>
      </w:tr>
      <w:tr w:rsidR="00C33F4C" w:rsidRPr="00A91EA3" w14:paraId="2ED10B6B" w14:textId="77777777" w:rsidTr="0018782C">
        <w:trPr>
          <w:trHeight w:val="300"/>
        </w:trPr>
        <w:tc>
          <w:tcPr>
            <w:tcW w:w="1402" w:type="dxa"/>
            <w:shd w:val="clear" w:color="auto" w:fill="auto"/>
            <w:vAlign w:val="center"/>
          </w:tcPr>
          <w:p w14:paraId="3AC12E07" w14:textId="77777777" w:rsidR="00C33F4C" w:rsidRPr="00A91EA3" w:rsidRDefault="00C33F4C" w:rsidP="0018782C">
            <w:pPr>
              <w:rPr>
                <w:b/>
                <w:bCs/>
                <w:sz w:val="16"/>
                <w:szCs w:val="16"/>
              </w:rPr>
            </w:pPr>
            <w:r w:rsidRPr="00A91EA3">
              <w:rPr>
                <w:b/>
                <w:sz w:val="16"/>
              </w:rPr>
              <w:lastRenderedPageBreak/>
              <w:t>Autres ressources</w:t>
            </w:r>
          </w:p>
        </w:tc>
        <w:tc>
          <w:tcPr>
            <w:tcW w:w="13482" w:type="dxa"/>
            <w:gridSpan w:val="7"/>
            <w:shd w:val="clear" w:color="auto" w:fill="auto"/>
            <w:vAlign w:val="center"/>
          </w:tcPr>
          <w:p w14:paraId="200F9DA8" w14:textId="4C1F5AD5"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et des exemples de risques et d</w:t>
            </w:r>
            <w:r w:rsidR="003D49AD" w:rsidRPr="00A91EA3">
              <w:rPr>
                <w:rStyle w:val="Hyperlink"/>
                <w:color w:val="000000" w:themeColor="text1"/>
                <w:sz w:val="16"/>
              </w:rPr>
              <w:t>’</w:t>
            </w:r>
            <w:r w:rsidRPr="00A91EA3">
              <w:rPr>
                <w:rStyle w:val="Hyperlink"/>
                <w:color w:val="000000" w:themeColor="text1"/>
                <w:sz w:val="16"/>
              </w:rPr>
              <w:t xml:space="preserve">opportunités liés aux changements climatiques, voir le document intitulé </w:t>
            </w:r>
            <w:hyperlink r:id="rId319" w:history="1">
              <w:r w:rsidRPr="00A91EA3">
                <w:rPr>
                  <w:rStyle w:val="Hyperlink"/>
                  <w:sz w:val="16"/>
                </w:rPr>
                <w:t>Recommendations of the Task Force on Climate-related Financial Disclosures (</w:t>
              </w:r>
              <w:r w:rsidR="00924063" w:rsidRPr="00A91EA3">
                <w:rPr>
                  <w:rStyle w:val="Hyperlink"/>
                  <w:sz w:val="16"/>
                </w:rPr>
                <w:t>Recommandations</w:t>
              </w:r>
              <w:r w:rsidR="003D0862" w:rsidRPr="00A91EA3">
                <w:rPr>
                  <w:rStyle w:val="Hyperlink"/>
                  <w:sz w:val="16"/>
                </w:rPr>
                <w:t xml:space="preserve"> </w:t>
              </w:r>
              <w:r w:rsidRPr="00A91EA3">
                <w:rPr>
                  <w:rStyle w:val="Hyperlink"/>
                  <w:sz w:val="16"/>
                </w:rPr>
                <w:t xml:space="preserve">de la Task Force on Climate-related Financial Disclosures) </w:t>
              </w:r>
            </w:hyperlink>
            <w:r w:rsidRPr="00A91EA3">
              <w:rPr>
                <w:rStyle w:val="Hyperlink"/>
                <w:color w:val="000000" w:themeColor="text1"/>
                <w:sz w:val="16"/>
              </w:rPr>
              <w:t xml:space="preserve">et son </w:t>
            </w:r>
            <w:hyperlink r:id="rId320" w:history="1">
              <w:r w:rsidRPr="00A91EA3">
                <w:rPr>
                  <w:rStyle w:val="Hyperlink"/>
                  <w:sz w:val="16"/>
                </w:rPr>
                <w:t>Annexe</w:t>
              </w:r>
              <w:r w:rsidR="00A91EA3" w:rsidRPr="00A91EA3">
                <w:rPr>
                  <w:rStyle w:val="Hyperlink"/>
                  <w:sz w:val="16"/>
                </w:rPr>
                <w:t> :</w:t>
              </w:r>
            </w:hyperlink>
            <w:hyperlink r:id="rId321" w:history="1">
              <w:r w:rsidRPr="00A91EA3">
                <w:rPr>
                  <w:rStyle w:val="Hyperlink"/>
                  <w:sz w:val="16"/>
                </w:rPr>
                <w:t xml:space="preserve"> Implementing the Recommendations of the TCFD (Appliquer les </w:t>
              </w:r>
              <w:r w:rsidR="00924063" w:rsidRPr="00A91EA3">
                <w:rPr>
                  <w:rStyle w:val="Hyperlink"/>
                  <w:sz w:val="16"/>
                </w:rPr>
                <w:t>recommandations</w:t>
              </w:r>
              <w:r w:rsidR="003D0862" w:rsidRPr="00A91EA3">
                <w:rPr>
                  <w:rStyle w:val="Hyperlink"/>
                  <w:sz w:val="16"/>
                </w:rPr>
                <w:t xml:space="preserve"> </w:t>
              </w:r>
              <w:r w:rsidRPr="00A91EA3">
                <w:rPr>
                  <w:rStyle w:val="Hyperlink"/>
                  <w:sz w:val="16"/>
                </w:rPr>
                <w:t>de la TCFD)</w:t>
              </w:r>
            </w:hyperlink>
            <w:r w:rsidRPr="00A91EA3">
              <w:rPr>
                <w:rStyle w:val="Hyperlink"/>
                <w:color w:val="000000" w:themeColor="text1"/>
                <w:sz w:val="16"/>
              </w:rPr>
              <w:t>.</w:t>
            </w:r>
          </w:p>
          <w:p w14:paraId="12200B14" w14:textId="77777777" w:rsidR="00C33F4C" w:rsidRPr="00A91EA3" w:rsidRDefault="00C33F4C" w:rsidP="0018782C">
            <w:pPr>
              <w:rPr>
                <w:rStyle w:val="Hyperlink"/>
                <w:color w:val="000000" w:themeColor="text1"/>
                <w:sz w:val="16"/>
                <w:szCs w:val="16"/>
              </w:rPr>
            </w:pPr>
          </w:p>
          <w:p w14:paraId="7255B7F5" w14:textId="1130CFBC"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également le document des PRI intitulé </w:t>
            </w:r>
            <w:hyperlink r:id="rId322" w:history="1">
              <w:r w:rsidRPr="00A91EA3">
                <w:rPr>
                  <w:rStyle w:val="Hyperlink"/>
                  <w:sz w:val="16"/>
                </w:rPr>
                <w:t>Climate risk</w:t>
              </w:r>
              <w:r w:rsidR="00A91EA3" w:rsidRPr="00A91EA3">
                <w:rPr>
                  <w:rStyle w:val="Hyperlink"/>
                  <w:sz w:val="16"/>
                </w:rPr>
                <w:t> :</w:t>
              </w:r>
            </w:hyperlink>
            <w:hyperlink r:id="rId323" w:history="1">
              <w:r w:rsidRPr="00A91EA3">
                <w:rPr>
                  <w:rStyle w:val="Hyperlink"/>
                  <w:sz w:val="16"/>
                </w:rPr>
                <w:t>An investor resource guide (Risque climatique</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conçu pour aider les investisseurs à s</w:t>
            </w:r>
            <w:r w:rsidR="003D49AD" w:rsidRPr="00A91EA3">
              <w:rPr>
                <w:rStyle w:val="Hyperlink"/>
                <w:color w:val="000000" w:themeColor="text1"/>
                <w:sz w:val="16"/>
              </w:rPr>
              <w:t>’</w:t>
            </w:r>
            <w:r w:rsidRPr="00A91EA3">
              <w:rPr>
                <w:rStyle w:val="Hyperlink"/>
                <w:color w:val="000000" w:themeColor="text1"/>
                <w:sz w:val="16"/>
              </w:rPr>
              <w:t>orienter parmi les nombreuses ressources à leur disposition et à répondre aux questions courantes sur la gestion des risques climatiques.</w:t>
            </w:r>
          </w:p>
          <w:p w14:paraId="5D7F2CF6" w14:textId="77777777" w:rsidR="00C33F4C" w:rsidRPr="00A91EA3" w:rsidRDefault="00C33F4C" w:rsidP="0018782C">
            <w:pPr>
              <w:rPr>
                <w:rStyle w:val="Hyperlink"/>
                <w:color w:val="000000" w:themeColor="text1"/>
                <w:sz w:val="16"/>
                <w:szCs w:val="16"/>
              </w:rPr>
            </w:pPr>
          </w:p>
          <w:p w14:paraId="72ECB60D" w14:textId="6ACCF6D9"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précisions complémentaires sur la mise en œuvre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de la TCFD, voir les publications des PRI intitulées </w:t>
            </w:r>
            <w:hyperlink r:id="rId324" w:history="1">
              <w:r w:rsidRPr="00A91EA3">
                <w:rPr>
                  <w:rStyle w:val="Hyperlink"/>
                  <w:sz w:val="16"/>
                </w:rPr>
                <w:t>Implementing the TCFD Recommendations:</w:t>
              </w:r>
            </w:hyperlink>
            <w:hyperlink r:id="rId325" w:history="1">
              <w:r w:rsidRPr="00A91EA3">
                <w:rPr>
                  <w:rStyle w:val="Hyperlink"/>
                  <w:sz w:val="16"/>
                </w:rPr>
                <w:t xml:space="preserve"> A guide for asset owners (</w:t>
              </w:r>
              <w:r w:rsidR="005701EA" w:rsidRPr="00A91EA3">
                <w:rPr>
                  <w:rStyle w:val="Hyperlink"/>
                  <w:sz w:val="16"/>
                </w:rPr>
                <w:t>Application d</w:t>
              </w:r>
              <w:r w:rsidRPr="00A91EA3">
                <w:rPr>
                  <w:rStyle w:val="Hyperlink"/>
                  <w:sz w:val="16"/>
                </w:rPr>
                <w:t xml:space="preserve">es </w:t>
              </w:r>
              <w:r w:rsidR="00924063" w:rsidRPr="00A91EA3">
                <w:rPr>
                  <w:rStyle w:val="Hyperlink"/>
                  <w:sz w:val="16"/>
                </w:rPr>
                <w:t>recommandations</w:t>
              </w:r>
              <w:r w:rsidR="003D0862" w:rsidRPr="00A91EA3">
                <w:rPr>
                  <w:rStyle w:val="Hyperlink"/>
                  <w:sz w:val="16"/>
                </w:rPr>
                <w:t xml:space="preserve"> </w:t>
              </w:r>
              <w:r w:rsidRPr="00A91EA3">
                <w:rPr>
                  <w:rStyle w:val="Hyperlink"/>
                  <w:sz w:val="16"/>
                </w:rPr>
                <w:t>de la TCFD</w:t>
              </w:r>
              <w:r w:rsidR="00A91EA3" w:rsidRPr="00A91EA3">
                <w:rPr>
                  <w:rStyle w:val="Hyperlink"/>
                  <w:sz w:val="16"/>
                </w:rPr>
                <w:t> :</w:t>
              </w:r>
              <w:r w:rsidRPr="00A91EA3">
                <w:rPr>
                  <w:rStyle w:val="Hyperlink"/>
                  <w:sz w:val="16"/>
                </w:rPr>
                <w:t xml:space="preserve"> guide à l</w:t>
              </w:r>
              <w:r w:rsidR="003D49AD" w:rsidRPr="00A91EA3">
                <w:rPr>
                  <w:rStyle w:val="Hyperlink"/>
                  <w:sz w:val="16"/>
                </w:rPr>
                <w:t>’</w:t>
              </w:r>
              <w:r w:rsidRPr="00A91EA3">
                <w:rPr>
                  <w:rStyle w:val="Hyperlink"/>
                  <w:sz w:val="16"/>
                </w:rPr>
                <w:t>usage des investisseurs institutionnels)</w:t>
              </w:r>
            </w:hyperlink>
            <w:r w:rsidRPr="00A91EA3">
              <w:rPr>
                <w:rStyle w:val="Hyperlink"/>
                <w:color w:val="000000" w:themeColor="text1"/>
                <w:sz w:val="16"/>
              </w:rPr>
              <w:t xml:space="preserve"> et </w:t>
            </w:r>
            <w:hyperlink r:id="rId326" w:history="1">
              <w:r w:rsidRPr="00A91EA3">
                <w:rPr>
                  <w:rStyle w:val="Hyperlink"/>
                  <w:sz w:val="16"/>
                </w:rPr>
                <w:t>Technical guide:</w:t>
              </w:r>
            </w:hyperlink>
            <w:hyperlink r:id="rId327" w:history="1">
              <w:r w:rsidRPr="00A91EA3">
                <w:rPr>
                  <w:rStyle w:val="Hyperlink"/>
                  <w:sz w:val="16"/>
                </w:rPr>
                <w:t xml:space="preserve"> TCFD for private equity general partners (Guide technique</w:t>
              </w:r>
              <w:r w:rsidR="00A91EA3" w:rsidRPr="00A91EA3">
                <w:rPr>
                  <w:rStyle w:val="Hyperlink"/>
                  <w:sz w:val="16"/>
                </w:rPr>
                <w:t> :</w:t>
              </w:r>
              <w:r w:rsidRPr="00A91EA3">
                <w:rPr>
                  <w:rStyle w:val="Hyperlink"/>
                  <w:sz w:val="16"/>
                </w:rPr>
                <w:t xml:space="preserve"> la TCFD pour les </w:t>
              </w:r>
              <w:r w:rsidRPr="00A91EA3">
                <w:rPr>
                  <w:rStyle w:val="Hyperlink"/>
                  <w:i/>
                  <w:iCs/>
                  <w:sz w:val="16"/>
                </w:rPr>
                <w:t>general partners</w:t>
              </w:r>
              <w:r w:rsidRPr="00A91EA3">
                <w:rPr>
                  <w:rStyle w:val="Hyperlink"/>
                  <w:sz w:val="16"/>
                </w:rPr>
                <w:t xml:space="preserve"> du capital-investissement (</w:t>
              </w:r>
              <w:r w:rsidRPr="00A91EA3">
                <w:rPr>
                  <w:rStyle w:val="Hyperlink"/>
                  <w:i/>
                  <w:iCs/>
                  <w:sz w:val="16"/>
                </w:rPr>
                <w:t>private equity</w:t>
              </w:r>
              <w:r w:rsidRPr="00A91EA3">
                <w:rPr>
                  <w:rStyle w:val="Hyperlink"/>
                  <w:sz w:val="16"/>
                </w:rPr>
                <w:t>))</w:t>
              </w:r>
            </w:hyperlink>
            <w:r w:rsidRPr="00A91EA3">
              <w:rPr>
                <w:rStyle w:val="Hyperlink"/>
                <w:color w:val="000000" w:themeColor="text1"/>
                <w:sz w:val="16"/>
              </w:rPr>
              <w:t>.</w:t>
            </w:r>
          </w:p>
          <w:p w14:paraId="7E110502" w14:textId="77777777" w:rsidR="00C33F4C" w:rsidRPr="00A91EA3" w:rsidRDefault="00C33F4C" w:rsidP="0018782C">
            <w:pPr>
              <w:rPr>
                <w:rStyle w:val="Hyperlink"/>
                <w:color w:val="000000" w:themeColor="text1"/>
                <w:sz w:val="16"/>
                <w:szCs w:val="16"/>
              </w:rPr>
            </w:pPr>
          </w:p>
          <w:p w14:paraId="6DFA1A54" w14:textId="4203B33F" w:rsidR="00C33F4C" w:rsidRPr="00A91EA3" w:rsidRDefault="00C33F4C" w:rsidP="0018782C">
            <w:pPr>
              <w:rPr>
                <w:rStyle w:val="Hyperlink"/>
                <w:color w:val="000000" w:themeColor="text1"/>
              </w:rPr>
            </w:pPr>
            <w:r w:rsidRPr="00A91EA3">
              <w:rPr>
                <w:rStyle w:val="Hyperlink"/>
                <w:color w:val="000000" w:themeColor="text1"/>
                <w:sz w:val="16"/>
              </w:rPr>
              <w:t>Pour un aperçu des informations communiquées en 2020 par d</w:t>
            </w:r>
            <w:r w:rsidR="003D49AD" w:rsidRPr="00A91EA3">
              <w:rPr>
                <w:rStyle w:val="Hyperlink"/>
                <w:color w:val="000000" w:themeColor="text1"/>
                <w:sz w:val="16"/>
              </w:rPr>
              <w:t>’</w:t>
            </w:r>
            <w:r w:rsidRPr="00A91EA3">
              <w:rPr>
                <w:rStyle w:val="Hyperlink"/>
                <w:color w:val="000000" w:themeColor="text1"/>
                <w:sz w:val="16"/>
              </w:rPr>
              <w:t xml:space="preserve">autres signataires sur les indicateurs TCFD, voir le rapport </w:t>
            </w:r>
            <w:hyperlink r:id="rId328" w:history="1">
              <w:r w:rsidRPr="00A91EA3">
                <w:rPr>
                  <w:rStyle w:val="Hyperlink"/>
                  <w:sz w:val="16"/>
                </w:rPr>
                <w:t>PRI climate snapshot 2020 (Aperçu du climat 2020 des PRI)</w:t>
              </w:r>
            </w:hyperlink>
            <w:r w:rsidRPr="00A91EA3">
              <w:rPr>
                <w:rStyle w:val="Hyperlink"/>
                <w:color w:val="000000" w:themeColor="text1"/>
                <w:sz w:val="16"/>
              </w:rPr>
              <w:t>. Veuillez noter que les indicateurs TCFD des PRI ont évolué depuis 2020.</w:t>
            </w:r>
          </w:p>
        </w:tc>
      </w:tr>
      <w:tr w:rsidR="00C33F4C" w:rsidRPr="00A91EA3" w14:paraId="06960148" w14:textId="77777777" w:rsidTr="0018782C">
        <w:trPr>
          <w:trHeight w:val="300"/>
        </w:trPr>
        <w:tc>
          <w:tcPr>
            <w:tcW w:w="14884" w:type="dxa"/>
            <w:gridSpan w:val="8"/>
            <w:shd w:val="clear" w:color="auto" w:fill="0070C0"/>
            <w:vAlign w:val="center"/>
          </w:tcPr>
          <w:p w14:paraId="24AFC7F0"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115A675A" w14:textId="77777777" w:rsidTr="0018782C">
        <w:trPr>
          <w:trHeight w:val="300"/>
        </w:trPr>
        <w:tc>
          <w:tcPr>
            <w:tcW w:w="1402" w:type="dxa"/>
            <w:shd w:val="clear" w:color="auto" w:fill="auto"/>
            <w:vAlign w:val="center"/>
          </w:tcPr>
          <w:p w14:paraId="43BBD862" w14:textId="77777777" w:rsidR="00C33F4C" w:rsidRPr="00A91EA3" w:rsidRDefault="00C33F4C" w:rsidP="0018782C">
            <w:pPr>
              <w:rPr>
                <w:b/>
                <w:bCs/>
                <w:sz w:val="16"/>
                <w:szCs w:val="16"/>
              </w:rPr>
            </w:pPr>
            <w:r w:rsidRPr="00A91EA3">
              <w:rPr>
                <w:b/>
                <w:sz w:val="16"/>
              </w:rPr>
              <w:t>Lien avec</w:t>
            </w:r>
          </w:p>
        </w:tc>
        <w:tc>
          <w:tcPr>
            <w:tcW w:w="13482" w:type="dxa"/>
            <w:gridSpan w:val="7"/>
            <w:shd w:val="clear" w:color="auto" w:fill="auto"/>
            <w:vAlign w:val="center"/>
          </w:tcPr>
          <w:p w14:paraId="18690E68"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46F47DCA" w14:textId="77777777" w:rsidTr="0018782C">
        <w:trPr>
          <w:trHeight w:val="300"/>
        </w:trPr>
        <w:tc>
          <w:tcPr>
            <w:tcW w:w="1402" w:type="dxa"/>
            <w:shd w:val="clear" w:color="auto" w:fill="auto"/>
            <w:vAlign w:val="center"/>
          </w:tcPr>
          <w:p w14:paraId="543BAAAE" w14:textId="77777777" w:rsidR="00C33F4C" w:rsidRPr="00A91EA3" w:rsidRDefault="00C33F4C" w:rsidP="0018782C">
            <w:pPr>
              <w:rPr>
                <w:b/>
                <w:bCs/>
                <w:sz w:val="16"/>
                <w:szCs w:val="16"/>
              </w:rPr>
            </w:pPr>
            <w:r w:rsidRPr="00A91EA3">
              <w:rPr>
                <w:b/>
                <w:sz w:val="16"/>
              </w:rPr>
              <w:t>Accès à</w:t>
            </w:r>
          </w:p>
        </w:tc>
        <w:tc>
          <w:tcPr>
            <w:tcW w:w="13482" w:type="dxa"/>
            <w:gridSpan w:val="7"/>
            <w:shd w:val="clear" w:color="auto" w:fill="auto"/>
            <w:vAlign w:val="center"/>
          </w:tcPr>
          <w:p w14:paraId="100FBDE4" w14:textId="77777777" w:rsidR="00C33F4C" w:rsidRPr="00A91EA3" w:rsidRDefault="00C33F4C" w:rsidP="0018782C">
            <w:pPr>
              <w:rPr>
                <w:color w:val="000000" w:themeColor="text1"/>
                <w:sz w:val="16"/>
                <w:szCs w:val="16"/>
              </w:rPr>
            </w:pPr>
            <w:r w:rsidRPr="00A91EA3">
              <w:rPr>
                <w:color w:val="000000" w:themeColor="text1"/>
                <w:sz w:val="16"/>
              </w:rPr>
              <w:t>[PGS 41.1]</w:t>
            </w:r>
          </w:p>
        </w:tc>
      </w:tr>
      <w:tr w:rsidR="00C33F4C" w:rsidRPr="00A91EA3" w14:paraId="57FAD700" w14:textId="77777777" w:rsidTr="0018782C">
        <w:trPr>
          <w:trHeight w:val="300"/>
        </w:trPr>
        <w:tc>
          <w:tcPr>
            <w:tcW w:w="14884" w:type="dxa"/>
            <w:gridSpan w:val="8"/>
            <w:shd w:val="clear" w:color="auto" w:fill="0070C0"/>
            <w:vAlign w:val="center"/>
          </w:tcPr>
          <w:p w14:paraId="2C8A7D6F"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41FAE312" w14:textId="77777777" w:rsidTr="0018782C">
        <w:trPr>
          <w:trHeight w:val="354"/>
        </w:trPr>
        <w:tc>
          <w:tcPr>
            <w:tcW w:w="1402" w:type="dxa"/>
            <w:shd w:val="clear" w:color="auto" w:fill="auto"/>
            <w:vAlign w:val="center"/>
          </w:tcPr>
          <w:p w14:paraId="4D17065F" w14:textId="5F9F4EFB"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6830" w:type="dxa"/>
            <w:gridSpan w:val="4"/>
            <w:shd w:val="clear" w:color="auto" w:fill="auto"/>
            <w:vAlign w:val="center"/>
          </w:tcPr>
          <w:p w14:paraId="075C4F85"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100 points pour cet indicateur. </w:t>
            </w:r>
          </w:p>
          <w:p w14:paraId="7B634F18" w14:textId="77777777" w:rsidR="00C33F4C" w:rsidRPr="00A91EA3" w:rsidRDefault="00C33F4C" w:rsidP="0018782C">
            <w:pPr>
              <w:rPr>
                <w:rStyle w:val="Hyperlink"/>
                <w:color w:val="000000" w:themeColor="text1"/>
                <w:sz w:val="16"/>
                <w:szCs w:val="16"/>
              </w:rPr>
            </w:pPr>
          </w:p>
          <w:p w14:paraId="2BDE4B40"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1-2 réponses cochées parmi les options A et B.</w:t>
            </w:r>
          </w:p>
          <w:p w14:paraId="09F98FB9" w14:textId="5E831C28"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C.</w:t>
            </w:r>
          </w:p>
        </w:tc>
        <w:tc>
          <w:tcPr>
            <w:tcW w:w="6652" w:type="dxa"/>
            <w:gridSpan w:val="3"/>
            <w:shd w:val="clear" w:color="auto" w:fill="auto"/>
            <w:vAlign w:val="center"/>
          </w:tcPr>
          <w:p w14:paraId="460B6BE5" w14:textId="706DFE35"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3F37192B" w14:textId="77777777" w:rsidR="00C33F4C" w:rsidRPr="00A91EA3" w:rsidRDefault="00C33F4C" w:rsidP="0018782C">
            <w:pPr>
              <w:rPr>
                <w:rStyle w:val="Hyperlink"/>
                <w:color w:val="000000" w:themeColor="text1"/>
                <w:sz w:val="16"/>
                <w:szCs w:val="16"/>
              </w:rPr>
            </w:pPr>
          </w:p>
          <w:p w14:paraId="3FCD4C74" w14:textId="0803D078" w:rsidR="00C33F4C" w:rsidRPr="00A91EA3" w:rsidRDefault="00C33F4C" w:rsidP="0018782C">
            <w:pPr>
              <w:rPr>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C</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 et les suivants</w:t>
            </w:r>
            <w:r w:rsidR="00A91EA3" w:rsidRPr="00A91EA3">
              <w:rPr>
                <w:rStyle w:val="Hyperlink"/>
                <w:color w:val="000000" w:themeColor="text1"/>
                <w:sz w:val="16"/>
              </w:rPr>
              <w:t> :</w:t>
            </w:r>
            <w:r w:rsidRPr="00A91EA3">
              <w:rPr>
                <w:rStyle w:val="Hyperlink"/>
                <w:color w:val="000000" w:themeColor="text1"/>
                <w:sz w:val="16"/>
              </w:rPr>
              <w:t xml:space="preserve"> PGS 41.1.</w:t>
            </w:r>
          </w:p>
        </w:tc>
      </w:tr>
      <w:tr w:rsidR="00C33F4C" w:rsidRPr="00A91EA3" w14:paraId="48CEE983" w14:textId="77777777" w:rsidTr="0018782C">
        <w:trPr>
          <w:trHeight w:val="354"/>
        </w:trPr>
        <w:tc>
          <w:tcPr>
            <w:tcW w:w="1402" w:type="dxa"/>
            <w:shd w:val="clear" w:color="auto" w:fill="auto"/>
            <w:vAlign w:val="center"/>
          </w:tcPr>
          <w:p w14:paraId="50E5F6B7" w14:textId="77777777" w:rsidR="00C33F4C" w:rsidRPr="00A91EA3" w:rsidRDefault="00C33F4C" w:rsidP="0018782C">
            <w:pPr>
              <w:rPr>
                <w:b/>
                <w:sz w:val="16"/>
                <w:szCs w:val="16"/>
              </w:rPr>
            </w:pPr>
            <w:r w:rsidRPr="00A91EA3">
              <w:rPr>
                <w:b/>
                <w:sz w:val="16"/>
              </w:rPr>
              <w:t>Multiplicateur</w:t>
            </w:r>
          </w:p>
        </w:tc>
        <w:tc>
          <w:tcPr>
            <w:tcW w:w="13482" w:type="dxa"/>
            <w:gridSpan w:val="7"/>
            <w:shd w:val="clear" w:color="auto" w:fill="auto"/>
            <w:vAlign w:val="center"/>
          </w:tcPr>
          <w:p w14:paraId="2136A7C5"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multiplicateur sera confirmé avant le cycle de reporting 2023 qui débutera à la mi-mai. </w:t>
            </w:r>
          </w:p>
        </w:tc>
      </w:tr>
    </w:tbl>
    <w:p w14:paraId="44E1223A"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4"/>
        <w:gridCol w:w="4398"/>
        <w:gridCol w:w="275"/>
        <w:gridCol w:w="1984"/>
        <w:gridCol w:w="1985"/>
        <w:gridCol w:w="8"/>
      </w:tblGrid>
      <w:tr w:rsidR="00C33F4C" w:rsidRPr="00A91EA3" w14:paraId="122A8787" w14:textId="77777777" w:rsidTr="0018782C">
        <w:trPr>
          <w:trHeight w:val="380"/>
        </w:trPr>
        <w:tc>
          <w:tcPr>
            <w:tcW w:w="1842" w:type="dxa"/>
            <w:vMerge w:val="restart"/>
            <w:shd w:val="clear" w:color="auto" w:fill="DFF5F9"/>
            <w:vAlign w:val="center"/>
            <w:hideMark/>
          </w:tcPr>
          <w:p w14:paraId="0BEAEA88" w14:textId="2640CCE7"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E34269E"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41BA529D" w14:textId="77777777" w:rsidR="00C33F4C" w:rsidRPr="00A91EA3" w:rsidRDefault="00C33F4C" w:rsidP="0018782C">
            <w:pPr>
              <w:pStyle w:val="Indicatorsubsection"/>
            </w:pPr>
            <w:bookmarkStart w:id="68" w:name="_Toc128002637"/>
            <w:r w:rsidRPr="00A91EA3">
              <w:t>PGS 41.1</w:t>
            </w:r>
            <w:bookmarkEnd w:id="68"/>
          </w:p>
        </w:tc>
        <w:tc>
          <w:tcPr>
            <w:tcW w:w="1558" w:type="dxa"/>
            <w:shd w:val="clear" w:color="auto" w:fill="DFF5F9"/>
            <w:vAlign w:val="center"/>
            <w:hideMark/>
          </w:tcPr>
          <w:p w14:paraId="24003B5C" w14:textId="4CC09E1A"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4" w:type="dxa"/>
            <w:shd w:val="clear" w:color="auto" w:fill="DFF5F9"/>
            <w:vAlign w:val="center"/>
          </w:tcPr>
          <w:p w14:paraId="37F20899"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41</w:t>
            </w:r>
          </w:p>
        </w:tc>
        <w:tc>
          <w:tcPr>
            <w:tcW w:w="4673" w:type="dxa"/>
            <w:gridSpan w:val="2"/>
            <w:vMerge w:val="restart"/>
            <w:shd w:val="clear" w:color="auto" w:fill="DFF5F9"/>
            <w:vAlign w:val="center"/>
          </w:tcPr>
          <w:p w14:paraId="5B4096B2"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57E1FE95"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13F084C1" w14:textId="77777777" w:rsidR="00C33F4C" w:rsidRPr="00A91EA3" w:rsidRDefault="00C33F4C" w:rsidP="0018782C">
            <w:pPr>
              <w:jc w:val="center"/>
              <w:rPr>
                <w:sz w:val="18"/>
                <w:szCs w:val="18"/>
              </w:rPr>
            </w:pPr>
            <w:r w:rsidRPr="00A91EA3">
              <w:rPr>
                <w:b/>
                <w:sz w:val="22"/>
              </w:rPr>
              <w:t>Changements climatiques</w:t>
            </w:r>
          </w:p>
        </w:tc>
        <w:tc>
          <w:tcPr>
            <w:tcW w:w="1984" w:type="dxa"/>
            <w:vMerge w:val="restart"/>
            <w:shd w:val="clear" w:color="auto" w:fill="DFF5F9"/>
            <w:vAlign w:val="center"/>
            <w:hideMark/>
          </w:tcPr>
          <w:p w14:paraId="0D21A5CD"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5EE25A19"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2CA76CDD"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Généralités</w:t>
            </w:r>
          </w:p>
        </w:tc>
        <w:tc>
          <w:tcPr>
            <w:tcW w:w="1993" w:type="dxa"/>
            <w:gridSpan w:val="2"/>
            <w:vMerge w:val="restart"/>
            <w:shd w:val="clear" w:color="auto" w:fill="00B0F0"/>
            <w:tcMar>
              <w:top w:w="113" w:type="dxa"/>
              <w:left w:w="113" w:type="dxa"/>
              <w:bottom w:w="113" w:type="dxa"/>
              <w:right w:w="113" w:type="dxa"/>
            </w:tcMar>
            <w:vAlign w:val="center"/>
            <w:hideMark/>
          </w:tcPr>
          <w:p w14:paraId="2E0836D3" w14:textId="19019D00"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0C2BFCA5"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0E87FE11"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CORE</w:t>
            </w:r>
          </w:p>
        </w:tc>
      </w:tr>
      <w:tr w:rsidR="00C33F4C" w:rsidRPr="00A91EA3" w14:paraId="5DB3902E" w14:textId="77777777" w:rsidTr="0018782C">
        <w:trPr>
          <w:trHeight w:val="380"/>
        </w:trPr>
        <w:tc>
          <w:tcPr>
            <w:tcW w:w="1842" w:type="dxa"/>
            <w:vMerge/>
            <w:shd w:val="clear" w:color="auto" w:fill="DFF5F9"/>
            <w:vAlign w:val="center"/>
          </w:tcPr>
          <w:p w14:paraId="049E061C"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D5D1F43" w14:textId="466C1310"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4" w:type="dxa"/>
            <w:shd w:val="clear" w:color="auto" w:fill="DFF5F9"/>
            <w:vAlign w:val="center"/>
          </w:tcPr>
          <w:p w14:paraId="388524EF"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73" w:type="dxa"/>
            <w:gridSpan w:val="2"/>
            <w:vMerge/>
            <w:shd w:val="clear" w:color="auto" w:fill="DFF5F9"/>
            <w:vAlign w:val="center"/>
          </w:tcPr>
          <w:p w14:paraId="66E6A543"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395EDD46"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93" w:type="dxa"/>
            <w:gridSpan w:val="2"/>
            <w:vMerge/>
            <w:shd w:val="clear" w:color="auto" w:fill="00B0F0"/>
            <w:tcMar>
              <w:top w:w="113" w:type="dxa"/>
              <w:left w:w="113" w:type="dxa"/>
              <w:bottom w:w="113" w:type="dxa"/>
              <w:right w:w="113" w:type="dxa"/>
            </w:tcMar>
            <w:vAlign w:val="center"/>
          </w:tcPr>
          <w:p w14:paraId="075B896B"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28F24A92" w14:textId="77777777" w:rsidTr="0018782C">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4CAF2B66" w14:textId="46677268" w:rsidR="00C33F4C" w:rsidRPr="00A91EA3" w:rsidRDefault="00C33F4C" w:rsidP="0018782C">
            <w:pPr>
              <w:spacing w:line="276" w:lineRule="auto"/>
              <w:textAlignment w:val="baseline"/>
              <w:rPr>
                <w:rFonts w:eastAsia="Times New Roman" w:cs="Arial"/>
                <w:b/>
              </w:rPr>
            </w:pPr>
            <w:r w:rsidRPr="00A91EA3">
              <w:rPr>
                <w:b/>
              </w:rPr>
              <w:t xml:space="preserve">Votre organisation prend-elle en compte </w:t>
            </w:r>
            <w:hyperlink r:id="rId329" w:history="1">
              <w:r w:rsidRPr="00A91EA3">
                <w:rPr>
                  <w:rStyle w:val="Hyperlink"/>
                  <w:b/>
                </w:rPr>
                <w:t>les risques et opportunités liés aux changements climatiques</w:t>
              </w:r>
            </w:hyperlink>
            <w:r w:rsidRPr="00A91EA3">
              <w:rPr>
                <w:b/>
              </w:rPr>
              <w:t xml:space="preserve"> affectant vos investissements dans sa stratégie globale d</w:t>
            </w:r>
            <w:r w:rsidR="003D49AD" w:rsidRPr="00A91EA3">
              <w:rPr>
                <w:b/>
              </w:rPr>
              <w:t>’</w:t>
            </w:r>
            <w:r w:rsidRPr="00A91EA3">
              <w:rPr>
                <w:b/>
              </w:rPr>
              <w:t>investissement, sa planification financière et (le cas échéant) ses produits</w:t>
            </w:r>
            <w:r w:rsidR="007476E3" w:rsidRPr="00A91EA3">
              <w:t> ?</w:t>
            </w:r>
          </w:p>
          <w:p w14:paraId="7720B71A" w14:textId="77777777" w:rsidR="00C33F4C" w:rsidRPr="00A91EA3" w:rsidRDefault="00C33F4C" w:rsidP="0018782C">
            <w:pPr>
              <w:spacing w:line="276" w:lineRule="auto"/>
              <w:textAlignment w:val="baseline"/>
              <w:rPr>
                <w:rFonts w:eastAsia="Times New Roman" w:cs="Arial"/>
                <w:b/>
                <w:lang w:eastAsia="en-GB"/>
              </w:rPr>
            </w:pPr>
          </w:p>
          <w:p w14:paraId="3D1D527D" w14:textId="64CF9356" w:rsidR="00C33F4C" w:rsidRPr="00A91EA3" w:rsidRDefault="00C33F4C" w:rsidP="0018782C">
            <w:pPr>
              <w:spacing w:line="276" w:lineRule="auto"/>
              <w:textAlignment w:val="baseline"/>
              <w:rPr>
                <w:rFonts w:eastAsia="Times New Roman" w:cs="Arial"/>
                <w:i/>
              </w:rPr>
            </w:pPr>
            <w:r w:rsidRPr="00A91EA3">
              <w:rPr>
                <w:i/>
              </w:rPr>
              <w:t>Les signataires doivent fournir des informations sur leurs plans de transition, sous réserve de leur disponibilité. Un plan de transition est un aspect de la stratégie globale d</w:t>
            </w:r>
            <w:r w:rsidR="003D49AD" w:rsidRPr="00A91EA3">
              <w:rPr>
                <w:i/>
              </w:rPr>
              <w:t>’</w:t>
            </w:r>
            <w:r w:rsidRPr="00A91EA3">
              <w:rPr>
                <w:i/>
              </w:rPr>
              <w:t>une organisation qui définit un ensemble d</w:t>
            </w:r>
            <w:r w:rsidR="003D49AD" w:rsidRPr="00A91EA3">
              <w:rPr>
                <w:i/>
              </w:rPr>
              <w:t>’</w:t>
            </w:r>
            <w:r w:rsidRPr="00A91EA3">
              <w:rPr>
                <w:i/>
              </w:rPr>
              <w:t>objectifs et de mesures soutenant sa transition vers une économie bas carbone, y compris des mesures telles que la réduction de ses émissions de gaz à effet de serre.</w:t>
            </w:r>
          </w:p>
        </w:tc>
      </w:tr>
      <w:tr w:rsidR="00C33F4C" w:rsidRPr="00A91EA3" w14:paraId="21376AF8" w14:textId="77777777" w:rsidTr="0018782C">
        <w:trPr>
          <w:gridAfter w:val="1"/>
          <w:wAfter w:w="8" w:type="dxa"/>
          <w:trHeight w:val="465"/>
        </w:trPr>
        <w:tc>
          <w:tcPr>
            <w:tcW w:w="1487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2238F9D" w14:textId="5AC4F69B" w:rsidR="00C33F4C" w:rsidRPr="00A91EA3" w:rsidRDefault="00C33F4C" w:rsidP="0018782C">
            <w:pPr>
              <w:numPr>
                <w:ilvl w:val="0"/>
                <w:numId w:val="59"/>
              </w:numPr>
              <w:spacing w:line="276" w:lineRule="auto"/>
              <w:ind w:left="360"/>
              <w:textAlignment w:val="baseline"/>
              <w:rPr>
                <w:rFonts w:eastAsia="Times New Roman" w:cs="Arial"/>
                <w:szCs w:val="16"/>
              </w:rPr>
            </w:pPr>
            <w:r w:rsidRPr="00A91EA3">
              <w:t>(A) Oui, notre stratégie d</w:t>
            </w:r>
            <w:r w:rsidR="003D49AD" w:rsidRPr="00A91EA3">
              <w:t>’</w:t>
            </w:r>
            <w:r w:rsidRPr="00A91EA3">
              <w:t>investissement globale, notre planification financière et (le cas échéant) nos produits prennent en compte les risques et opportunités liés aux changements climatiques</w:t>
            </w:r>
          </w:p>
          <w:p w14:paraId="59496C4D" w14:textId="228A587F" w:rsidR="00C33F4C" w:rsidRPr="00A91EA3" w:rsidRDefault="00C33F4C" w:rsidP="0018782C">
            <w:pPr>
              <w:spacing w:line="276" w:lineRule="auto"/>
              <w:ind w:left="360"/>
              <w:textAlignment w:val="baseline"/>
              <w:rPr>
                <w:rFonts w:eastAsia="Times New Roman" w:cs="Arial"/>
                <w:szCs w:val="16"/>
              </w:rPr>
            </w:pPr>
            <w:r w:rsidRPr="00A91EA3">
              <w:t>Veuillez décrire comment les risques et opportunités liés aux changements climatiques ont affecté ou devraient affecter votre stratégie d</w:t>
            </w:r>
            <w:r w:rsidR="003D49AD" w:rsidRPr="00A91EA3">
              <w:t>’</w:t>
            </w:r>
            <w:r w:rsidRPr="00A91EA3">
              <w:t>investissement, votre planification financière et (le cas échéant) vos produits</w:t>
            </w:r>
            <w:r w:rsidR="00A91EA3" w:rsidRPr="00A91EA3">
              <w:t> :</w:t>
            </w:r>
            <w:r w:rsidRPr="00A91EA3">
              <w:t xml:space="preserve"> ______ [Texte libre obligatoire</w:t>
            </w:r>
            <w:r w:rsidR="00A91EA3" w:rsidRPr="00A91EA3">
              <w:t> :</w:t>
            </w:r>
            <w:r w:rsidRPr="00A91EA3">
              <w:t xml:space="preserve"> long]</w:t>
            </w:r>
          </w:p>
          <w:p w14:paraId="70CC9FF5" w14:textId="7B45B1D2" w:rsidR="00C33F4C" w:rsidRPr="00A91EA3" w:rsidRDefault="00C33F4C" w:rsidP="0018782C">
            <w:pPr>
              <w:numPr>
                <w:ilvl w:val="0"/>
                <w:numId w:val="59"/>
              </w:numPr>
              <w:spacing w:line="276" w:lineRule="auto"/>
              <w:ind w:left="360"/>
              <w:textAlignment w:val="baseline"/>
              <w:rPr>
                <w:rFonts w:eastAsia="Times New Roman" w:cs="Arial"/>
                <w:szCs w:val="16"/>
              </w:rPr>
            </w:pPr>
            <w:r w:rsidRPr="00A91EA3">
              <w:t>(B) Non, notre organisation n</w:t>
            </w:r>
            <w:r w:rsidR="003D49AD" w:rsidRPr="00A91EA3">
              <w:t>’</w:t>
            </w:r>
            <w:r w:rsidRPr="00A91EA3">
              <w:t>a pas encore pris en compte les risques et opportunités liés aux changements climatiques dans sa stratégie d</w:t>
            </w:r>
            <w:r w:rsidR="003D49AD" w:rsidRPr="00A91EA3">
              <w:t>’</w:t>
            </w:r>
            <w:r w:rsidRPr="00A91EA3">
              <w:t>investissement, sa planification financière et (le cas échéant) ses produits</w:t>
            </w:r>
          </w:p>
          <w:p w14:paraId="75217FF9" w14:textId="0B98ADCD" w:rsidR="00C33F4C" w:rsidRPr="00A91EA3" w:rsidRDefault="00C33F4C" w:rsidP="0018782C">
            <w:pPr>
              <w:spacing w:line="276" w:lineRule="auto"/>
              <w:ind w:left="360"/>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long]</w:t>
            </w:r>
          </w:p>
        </w:tc>
      </w:tr>
      <w:tr w:rsidR="00C33F4C" w:rsidRPr="00A91EA3" w14:paraId="7AF4061E" w14:textId="77777777" w:rsidTr="0018782C">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660F7B24"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322D7425" w14:textId="77777777" w:rsidTr="0018782C">
        <w:trPr>
          <w:gridAfter w:val="1"/>
          <w:wAfter w:w="8" w:type="dxa"/>
          <w:trHeight w:val="300"/>
        </w:trPr>
        <w:tc>
          <w:tcPr>
            <w:tcW w:w="14876" w:type="dxa"/>
            <w:gridSpan w:val="7"/>
            <w:shd w:val="clear" w:color="auto" w:fill="0070C0"/>
            <w:vAlign w:val="center"/>
          </w:tcPr>
          <w:p w14:paraId="7E9B9844"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52AC7F45" w14:textId="77777777" w:rsidTr="0018782C">
        <w:trPr>
          <w:gridAfter w:val="1"/>
          <w:wAfter w:w="8" w:type="dxa"/>
          <w:trHeight w:val="300"/>
        </w:trPr>
        <w:tc>
          <w:tcPr>
            <w:tcW w:w="1842" w:type="dxa"/>
            <w:shd w:val="clear" w:color="auto" w:fill="auto"/>
            <w:vAlign w:val="center"/>
          </w:tcPr>
          <w:p w14:paraId="14CD8AA2" w14:textId="61A73712"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34" w:type="dxa"/>
            <w:gridSpan w:val="6"/>
            <w:shd w:val="clear" w:color="auto" w:fill="auto"/>
            <w:vAlign w:val="center"/>
          </w:tcPr>
          <w:p w14:paraId="2C4C1E80" w14:textId="2072584B" w:rsidR="00C33F4C" w:rsidRPr="00A91EA3" w:rsidRDefault="00C33F4C" w:rsidP="0018782C">
            <w:pPr>
              <w:rPr>
                <w:rStyle w:val="Hyperlink"/>
                <w:color w:val="000000" w:themeColor="text1"/>
                <w:sz w:val="16"/>
                <w:szCs w:val="16"/>
              </w:rPr>
            </w:pPr>
            <w:r w:rsidRPr="00A91EA3">
              <w:rPr>
                <w:rStyle w:val="Hyperlink"/>
                <w:color w:val="000000" w:themeColor="text1"/>
                <w:sz w:val="16"/>
              </w:rPr>
              <w:t>Cet indicateur vise à comprendre comment l</w:t>
            </w:r>
            <w:r w:rsidR="003D49AD" w:rsidRPr="00A91EA3">
              <w:rPr>
                <w:rStyle w:val="Hyperlink"/>
                <w:color w:val="000000" w:themeColor="text1"/>
                <w:sz w:val="16"/>
              </w:rPr>
              <w:t>’</w:t>
            </w:r>
            <w:r w:rsidRPr="00A91EA3">
              <w:rPr>
                <w:rStyle w:val="Hyperlink"/>
                <w:color w:val="000000" w:themeColor="text1"/>
                <w:sz w:val="16"/>
              </w:rPr>
              <w:t>analyse des risques et des opportunités liés aux changements climatiques par les signataires est prise en compte dans leur stratégie globale d</w:t>
            </w:r>
            <w:r w:rsidR="003D49AD" w:rsidRPr="00A91EA3">
              <w:rPr>
                <w:rStyle w:val="Hyperlink"/>
                <w:color w:val="000000" w:themeColor="text1"/>
                <w:sz w:val="16"/>
              </w:rPr>
              <w:t>’</w:t>
            </w:r>
            <w:r w:rsidRPr="00A91EA3">
              <w:rPr>
                <w:rStyle w:val="Hyperlink"/>
                <w:color w:val="000000" w:themeColor="text1"/>
                <w:sz w:val="16"/>
              </w:rPr>
              <w:t xml:space="preserve">investissement, leur planification financière et (le cas échéant) leurs produits. </w:t>
            </w:r>
          </w:p>
          <w:p w14:paraId="7F3AF06F" w14:textId="77777777" w:rsidR="00C33F4C" w:rsidRPr="00A91EA3" w:rsidRDefault="00C33F4C" w:rsidP="0018782C">
            <w:pPr>
              <w:rPr>
                <w:rStyle w:val="Hyperlink"/>
                <w:color w:val="000000" w:themeColor="text1"/>
                <w:sz w:val="16"/>
                <w:szCs w:val="16"/>
              </w:rPr>
            </w:pPr>
          </w:p>
          <w:p w14:paraId="1326CDA9" w14:textId="6C8A8A70" w:rsidR="00C33F4C" w:rsidRPr="00A91EA3" w:rsidRDefault="00C33F4C" w:rsidP="0018782C">
            <w:pPr>
              <w:rPr>
                <w:rStyle w:val="Hyperlink"/>
                <w:color w:val="000000" w:themeColor="text1"/>
                <w:sz w:val="16"/>
                <w:szCs w:val="16"/>
              </w:rPr>
            </w:pPr>
            <w:r w:rsidRPr="00A91EA3">
              <w:rPr>
                <w:rStyle w:val="Hyperlink"/>
                <w:color w:val="000000" w:themeColor="text1"/>
                <w:sz w:val="16"/>
              </w:rPr>
              <w:t>Pour tirer pleinement parti de l</w:t>
            </w:r>
            <w:r w:rsidR="003D49AD" w:rsidRPr="00A91EA3">
              <w:rPr>
                <w:rStyle w:val="Hyperlink"/>
                <w:color w:val="000000" w:themeColor="text1"/>
                <w:sz w:val="16"/>
              </w:rPr>
              <w:t>’</w:t>
            </w:r>
            <w:r w:rsidRPr="00A91EA3">
              <w:rPr>
                <w:rStyle w:val="Hyperlink"/>
                <w:color w:val="000000" w:themeColor="text1"/>
                <w:sz w:val="16"/>
              </w:rPr>
              <w:t>évaluation des risques et des opportunités liés aux changements climatiques, les signataires doivent prendre en compte les résultats de celle-ci dans la stratégie, la planification financière et (le cas échéant) les produits de l</w:t>
            </w:r>
            <w:r w:rsidR="003D49AD" w:rsidRPr="00A91EA3">
              <w:rPr>
                <w:rStyle w:val="Hyperlink"/>
                <w:color w:val="000000" w:themeColor="text1"/>
                <w:sz w:val="16"/>
              </w:rPr>
              <w:t>’</w:t>
            </w:r>
            <w:r w:rsidRPr="00A91EA3">
              <w:rPr>
                <w:rStyle w:val="Hyperlink"/>
                <w:color w:val="000000" w:themeColor="text1"/>
                <w:sz w:val="16"/>
              </w:rPr>
              <w:t>organisation.</w:t>
            </w:r>
          </w:p>
        </w:tc>
      </w:tr>
      <w:tr w:rsidR="00C33F4C" w:rsidRPr="00A91EA3" w14:paraId="6CDCA020" w14:textId="77777777" w:rsidTr="0018782C">
        <w:trPr>
          <w:trHeight w:val="300"/>
        </w:trPr>
        <w:tc>
          <w:tcPr>
            <w:tcW w:w="1842" w:type="dxa"/>
            <w:shd w:val="clear" w:color="auto" w:fill="auto"/>
            <w:vAlign w:val="center"/>
          </w:tcPr>
          <w:p w14:paraId="3E9B60B8" w14:textId="72D9420A" w:rsidR="00C33F4C" w:rsidRPr="00A91EA3" w:rsidRDefault="00924063" w:rsidP="0018782C">
            <w:pPr>
              <w:rPr>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34" w:type="dxa"/>
            <w:gridSpan w:val="7"/>
            <w:shd w:val="clear" w:color="auto" w:fill="auto"/>
            <w:vAlign w:val="center"/>
          </w:tcPr>
          <w:p w14:paraId="69DA46D6" w14:textId="4FC5A338"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Éléments alignés sur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TCFD</w:t>
            </w:r>
            <w:r w:rsidR="00A91EA3" w:rsidRPr="00A91EA3">
              <w:rPr>
                <w:rStyle w:val="Hyperlink"/>
                <w:color w:val="000000" w:themeColor="text1"/>
                <w:sz w:val="16"/>
              </w:rPr>
              <w:t> :</w:t>
            </w:r>
            <w:r w:rsidRPr="00A91EA3">
              <w:rPr>
                <w:rStyle w:val="Hyperlink"/>
                <w:color w:val="000000" w:themeColor="text1"/>
                <w:sz w:val="16"/>
              </w:rPr>
              <w:t xml:space="preserve"> Stratégie b)</w:t>
            </w:r>
          </w:p>
          <w:p w14:paraId="75DC7155" w14:textId="77777777" w:rsidR="00C33F4C" w:rsidRPr="00A91EA3" w:rsidRDefault="00C33F4C" w:rsidP="0018782C">
            <w:pPr>
              <w:rPr>
                <w:rStyle w:val="Hyperlink"/>
                <w:color w:val="000000" w:themeColor="text1"/>
                <w:sz w:val="16"/>
                <w:szCs w:val="16"/>
              </w:rPr>
            </w:pPr>
          </w:p>
          <w:p w14:paraId="24F4B1CE" w14:textId="31D0BA1B" w:rsidR="00C33F4C" w:rsidRPr="00A91EA3" w:rsidRDefault="00C33F4C" w:rsidP="0018782C">
            <w:pPr>
              <w:rPr>
                <w:rStyle w:val="Hyperlink"/>
                <w:color w:val="000000" w:themeColor="text1"/>
                <w:sz w:val="16"/>
                <w:szCs w:val="16"/>
              </w:rPr>
            </w:pPr>
            <w:r w:rsidRPr="00A91EA3">
              <w:rPr>
                <w:rStyle w:val="Hyperlink"/>
                <w:color w:val="000000" w:themeColor="text1"/>
                <w:sz w:val="16"/>
              </w:rPr>
              <w:t>Les signataires peuvent choisir l</w:t>
            </w:r>
            <w:r w:rsidR="003D49AD" w:rsidRPr="00A91EA3">
              <w:rPr>
                <w:rStyle w:val="Hyperlink"/>
                <w:color w:val="000000" w:themeColor="text1"/>
                <w:sz w:val="16"/>
              </w:rPr>
              <w:t>’</w:t>
            </w:r>
            <w:r w:rsidRPr="00A91EA3">
              <w:rPr>
                <w:rStyle w:val="Hyperlink"/>
                <w:color w:val="000000" w:themeColor="text1"/>
                <w:sz w:val="16"/>
              </w:rPr>
              <w:t>option (A) s</w:t>
            </w:r>
            <w:r w:rsidR="003D49AD" w:rsidRPr="00A91EA3">
              <w:rPr>
                <w:rStyle w:val="Hyperlink"/>
                <w:color w:val="000000" w:themeColor="text1"/>
                <w:sz w:val="16"/>
              </w:rPr>
              <w:t>’</w:t>
            </w:r>
            <w:r w:rsidRPr="00A91EA3">
              <w:rPr>
                <w:rStyle w:val="Hyperlink"/>
                <w:color w:val="000000" w:themeColor="text1"/>
                <w:sz w:val="16"/>
              </w:rPr>
              <w:t>ils ont pris en compte les risques et opportunités liés aux changements climatiques dans au moins certains de leurs produits, le cas échéant (ainsi que dans leur stratégie d</w:t>
            </w:r>
            <w:r w:rsidR="003D49AD" w:rsidRPr="00A91EA3">
              <w:rPr>
                <w:rStyle w:val="Hyperlink"/>
                <w:color w:val="000000" w:themeColor="text1"/>
                <w:sz w:val="16"/>
              </w:rPr>
              <w:t>’</w:t>
            </w:r>
            <w:r w:rsidRPr="00A91EA3">
              <w:rPr>
                <w:rStyle w:val="Hyperlink"/>
                <w:color w:val="000000" w:themeColor="text1"/>
                <w:sz w:val="16"/>
              </w:rPr>
              <w:t xml:space="preserve">investissement </w:t>
            </w:r>
            <w:r w:rsidRPr="00A91EA3">
              <w:rPr>
                <w:rStyle w:val="Hyperlink"/>
                <w:i/>
                <w:color w:val="000000" w:themeColor="text1"/>
                <w:sz w:val="16"/>
              </w:rPr>
              <w:t xml:space="preserve">et </w:t>
            </w:r>
            <w:r w:rsidRPr="00A91EA3">
              <w:rPr>
                <w:rStyle w:val="Hyperlink"/>
                <w:color w:val="000000" w:themeColor="text1"/>
                <w:sz w:val="16"/>
              </w:rPr>
              <w:t>leur planification financière). Les signataires ne doivent pas nécessairement l</w:t>
            </w:r>
            <w:r w:rsidR="003D49AD" w:rsidRPr="00A91EA3">
              <w:rPr>
                <w:rStyle w:val="Hyperlink"/>
                <w:color w:val="000000" w:themeColor="text1"/>
                <w:sz w:val="16"/>
              </w:rPr>
              <w:t>’</w:t>
            </w:r>
            <w:r w:rsidRPr="00A91EA3">
              <w:rPr>
                <w:rStyle w:val="Hyperlink"/>
                <w:color w:val="000000" w:themeColor="text1"/>
                <w:sz w:val="16"/>
              </w:rPr>
              <w:t xml:space="preserve">avoir fait pour </w:t>
            </w:r>
            <w:r w:rsidRPr="00A91EA3">
              <w:rPr>
                <w:rStyle w:val="Hyperlink"/>
                <w:i/>
                <w:color w:val="000000" w:themeColor="text1"/>
                <w:sz w:val="16"/>
              </w:rPr>
              <w:t xml:space="preserve">tous </w:t>
            </w:r>
            <w:r w:rsidRPr="00A91EA3">
              <w:rPr>
                <w:rStyle w:val="Hyperlink"/>
                <w:color w:val="000000" w:themeColor="text1"/>
                <w:sz w:val="16"/>
              </w:rPr>
              <w:t xml:space="preserve">leurs produits pour sélectionner cette option. </w:t>
            </w:r>
          </w:p>
          <w:p w14:paraId="5A560347" w14:textId="77777777" w:rsidR="00C33F4C" w:rsidRPr="00A91EA3" w:rsidRDefault="00C33F4C" w:rsidP="0018782C">
            <w:pPr>
              <w:rPr>
                <w:rStyle w:val="Hyperlink"/>
                <w:color w:val="000000" w:themeColor="text1"/>
                <w:sz w:val="16"/>
                <w:szCs w:val="16"/>
              </w:rPr>
            </w:pPr>
          </w:p>
          <w:p w14:paraId="30C893A9" w14:textId="30BC061D"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Les signataires peuvent également choisir l</w:t>
            </w:r>
            <w:r w:rsidR="003D49AD" w:rsidRPr="00A91EA3">
              <w:rPr>
                <w:rStyle w:val="Hyperlink"/>
                <w:color w:val="000000" w:themeColor="text1"/>
                <w:sz w:val="16"/>
              </w:rPr>
              <w:t>’</w:t>
            </w:r>
            <w:r w:rsidRPr="00A91EA3">
              <w:rPr>
                <w:rStyle w:val="Hyperlink"/>
                <w:color w:val="000000" w:themeColor="text1"/>
                <w:sz w:val="16"/>
              </w:rPr>
              <w:t>option (A) s</w:t>
            </w:r>
            <w:r w:rsidR="003D49AD" w:rsidRPr="00A91EA3">
              <w:rPr>
                <w:rStyle w:val="Hyperlink"/>
                <w:color w:val="000000" w:themeColor="text1"/>
                <w:sz w:val="16"/>
              </w:rPr>
              <w:t>’</w:t>
            </w:r>
            <w:r w:rsidRPr="00A91EA3">
              <w:rPr>
                <w:rStyle w:val="Hyperlink"/>
                <w:color w:val="000000" w:themeColor="text1"/>
                <w:sz w:val="16"/>
              </w:rPr>
              <w:t>ils ne proposent aucun produit mais prennent en compte les risques et opportunités liés aux changements climatiques dans leur stratégie d</w:t>
            </w:r>
            <w:r w:rsidR="003D49AD" w:rsidRPr="00A91EA3">
              <w:rPr>
                <w:rStyle w:val="Hyperlink"/>
                <w:color w:val="000000" w:themeColor="text1"/>
                <w:sz w:val="16"/>
              </w:rPr>
              <w:t>’</w:t>
            </w:r>
            <w:r w:rsidRPr="00A91EA3">
              <w:rPr>
                <w:rStyle w:val="Hyperlink"/>
                <w:color w:val="000000" w:themeColor="text1"/>
                <w:sz w:val="16"/>
              </w:rPr>
              <w:t xml:space="preserve">investissement </w:t>
            </w:r>
            <w:r w:rsidRPr="00A91EA3">
              <w:rPr>
                <w:rStyle w:val="Hyperlink"/>
                <w:i/>
                <w:color w:val="000000" w:themeColor="text1"/>
                <w:sz w:val="16"/>
              </w:rPr>
              <w:t xml:space="preserve">et </w:t>
            </w:r>
            <w:r w:rsidRPr="00A91EA3">
              <w:rPr>
                <w:rStyle w:val="Hyperlink"/>
                <w:color w:val="000000" w:themeColor="text1"/>
                <w:sz w:val="16"/>
              </w:rPr>
              <w:t>leur planification financière.</w:t>
            </w:r>
          </w:p>
          <w:p w14:paraId="19D57E35" w14:textId="77777777" w:rsidR="00C33F4C" w:rsidRPr="00A91EA3" w:rsidRDefault="00C33F4C" w:rsidP="0018782C">
            <w:pPr>
              <w:rPr>
                <w:rStyle w:val="Hyperlink"/>
                <w:color w:val="000000" w:themeColor="text1"/>
                <w:sz w:val="16"/>
                <w:szCs w:val="16"/>
              </w:rPr>
            </w:pPr>
          </w:p>
          <w:p w14:paraId="2E57797E" w14:textId="78A82888" w:rsidR="00C33F4C" w:rsidRPr="00A91EA3" w:rsidRDefault="00C33F4C" w:rsidP="0018782C">
            <w:pPr>
              <w:rPr>
                <w:rStyle w:val="Hyperlink"/>
                <w:color w:val="000000" w:themeColor="text1"/>
                <w:sz w:val="16"/>
                <w:szCs w:val="16"/>
              </w:rPr>
            </w:pPr>
            <w:r w:rsidRPr="00A91EA3">
              <w:rPr>
                <w:rStyle w:val="Hyperlink"/>
                <w:color w:val="000000" w:themeColor="text1"/>
                <w:sz w:val="16"/>
              </w:rPr>
              <w:t>Les signataires qui choisissent l</w:t>
            </w:r>
            <w:r w:rsidR="003D49AD" w:rsidRPr="00A91EA3">
              <w:rPr>
                <w:rStyle w:val="Hyperlink"/>
                <w:color w:val="000000" w:themeColor="text1"/>
                <w:sz w:val="16"/>
              </w:rPr>
              <w:t>’</w:t>
            </w:r>
            <w:r w:rsidRPr="00A91EA3">
              <w:rPr>
                <w:rStyle w:val="Hyperlink"/>
                <w:color w:val="000000" w:themeColor="text1"/>
                <w:sz w:val="16"/>
              </w:rPr>
              <w:t>option (A) doivent fournir des informations sur leurs plans de transition, sous réserve de leur disponibilité. Un plan de transition est un aspect de la stratégie globale d</w:t>
            </w:r>
            <w:r w:rsidR="003D49AD" w:rsidRPr="00A91EA3">
              <w:rPr>
                <w:rStyle w:val="Hyperlink"/>
                <w:color w:val="000000" w:themeColor="text1"/>
                <w:sz w:val="16"/>
              </w:rPr>
              <w:t>’</w:t>
            </w:r>
            <w:r w:rsidRPr="00A91EA3">
              <w:rPr>
                <w:rStyle w:val="Hyperlink"/>
                <w:color w:val="000000" w:themeColor="text1"/>
                <w:sz w:val="16"/>
              </w:rPr>
              <w:t>une organisation qui définit un ensemble d</w:t>
            </w:r>
            <w:r w:rsidR="003D49AD" w:rsidRPr="00A91EA3">
              <w:rPr>
                <w:rStyle w:val="Hyperlink"/>
                <w:color w:val="000000" w:themeColor="text1"/>
                <w:sz w:val="16"/>
              </w:rPr>
              <w:t>’</w:t>
            </w:r>
            <w:r w:rsidRPr="00A91EA3">
              <w:rPr>
                <w:rStyle w:val="Hyperlink"/>
                <w:color w:val="000000" w:themeColor="text1"/>
                <w:sz w:val="16"/>
              </w:rPr>
              <w:t>objectifs et de mesures soutenant sa transition vers une économie bas carbone, y compris des mesures telles que la réduction de ses émissions de GES.</w:t>
            </w:r>
          </w:p>
        </w:tc>
      </w:tr>
      <w:tr w:rsidR="00C33F4C" w:rsidRPr="00A91EA3" w14:paraId="5773D667" w14:textId="77777777" w:rsidTr="0018782C">
        <w:trPr>
          <w:gridAfter w:val="1"/>
          <w:wAfter w:w="8" w:type="dxa"/>
          <w:trHeight w:val="300"/>
        </w:trPr>
        <w:tc>
          <w:tcPr>
            <w:tcW w:w="1842" w:type="dxa"/>
            <w:shd w:val="clear" w:color="auto" w:fill="auto"/>
            <w:vAlign w:val="center"/>
          </w:tcPr>
          <w:p w14:paraId="66F7E528" w14:textId="77777777" w:rsidR="00C33F4C" w:rsidRPr="00A91EA3" w:rsidRDefault="00C33F4C" w:rsidP="0018782C">
            <w:pPr>
              <w:rPr>
                <w:b/>
                <w:bCs/>
                <w:sz w:val="16"/>
                <w:szCs w:val="16"/>
              </w:rPr>
            </w:pPr>
            <w:r w:rsidRPr="00A91EA3">
              <w:rPr>
                <w:b/>
                <w:sz w:val="16"/>
              </w:rPr>
              <w:lastRenderedPageBreak/>
              <w:t>Autres ressources</w:t>
            </w:r>
          </w:p>
        </w:tc>
        <w:tc>
          <w:tcPr>
            <w:tcW w:w="13034" w:type="dxa"/>
            <w:gridSpan w:val="6"/>
            <w:shd w:val="clear" w:color="auto" w:fill="auto"/>
            <w:vAlign w:val="center"/>
          </w:tcPr>
          <w:p w14:paraId="4F1F2159" w14:textId="417D9E01"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et des exemples de risques et d</w:t>
            </w:r>
            <w:r w:rsidR="003D49AD" w:rsidRPr="00A91EA3">
              <w:rPr>
                <w:rStyle w:val="Hyperlink"/>
                <w:color w:val="000000" w:themeColor="text1"/>
                <w:sz w:val="16"/>
              </w:rPr>
              <w:t>’</w:t>
            </w:r>
            <w:r w:rsidRPr="00A91EA3">
              <w:rPr>
                <w:rStyle w:val="Hyperlink"/>
                <w:color w:val="000000" w:themeColor="text1"/>
                <w:sz w:val="16"/>
              </w:rPr>
              <w:t xml:space="preserve">opportunités liés aux changements climatiques, voir le document intitulé </w:t>
            </w:r>
            <w:hyperlink r:id="rId330" w:history="1">
              <w:r w:rsidRPr="00A91EA3">
                <w:rPr>
                  <w:rStyle w:val="Hyperlink"/>
                  <w:sz w:val="16"/>
                </w:rPr>
                <w:t>Recommendations of the Task Force on Climate-related Financial Disclosures (</w:t>
              </w:r>
              <w:r w:rsidR="00924063" w:rsidRPr="00A91EA3">
                <w:rPr>
                  <w:rStyle w:val="Hyperlink"/>
                  <w:sz w:val="16"/>
                </w:rPr>
                <w:t>Recommandations</w:t>
              </w:r>
              <w:r w:rsidR="003D0862" w:rsidRPr="00A91EA3">
                <w:rPr>
                  <w:rStyle w:val="Hyperlink"/>
                  <w:sz w:val="16"/>
                </w:rPr>
                <w:t xml:space="preserve"> </w:t>
              </w:r>
              <w:r w:rsidRPr="00A91EA3">
                <w:rPr>
                  <w:rStyle w:val="Hyperlink"/>
                  <w:sz w:val="16"/>
                </w:rPr>
                <w:t xml:space="preserve">de la Task Force on Climate-related Financial Disclosures) </w:t>
              </w:r>
            </w:hyperlink>
            <w:r w:rsidRPr="00A91EA3">
              <w:rPr>
                <w:rStyle w:val="Hyperlink"/>
                <w:color w:val="000000" w:themeColor="text1"/>
                <w:sz w:val="16"/>
              </w:rPr>
              <w:t xml:space="preserve">et son </w:t>
            </w:r>
            <w:hyperlink r:id="rId331" w:history="1">
              <w:r w:rsidRPr="00A91EA3">
                <w:rPr>
                  <w:rStyle w:val="Hyperlink"/>
                  <w:sz w:val="16"/>
                </w:rPr>
                <w:t>Annexe</w:t>
              </w:r>
              <w:r w:rsidR="00A91EA3" w:rsidRPr="00A91EA3">
                <w:rPr>
                  <w:rStyle w:val="Hyperlink"/>
                  <w:sz w:val="16"/>
                </w:rPr>
                <w:t> :</w:t>
              </w:r>
            </w:hyperlink>
            <w:hyperlink r:id="rId332" w:history="1">
              <w:r w:rsidRPr="00A91EA3">
                <w:rPr>
                  <w:rStyle w:val="Hyperlink"/>
                  <w:sz w:val="16"/>
                </w:rPr>
                <w:t xml:space="preserve"> Implementing the Recommendations of the TCFD (Appliquer les </w:t>
              </w:r>
              <w:r w:rsidR="00924063" w:rsidRPr="00A91EA3">
                <w:rPr>
                  <w:rStyle w:val="Hyperlink"/>
                  <w:sz w:val="16"/>
                </w:rPr>
                <w:t>recommandations</w:t>
              </w:r>
              <w:r w:rsidR="003D0862" w:rsidRPr="00A91EA3">
                <w:rPr>
                  <w:rStyle w:val="Hyperlink"/>
                  <w:sz w:val="16"/>
                </w:rPr>
                <w:t xml:space="preserve"> </w:t>
              </w:r>
              <w:r w:rsidRPr="00A91EA3">
                <w:rPr>
                  <w:rStyle w:val="Hyperlink"/>
                  <w:sz w:val="16"/>
                </w:rPr>
                <w:t>de la TCFD)</w:t>
              </w:r>
            </w:hyperlink>
            <w:r w:rsidRPr="00A91EA3">
              <w:rPr>
                <w:rStyle w:val="Hyperlink"/>
                <w:color w:val="000000" w:themeColor="text1"/>
                <w:sz w:val="16"/>
              </w:rPr>
              <w:t>.</w:t>
            </w:r>
          </w:p>
          <w:p w14:paraId="784F29CC" w14:textId="77777777" w:rsidR="00C33F4C" w:rsidRPr="00A91EA3" w:rsidRDefault="00C33F4C" w:rsidP="0018782C">
            <w:pPr>
              <w:rPr>
                <w:rStyle w:val="Hyperlink"/>
                <w:color w:val="000000" w:themeColor="text1"/>
                <w:sz w:val="16"/>
                <w:szCs w:val="16"/>
              </w:rPr>
            </w:pPr>
          </w:p>
          <w:p w14:paraId="1003687B" w14:textId="39936FB4"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également le document des PRI intitulé </w:t>
            </w:r>
            <w:hyperlink r:id="rId333" w:history="1">
              <w:r w:rsidRPr="00A91EA3">
                <w:rPr>
                  <w:rStyle w:val="Hyperlink"/>
                  <w:sz w:val="16"/>
                </w:rPr>
                <w:t>Climate risk</w:t>
              </w:r>
              <w:r w:rsidR="00A91EA3" w:rsidRPr="00A91EA3">
                <w:rPr>
                  <w:rStyle w:val="Hyperlink"/>
                  <w:sz w:val="16"/>
                </w:rPr>
                <w:t> :</w:t>
              </w:r>
            </w:hyperlink>
            <w:hyperlink r:id="rId334" w:history="1">
              <w:r w:rsidRPr="00A91EA3">
                <w:rPr>
                  <w:rStyle w:val="Hyperlink"/>
                  <w:sz w:val="16"/>
                </w:rPr>
                <w:t>An investor resource guide (Risque climatique</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conçu pour aider les investisseurs à s</w:t>
            </w:r>
            <w:r w:rsidR="003D49AD" w:rsidRPr="00A91EA3">
              <w:rPr>
                <w:rStyle w:val="Hyperlink"/>
                <w:color w:val="000000" w:themeColor="text1"/>
                <w:sz w:val="16"/>
              </w:rPr>
              <w:t>’</w:t>
            </w:r>
            <w:r w:rsidRPr="00A91EA3">
              <w:rPr>
                <w:rStyle w:val="Hyperlink"/>
                <w:color w:val="000000" w:themeColor="text1"/>
                <w:sz w:val="16"/>
              </w:rPr>
              <w:t>orienter parmi les nombreuses ressources à leur disposition et à répondre aux questions courantes sur la gestion des risques climatiques.</w:t>
            </w:r>
          </w:p>
          <w:p w14:paraId="6DCBE36A" w14:textId="77777777" w:rsidR="00C33F4C" w:rsidRPr="00A91EA3" w:rsidRDefault="00C33F4C" w:rsidP="0018782C">
            <w:pPr>
              <w:rPr>
                <w:rStyle w:val="Hyperlink"/>
                <w:color w:val="000000" w:themeColor="text1"/>
                <w:sz w:val="16"/>
                <w:szCs w:val="16"/>
              </w:rPr>
            </w:pPr>
          </w:p>
          <w:p w14:paraId="41E04435" w14:textId="22AAAE1F" w:rsidR="00C33F4C" w:rsidRPr="00A91EA3" w:rsidRDefault="00C33F4C" w:rsidP="0018782C">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sur les plans de transition, voir le document de la TCFD intitulé </w:t>
            </w:r>
            <w:hyperlink r:id="rId335" w:history="1">
              <w:r w:rsidRPr="00A91EA3">
                <w:rPr>
                  <w:rStyle w:val="Hyperlink"/>
                  <w:sz w:val="16"/>
                </w:rPr>
                <w:t>Guidance on Metrics, Targets and Transition Plans (Orientations sur les indicateurs, objectifs et plans de transition)</w:t>
              </w:r>
            </w:hyperlink>
            <w:r w:rsidRPr="00A91EA3">
              <w:rPr>
                <w:rStyle w:val="Hyperlink"/>
                <w:color w:val="000000" w:themeColor="text1"/>
                <w:sz w:val="16"/>
              </w:rPr>
              <w:t>.</w:t>
            </w:r>
          </w:p>
          <w:p w14:paraId="53A571E8" w14:textId="77777777" w:rsidR="00C33F4C" w:rsidRPr="00A91EA3" w:rsidRDefault="00C33F4C" w:rsidP="0018782C">
            <w:pPr>
              <w:rPr>
                <w:rStyle w:val="Hyperlink"/>
                <w:color w:val="000000" w:themeColor="text1"/>
                <w:sz w:val="16"/>
                <w:szCs w:val="16"/>
              </w:rPr>
            </w:pPr>
          </w:p>
          <w:p w14:paraId="0D0FA428" w14:textId="15797B39" w:rsidR="00C33F4C" w:rsidRPr="00A91EA3" w:rsidRDefault="00C33F4C" w:rsidP="0018782C">
            <w:pPr>
              <w:rPr>
                <w:rStyle w:val="Hyperlink"/>
                <w:color w:val="auto"/>
                <w:sz w:val="16"/>
                <w:szCs w:val="16"/>
              </w:rPr>
            </w:pPr>
            <w:r w:rsidRPr="00A91EA3">
              <w:rPr>
                <w:rStyle w:val="Hyperlink"/>
                <w:color w:val="000000" w:themeColor="text1"/>
                <w:sz w:val="16"/>
              </w:rPr>
              <w:t xml:space="preserve">Voir également les documents intitulés </w:t>
            </w:r>
            <w:hyperlink r:id="rId336" w:history="1">
              <w:r w:rsidRPr="00A91EA3">
                <w:rPr>
                  <w:rStyle w:val="Hyperlink"/>
                  <w:sz w:val="16"/>
                </w:rPr>
                <w:t>Investor Climate Action Plans (ICAPS) expectations ladder and guidance (Échelle des attentes et conseils pour les plans d</w:t>
              </w:r>
              <w:r w:rsidR="003D49AD" w:rsidRPr="00A91EA3">
                <w:rPr>
                  <w:rStyle w:val="Hyperlink"/>
                  <w:sz w:val="16"/>
                </w:rPr>
                <w:t>’</w:t>
              </w:r>
              <w:r w:rsidRPr="00A91EA3">
                <w:rPr>
                  <w:rStyle w:val="Hyperlink"/>
                  <w:sz w:val="16"/>
                </w:rPr>
                <w:t>action climatique des investisseurs (ICAPS))</w:t>
              </w:r>
            </w:hyperlink>
            <w:r w:rsidRPr="00A91EA3">
              <w:rPr>
                <w:rStyle w:val="Hyperlink"/>
                <w:color w:val="000000" w:themeColor="text1"/>
                <w:sz w:val="16"/>
              </w:rPr>
              <w:t xml:space="preserve"> et</w:t>
            </w:r>
            <w:r w:rsidRPr="00A91EA3">
              <w:rPr>
                <w:rStyle w:val="Hyperlink"/>
                <w:color w:val="000000" w:themeColor="text1"/>
              </w:rPr>
              <w:t xml:space="preserve"> </w:t>
            </w:r>
            <w:hyperlink r:id="rId337" w:history="1">
              <w:r w:rsidRPr="00A91EA3">
                <w:rPr>
                  <w:rStyle w:val="Hyperlink"/>
                  <w:sz w:val="16"/>
                </w:rPr>
                <w:t>Towards a global baseline for net-zero transition planning (GFANZ) (Vers une base de référence mondiale pour la planification de la transition vers une économie nette zéro (GFANZ))</w:t>
              </w:r>
            </w:hyperlink>
            <w:r w:rsidRPr="00A91EA3">
              <w:rPr>
                <w:rStyle w:val="Hyperlink"/>
                <w:color w:val="000000" w:themeColor="text1"/>
                <w:sz w:val="16"/>
              </w:rPr>
              <w:t>.</w:t>
            </w:r>
          </w:p>
          <w:p w14:paraId="2C1941F6" w14:textId="77777777" w:rsidR="00C33F4C" w:rsidRPr="00A91EA3" w:rsidRDefault="00C33F4C" w:rsidP="0018782C">
            <w:pPr>
              <w:rPr>
                <w:rStyle w:val="Hyperlink"/>
                <w:color w:val="000000" w:themeColor="text1"/>
                <w:sz w:val="16"/>
                <w:szCs w:val="16"/>
              </w:rPr>
            </w:pPr>
          </w:p>
          <w:p w14:paraId="60045361" w14:textId="1CBFDBAD"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précisions complémentaires sur la mise en œuvre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de la TCFD, voir les publications des PRI intitulées </w:t>
            </w:r>
            <w:hyperlink r:id="rId338" w:history="1">
              <w:r w:rsidRPr="00A91EA3">
                <w:rPr>
                  <w:rStyle w:val="Hyperlink"/>
                  <w:sz w:val="16"/>
                </w:rPr>
                <w:t>Implementing the TCFD Recommendations:</w:t>
              </w:r>
            </w:hyperlink>
            <w:hyperlink r:id="rId339" w:history="1">
              <w:r w:rsidRPr="00A91EA3">
                <w:rPr>
                  <w:rStyle w:val="Hyperlink"/>
                  <w:sz w:val="16"/>
                </w:rPr>
                <w:t xml:space="preserve"> A guide for asset owners (Application des </w:t>
              </w:r>
              <w:r w:rsidR="00924063" w:rsidRPr="00A91EA3">
                <w:rPr>
                  <w:rStyle w:val="Hyperlink"/>
                  <w:sz w:val="16"/>
                </w:rPr>
                <w:t>recommandations</w:t>
              </w:r>
              <w:r w:rsidR="003D0862" w:rsidRPr="00A91EA3">
                <w:rPr>
                  <w:rStyle w:val="Hyperlink"/>
                  <w:sz w:val="16"/>
                </w:rPr>
                <w:t xml:space="preserve"> </w:t>
              </w:r>
              <w:r w:rsidRPr="00A91EA3">
                <w:rPr>
                  <w:rStyle w:val="Hyperlink"/>
                  <w:sz w:val="16"/>
                </w:rPr>
                <w:t>de la TCFD</w:t>
              </w:r>
              <w:r w:rsidR="00A91EA3" w:rsidRPr="00A91EA3">
                <w:rPr>
                  <w:rStyle w:val="Hyperlink"/>
                  <w:sz w:val="16"/>
                </w:rPr>
                <w:t> :</w:t>
              </w:r>
              <w:r w:rsidRPr="00A91EA3">
                <w:rPr>
                  <w:rStyle w:val="Hyperlink"/>
                  <w:sz w:val="16"/>
                </w:rPr>
                <w:t xml:space="preserve"> Guide à l</w:t>
              </w:r>
              <w:r w:rsidR="003D49AD" w:rsidRPr="00A91EA3">
                <w:rPr>
                  <w:rStyle w:val="Hyperlink"/>
                  <w:sz w:val="16"/>
                </w:rPr>
                <w:t>’</w:t>
              </w:r>
              <w:r w:rsidRPr="00A91EA3">
                <w:rPr>
                  <w:rStyle w:val="Hyperlink"/>
                  <w:sz w:val="16"/>
                </w:rPr>
                <w:t>usage des investisseurs institutionnels)</w:t>
              </w:r>
            </w:hyperlink>
            <w:r w:rsidRPr="00A91EA3">
              <w:rPr>
                <w:rStyle w:val="Hyperlink"/>
                <w:color w:val="000000" w:themeColor="text1"/>
                <w:sz w:val="16"/>
              </w:rPr>
              <w:t xml:space="preserve"> et </w:t>
            </w:r>
            <w:hyperlink r:id="rId340" w:history="1">
              <w:r w:rsidRPr="00A91EA3">
                <w:rPr>
                  <w:rStyle w:val="Hyperlink"/>
                  <w:sz w:val="16"/>
                </w:rPr>
                <w:t>Technical guide:</w:t>
              </w:r>
            </w:hyperlink>
            <w:hyperlink r:id="rId341" w:history="1">
              <w:r w:rsidRPr="00A91EA3">
                <w:rPr>
                  <w:rStyle w:val="Hyperlink"/>
                  <w:sz w:val="16"/>
                </w:rPr>
                <w:t xml:space="preserve"> TCFD for private equity general partners (Guide technique</w:t>
              </w:r>
              <w:r w:rsidR="00A91EA3" w:rsidRPr="00A91EA3">
                <w:rPr>
                  <w:rStyle w:val="Hyperlink"/>
                  <w:sz w:val="16"/>
                </w:rPr>
                <w:t> :</w:t>
              </w:r>
              <w:r w:rsidRPr="00A91EA3">
                <w:rPr>
                  <w:rStyle w:val="Hyperlink"/>
                  <w:sz w:val="16"/>
                </w:rPr>
                <w:t xml:space="preserve"> la TCFD pour les </w:t>
              </w:r>
              <w:r w:rsidRPr="00A91EA3">
                <w:rPr>
                  <w:rStyle w:val="Hyperlink"/>
                  <w:i/>
                  <w:iCs/>
                  <w:sz w:val="16"/>
                </w:rPr>
                <w:t>general partners</w:t>
              </w:r>
              <w:r w:rsidRPr="00A91EA3">
                <w:rPr>
                  <w:rStyle w:val="Hyperlink"/>
                  <w:sz w:val="16"/>
                </w:rPr>
                <w:t xml:space="preserve"> du capital-investissement (</w:t>
              </w:r>
              <w:r w:rsidRPr="00A91EA3">
                <w:rPr>
                  <w:rStyle w:val="Hyperlink"/>
                  <w:i/>
                  <w:iCs/>
                  <w:sz w:val="16"/>
                </w:rPr>
                <w:t>private equity</w:t>
              </w:r>
              <w:r w:rsidRPr="00A91EA3">
                <w:rPr>
                  <w:rStyle w:val="Hyperlink"/>
                  <w:sz w:val="16"/>
                </w:rPr>
                <w:t>))</w:t>
              </w:r>
            </w:hyperlink>
            <w:r w:rsidRPr="00A91EA3">
              <w:rPr>
                <w:rStyle w:val="Hyperlink"/>
                <w:color w:val="000000" w:themeColor="text1"/>
                <w:sz w:val="16"/>
              </w:rPr>
              <w:t>.</w:t>
            </w:r>
          </w:p>
          <w:p w14:paraId="20FFA85A" w14:textId="77777777" w:rsidR="00C33F4C" w:rsidRPr="00A91EA3" w:rsidRDefault="00C33F4C" w:rsidP="0018782C">
            <w:pPr>
              <w:rPr>
                <w:rStyle w:val="Hyperlink"/>
                <w:color w:val="000000" w:themeColor="text1"/>
                <w:sz w:val="16"/>
                <w:szCs w:val="16"/>
              </w:rPr>
            </w:pPr>
          </w:p>
          <w:p w14:paraId="0AEA3EB2" w14:textId="70067065" w:rsidR="00C33F4C" w:rsidRPr="00A91EA3" w:rsidRDefault="00C33F4C" w:rsidP="0018782C">
            <w:pPr>
              <w:rPr>
                <w:rStyle w:val="Hyperlink"/>
                <w:color w:val="000000" w:themeColor="text1"/>
              </w:rPr>
            </w:pPr>
            <w:r w:rsidRPr="00A91EA3">
              <w:rPr>
                <w:rStyle w:val="Hyperlink"/>
                <w:color w:val="000000" w:themeColor="text1"/>
                <w:sz w:val="16"/>
              </w:rPr>
              <w:t>Pour un aperçu des informations communiquées en 2020 par d</w:t>
            </w:r>
            <w:r w:rsidR="003D49AD" w:rsidRPr="00A91EA3">
              <w:rPr>
                <w:rStyle w:val="Hyperlink"/>
                <w:color w:val="000000" w:themeColor="text1"/>
                <w:sz w:val="16"/>
              </w:rPr>
              <w:t>’</w:t>
            </w:r>
            <w:r w:rsidRPr="00A91EA3">
              <w:rPr>
                <w:rStyle w:val="Hyperlink"/>
                <w:color w:val="000000" w:themeColor="text1"/>
                <w:sz w:val="16"/>
              </w:rPr>
              <w:t xml:space="preserve">autres signataires sur les indicateurs TCFD, voir le rapport </w:t>
            </w:r>
            <w:hyperlink r:id="rId342" w:history="1">
              <w:r w:rsidRPr="00A91EA3">
                <w:rPr>
                  <w:rStyle w:val="Hyperlink"/>
                  <w:sz w:val="16"/>
                </w:rPr>
                <w:t>PRI climate snapshot 2020 (Aperçu du climat 2020 des PRI)</w:t>
              </w:r>
            </w:hyperlink>
            <w:r w:rsidRPr="00A91EA3">
              <w:rPr>
                <w:rStyle w:val="Hyperlink"/>
                <w:color w:val="000000" w:themeColor="text1"/>
                <w:sz w:val="16"/>
              </w:rPr>
              <w:t>. Veuillez noter que les indicateurs TCFD des PRI ont évolué depuis 2020.</w:t>
            </w:r>
          </w:p>
        </w:tc>
      </w:tr>
      <w:tr w:rsidR="00C33F4C" w:rsidRPr="00A91EA3" w14:paraId="03D5F61B" w14:textId="77777777" w:rsidTr="0018782C">
        <w:trPr>
          <w:gridAfter w:val="1"/>
          <w:wAfter w:w="8" w:type="dxa"/>
          <w:trHeight w:val="300"/>
        </w:trPr>
        <w:tc>
          <w:tcPr>
            <w:tcW w:w="14876" w:type="dxa"/>
            <w:gridSpan w:val="7"/>
            <w:shd w:val="clear" w:color="auto" w:fill="0070C0"/>
            <w:vAlign w:val="center"/>
          </w:tcPr>
          <w:p w14:paraId="11F51FE9"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1D3F91FC" w14:textId="77777777" w:rsidTr="0018782C">
        <w:trPr>
          <w:gridAfter w:val="1"/>
          <w:wAfter w:w="8" w:type="dxa"/>
          <w:trHeight w:val="300"/>
        </w:trPr>
        <w:tc>
          <w:tcPr>
            <w:tcW w:w="1842" w:type="dxa"/>
            <w:shd w:val="clear" w:color="auto" w:fill="auto"/>
            <w:vAlign w:val="center"/>
          </w:tcPr>
          <w:p w14:paraId="424F0FB9" w14:textId="77777777" w:rsidR="00C33F4C" w:rsidRPr="00A91EA3" w:rsidRDefault="00C33F4C" w:rsidP="0018782C">
            <w:pPr>
              <w:rPr>
                <w:b/>
                <w:bCs/>
                <w:sz w:val="16"/>
                <w:szCs w:val="16"/>
              </w:rPr>
            </w:pPr>
            <w:r w:rsidRPr="00A91EA3">
              <w:rPr>
                <w:b/>
                <w:sz w:val="16"/>
              </w:rPr>
              <w:t>Lien avec</w:t>
            </w:r>
          </w:p>
        </w:tc>
        <w:tc>
          <w:tcPr>
            <w:tcW w:w="13034" w:type="dxa"/>
            <w:gridSpan w:val="6"/>
            <w:shd w:val="clear" w:color="auto" w:fill="auto"/>
            <w:vAlign w:val="center"/>
          </w:tcPr>
          <w:p w14:paraId="6E1B0299" w14:textId="77777777" w:rsidR="00C33F4C" w:rsidRPr="00A91EA3" w:rsidRDefault="00C33F4C" w:rsidP="0018782C">
            <w:pPr>
              <w:rPr>
                <w:color w:val="000000" w:themeColor="text1"/>
                <w:sz w:val="16"/>
                <w:szCs w:val="16"/>
              </w:rPr>
            </w:pPr>
            <w:r w:rsidRPr="00A91EA3">
              <w:rPr>
                <w:color w:val="000000" w:themeColor="text1"/>
                <w:sz w:val="16"/>
              </w:rPr>
              <w:t>[PGS 41]</w:t>
            </w:r>
          </w:p>
        </w:tc>
      </w:tr>
      <w:tr w:rsidR="00C33F4C" w:rsidRPr="00A91EA3" w14:paraId="1A6C5F86" w14:textId="77777777" w:rsidTr="0018782C">
        <w:trPr>
          <w:gridAfter w:val="1"/>
          <w:wAfter w:w="8" w:type="dxa"/>
          <w:trHeight w:val="300"/>
        </w:trPr>
        <w:tc>
          <w:tcPr>
            <w:tcW w:w="1842" w:type="dxa"/>
            <w:shd w:val="clear" w:color="auto" w:fill="auto"/>
            <w:vAlign w:val="center"/>
          </w:tcPr>
          <w:p w14:paraId="2AD02154" w14:textId="77777777" w:rsidR="00C33F4C" w:rsidRPr="00A91EA3" w:rsidRDefault="00C33F4C" w:rsidP="0018782C">
            <w:pPr>
              <w:rPr>
                <w:b/>
                <w:bCs/>
                <w:sz w:val="16"/>
                <w:szCs w:val="16"/>
              </w:rPr>
            </w:pPr>
            <w:r w:rsidRPr="00A91EA3">
              <w:rPr>
                <w:b/>
                <w:sz w:val="16"/>
              </w:rPr>
              <w:t>Accès à</w:t>
            </w:r>
          </w:p>
        </w:tc>
        <w:tc>
          <w:tcPr>
            <w:tcW w:w="13034" w:type="dxa"/>
            <w:gridSpan w:val="6"/>
            <w:shd w:val="clear" w:color="auto" w:fill="auto"/>
            <w:vAlign w:val="center"/>
          </w:tcPr>
          <w:p w14:paraId="0D9B5083"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77E1D84F" w14:textId="77777777" w:rsidTr="0018782C">
        <w:trPr>
          <w:gridAfter w:val="1"/>
          <w:wAfter w:w="8" w:type="dxa"/>
          <w:trHeight w:val="300"/>
        </w:trPr>
        <w:tc>
          <w:tcPr>
            <w:tcW w:w="14876" w:type="dxa"/>
            <w:gridSpan w:val="7"/>
            <w:shd w:val="clear" w:color="auto" w:fill="0070C0"/>
            <w:vAlign w:val="center"/>
          </w:tcPr>
          <w:p w14:paraId="4A99586B"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54BE286D" w14:textId="77777777" w:rsidTr="0018782C">
        <w:trPr>
          <w:trHeight w:val="151"/>
        </w:trPr>
        <w:tc>
          <w:tcPr>
            <w:tcW w:w="1842" w:type="dxa"/>
            <w:shd w:val="clear" w:color="auto" w:fill="auto"/>
            <w:vAlign w:val="center"/>
          </w:tcPr>
          <w:p w14:paraId="2E344DEE" w14:textId="628E426C"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790" w:type="dxa"/>
            <w:gridSpan w:val="3"/>
            <w:shd w:val="clear" w:color="auto" w:fill="auto"/>
            <w:vAlign w:val="center"/>
          </w:tcPr>
          <w:p w14:paraId="279E676C"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100 points pour cet indicateur. </w:t>
            </w:r>
          </w:p>
          <w:p w14:paraId="02F26A69" w14:textId="77777777" w:rsidR="00C33F4C" w:rsidRPr="00A91EA3" w:rsidRDefault="00C33F4C" w:rsidP="0018782C">
            <w:pPr>
              <w:rPr>
                <w:rStyle w:val="Hyperlink"/>
                <w:color w:val="000000" w:themeColor="text1"/>
                <w:sz w:val="16"/>
                <w:szCs w:val="16"/>
              </w:rPr>
            </w:pPr>
          </w:p>
          <w:p w14:paraId="28E8FF42" w14:textId="6E7CB21C"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100 points pour l</w:t>
            </w:r>
            <w:r w:rsidR="003D49AD" w:rsidRPr="00A91EA3">
              <w:rPr>
                <w:rStyle w:val="Hyperlink"/>
                <w:color w:val="000000" w:themeColor="text1"/>
                <w:sz w:val="16"/>
              </w:rPr>
              <w:t>’</w:t>
            </w:r>
            <w:r w:rsidRPr="00A91EA3">
              <w:rPr>
                <w:rStyle w:val="Hyperlink"/>
                <w:color w:val="000000" w:themeColor="text1"/>
                <w:sz w:val="16"/>
              </w:rPr>
              <w:t>option A.</w:t>
            </w:r>
          </w:p>
          <w:p w14:paraId="0D955AE7" w14:textId="18971D64"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B.</w:t>
            </w:r>
          </w:p>
        </w:tc>
        <w:tc>
          <w:tcPr>
            <w:tcW w:w="4252" w:type="dxa"/>
            <w:gridSpan w:val="4"/>
            <w:shd w:val="clear" w:color="auto" w:fill="auto"/>
            <w:vAlign w:val="center"/>
          </w:tcPr>
          <w:p w14:paraId="35CD04D1" w14:textId="539D2D82"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Autres informations</w:t>
            </w:r>
            <w:r w:rsidR="00A91EA3" w:rsidRPr="00A91EA3">
              <w:rPr>
                <w:rStyle w:val="Hyperlink"/>
                <w:color w:val="000000" w:themeColor="text1"/>
                <w:sz w:val="16"/>
              </w:rPr>
              <w:t> :</w:t>
            </w:r>
          </w:p>
          <w:p w14:paraId="153EA8E9" w14:textId="77777777" w:rsidR="00C33F4C" w:rsidRPr="00A91EA3" w:rsidRDefault="00C33F4C" w:rsidP="0018782C">
            <w:pPr>
              <w:rPr>
                <w:rStyle w:val="Hyperlink"/>
                <w:color w:val="000000" w:themeColor="text1"/>
                <w:sz w:val="16"/>
                <w:szCs w:val="16"/>
              </w:rPr>
            </w:pPr>
          </w:p>
          <w:p w14:paraId="1FE2A419" w14:textId="59C23B8D" w:rsidR="00C33F4C" w:rsidRPr="00A91EA3" w:rsidRDefault="00C33F4C" w:rsidP="0018782C">
            <w:pPr>
              <w:rPr>
                <w:bCs/>
                <w:sz w:val="16"/>
                <w:szCs w:val="16"/>
              </w:rPr>
            </w:pPr>
            <w:r w:rsidRPr="00A91EA3">
              <w:rPr>
                <w:rStyle w:val="Hyperlink"/>
                <w:color w:val="000000" w:themeColor="text1"/>
                <w:sz w:val="16"/>
              </w:rPr>
              <w:lastRenderedPageBreak/>
              <w:t xml:space="preserve">Si vous sélectionnez </w:t>
            </w:r>
            <w:r w:rsidR="007476E3" w:rsidRPr="00A91EA3">
              <w:rPr>
                <w:rStyle w:val="Hyperlink"/>
                <w:color w:val="000000" w:themeColor="text1"/>
                <w:sz w:val="16"/>
              </w:rPr>
              <w:t>« </w:t>
            </w:r>
            <w:r w:rsidRPr="00A91EA3">
              <w:rPr>
                <w:rStyle w:val="Hyperlink"/>
                <w:color w:val="000000" w:themeColor="text1"/>
                <w:sz w:val="16"/>
              </w:rPr>
              <w:t>B</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619DB00B" w14:textId="77777777" w:rsidTr="0018782C">
        <w:trPr>
          <w:gridAfter w:val="1"/>
          <w:wAfter w:w="8" w:type="dxa"/>
          <w:trHeight w:val="150"/>
        </w:trPr>
        <w:tc>
          <w:tcPr>
            <w:tcW w:w="1842" w:type="dxa"/>
            <w:shd w:val="clear" w:color="auto" w:fill="auto"/>
            <w:vAlign w:val="center"/>
          </w:tcPr>
          <w:p w14:paraId="1E21B32B" w14:textId="77777777" w:rsidR="00C33F4C" w:rsidRPr="00A91EA3" w:rsidRDefault="00C33F4C" w:rsidP="0018782C">
            <w:pPr>
              <w:rPr>
                <w:bCs/>
                <w:color w:val="000000" w:themeColor="text1"/>
                <w:sz w:val="16"/>
                <w:szCs w:val="16"/>
              </w:rPr>
            </w:pPr>
            <w:r w:rsidRPr="00A91EA3">
              <w:rPr>
                <w:b/>
                <w:sz w:val="16"/>
              </w:rPr>
              <w:lastRenderedPageBreak/>
              <w:t>Multiplicateur</w:t>
            </w:r>
          </w:p>
        </w:tc>
        <w:tc>
          <w:tcPr>
            <w:tcW w:w="13034" w:type="dxa"/>
            <w:gridSpan w:val="6"/>
            <w:shd w:val="clear" w:color="auto" w:fill="auto"/>
            <w:vAlign w:val="center"/>
          </w:tcPr>
          <w:p w14:paraId="0DE33CBC" w14:textId="77777777" w:rsidR="00C33F4C" w:rsidRPr="00A91EA3" w:rsidRDefault="00C33F4C" w:rsidP="0018782C">
            <w:pPr>
              <w:rPr>
                <w:bCs/>
                <w:color w:val="000000" w:themeColor="text1"/>
                <w:sz w:val="16"/>
                <w:szCs w:val="16"/>
              </w:rPr>
            </w:pPr>
            <w:r w:rsidRPr="00A91EA3">
              <w:rPr>
                <w:rStyle w:val="Hyperlink"/>
                <w:color w:val="000000" w:themeColor="text1"/>
                <w:sz w:val="16"/>
              </w:rPr>
              <w:t xml:space="preserve">Le multiplicateur sera confirmé avant le cycle de reporting 2023 qui débutera à la mi-mai. </w:t>
            </w:r>
          </w:p>
        </w:tc>
      </w:tr>
    </w:tbl>
    <w:p w14:paraId="7977753A"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91"/>
        <w:gridCol w:w="2581"/>
        <w:gridCol w:w="4517"/>
        <w:gridCol w:w="784"/>
        <w:gridCol w:w="1854"/>
        <w:gridCol w:w="1887"/>
        <w:gridCol w:w="8"/>
        <w:gridCol w:w="8"/>
      </w:tblGrid>
      <w:tr w:rsidR="00C33F4C" w:rsidRPr="00A91EA3" w14:paraId="0E9A182F" w14:textId="77777777" w:rsidTr="0018782C">
        <w:trPr>
          <w:gridAfter w:val="1"/>
          <w:wAfter w:w="8" w:type="dxa"/>
          <w:trHeight w:val="405"/>
        </w:trPr>
        <w:tc>
          <w:tcPr>
            <w:tcW w:w="1754" w:type="dxa"/>
            <w:vMerge w:val="restart"/>
            <w:shd w:val="clear" w:color="auto" w:fill="F2F2F2" w:themeFill="background1" w:themeFillShade="F2"/>
            <w:vAlign w:val="center"/>
            <w:hideMark/>
          </w:tcPr>
          <w:p w14:paraId="76D92D19" w14:textId="11EFAC43"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4A4222E"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27BFE932" w14:textId="77777777" w:rsidR="00C33F4C" w:rsidRPr="00A91EA3" w:rsidRDefault="00C33F4C" w:rsidP="0018782C">
            <w:pPr>
              <w:pStyle w:val="Indicatorsubsection"/>
            </w:pPr>
            <w:bookmarkStart w:id="69" w:name="_Toc128002638"/>
            <w:r w:rsidRPr="00A91EA3">
              <w:t>PGS 42</w:t>
            </w:r>
            <w:bookmarkEnd w:id="69"/>
          </w:p>
        </w:tc>
        <w:tc>
          <w:tcPr>
            <w:tcW w:w="1491" w:type="dxa"/>
            <w:shd w:val="clear" w:color="auto" w:fill="F2F2F2" w:themeFill="background1" w:themeFillShade="F2"/>
            <w:vAlign w:val="center"/>
            <w:hideMark/>
          </w:tcPr>
          <w:p w14:paraId="0861FCA2" w14:textId="07F63DDE"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581" w:type="dxa"/>
            <w:shd w:val="clear" w:color="auto" w:fill="F2F2F2" w:themeFill="background1" w:themeFillShade="F2"/>
            <w:vAlign w:val="center"/>
          </w:tcPr>
          <w:p w14:paraId="322581AF"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Sans objet</w:t>
            </w:r>
          </w:p>
        </w:tc>
        <w:tc>
          <w:tcPr>
            <w:tcW w:w="5301" w:type="dxa"/>
            <w:gridSpan w:val="2"/>
            <w:vMerge w:val="restart"/>
            <w:shd w:val="clear" w:color="auto" w:fill="F2F2F2" w:themeFill="background1" w:themeFillShade="F2"/>
            <w:vAlign w:val="center"/>
          </w:tcPr>
          <w:p w14:paraId="63ECDE34"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115639C"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7C9B0EAA" w14:textId="77777777" w:rsidR="00C33F4C" w:rsidRPr="00A91EA3" w:rsidRDefault="00C33F4C" w:rsidP="0018782C">
            <w:pPr>
              <w:jc w:val="center"/>
              <w:rPr>
                <w:sz w:val="18"/>
                <w:szCs w:val="18"/>
              </w:rPr>
            </w:pPr>
            <w:r w:rsidRPr="00A91EA3">
              <w:rPr>
                <w:b/>
                <w:sz w:val="22"/>
              </w:rPr>
              <w:t>Changements climatiques</w:t>
            </w:r>
          </w:p>
        </w:tc>
        <w:tc>
          <w:tcPr>
            <w:tcW w:w="1854" w:type="dxa"/>
            <w:vMerge w:val="restart"/>
            <w:shd w:val="clear" w:color="auto" w:fill="F2F2F2" w:themeFill="background1" w:themeFillShade="F2"/>
            <w:vAlign w:val="center"/>
            <w:hideMark/>
          </w:tcPr>
          <w:p w14:paraId="638E9C65"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7112CCA5"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7941BCBD"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Généralités</w:t>
            </w:r>
          </w:p>
        </w:tc>
        <w:tc>
          <w:tcPr>
            <w:tcW w:w="1895" w:type="dxa"/>
            <w:gridSpan w:val="2"/>
            <w:vMerge w:val="restart"/>
            <w:shd w:val="clear" w:color="auto" w:fill="A6A6A6" w:themeFill="background1" w:themeFillShade="A6"/>
            <w:tcMar>
              <w:top w:w="113" w:type="dxa"/>
              <w:left w:w="113" w:type="dxa"/>
              <w:bottom w:w="113" w:type="dxa"/>
              <w:right w:w="113" w:type="dxa"/>
            </w:tcMar>
            <w:vAlign w:val="center"/>
            <w:hideMark/>
          </w:tcPr>
          <w:p w14:paraId="69F2A6F4" w14:textId="2E42119E"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1CFBC811"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0236FD76"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12A63DB6"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5812736A" w14:textId="77777777" w:rsidTr="0018782C">
        <w:trPr>
          <w:gridAfter w:val="1"/>
          <w:wAfter w:w="8" w:type="dxa"/>
          <w:trHeight w:val="405"/>
        </w:trPr>
        <w:tc>
          <w:tcPr>
            <w:tcW w:w="1754" w:type="dxa"/>
            <w:vMerge/>
            <w:shd w:val="clear" w:color="auto" w:fill="F2F2F2" w:themeFill="background1" w:themeFillShade="F2"/>
            <w:vAlign w:val="center"/>
          </w:tcPr>
          <w:p w14:paraId="489E7BDF"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491" w:type="dxa"/>
            <w:shd w:val="clear" w:color="auto" w:fill="F2F2F2" w:themeFill="background1" w:themeFillShade="F2"/>
            <w:vAlign w:val="center"/>
          </w:tcPr>
          <w:p w14:paraId="0302E7B7" w14:textId="77777777"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p>
        </w:tc>
        <w:tc>
          <w:tcPr>
            <w:tcW w:w="2581" w:type="dxa"/>
            <w:shd w:val="clear" w:color="auto" w:fill="F2F2F2" w:themeFill="background1" w:themeFillShade="F2"/>
            <w:vAlign w:val="center"/>
          </w:tcPr>
          <w:p w14:paraId="218018D2" w14:textId="77777777" w:rsidR="00C33F4C" w:rsidRPr="00A91EA3" w:rsidRDefault="00C33F4C" w:rsidP="0018782C">
            <w:pPr>
              <w:spacing w:line="240" w:lineRule="auto"/>
              <w:textAlignment w:val="baseline"/>
              <w:rPr>
                <w:b/>
                <w:bCs/>
                <w:sz w:val="22"/>
                <w:szCs w:val="22"/>
              </w:rPr>
            </w:pPr>
            <w:r w:rsidRPr="00A91EA3">
              <w:rPr>
                <w:b/>
                <w:sz w:val="22"/>
              </w:rPr>
              <w:t>Sans objet</w:t>
            </w:r>
          </w:p>
        </w:tc>
        <w:tc>
          <w:tcPr>
            <w:tcW w:w="5301" w:type="dxa"/>
            <w:gridSpan w:val="2"/>
            <w:vMerge/>
            <w:shd w:val="clear" w:color="auto" w:fill="F2F2F2" w:themeFill="background1" w:themeFillShade="F2"/>
            <w:vAlign w:val="center"/>
          </w:tcPr>
          <w:p w14:paraId="4A44F2C1"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854" w:type="dxa"/>
            <w:vMerge/>
            <w:shd w:val="clear" w:color="auto" w:fill="F2F2F2" w:themeFill="background1" w:themeFillShade="F2"/>
            <w:vAlign w:val="center"/>
          </w:tcPr>
          <w:p w14:paraId="5221A503"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895" w:type="dxa"/>
            <w:gridSpan w:val="2"/>
            <w:vMerge/>
            <w:shd w:val="clear" w:color="auto" w:fill="A6A6A6" w:themeFill="background1" w:themeFillShade="A6"/>
            <w:tcMar>
              <w:top w:w="113" w:type="dxa"/>
              <w:left w:w="113" w:type="dxa"/>
              <w:bottom w:w="113" w:type="dxa"/>
              <w:right w:w="113" w:type="dxa"/>
            </w:tcMar>
            <w:vAlign w:val="center"/>
          </w:tcPr>
          <w:p w14:paraId="6FC44831"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4C682CE6" w14:textId="77777777" w:rsidTr="0018782C">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56E28DD6" w14:textId="64CA2437" w:rsidR="00C33F4C" w:rsidRPr="00A91EA3" w:rsidRDefault="00C33F4C" w:rsidP="0018782C">
            <w:pPr>
              <w:spacing w:line="276" w:lineRule="auto"/>
              <w:textAlignment w:val="baseline"/>
              <w:rPr>
                <w:rFonts w:eastAsia="Times New Roman" w:cs="Arial"/>
                <w:b/>
              </w:rPr>
            </w:pPr>
            <w:r w:rsidRPr="00A91EA3">
              <w:rPr>
                <w:b/>
              </w:rPr>
              <w:t>Quels sont les secteurs couverts par la stratégie de votre organisation concernant les secteurs à fortes émissions</w:t>
            </w:r>
            <w:r w:rsidR="007476E3" w:rsidRPr="00A91EA3">
              <w:rPr>
                <w:b/>
              </w:rPr>
              <w:t> ?</w:t>
            </w:r>
          </w:p>
        </w:tc>
      </w:tr>
      <w:tr w:rsidR="00C33F4C" w:rsidRPr="00A91EA3" w14:paraId="1CEF814E" w14:textId="77777777" w:rsidTr="0018782C">
        <w:trPr>
          <w:gridAfter w:val="1"/>
          <w:wAfter w:w="8" w:type="dxa"/>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8F4B72" w14:textId="77777777" w:rsidR="00C33F4C" w:rsidRPr="00A91EA3" w:rsidRDefault="00C33F4C" w:rsidP="0018782C">
            <w:pPr>
              <w:spacing w:line="276" w:lineRule="auto"/>
              <w:textAlignment w:val="baseline"/>
            </w:pPr>
          </w:p>
        </w:tc>
        <w:tc>
          <w:tcPr>
            <w:tcW w:w="4517" w:type="dxa"/>
            <w:tcBorders>
              <w:bottom w:val="single" w:sz="6" w:space="0" w:color="A6A6A6" w:themeColor="background1" w:themeShade="A6"/>
            </w:tcBorders>
            <w:shd w:val="clear" w:color="auto" w:fill="F2F2F2" w:themeFill="background1" w:themeFillShade="F2"/>
            <w:vAlign w:val="center"/>
          </w:tcPr>
          <w:p w14:paraId="3B4E30BA" w14:textId="77777777" w:rsidR="00C33F4C" w:rsidRPr="00A91EA3" w:rsidRDefault="00C33F4C" w:rsidP="0018782C">
            <w:pPr>
              <w:spacing w:line="276" w:lineRule="auto"/>
              <w:ind w:left="360"/>
              <w:jc w:val="center"/>
              <w:textAlignment w:val="baseline"/>
              <w:rPr>
                <w:rFonts w:eastAsia="Times New Roman" w:cs="Arial"/>
                <w:b/>
                <w:bCs/>
                <w:szCs w:val="16"/>
              </w:rPr>
            </w:pPr>
            <w:r w:rsidRPr="00A91EA3">
              <w:rPr>
                <w:b/>
              </w:rPr>
              <w:t>(1) Veuillez décrire votre stratégie</w:t>
            </w:r>
          </w:p>
        </w:tc>
        <w:tc>
          <w:tcPr>
            <w:tcW w:w="4533" w:type="dxa"/>
            <w:gridSpan w:val="4"/>
            <w:tcBorders>
              <w:bottom w:val="single" w:sz="6" w:space="0" w:color="A6A6A6" w:themeColor="background1" w:themeShade="A6"/>
            </w:tcBorders>
            <w:shd w:val="clear" w:color="auto" w:fill="F2F2F2" w:themeFill="background1" w:themeFillShade="F2"/>
          </w:tcPr>
          <w:p w14:paraId="41B02105" w14:textId="77777777" w:rsidR="00C33F4C" w:rsidRPr="00A91EA3" w:rsidRDefault="00C33F4C" w:rsidP="0018782C">
            <w:pPr>
              <w:spacing w:line="276" w:lineRule="auto"/>
              <w:ind w:left="360"/>
              <w:jc w:val="center"/>
              <w:textAlignment w:val="baseline"/>
              <w:rPr>
                <w:rFonts w:eastAsia="Times New Roman" w:cs="Arial"/>
                <w:b/>
                <w:bCs/>
                <w:szCs w:val="16"/>
              </w:rPr>
            </w:pPr>
            <w:r w:rsidRPr="00A91EA3">
              <w:rPr>
                <w:b/>
              </w:rPr>
              <w:t>(2) Veuillez fournir un ou plusieurs liens vers votre ou vos stratégie(s), sous réserve de leur disponibilité</w:t>
            </w:r>
          </w:p>
        </w:tc>
      </w:tr>
      <w:tr w:rsidR="00C33F4C" w:rsidRPr="00A91EA3" w14:paraId="2D7C21B1" w14:textId="77777777" w:rsidTr="0018782C">
        <w:trPr>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404190" w14:textId="77777777" w:rsidR="00C33F4C" w:rsidRPr="00A91EA3" w:rsidRDefault="00C33F4C" w:rsidP="0018782C">
            <w:pPr>
              <w:pStyle w:val="ListParagraph"/>
              <w:numPr>
                <w:ilvl w:val="0"/>
                <w:numId w:val="108"/>
              </w:numPr>
              <w:spacing w:line="276" w:lineRule="auto"/>
              <w:ind w:left="306" w:hanging="284"/>
              <w:textAlignment w:val="baseline"/>
            </w:pPr>
            <w:r w:rsidRPr="00A91EA3">
              <w:t>(A) Charbon</w:t>
            </w:r>
          </w:p>
        </w:tc>
        <w:tc>
          <w:tcPr>
            <w:tcW w:w="4517" w:type="dxa"/>
            <w:shd w:val="clear" w:color="auto" w:fill="auto"/>
            <w:vAlign w:val="center"/>
          </w:tcPr>
          <w:p w14:paraId="5B1FFBF1" w14:textId="5A612C67" w:rsidR="00C33F4C" w:rsidRPr="00A91EA3" w:rsidRDefault="00C33F4C" w:rsidP="0018782C">
            <w:pPr>
              <w:spacing w:line="276" w:lineRule="auto"/>
              <w:textAlignment w:val="baseline"/>
              <w:rPr>
                <w:rFonts w:eastAsia="Times New Roman" w:cs="Arial"/>
                <w:b/>
                <w:bCs/>
                <w:szCs w:val="16"/>
              </w:rPr>
            </w:pPr>
            <w:r w:rsidRPr="00A91EA3">
              <w:t>______ [Texte libre facultatif</w:t>
            </w:r>
            <w:r w:rsidR="00A91EA3" w:rsidRPr="00A91EA3">
              <w:t> :</w:t>
            </w:r>
            <w:r w:rsidRPr="00A91EA3">
              <w:t xml:space="preserve"> long]</w:t>
            </w:r>
          </w:p>
        </w:tc>
        <w:tc>
          <w:tcPr>
            <w:tcW w:w="4541" w:type="dxa"/>
            <w:gridSpan w:val="5"/>
            <w:vMerge w:val="restart"/>
          </w:tcPr>
          <w:p w14:paraId="75112317" w14:textId="2F2304D7" w:rsidR="00C33F4C" w:rsidRPr="00A91EA3" w:rsidRDefault="00C33F4C" w:rsidP="0018782C">
            <w:pPr>
              <w:spacing w:line="276" w:lineRule="auto"/>
              <w:textAlignment w:val="baseline"/>
              <w:rPr>
                <w:rFonts w:eastAsia="Times New Roman" w:cs="Arial"/>
                <w:szCs w:val="16"/>
              </w:rPr>
            </w:pPr>
            <w:r w:rsidRPr="00A91EA3">
              <w:t>Ajouter un ou plusieurs liens</w:t>
            </w:r>
            <w:r w:rsidR="00A91EA3" w:rsidRPr="00A91EA3">
              <w:t> :</w:t>
            </w:r>
            <w:r w:rsidRPr="00A91EA3">
              <w:t xml:space="preserve"> ______ </w:t>
            </w:r>
            <w:r w:rsidRPr="00A91EA3">
              <w:rPr>
                <w:rStyle w:val="normaltextrun"/>
                <w:color w:val="000000"/>
                <w:shd w:val="clear" w:color="auto" w:fill="FFFFFF"/>
              </w:rPr>
              <w:t>[Facultatif]</w:t>
            </w:r>
          </w:p>
        </w:tc>
      </w:tr>
      <w:tr w:rsidR="00C33F4C" w:rsidRPr="00A91EA3" w14:paraId="676B101A"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25525A" w14:textId="77777777"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(B) Gaz</w:t>
            </w:r>
          </w:p>
        </w:tc>
        <w:tc>
          <w:tcPr>
            <w:tcW w:w="4517" w:type="dxa"/>
            <w:shd w:val="clear" w:color="auto" w:fill="auto"/>
            <w:vAlign w:val="center"/>
          </w:tcPr>
          <w:p w14:paraId="48D5125F"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tcPr>
          <w:p w14:paraId="312EB1E3"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27EDA86F"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55AFF5" w14:textId="77777777"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(C) Pétrole</w:t>
            </w:r>
          </w:p>
        </w:tc>
        <w:tc>
          <w:tcPr>
            <w:tcW w:w="4517" w:type="dxa"/>
            <w:shd w:val="clear" w:color="auto" w:fill="auto"/>
            <w:vAlign w:val="center"/>
          </w:tcPr>
          <w:p w14:paraId="1F4BFCCF"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tcPr>
          <w:p w14:paraId="412E4A85"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595EF7F1"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63752D" w14:textId="77777777"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(D) Services publics</w:t>
            </w:r>
          </w:p>
        </w:tc>
        <w:tc>
          <w:tcPr>
            <w:tcW w:w="4517" w:type="dxa"/>
            <w:shd w:val="clear" w:color="auto" w:fill="auto"/>
            <w:vAlign w:val="center"/>
          </w:tcPr>
          <w:p w14:paraId="79932ACB"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tcPr>
          <w:p w14:paraId="1DDD99B8"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6844B999"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5AB90F" w14:textId="77777777"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(E) Ciment</w:t>
            </w:r>
          </w:p>
        </w:tc>
        <w:tc>
          <w:tcPr>
            <w:tcW w:w="4517" w:type="dxa"/>
            <w:shd w:val="clear" w:color="auto" w:fill="auto"/>
            <w:vAlign w:val="center"/>
          </w:tcPr>
          <w:p w14:paraId="527A4C7D"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tcPr>
          <w:p w14:paraId="38D541A9"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33E0C9EB"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910E2E" w14:textId="77777777"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(F) Acier</w:t>
            </w:r>
          </w:p>
        </w:tc>
        <w:tc>
          <w:tcPr>
            <w:tcW w:w="4517" w:type="dxa"/>
            <w:shd w:val="clear" w:color="auto" w:fill="auto"/>
            <w:vAlign w:val="center"/>
          </w:tcPr>
          <w:p w14:paraId="6AD9CE41"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tcPr>
          <w:p w14:paraId="40CA81C2"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0B7EFBC8"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AEF910" w14:textId="77777777" w:rsidR="00C33F4C" w:rsidRPr="00A91EA3" w:rsidRDefault="00C33F4C" w:rsidP="0018782C">
            <w:pPr>
              <w:pStyle w:val="ListParagraph"/>
              <w:numPr>
                <w:ilvl w:val="0"/>
                <w:numId w:val="108"/>
              </w:numPr>
              <w:spacing w:line="276" w:lineRule="auto"/>
              <w:ind w:left="306" w:hanging="284"/>
              <w:textAlignment w:val="baseline"/>
            </w:pPr>
            <w:r w:rsidRPr="00A91EA3">
              <w:t>(G) Aviation</w:t>
            </w:r>
          </w:p>
        </w:tc>
        <w:tc>
          <w:tcPr>
            <w:tcW w:w="4517" w:type="dxa"/>
            <w:shd w:val="clear" w:color="auto" w:fill="auto"/>
            <w:vAlign w:val="center"/>
          </w:tcPr>
          <w:p w14:paraId="4095B999"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tcPr>
          <w:p w14:paraId="4AFDF3CE"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4755E6C0"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8DE83F" w14:textId="77777777" w:rsidR="00C33F4C" w:rsidRPr="00A91EA3" w:rsidRDefault="00C33F4C" w:rsidP="0018782C">
            <w:pPr>
              <w:pStyle w:val="ListParagraph"/>
              <w:numPr>
                <w:ilvl w:val="0"/>
                <w:numId w:val="108"/>
              </w:numPr>
              <w:spacing w:line="276" w:lineRule="auto"/>
              <w:ind w:left="306" w:hanging="284"/>
              <w:textAlignment w:val="baseline"/>
            </w:pPr>
            <w:r w:rsidRPr="00A91EA3">
              <w:t>(H) Véhicules lourds</w:t>
            </w:r>
          </w:p>
        </w:tc>
        <w:tc>
          <w:tcPr>
            <w:tcW w:w="4517" w:type="dxa"/>
            <w:shd w:val="clear" w:color="auto" w:fill="auto"/>
            <w:vAlign w:val="center"/>
          </w:tcPr>
          <w:p w14:paraId="5C138264"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tcPr>
          <w:p w14:paraId="737E176F"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37362AF1"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821D1B" w14:textId="77777777" w:rsidR="00C33F4C" w:rsidRPr="00A91EA3" w:rsidRDefault="00C33F4C" w:rsidP="0018782C">
            <w:pPr>
              <w:pStyle w:val="ListParagraph"/>
              <w:numPr>
                <w:ilvl w:val="0"/>
                <w:numId w:val="108"/>
              </w:numPr>
              <w:spacing w:line="276" w:lineRule="auto"/>
              <w:ind w:left="306" w:hanging="284"/>
              <w:textAlignment w:val="baseline"/>
            </w:pPr>
            <w:r w:rsidRPr="00A91EA3">
              <w:lastRenderedPageBreak/>
              <w:t>(I) Véhicules légers</w:t>
            </w:r>
          </w:p>
        </w:tc>
        <w:tc>
          <w:tcPr>
            <w:tcW w:w="4517" w:type="dxa"/>
            <w:shd w:val="clear" w:color="auto" w:fill="auto"/>
            <w:vAlign w:val="center"/>
          </w:tcPr>
          <w:p w14:paraId="2BA367FB"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36D8D37D"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32B6E8C9"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1A32CC" w14:textId="77777777" w:rsidR="00C33F4C" w:rsidRPr="00A91EA3" w:rsidRDefault="00C33F4C" w:rsidP="0018782C">
            <w:pPr>
              <w:pStyle w:val="ListParagraph"/>
              <w:numPr>
                <w:ilvl w:val="0"/>
                <w:numId w:val="108"/>
              </w:numPr>
              <w:spacing w:line="276" w:lineRule="auto"/>
              <w:ind w:left="306" w:hanging="284"/>
              <w:textAlignment w:val="baseline"/>
            </w:pPr>
            <w:r w:rsidRPr="00A91EA3">
              <w:t>(J) Transport maritime</w:t>
            </w:r>
          </w:p>
        </w:tc>
        <w:tc>
          <w:tcPr>
            <w:tcW w:w="4517" w:type="dxa"/>
            <w:shd w:val="clear" w:color="auto" w:fill="auto"/>
            <w:vAlign w:val="center"/>
          </w:tcPr>
          <w:p w14:paraId="6C1B8E61"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78320A02"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2A5674F3"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0D3CD0" w14:textId="77777777" w:rsidR="00C33F4C" w:rsidRPr="00A91EA3" w:rsidRDefault="00C33F4C" w:rsidP="0018782C">
            <w:pPr>
              <w:pStyle w:val="ListParagraph"/>
              <w:numPr>
                <w:ilvl w:val="0"/>
                <w:numId w:val="108"/>
              </w:numPr>
              <w:spacing w:line="276" w:lineRule="auto"/>
              <w:ind w:left="306" w:hanging="284"/>
              <w:textAlignment w:val="baseline"/>
            </w:pPr>
            <w:r w:rsidRPr="00A91EA3">
              <w:t>(K) Aluminium</w:t>
            </w:r>
          </w:p>
        </w:tc>
        <w:tc>
          <w:tcPr>
            <w:tcW w:w="4517" w:type="dxa"/>
            <w:shd w:val="clear" w:color="auto" w:fill="auto"/>
            <w:vAlign w:val="center"/>
          </w:tcPr>
          <w:p w14:paraId="4CE2D094"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34688F83"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0CBBE99C"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D15861" w14:textId="77777777" w:rsidR="00C33F4C" w:rsidRPr="00A91EA3" w:rsidRDefault="00C33F4C" w:rsidP="0018782C">
            <w:pPr>
              <w:pStyle w:val="ListParagraph"/>
              <w:numPr>
                <w:ilvl w:val="0"/>
                <w:numId w:val="108"/>
              </w:numPr>
              <w:spacing w:line="276" w:lineRule="auto"/>
              <w:ind w:left="306" w:hanging="284"/>
              <w:textAlignment w:val="baseline"/>
            </w:pPr>
            <w:r w:rsidRPr="00A91EA3">
              <w:t>(L) Agriculture, sylviculture, pêche</w:t>
            </w:r>
          </w:p>
        </w:tc>
        <w:tc>
          <w:tcPr>
            <w:tcW w:w="4517" w:type="dxa"/>
            <w:shd w:val="clear" w:color="auto" w:fill="auto"/>
            <w:vAlign w:val="center"/>
          </w:tcPr>
          <w:p w14:paraId="673873BA"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7BBC9563"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7FFBC06B"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FDB5DA" w14:textId="77777777" w:rsidR="00C33F4C" w:rsidRPr="00A91EA3" w:rsidRDefault="00C33F4C" w:rsidP="0018782C">
            <w:pPr>
              <w:pStyle w:val="ListParagraph"/>
              <w:numPr>
                <w:ilvl w:val="0"/>
                <w:numId w:val="108"/>
              </w:numPr>
              <w:spacing w:line="276" w:lineRule="auto"/>
              <w:ind w:left="306" w:hanging="284"/>
              <w:textAlignment w:val="baseline"/>
            </w:pPr>
            <w:r w:rsidRPr="00A91EA3">
              <w:t>(M) Produits chimiques</w:t>
            </w:r>
          </w:p>
        </w:tc>
        <w:tc>
          <w:tcPr>
            <w:tcW w:w="4517" w:type="dxa"/>
            <w:shd w:val="clear" w:color="auto" w:fill="auto"/>
            <w:vAlign w:val="center"/>
          </w:tcPr>
          <w:p w14:paraId="63363E2A"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32FBC686"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767AA8AA"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11BC7B" w14:textId="77777777" w:rsidR="00C33F4C" w:rsidRPr="00A91EA3" w:rsidRDefault="00C33F4C" w:rsidP="0018782C">
            <w:pPr>
              <w:pStyle w:val="ListParagraph"/>
              <w:numPr>
                <w:ilvl w:val="0"/>
                <w:numId w:val="108"/>
              </w:numPr>
              <w:spacing w:line="276" w:lineRule="auto"/>
              <w:ind w:left="306" w:hanging="284"/>
              <w:textAlignment w:val="baseline"/>
            </w:pPr>
            <w:r w:rsidRPr="00A91EA3">
              <w:t>(N) Construction et bâtiments</w:t>
            </w:r>
          </w:p>
        </w:tc>
        <w:tc>
          <w:tcPr>
            <w:tcW w:w="4517" w:type="dxa"/>
            <w:shd w:val="clear" w:color="auto" w:fill="auto"/>
            <w:vAlign w:val="center"/>
          </w:tcPr>
          <w:p w14:paraId="5B78C560"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4338D61B"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346A7AD6"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A5804F" w14:textId="77777777" w:rsidR="00C33F4C" w:rsidRPr="00A91EA3" w:rsidRDefault="00C33F4C" w:rsidP="0018782C">
            <w:pPr>
              <w:pStyle w:val="ListParagraph"/>
              <w:numPr>
                <w:ilvl w:val="0"/>
                <w:numId w:val="108"/>
              </w:numPr>
              <w:spacing w:line="276" w:lineRule="auto"/>
              <w:ind w:left="306" w:hanging="284"/>
              <w:textAlignment w:val="baseline"/>
            </w:pPr>
            <w:r w:rsidRPr="00A91EA3">
              <w:t>(O) Textile et cuir</w:t>
            </w:r>
          </w:p>
        </w:tc>
        <w:tc>
          <w:tcPr>
            <w:tcW w:w="4517" w:type="dxa"/>
            <w:shd w:val="clear" w:color="auto" w:fill="auto"/>
            <w:vAlign w:val="center"/>
          </w:tcPr>
          <w:p w14:paraId="1A384EF6"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7D39FB4C"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48ACB473"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F730B1" w14:textId="77777777" w:rsidR="00C33F4C" w:rsidRPr="00A91EA3" w:rsidRDefault="00C33F4C" w:rsidP="0018782C">
            <w:pPr>
              <w:pStyle w:val="ListParagraph"/>
              <w:numPr>
                <w:ilvl w:val="0"/>
                <w:numId w:val="108"/>
              </w:numPr>
              <w:spacing w:line="276" w:lineRule="auto"/>
              <w:ind w:left="306" w:hanging="284"/>
              <w:textAlignment w:val="baseline"/>
            </w:pPr>
            <w:r w:rsidRPr="00A91EA3">
              <w:t>(P) Eau</w:t>
            </w:r>
          </w:p>
        </w:tc>
        <w:tc>
          <w:tcPr>
            <w:tcW w:w="4517" w:type="dxa"/>
            <w:shd w:val="clear" w:color="auto" w:fill="auto"/>
            <w:vAlign w:val="center"/>
          </w:tcPr>
          <w:p w14:paraId="6D13E50B"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2F46C2D2"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4C709532" w14:textId="77777777" w:rsidTr="0018782C">
        <w:trPr>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938887"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(Q) Autres </w:t>
            </w:r>
          </w:p>
          <w:p w14:paraId="4AE97A56" w14:textId="620EF38A"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court]</w:t>
            </w:r>
          </w:p>
        </w:tc>
        <w:tc>
          <w:tcPr>
            <w:tcW w:w="4517" w:type="dxa"/>
            <w:shd w:val="clear" w:color="auto" w:fill="auto"/>
            <w:vAlign w:val="center"/>
          </w:tcPr>
          <w:p w14:paraId="7A07002B"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41" w:type="dxa"/>
            <w:gridSpan w:val="5"/>
            <w:vMerge/>
            <w:vAlign w:val="center"/>
          </w:tcPr>
          <w:p w14:paraId="799E6409" w14:textId="77777777" w:rsidR="00C33F4C" w:rsidRPr="00A91EA3" w:rsidRDefault="00C33F4C" w:rsidP="0018782C">
            <w:pPr>
              <w:spacing w:line="276" w:lineRule="auto"/>
              <w:textAlignment w:val="baseline"/>
              <w:rPr>
                <w:rFonts w:eastAsia="Times New Roman" w:cs="Arial"/>
                <w:szCs w:val="16"/>
                <w:lang w:eastAsia="en-GB"/>
              </w:rPr>
            </w:pPr>
          </w:p>
        </w:tc>
      </w:tr>
      <w:tr w:rsidR="00C33F4C" w:rsidRPr="00A91EA3" w14:paraId="438AF12C" w14:textId="77777777" w:rsidTr="0018782C">
        <w:trPr>
          <w:gridAfter w:val="1"/>
          <w:wAfter w:w="8" w:type="dxa"/>
          <w:trHeight w:val="465"/>
        </w:trPr>
        <w:tc>
          <w:tcPr>
            <w:tcW w:w="14876"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18769C" w14:textId="26258FA2" w:rsidR="00C33F4C" w:rsidRPr="00A91EA3" w:rsidRDefault="00C33F4C" w:rsidP="0018782C">
            <w:pPr>
              <w:pStyle w:val="ListParagraph"/>
              <w:numPr>
                <w:ilvl w:val="0"/>
                <w:numId w:val="93"/>
              </w:numPr>
              <w:spacing w:line="276" w:lineRule="auto"/>
              <w:ind w:left="306" w:hanging="284"/>
              <w:textAlignment w:val="baseline"/>
              <w:rPr>
                <w:rFonts w:eastAsia="Times New Roman" w:cs="Arial"/>
                <w:szCs w:val="16"/>
              </w:rPr>
            </w:pPr>
            <w:r w:rsidRPr="00A91EA3">
              <w:t>(R) Nous n</w:t>
            </w:r>
            <w:r w:rsidR="003D49AD" w:rsidRPr="00A91EA3">
              <w:t>’</w:t>
            </w:r>
            <w:r w:rsidRPr="00A91EA3">
              <w:t>avons pas de stratégie pour les secteurs à fortes émissions</w:t>
            </w:r>
          </w:p>
        </w:tc>
      </w:tr>
      <w:tr w:rsidR="00C33F4C" w:rsidRPr="00A91EA3" w14:paraId="41795A22" w14:textId="77777777" w:rsidTr="0018782C">
        <w:trPr>
          <w:gridAfter w:val="2"/>
          <w:wAfter w:w="16"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44530F28" w14:textId="77777777" w:rsidR="00C33F4C" w:rsidRPr="00A91EA3" w:rsidRDefault="00C33F4C" w:rsidP="0018782C">
            <w:pPr>
              <w:spacing w:line="240" w:lineRule="auto"/>
              <w:jc w:val="center"/>
              <w:textAlignment w:val="baseline"/>
              <w:rPr>
                <w:color w:val="00B0F0"/>
                <w:sz w:val="16"/>
                <w:szCs w:val="16"/>
              </w:rPr>
            </w:pPr>
          </w:p>
        </w:tc>
      </w:tr>
      <w:tr w:rsidR="00C33F4C" w:rsidRPr="00A91EA3" w14:paraId="3DC659ED" w14:textId="77777777" w:rsidTr="0018782C">
        <w:trPr>
          <w:gridAfter w:val="2"/>
          <w:wAfter w:w="16" w:type="dxa"/>
          <w:trHeight w:val="300"/>
        </w:trPr>
        <w:tc>
          <w:tcPr>
            <w:tcW w:w="14868" w:type="dxa"/>
            <w:gridSpan w:val="7"/>
            <w:shd w:val="clear" w:color="auto" w:fill="0070C0"/>
            <w:vAlign w:val="center"/>
          </w:tcPr>
          <w:p w14:paraId="678393B4" w14:textId="77777777" w:rsidR="00C33F4C" w:rsidRPr="00A91EA3" w:rsidRDefault="00C33F4C" w:rsidP="0018782C">
            <w:pPr>
              <w:rPr>
                <w:b/>
                <w:bCs/>
                <w:color w:val="FFFFFF" w:themeColor="background1"/>
                <w:sz w:val="18"/>
                <w:szCs w:val="18"/>
              </w:rPr>
            </w:pPr>
            <w:r w:rsidRPr="00A91EA3">
              <w:rPr>
                <w:b/>
                <w:color w:val="FFFFFF" w:themeColor="background1"/>
                <w:sz w:val="18"/>
              </w:rPr>
              <w:t>Notes explicatives</w:t>
            </w:r>
          </w:p>
        </w:tc>
      </w:tr>
      <w:tr w:rsidR="00C33F4C" w:rsidRPr="00A91EA3" w14:paraId="62D9EB7D" w14:textId="77777777" w:rsidTr="0018782C">
        <w:trPr>
          <w:gridAfter w:val="2"/>
          <w:wAfter w:w="16" w:type="dxa"/>
          <w:trHeight w:val="300"/>
        </w:trPr>
        <w:tc>
          <w:tcPr>
            <w:tcW w:w="1754" w:type="dxa"/>
            <w:shd w:val="clear" w:color="auto" w:fill="auto"/>
            <w:vAlign w:val="center"/>
          </w:tcPr>
          <w:p w14:paraId="7D74A466" w14:textId="57971471" w:rsidR="00C33F4C" w:rsidRPr="00A91EA3" w:rsidRDefault="00C33F4C" w:rsidP="0018782C">
            <w:pPr>
              <w:rPr>
                <w:b/>
                <w:color w:val="00B0F0"/>
                <w:sz w:val="16"/>
                <w:szCs w:val="16"/>
              </w:rPr>
            </w:pPr>
            <w:r w:rsidRPr="00A91EA3">
              <w:rPr>
                <w:b/>
                <w:sz w:val="16"/>
              </w:rPr>
              <w:t>Objectif de l</w:t>
            </w:r>
            <w:r w:rsidR="003D49AD" w:rsidRPr="00A91EA3">
              <w:rPr>
                <w:b/>
                <w:sz w:val="16"/>
              </w:rPr>
              <w:t>’</w:t>
            </w:r>
            <w:r w:rsidRPr="00A91EA3">
              <w:rPr>
                <w:b/>
                <w:sz w:val="16"/>
              </w:rPr>
              <w:t>indicateur</w:t>
            </w:r>
          </w:p>
        </w:tc>
        <w:tc>
          <w:tcPr>
            <w:tcW w:w="13114" w:type="dxa"/>
            <w:gridSpan w:val="6"/>
            <w:shd w:val="clear" w:color="auto" w:fill="auto"/>
            <w:vAlign w:val="center"/>
          </w:tcPr>
          <w:p w14:paraId="7ED3CBF2" w14:textId="77777777" w:rsidR="00C33F4C" w:rsidRPr="00A91EA3" w:rsidRDefault="00C33F4C" w:rsidP="0018782C">
            <w:pPr>
              <w:rPr>
                <w:color w:val="000000" w:themeColor="text1"/>
                <w:sz w:val="16"/>
                <w:szCs w:val="16"/>
              </w:rPr>
            </w:pPr>
            <w:r w:rsidRPr="00A91EA3">
              <w:rPr>
                <w:color w:val="000000" w:themeColor="text1"/>
                <w:sz w:val="16"/>
              </w:rPr>
              <w:t xml:space="preserve">Les investisseurs constatent souvent que les émissions de carbone associées à leurs portefeuilles sont concentrées de manière disproportionnée dans certains secteurs à fortes émissions. Bien que les détails varient selon les portefeuilles, les investisseurs dont les positions reflètent largement le marché constatent généralement que les secteurs les plus polluants sont ceux du pétrole et du gaz, des services publics, des transports et les sociétés de fabrication de matériaux. </w:t>
            </w:r>
          </w:p>
          <w:p w14:paraId="1E43FC86" w14:textId="77777777" w:rsidR="00C33F4C" w:rsidRPr="00A91EA3" w:rsidRDefault="00C33F4C" w:rsidP="0018782C">
            <w:pPr>
              <w:rPr>
                <w:color w:val="000000" w:themeColor="text1"/>
                <w:sz w:val="16"/>
                <w:szCs w:val="16"/>
              </w:rPr>
            </w:pPr>
          </w:p>
          <w:p w14:paraId="313B7307" w14:textId="44461B5D" w:rsidR="00C33F4C" w:rsidRPr="00A91EA3" w:rsidRDefault="00C33F4C" w:rsidP="0018782C">
            <w:pPr>
              <w:rPr>
                <w:color w:val="000000" w:themeColor="text1"/>
                <w:sz w:val="16"/>
                <w:szCs w:val="16"/>
              </w:rPr>
            </w:pPr>
            <w:r w:rsidRPr="00A91EA3">
              <w:rPr>
                <w:color w:val="000000" w:themeColor="text1"/>
                <w:sz w:val="16"/>
              </w:rPr>
              <w:lastRenderedPageBreak/>
              <w:t>De nombreux investisseurs adoptent donc des stratégies qui ciblent les secteurs à fortes émissions afin de faire face aux risques climatiques et de tirer parti des opportunités liées au climat. Ces stratégies varient considérablement selon les investisseurs et peuvent inclure les éléments suivants</w:t>
            </w:r>
            <w:r w:rsidR="00A91EA3" w:rsidRPr="00A91EA3">
              <w:rPr>
                <w:color w:val="000000" w:themeColor="text1"/>
                <w:sz w:val="16"/>
              </w:rPr>
              <w:t> :</w:t>
            </w:r>
          </w:p>
          <w:p w14:paraId="50B89EEC" w14:textId="73AF48B1" w:rsidR="00C33F4C" w:rsidRPr="00A91EA3" w:rsidRDefault="00C33F4C" w:rsidP="0018782C">
            <w:pPr>
              <w:pStyle w:val="ListParagraph"/>
              <w:numPr>
                <w:ilvl w:val="0"/>
                <w:numId w:val="167"/>
              </w:numPr>
              <w:rPr>
                <w:color w:val="000000" w:themeColor="text1"/>
                <w:sz w:val="16"/>
                <w:szCs w:val="16"/>
              </w:rPr>
            </w:pPr>
            <w:r w:rsidRPr="00A91EA3">
              <w:rPr>
                <w:color w:val="000000" w:themeColor="text1"/>
                <w:sz w:val="16"/>
              </w:rPr>
              <w:t>Activités d</w:t>
            </w:r>
            <w:r w:rsidR="003D49AD" w:rsidRPr="00A91EA3">
              <w:rPr>
                <w:color w:val="000000" w:themeColor="text1"/>
                <w:sz w:val="16"/>
              </w:rPr>
              <w:t>’</w:t>
            </w:r>
            <w:r w:rsidRPr="00A91EA3">
              <w:rPr>
                <w:color w:val="000000" w:themeColor="text1"/>
                <w:sz w:val="16"/>
              </w:rPr>
              <w:t>engagement auprès des entreprises détenues (par exemple, dialogue avec les sociétés pétrolières et gazières pour garantir l</w:t>
            </w:r>
            <w:r w:rsidR="003D49AD" w:rsidRPr="00A91EA3">
              <w:rPr>
                <w:color w:val="000000" w:themeColor="text1"/>
                <w:sz w:val="16"/>
              </w:rPr>
              <w:t>’</w:t>
            </w:r>
            <w:r w:rsidRPr="00A91EA3">
              <w:rPr>
                <w:color w:val="000000" w:themeColor="text1"/>
                <w:sz w:val="16"/>
              </w:rPr>
              <w:t>adoption et la mise en œuvre en temps voulu des plans de transition), auprès des responsables politiques compétents ou d</w:t>
            </w:r>
            <w:r w:rsidR="003D49AD" w:rsidRPr="00A91EA3">
              <w:rPr>
                <w:color w:val="000000" w:themeColor="text1"/>
                <w:sz w:val="16"/>
              </w:rPr>
              <w:t>’</w:t>
            </w:r>
            <w:r w:rsidRPr="00A91EA3">
              <w:rPr>
                <w:color w:val="000000" w:themeColor="text1"/>
                <w:sz w:val="16"/>
              </w:rPr>
              <w:t>autres parties prenantes clés.</w:t>
            </w:r>
          </w:p>
          <w:p w14:paraId="55B5933B" w14:textId="415FC33C" w:rsidR="00C33F4C" w:rsidRPr="00A91EA3" w:rsidRDefault="00C33F4C" w:rsidP="0018782C">
            <w:pPr>
              <w:pStyle w:val="ListParagraph"/>
              <w:numPr>
                <w:ilvl w:val="0"/>
                <w:numId w:val="167"/>
              </w:numPr>
              <w:rPr>
                <w:color w:val="000000" w:themeColor="text1"/>
                <w:sz w:val="16"/>
                <w:szCs w:val="16"/>
              </w:rPr>
            </w:pPr>
            <w:r w:rsidRPr="00A91EA3">
              <w:rPr>
                <w:color w:val="000000" w:themeColor="text1"/>
                <w:sz w:val="16"/>
              </w:rPr>
              <w:t>L</w:t>
            </w:r>
            <w:r w:rsidR="003D49AD" w:rsidRPr="00A91EA3">
              <w:rPr>
                <w:color w:val="000000" w:themeColor="text1"/>
                <w:sz w:val="16"/>
              </w:rPr>
              <w:t>’</w:t>
            </w:r>
            <w:r w:rsidRPr="00A91EA3">
              <w:rPr>
                <w:color w:val="000000" w:themeColor="text1"/>
                <w:sz w:val="16"/>
              </w:rPr>
              <w:t>allocation du capital, y compris les changements dans la sélection des titres (par exemple, investir dans les entreprises les plus efficaces en termes de carbone au sein d</w:t>
            </w:r>
            <w:r w:rsidR="003D49AD" w:rsidRPr="00A91EA3">
              <w:rPr>
                <w:color w:val="000000" w:themeColor="text1"/>
                <w:sz w:val="16"/>
              </w:rPr>
              <w:t>’</w:t>
            </w:r>
            <w:r w:rsidRPr="00A91EA3">
              <w:rPr>
                <w:color w:val="000000" w:themeColor="text1"/>
                <w:sz w:val="16"/>
              </w:rPr>
              <w:t>un secteur), les changements dans l</w:t>
            </w:r>
            <w:r w:rsidR="003D49AD" w:rsidRPr="00A91EA3">
              <w:rPr>
                <w:color w:val="000000" w:themeColor="text1"/>
                <w:sz w:val="16"/>
              </w:rPr>
              <w:t>’</w:t>
            </w:r>
            <w:r w:rsidRPr="00A91EA3">
              <w:rPr>
                <w:color w:val="000000" w:themeColor="text1"/>
                <w:sz w:val="16"/>
              </w:rPr>
              <w:t>allocation des actifs (par exemple, transférer les investissements de certains sous-secteurs vers d</w:t>
            </w:r>
            <w:r w:rsidR="003D49AD" w:rsidRPr="00A91EA3">
              <w:rPr>
                <w:color w:val="000000" w:themeColor="text1"/>
                <w:sz w:val="16"/>
              </w:rPr>
              <w:t>’</w:t>
            </w:r>
            <w:r w:rsidRPr="00A91EA3">
              <w:rPr>
                <w:color w:val="000000" w:themeColor="text1"/>
                <w:sz w:val="16"/>
              </w:rPr>
              <w:t>autres) ou le désinvestissement d</w:t>
            </w:r>
            <w:r w:rsidR="003D49AD" w:rsidRPr="00A91EA3">
              <w:rPr>
                <w:color w:val="000000" w:themeColor="text1"/>
                <w:sz w:val="16"/>
              </w:rPr>
              <w:t>’</w:t>
            </w:r>
            <w:r w:rsidRPr="00A91EA3">
              <w:rPr>
                <w:color w:val="000000" w:themeColor="text1"/>
                <w:sz w:val="16"/>
              </w:rPr>
              <w:t>entreprises ou de secteurs spécifiques.</w:t>
            </w:r>
          </w:p>
          <w:p w14:paraId="31DE33EC" w14:textId="77777777" w:rsidR="00C33F4C" w:rsidRPr="00A91EA3" w:rsidRDefault="00C33F4C" w:rsidP="0018782C">
            <w:pPr>
              <w:rPr>
                <w:color w:val="000000" w:themeColor="text1"/>
                <w:sz w:val="16"/>
                <w:szCs w:val="16"/>
              </w:rPr>
            </w:pPr>
          </w:p>
          <w:p w14:paraId="347AB762" w14:textId="77777777" w:rsidR="00C33F4C" w:rsidRPr="00A91EA3" w:rsidRDefault="00C33F4C" w:rsidP="0018782C">
            <w:pPr>
              <w:rPr>
                <w:color w:val="000000" w:themeColor="text1"/>
                <w:sz w:val="16"/>
                <w:szCs w:val="16"/>
              </w:rPr>
            </w:pPr>
            <w:r w:rsidRPr="00A91EA3">
              <w:rPr>
                <w:color w:val="000000" w:themeColor="text1"/>
                <w:sz w:val="16"/>
              </w:rPr>
              <w:t>Cet indicateur vise à comprendre si et comment les signataires ont conçu une stratégie climatique pour les secteurs à fortes émissions.</w:t>
            </w:r>
          </w:p>
        </w:tc>
      </w:tr>
      <w:tr w:rsidR="00C33F4C" w:rsidRPr="00A91EA3" w14:paraId="42C64649" w14:textId="77777777" w:rsidTr="0018782C">
        <w:trPr>
          <w:gridAfter w:val="2"/>
          <w:wAfter w:w="16" w:type="dxa"/>
          <w:trHeight w:val="300"/>
        </w:trPr>
        <w:tc>
          <w:tcPr>
            <w:tcW w:w="1754" w:type="dxa"/>
            <w:shd w:val="clear" w:color="auto" w:fill="auto"/>
            <w:vAlign w:val="center"/>
          </w:tcPr>
          <w:p w14:paraId="5D2BFFC9" w14:textId="37DC383E" w:rsidR="00C33F4C" w:rsidRPr="00A91EA3" w:rsidRDefault="00924063" w:rsidP="0018782C">
            <w:pPr>
              <w:rPr>
                <w:b/>
                <w:color w:val="00B0F0"/>
                <w:sz w:val="16"/>
                <w:szCs w:val="16"/>
              </w:rPr>
            </w:pPr>
            <w:r w:rsidRPr="00A91EA3">
              <w:rPr>
                <w:b/>
                <w:sz w:val="16"/>
              </w:rPr>
              <w:lastRenderedPageBreak/>
              <w:t>Recommandations</w:t>
            </w:r>
            <w:r w:rsidR="003D0862" w:rsidRPr="00A91EA3">
              <w:rPr>
                <w:b/>
                <w:sz w:val="16"/>
              </w:rPr>
              <w:t xml:space="preserve"> </w:t>
            </w:r>
            <w:r w:rsidR="00C33F4C" w:rsidRPr="00A91EA3">
              <w:rPr>
                <w:b/>
                <w:sz w:val="16"/>
              </w:rPr>
              <w:t>supplémentaires en matière de reporting</w:t>
            </w:r>
          </w:p>
        </w:tc>
        <w:tc>
          <w:tcPr>
            <w:tcW w:w="13114" w:type="dxa"/>
            <w:gridSpan w:val="6"/>
            <w:shd w:val="clear" w:color="auto" w:fill="auto"/>
            <w:vAlign w:val="center"/>
          </w:tcPr>
          <w:p w14:paraId="7C00B901" w14:textId="77777777" w:rsidR="00C33F4C" w:rsidRPr="00A91EA3" w:rsidRDefault="00C33F4C" w:rsidP="0018782C">
            <w:pPr>
              <w:rPr>
                <w:color w:val="000000" w:themeColor="text1"/>
                <w:sz w:val="16"/>
                <w:szCs w:val="16"/>
              </w:rPr>
            </w:pPr>
            <w:r w:rsidRPr="00A91EA3">
              <w:rPr>
                <w:sz w:val="16"/>
              </w:rPr>
              <w:t>Les signataires répondant à cet indicateur peuvent décrire leur(s) stratégie(s) dans la colonne (1) et/ou fournir un lien vers leur(s) stratégie(s) dans la colonne (2), selon la préférence du signataire.</w:t>
            </w:r>
          </w:p>
        </w:tc>
      </w:tr>
      <w:tr w:rsidR="00C33F4C" w:rsidRPr="00A91EA3" w14:paraId="3B876269" w14:textId="77777777" w:rsidTr="0018782C">
        <w:trPr>
          <w:gridAfter w:val="2"/>
          <w:wAfter w:w="16" w:type="dxa"/>
          <w:trHeight w:val="300"/>
        </w:trPr>
        <w:tc>
          <w:tcPr>
            <w:tcW w:w="1754" w:type="dxa"/>
            <w:shd w:val="clear" w:color="auto" w:fill="auto"/>
            <w:vAlign w:val="center"/>
          </w:tcPr>
          <w:p w14:paraId="4B834027" w14:textId="77777777" w:rsidR="00C33F4C" w:rsidRPr="00A91EA3" w:rsidRDefault="00C33F4C" w:rsidP="0018782C">
            <w:pPr>
              <w:rPr>
                <w:b/>
                <w:bCs/>
                <w:sz w:val="16"/>
                <w:szCs w:val="16"/>
              </w:rPr>
            </w:pPr>
            <w:r w:rsidRPr="00A91EA3">
              <w:rPr>
                <w:b/>
                <w:sz w:val="16"/>
              </w:rPr>
              <w:t>Autres ressources</w:t>
            </w:r>
          </w:p>
        </w:tc>
        <w:tc>
          <w:tcPr>
            <w:tcW w:w="13114" w:type="dxa"/>
            <w:gridSpan w:val="6"/>
            <w:shd w:val="clear" w:color="auto" w:fill="auto"/>
            <w:vAlign w:val="center"/>
          </w:tcPr>
          <w:p w14:paraId="0540E5A6" w14:textId="6DD2D943" w:rsidR="00C33F4C" w:rsidRPr="00A91EA3" w:rsidRDefault="00C33F4C" w:rsidP="0018782C">
            <w:pPr>
              <w:rPr>
                <w:sz w:val="16"/>
                <w:szCs w:val="16"/>
              </w:rPr>
            </w:pPr>
            <w:r w:rsidRPr="00A91EA3">
              <w:rPr>
                <w:sz w:val="16"/>
              </w:rPr>
              <w:t>Pour de plus amples informations, voir les documents intitulés</w:t>
            </w:r>
            <w:r w:rsidR="00A91EA3" w:rsidRPr="00A91EA3">
              <w:rPr>
                <w:sz w:val="16"/>
              </w:rPr>
              <w:t> :</w:t>
            </w:r>
          </w:p>
          <w:p w14:paraId="25B6BDBD" w14:textId="3395BB5B" w:rsidR="00C33F4C" w:rsidRPr="00A91EA3" w:rsidRDefault="00000000" w:rsidP="0018782C">
            <w:pPr>
              <w:pStyle w:val="ListParagraph"/>
              <w:numPr>
                <w:ilvl w:val="0"/>
                <w:numId w:val="121"/>
              </w:numPr>
              <w:rPr>
                <w:rStyle w:val="Hyperlink"/>
                <w:color w:val="auto"/>
                <w:sz w:val="16"/>
                <w:szCs w:val="16"/>
              </w:rPr>
            </w:pPr>
            <w:hyperlink r:id="rId343" w:history="1">
              <w:r w:rsidR="00C33F4C" w:rsidRPr="00A91EA3">
                <w:rPr>
                  <w:rStyle w:val="Hyperlink"/>
                  <w:sz w:val="16"/>
                </w:rPr>
                <w:t>Investor Climate Action Plans (ICAPS) expectations ladder and guidance (Échelle des attentes et conseils pour les plans d</w:t>
              </w:r>
              <w:r w:rsidR="003D49AD" w:rsidRPr="00A91EA3">
                <w:rPr>
                  <w:rStyle w:val="Hyperlink"/>
                  <w:sz w:val="16"/>
                </w:rPr>
                <w:t>’</w:t>
              </w:r>
              <w:r w:rsidR="00C33F4C" w:rsidRPr="00A91EA3">
                <w:rPr>
                  <w:rStyle w:val="Hyperlink"/>
                  <w:sz w:val="16"/>
                </w:rPr>
                <w:t>action climatique des investisseurs (ICAP))</w:t>
              </w:r>
            </w:hyperlink>
          </w:p>
          <w:p w14:paraId="6E99CA7B" w14:textId="36BE7183" w:rsidR="00C33F4C" w:rsidRPr="00A91EA3" w:rsidRDefault="00C33F4C" w:rsidP="0018782C">
            <w:pPr>
              <w:pStyle w:val="ListParagraph"/>
              <w:numPr>
                <w:ilvl w:val="0"/>
                <w:numId w:val="121"/>
              </w:numPr>
              <w:rPr>
                <w:sz w:val="16"/>
                <w:szCs w:val="16"/>
              </w:rPr>
            </w:pPr>
            <w:r w:rsidRPr="00A91EA3">
              <w:rPr>
                <w:sz w:val="16"/>
              </w:rPr>
              <w:t>Les informations sectorielles CA100+ sur l</w:t>
            </w:r>
            <w:r w:rsidR="003D49AD" w:rsidRPr="00A91EA3">
              <w:rPr>
                <w:sz w:val="16"/>
              </w:rPr>
              <w:t>’</w:t>
            </w:r>
            <w:r w:rsidRPr="00A91EA3">
              <w:rPr>
                <w:sz w:val="16"/>
              </w:rPr>
              <w:t>aviation, le pétrole et le gaz, l</w:t>
            </w:r>
            <w:r w:rsidR="003D49AD" w:rsidRPr="00A91EA3">
              <w:rPr>
                <w:sz w:val="16"/>
              </w:rPr>
              <w:t>’</w:t>
            </w:r>
            <w:r w:rsidRPr="00A91EA3">
              <w:rPr>
                <w:sz w:val="16"/>
              </w:rPr>
              <w:t>alimentation et l</w:t>
            </w:r>
            <w:r w:rsidR="003D49AD" w:rsidRPr="00A91EA3">
              <w:rPr>
                <w:sz w:val="16"/>
              </w:rPr>
              <w:t>’</w:t>
            </w:r>
            <w:r w:rsidRPr="00A91EA3">
              <w:rPr>
                <w:sz w:val="16"/>
              </w:rPr>
              <w:t xml:space="preserve">agriculture </w:t>
            </w:r>
          </w:p>
          <w:p w14:paraId="1CF9D42F" w14:textId="77777777" w:rsidR="00C33F4C" w:rsidRPr="00A91EA3" w:rsidRDefault="00000000" w:rsidP="0018782C">
            <w:pPr>
              <w:pStyle w:val="ListParagraph"/>
              <w:numPr>
                <w:ilvl w:val="0"/>
                <w:numId w:val="121"/>
              </w:numPr>
              <w:rPr>
                <w:sz w:val="16"/>
                <w:szCs w:val="16"/>
              </w:rPr>
            </w:pPr>
            <w:hyperlink r:id="rId344" w:history="1">
              <w:r w:rsidR="00C33F4C" w:rsidRPr="00A91EA3">
                <w:rPr>
                  <w:rStyle w:val="Hyperlink"/>
                  <w:sz w:val="16"/>
                </w:rPr>
                <w:t>Modèle climatique One Earth</w:t>
              </w:r>
            </w:hyperlink>
          </w:p>
          <w:p w14:paraId="374DE086" w14:textId="2D2549DE" w:rsidR="00C33F4C" w:rsidRPr="00A91EA3" w:rsidRDefault="00000000" w:rsidP="0018782C">
            <w:pPr>
              <w:pStyle w:val="ListParagraph"/>
              <w:numPr>
                <w:ilvl w:val="0"/>
                <w:numId w:val="121"/>
              </w:numPr>
              <w:rPr>
                <w:sz w:val="16"/>
                <w:szCs w:val="16"/>
              </w:rPr>
            </w:pPr>
            <w:hyperlink r:id="rId345" w:history="1">
              <w:r w:rsidR="00C33F4C" w:rsidRPr="00A91EA3">
                <w:rPr>
                  <w:rStyle w:val="Hyperlink"/>
                  <w:sz w:val="16"/>
                </w:rPr>
                <w:t>The Net Zero Asset Owner Alliance</w:t>
              </w:r>
              <w:r w:rsidR="003D49AD" w:rsidRPr="00A91EA3">
                <w:rPr>
                  <w:rStyle w:val="Hyperlink"/>
                  <w:sz w:val="16"/>
                </w:rPr>
                <w:t>’</w:t>
              </w:r>
              <w:r w:rsidR="00C33F4C" w:rsidRPr="00A91EA3">
                <w:rPr>
                  <w:rStyle w:val="Hyperlink"/>
                  <w:sz w:val="16"/>
                </w:rPr>
                <w:t>s Target Setting Protocol (Protocole de fixation des objectifs de la Net Zero Asset Owner Alliance)</w:t>
              </w:r>
            </w:hyperlink>
            <w:r w:rsidR="00C33F4C" w:rsidRPr="00A91EA3">
              <w:rPr>
                <w:sz w:val="16"/>
              </w:rPr>
              <w:t xml:space="preserve"> </w:t>
            </w:r>
          </w:p>
          <w:p w14:paraId="41AB392A" w14:textId="77777777" w:rsidR="00C33F4C" w:rsidRPr="00A91EA3" w:rsidRDefault="00000000" w:rsidP="0018782C">
            <w:pPr>
              <w:pStyle w:val="ListParagraph"/>
              <w:numPr>
                <w:ilvl w:val="0"/>
                <w:numId w:val="121"/>
              </w:numPr>
              <w:rPr>
                <w:sz w:val="16"/>
                <w:szCs w:val="16"/>
              </w:rPr>
            </w:pPr>
            <w:hyperlink r:id="rId346" w:history="1">
              <w:r w:rsidR="00C33F4C" w:rsidRPr="00A91EA3">
                <w:rPr>
                  <w:rStyle w:val="Hyperlink"/>
                  <w:sz w:val="16"/>
                </w:rPr>
                <w:t>Towards a global baseline for net-zero transition planning (GFANZ) (Vers une base de référence mondiale pour la planification de la transition vers une économie nette zéro (GFANZ))</w:t>
              </w:r>
            </w:hyperlink>
          </w:p>
          <w:p w14:paraId="60BCDAD8" w14:textId="77777777" w:rsidR="00C33F4C" w:rsidRPr="00A91EA3" w:rsidRDefault="00C33F4C" w:rsidP="0018782C"/>
          <w:p w14:paraId="48248176" w14:textId="28B53525" w:rsidR="00C33F4C" w:rsidRPr="00A91EA3" w:rsidRDefault="00C33F4C" w:rsidP="0018782C">
            <w:pPr>
              <w:rPr>
                <w:color w:val="000000" w:themeColor="text1"/>
                <w:sz w:val="16"/>
                <w:szCs w:val="16"/>
              </w:rPr>
            </w:pPr>
            <w:r w:rsidRPr="00A91EA3">
              <w:rPr>
                <w:rStyle w:val="Hyperlink"/>
                <w:color w:val="000000" w:themeColor="text1"/>
                <w:sz w:val="16"/>
              </w:rPr>
              <w:t xml:space="preserve">Voir aussi le document des PRI intitulé </w:t>
            </w:r>
            <w:hyperlink r:id="rId347" w:history="1">
              <w:r w:rsidRPr="00A91EA3">
                <w:rPr>
                  <w:rStyle w:val="Hyperlink"/>
                  <w:sz w:val="16"/>
                </w:rPr>
                <w:t>Climate risk:</w:t>
              </w:r>
            </w:hyperlink>
            <w:hyperlink r:id="rId348" w:history="1">
              <w:r w:rsidRPr="00A91EA3">
                <w:rPr>
                  <w:rStyle w:val="Hyperlink"/>
                  <w:sz w:val="16"/>
                </w:rPr>
                <w:t xml:space="preserve"> An investor resource guide (Risque climatique</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qui a été conçu pour aider les investisseurs à s</w:t>
            </w:r>
            <w:r w:rsidR="003D49AD" w:rsidRPr="00A91EA3">
              <w:rPr>
                <w:rStyle w:val="Hyperlink"/>
                <w:color w:val="000000" w:themeColor="text1"/>
                <w:sz w:val="16"/>
              </w:rPr>
              <w:t>’</w:t>
            </w:r>
            <w:r w:rsidRPr="00A91EA3">
              <w:rPr>
                <w:rStyle w:val="Hyperlink"/>
                <w:color w:val="000000" w:themeColor="text1"/>
                <w:sz w:val="16"/>
              </w:rPr>
              <w:t>orienter parmi les nombreuses ressources à leur disposition et à répondre aux questions courantes sur la gestion des risques climatiques.</w:t>
            </w:r>
          </w:p>
        </w:tc>
      </w:tr>
      <w:tr w:rsidR="00C33F4C" w:rsidRPr="00A91EA3" w14:paraId="002AD5CD" w14:textId="77777777" w:rsidTr="0018782C">
        <w:trPr>
          <w:gridAfter w:val="2"/>
          <w:wAfter w:w="16" w:type="dxa"/>
          <w:trHeight w:val="300"/>
        </w:trPr>
        <w:tc>
          <w:tcPr>
            <w:tcW w:w="14868" w:type="dxa"/>
            <w:gridSpan w:val="7"/>
            <w:shd w:val="clear" w:color="auto" w:fill="0070C0"/>
            <w:vAlign w:val="center"/>
          </w:tcPr>
          <w:p w14:paraId="53D7281D"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0CD89810" w14:textId="77777777" w:rsidTr="0018782C">
        <w:trPr>
          <w:gridAfter w:val="2"/>
          <w:wAfter w:w="16" w:type="dxa"/>
          <w:trHeight w:val="300"/>
        </w:trPr>
        <w:tc>
          <w:tcPr>
            <w:tcW w:w="1754" w:type="dxa"/>
            <w:shd w:val="clear" w:color="auto" w:fill="auto"/>
            <w:vAlign w:val="center"/>
          </w:tcPr>
          <w:p w14:paraId="0658D738" w14:textId="77777777" w:rsidR="00C33F4C" w:rsidRPr="00A91EA3" w:rsidRDefault="00C33F4C" w:rsidP="0018782C">
            <w:pPr>
              <w:rPr>
                <w:b/>
                <w:bCs/>
                <w:sz w:val="16"/>
                <w:szCs w:val="16"/>
              </w:rPr>
            </w:pPr>
            <w:r w:rsidRPr="00A91EA3">
              <w:rPr>
                <w:b/>
                <w:sz w:val="16"/>
              </w:rPr>
              <w:t>Lien avec</w:t>
            </w:r>
          </w:p>
        </w:tc>
        <w:tc>
          <w:tcPr>
            <w:tcW w:w="13114" w:type="dxa"/>
            <w:gridSpan w:val="6"/>
            <w:shd w:val="clear" w:color="auto" w:fill="auto"/>
            <w:vAlign w:val="center"/>
          </w:tcPr>
          <w:p w14:paraId="1945263C"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6CB16589" w14:textId="77777777" w:rsidTr="0018782C">
        <w:trPr>
          <w:gridAfter w:val="2"/>
          <w:wAfter w:w="16" w:type="dxa"/>
          <w:trHeight w:val="300"/>
        </w:trPr>
        <w:tc>
          <w:tcPr>
            <w:tcW w:w="1754" w:type="dxa"/>
            <w:shd w:val="clear" w:color="auto" w:fill="auto"/>
            <w:vAlign w:val="center"/>
          </w:tcPr>
          <w:p w14:paraId="6C4E5D50" w14:textId="77777777" w:rsidR="00C33F4C" w:rsidRPr="00A91EA3" w:rsidRDefault="00C33F4C" w:rsidP="0018782C">
            <w:pPr>
              <w:rPr>
                <w:b/>
                <w:bCs/>
                <w:sz w:val="16"/>
                <w:szCs w:val="16"/>
              </w:rPr>
            </w:pPr>
            <w:r w:rsidRPr="00A91EA3">
              <w:rPr>
                <w:b/>
                <w:sz w:val="16"/>
              </w:rPr>
              <w:t>Accès à</w:t>
            </w:r>
          </w:p>
        </w:tc>
        <w:tc>
          <w:tcPr>
            <w:tcW w:w="13114" w:type="dxa"/>
            <w:gridSpan w:val="6"/>
            <w:shd w:val="clear" w:color="auto" w:fill="auto"/>
            <w:vAlign w:val="center"/>
          </w:tcPr>
          <w:p w14:paraId="155EB0CD"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1A7A17D3" w14:textId="77777777" w:rsidTr="0018782C">
        <w:trPr>
          <w:gridAfter w:val="2"/>
          <w:wAfter w:w="16" w:type="dxa"/>
          <w:trHeight w:val="300"/>
        </w:trPr>
        <w:tc>
          <w:tcPr>
            <w:tcW w:w="14868" w:type="dxa"/>
            <w:gridSpan w:val="7"/>
            <w:shd w:val="clear" w:color="auto" w:fill="0070C0"/>
            <w:vAlign w:val="center"/>
          </w:tcPr>
          <w:p w14:paraId="6C913A65"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25FA87F8" w14:textId="77777777" w:rsidTr="0018782C">
        <w:trPr>
          <w:gridAfter w:val="2"/>
          <w:wAfter w:w="16" w:type="dxa"/>
          <w:trHeight w:val="354"/>
        </w:trPr>
        <w:tc>
          <w:tcPr>
            <w:tcW w:w="14868" w:type="dxa"/>
            <w:gridSpan w:val="7"/>
            <w:shd w:val="clear" w:color="auto" w:fill="auto"/>
            <w:vAlign w:val="center"/>
          </w:tcPr>
          <w:p w14:paraId="58F0B91E" w14:textId="77777777" w:rsidR="00C33F4C" w:rsidRPr="00A91EA3" w:rsidRDefault="00C33F4C" w:rsidP="0018782C">
            <w:pPr>
              <w:rPr>
                <w:bCs/>
                <w:sz w:val="16"/>
                <w:szCs w:val="16"/>
              </w:rPr>
            </w:pPr>
            <w:r w:rsidRPr="00A91EA3">
              <w:rPr>
                <w:color w:val="000000" w:themeColor="text1"/>
                <w:sz w:val="16"/>
              </w:rPr>
              <w:t>Non soumis à évaluation</w:t>
            </w:r>
          </w:p>
        </w:tc>
      </w:tr>
    </w:tbl>
    <w:p w14:paraId="173F074B"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C33F4C" w:rsidRPr="00A91EA3" w14:paraId="576C1900" w14:textId="77777777" w:rsidTr="0018782C">
        <w:trPr>
          <w:trHeight w:val="367"/>
        </w:trPr>
        <w:tc>
          <w:tcPr>
            <w:tcW w:w="1841" w:type="dxa"/>
            <w:vMerge w:val="restart"/>
            <w:shd w:val="clear" w:color="auto" w:fill="DFF5F9"/>
            <w:vAlign w:val="center"/>
            <w:hideMark/>
          </w:tcPr>
          <w:p w14:paraId="680785AF" w14:textId="2D99D354"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3A088AF"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40A84996" w14:textId="77777777" w:rsidR="00C33F4C" w:rsidRPr="00A91EA3" w:rsidRDefault="00C33F4C" w:rsidP="0018782C">
            <w:pPr>
              <w:pStyle w:val="Indicatorsubsection"/>
              <w:rPr>
                <w:sz w:val="18"/>
                <w:szCs w:val="18"/>
              </w:rPr>
            </w:pPr>
            <w:bookmarkStart w:id="70" w:name="_Toc128002639"/>
            <w:r w:rsidRPr="00A91EA3">
              <w:t>PGS 43</w:t>
            </w:r>
            <w:bookmarkEnd w:id="70"/>
          </w:p>
        </w:tc>
        <w:tc>
          <w:tcPr>
            <w:tcW w:w="1559" w:type="dxa"/>
            <w:shd w:val="clear" w:color="auto" w:fill="DFF5F9"/>
            <w:vAlign w:val="center"/>
            <w:hideMark/>
          </w:tcPr>
          <w:p w14:paraId="131BD92F" w14:textId="6FB9C88C"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5" w:type="dxa"/>
            <w:shd w:val="clear" w:color="auto" w:fill="DFF5F9"/>
            <w:vAlign w:val="center"/>
          </w:tcPr>
          <w:p w14:paraId="2E67A3D0"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Sans objet</w:t>
            </w:r>
          </w:p>
        </w:tc>
        <w:tc>
          <w:tcPr>
            <w:tcW w:w="4678" w:type="dxa"/>
            <w:gridSpan w:val="2"/>
            <w:vMerge w:val="restart"/>
            <w:shd w:val="clear" w:color="auto" w:fill="DFF5F9"/>
            <w:vAlign w:val="center"/>
          </w:tcPr>
          <w:p w14:paraId="59041DD4"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p>
          <w:p w14:paraId="0DF941DC"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2E60415B" w14:textId="77777777" w:rsidR="00C33F4C" w:rsidRPr="00A91EA3" w:rsidRDefault="00C33F4C" w:rsidP="0018782C">
            <w:pPr>
              <w:jc w:val="center"/>
              <w:rPr>
                <w:sz w:val="18"/>
                <w:szCs w:val="18"/>
              </w:rPr>
            </w:pPr>
            <w:r w:rsidRPr="00A91EA3">
              <w:rPr>
                <w:b/>
                <w:sz w:val="22"/>
              </w:rPr>
              <w:t>Changements climatiques</w:t>
            </w:r>
          </w:p>
        </w:tc>
        <w:tc>
          <w:tcPr>
            <w:tcW w:w="1985" w:type="dxa"/>
            <w:vMerge w:val="restart"/>
            <w:shd w:val="clear" w:color="auto" w:fill="DFF5F9"/>
            <w:vAlign w:val="center"/>
            <w:hideMark/>
          </w:tcPr>
          <w:p w14:paraId="3DB80EE2"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591FD13C"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34AAE289"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1AC15F4A" w14:textId="0363A84E"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0771523C"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216C6BB1"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086EF5B5" w14:textId="77777777" w:rsidTr="0018782C">
        <w:trPr>
          <w:trHeight w:val="367"/>
        </w:trPr>
        <w:tc>
          <w:tcPr>
            <w:tcW w:w="1841" w:type="dxa"/>
            <w:vMerge/>
            <w:shd w:val="clear" w:color="auto" w:fill="DFF5F9"/>
            <w:vAlign w:val="center"/>
          </w:tcPr>
          <w:p w14:paraId="6907FB93"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24B29CA" w14:textId="1BB0C8AB"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488F2018"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35CF2058"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618B1D3"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C6ACE08"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35633E2D" w14:textId="77777777" w:rsidTr="0018782C">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3D4CA57" w14:textId="06294DA7" w:rsidR="00C33F4C" w:rsidRPr="00A91EA3" w:rsidRDefault="00C33F4C" w:rsidP="0018782C">
            <w:pPr>
              <w:rPr>
                <w:rFonts w:eastAsia="Times New Roman" w:cs="Arial"/>
                <w:b/>
              </w:rPr>
            </w:pPr>
            <w:r w:rsidRPr="00A91EA3">
              <w:rPr>
                <w:b/>
              </w:rPr>
              <w:t>Votre organisation a-t-elle évalué la résilience de sa stratégie d</w:t>
            </w:r>
            <w:r w:rsidR="003D49AD" w:rsidRPr="00A91EA3">
              <w:rPr>
                <w:b/>
              </w:rPr>
              <w:t>’</w:t>
            </w:r>
            <w:r w:rsidRPr="00A91EA3">
              <w:rPr>
                <w:b/>
              </w:rPr>
              <w:t>investissement dans différents scénarios climatiques, y compris celui dans lequel l</w:t>
            </w:r>
            <w:r w:rsidR="003D49AD" w:rsidRPr="00A91EA3">
              <w:rPr>
                <w:b/>
              </w:rPr>
              <w:t>’</w:t>
            </w:r>
            <w:r w:rsidRPr="00A91EA3">
              <w:rPr>
                <w:b/>
              </w:rPr>
              <w:t>augmentation de la température moyenne est maintenue en dessous de 2 degrés Celsius (de préférence à 1,5 degré Celsius) par rapport aux niveaux préindustriels</w:t>
            </w:r>
            <w:r w:rsidR="007476E3" w:rsidRPr="00A91EA3">
              <w:rPr>
                <w:b/>
              </w:rPr>
              <w:t> ?</w:t>
            </w:r>
          </w:p>
        </w:tc>
      </w:tr>
      <w:tr w:rsidR="00C33F4C" w:rsidRPr="00A91EA3" w14:paraId="67928837" w14:textId="77777777" w:rsidTr="0018782C">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5524A2" w14:textId="77777777" w:rsidR="00C33F4C" w:rsidRPr="00A91EA3" w:rsidRDefault="00C33F4C" w:rsidP="0018782C">
            <w:pPr>
              <w:pStyle w:val="ListParagraph"/>
              <w:numPr>
                <w:ilvl w:val="0"/>
                <w:numId w:val="77"/>
              </w:numPr>
              <w:spacing w:line="276" w:lineRule="auto"/>
              <w:textAlignment w:val="baseline"/>
              <w:rPr>
                <w:rFonts w:eastAsia="Times New Roman" w:cs="Arial"/>
                <w:szCs w:val="16"/>
              </w:rPr>
            </w:pPr>
            <w:r w:rsidRPr="00A91EA3">
              <w:t>(A) Oui, en utilisant le scénario de politique prévisionnel (FPS) ou le scénario de politique requise (RPS) de la réponse politique inévitable</w:t>
            </w:r>
          </w:p>
          <w:p w14:paraId="4C6B1DFD" w14:textId="77777777" w:rsidR="00C33F4C" w:rsidRPr="00A91EA3" w:rsidRDefault="00C33F4C" w:rsidP="0018782C">
            <w:pPr>
              <w:pStyle w:val="ListParagraph"/>
              <w:numPr>
                <w:ilvl w:val="0"/>
                <w:numId w:val="77"/>
              </w:numPr>
              <w:spacing w:line="276" w:lineRule="auto"/>
              <w:textAlignment w:val="baseline"/>
              <w:rPr>
                <w:rFonts w:eastAsia="Times New Roman" w:cs="Arial"/>
                <w:szCs w:val="16"/>
              </w:rPr>
            </w:pPr>
            <w:r w:rsidRPr="00A91EA3">
              <w:t>(B) Oui, en utilisant le scénario relatif au modèle climatique One Earth</w:t>
            </w:r>
          </w:p>
          <w:p w14:paraId="446A4329" w14:textId="2AFAE90A" w:rsidR="00C33F4C" w:rsidRPr="00A91EA3" w:rsidRDefault="00C33F4C" w:rsidP="0018782C">
            <w:pPr>
              <w:pStyle w:val="ListParagraph"/>
              <w:numPr>
                <w:ilvl w:val="0"/>
                <w:numId w:val="77"/>
              </w:numPr>
              <w:spacing w:line="276" w:lineRule="auto"/>
              <w:textAlignment w:val="baseline"/>
              <w:rPr>
                <w:rFonts w:eastAsia="Times New Roman" w:cs="Arial"/>
                <w:szCs w:val="16"/>
              </w:rPr>
            </w:pPr>
            <w:r w:rsidRPr="00A91EA3">
              <w:t>(C) Oui, en utilisant le scénario de neutralité carbone de l</w:t>
            </w:r>
            <w:r w:rsidR="003D49AD" w:rsidRPr="00A91EA3">
              <w:t>’</w:t>
            </w:r>
            <w:r w:rsidRPr="00A91EA3">
              <w:t>Agence internationale de l</w:t>
            </w:r>
            <w:r w:rsidR="003D49AD" w:rsidRPr="00A91EA3">
              <w:t>’</w:t>
            </w:r>
            <w:r w:rsidRPr="00A91EA3">
              <w:t>énergie (AIE)</w:t>
            </w:r>
          </w:p>
          <w:p w14:paraId="3B9F43FA" w14:textId="620796DB" w:rsidR="00C33F4C" w:rsidRPr="00A91EA3" w:rsidRDefault="00C33F4C" w:rsidP="0018782C">
            <w:pPr>
              <w:pStyle w:val="ListParagraph"/>
              <w:numPr>
                <w:ilvl w:val="0"/>
                <w:numId w:val="77"/>
              </w:numPr>
              <w:spacing w:line="276" w:lineRule="auto"/>
              <w:textAlignment w:val="baseline"/>
            </w:pPr>
            <w:r w:rsidRPr="00A91EA3">
              <w:t>(D) Oui, en utilisant d</w:t>
            </w:r>
            <w:r w:rsidR="003D49AD" w:rsidRPr="00A91EA3">
              <w:t>’</w:t>
            </w:r>
            <w:r w:rsidRPr="00A91EA3">
              <w:t>autres scénarios</w:t>
            </w:r>
          </w:p>
          <w:p w14:paraId="67FF9D9E" w14:textId="22AF6D9C" w:rsidR="00C33F4C" w:rsidRPr="00A91EA3" w:rsidRDefault="00C33F4C" w:rsidP="0018782C">
            <w:pPr>
              <w:pStyle w:val="ListParagraph"/>
              <w:spacing w:line="276" w:lineRule="auto"/>
              <w:ind w:left="360"/>
              <w:textAlignment w:val="baseline"/>
              <w:rPr>
                <w:rFonts w:eastAsia="Times New Roman" w:cs="Arial"/>
                <w:sz w:val="16"/>
                <w:szCs w:val="16"/>
              </w:rPr>
            </w:pPr>
            <w:r w:rsidRPr="00A91EA3">
              <w:t>Veuillez préciser</w:t>
            </w:r>
            <w:r w:rsidR="00A91EA3" w:rsidRPr="00A91EA3">
              <w:t> :</w:t>
            </w:r>
            <w:r w:rsidRPr="00A91EA3">
              <w:t xml:space="preserve"> ______ [Texte libre obligatoire</w:t>
            </w:r>
            <w:r w:rsidR="00A91EA3" w:rsidRPr="00A91EA3">
              <w:t> :</w:t>
            </w:r>
            <w:r w:rsidRPr="00A91EA3">
              <w:t xml:space="preserve"> taille moyenne] </w:t>
            </w:r>
          </w:p>
          <w:p w14:paraId="544EA165" w14:textId="2F21562B" w:rsidR="00C33F4C" w:rsidRPr="00A91EA3" w:rsidRDefault="00C33F4C" w:rsidP="0018782C">
            <w:pPr>
              <w:pStyle w:val="ListParagraph"/>
              <w:numPr>
                <w:ilvl w:val="0"/>
                <w:numId w:val="76"/>
              </w:numPr>
              <w:spacing w:line="276" w:lineRule="auto"/>
              <w:textAlignment w:val="baseline"/>
              <w:rPr>
                <w:rFonts w:eastAsia="Times New Roman" w:cs="Arial"/>
                <w:sz w:val="16"/>
                <w:szCs w:val="16"/>
              </w:rPr>
            </w:pPr>
            <w:r w:rsidRPr="00A91EA3">
              <w:t>(E) Non, nous n</w:t>
            </w:r>
            <w:r w:rsidR="003D49AD" w:rsidRPr="00A91EA3">
              <w:t>’</w:t>
            </w:r>
            <w:r w:rsidRPr="00A91EA3">
              <w:t>avons pas évalué la résilience de notre stratégie d</w:t>
            </w:r>
            <w:r w:rsidR="003D49AD" w:rsidRPr="00A91EA3">
              <w:t>’</w:t>
            </w:r>
            <w:r w:rsidRPr="00A91EA3">
              <w:t>investissement dans différents scénarios climatiques, y compris celui qui maintient la hausse des températures en dessous de 2 degrés</w:t>
            </w:r>
          </w:p>
        </w:tc>
      </w:tr>
      <w:tr w:rsidR="00C33F4C" w:rsidRPr="00A91EA3" w14:paraId="0DF0733A" w14:textId="77777777" w:rsidTr="0018782C">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B808EBA"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65F702EC" w14:textId="77777777" w:rsidTr="0018782C">
        <w:trPr>
          <w:trHeight w:val="300"/>
        </w:trPr>
        <w:tc>
          <w:tcPr>
            <w:tcW w:w="14884" w:type="dxa"/>
            <w:gridSpan w:val="7"/>
            <w:shd w:val="clear" w:color="auto" w:fill="0070C0"/>
            <w:vAlign w:val="center"/>
          </w:tcPr>
          <w:p w14:paraId="5C814312"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4F01B96B" w14:textId="77777777" w:rsidTr="0018782C">
        <w:trPr>
          <w:trHeight w:val="300"/>
        </w:trPr>
        <w:tc>
          <w:tcPr>
            <w:tcW w:w="1841" w:type="dxa"/>
            <w:shd w:val="clear" w:color="auto" w:fill="auto"/>
            <w:vAlign w:val="center"/>
          </w:tcPr>
          <w:p w14:paraId="5037FB77" w14:textId="16C7BBB7"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0EB6D502" w14:textId="0322F743"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clarifier si et comment la stratégie d</w:t>
            </w:r>
            <w:r w:rsidR="003D49AD" w:rsidRPr="00A91EA3">
              <w:rPr>
                <w:rStyle w:val="Hyperlink"/>
                <w:color w:val="000000" w:themeColor="text1"/>
                <w:sz w:val="16"/>
              </w:rPr>
              <w:t>’</w:t>
            </w:r>
            <w:r w:rsidRPr="00A91EA3">
              <w:rPr>
                <w:rStyle w:val="Hyperlink"/>
                <w:color w:val="000000" w:themeColor="text1"/>
                <w:sz w:val="16"/>
              </w:rPr>
              <w:t>investissement d</w:t>
            </w:r>
            <w:r w:rsidR="003D49AD" w:rsidRPr="00A91EA3">
              <w:rPr>
                <w:rStyle w:val="Hyperlink"/>
                <w:color w:val="000000" w:themeColor="text1"/>
                <w:sz w:val="16"/>
              </w:rPr>
              <w:t>’</w:t>
            </w:r>
            <w:r w:rsidRPr="00A91EA3">
              <w:rPr>
                <w:rStyle w:val="Hyperlink"/>
                <w:color w:val="000000" w:themeColor="text1"/>
                <w:sz w:val="16"/>
              </w:rPr>
              <w:t>un signataire est éclairée par des critères ayant trait à la façon dont les changements climatiques peuvent évoluer. Les investisseurs peuvent utiliser les résultats de l</w:t>
            </w:r>
            <w:r w:rsidR="003D49AD" w:rsidRPr="00A91EA3">
              <w:rPr>
                <w:rStyle w:val="Hyperlink"/>
                <w:color w:val="000000" w:themeColor="text1"/>
                <w:sz w:val="16"/>
              </w:rPr>
              <w:t>’</w:t>
            </w:r>
            <w:r w:rsidRPr="00A91EA3">
              <w:rPr>
                <w:rStyle w:val="Hyperlink"/>
                <w:color w:val="000000" w:themeColor="text1"/>
                <w:sz w:val="16"/>
              </w:rPr>
              <w:t>analyse de scénarios pour éclairer la répartition des actifs, la sélection de titres, les processus de recherche et l</w:t>
            </w:r>
            <w:r w:rsidR="003D49AD" w:rsidRPr="00A91EA3">
              <w:rPr>
                <w:rStyle w:val="Hyperlink"/>
                <w:color w:val="000000" w:themeColor="text1"/>
                <w:sz w:val="16"/>
              </w:rPr>
              <w:t>’</w:t>
            </w:r>
            <w:r w:rsidRPr="00A91EA3">
              <w:rPr>
                <w:rStyle w:val="Hyperlink"/>
                <w:color w:val="000000" w:themeColor="text1"/>
                <w:sz w:val="16"/>
              </w:rPr>
              <w:t>engagement.</w:t>
            </w:r>
          </w:p>
          <w:p w14:paraId="171659DD" w14:textId="77777777" w:rsidR="00C33F4C" w:rsidRPr="00A91EA3" w:rsidRDefault="00C33F4C" w:rsidP="0018782C">
            <w:pPr>
              <w:rPr>
                <w:rStyle w:val="Hyperlink"/>
                <w:color w:val="000000" w:themeColor="text1"/>
                <w:sz w:val="16"/>
                <w:szCs w:val="16"/>
              </w:rPr>
            </w:pPr>
          </w:p>
          <w:p w14:paraId="4F82263C" w14:textId="6434659D" w:rsidR="00C33F4C" w:rsidRPr="00A91EA3" w:rsidRDefault="00C33F4C" w:rsidP="0018782C">
            <w:pPr>
              <w:rPr>
                <w:rStyle w:val="Hyperlink"/>
                <w:color w:val="000000" w:themeColor="text1"/>
                <w:sz w:val="16"/>
                <w:szCs w:val="16"/>
              </w:rPr>
            </w:pPr>
            <w:r w:rsidRPr="00A91EA3">
              <w:rPr>
                <w:rStyle w:val="Hyperlink"/>
                <w:color w:val="000000" w:themeColor="text1"/>
                <w:sz w:val="16"/>
              </w:rPr>
              <w:t>Pour que les signataires puissent correctement prendre en compte les éventuelles conséquences des risques et des opportunités climatiques dans leur stratégie d</w:t>
            </w:r>
            <w:r w:rsidR="003D49AD" w:rsidRPr="00A91EA3">
              <w:rPr>
                <w:rStyle w:val="Hyperlink"/>
                <w:color w:val="000000" w:themeColor="text1"/>
                <w:sz w:val="16"/>
              </w:rPr>
              <w:t>’</w:t>
            </w:r>
            <w:r w:rsidRPr="00A91EA3">
              <w:rPr>
                <w:rStyle w:val="Hyperlink"/>
                <w:color w:val="000000" w:themeColor="text1"/>
                <w:sz w:val="16"/>
              </w:rPr>
              <w:t>investissement, il est recommandé, à titre de bonne pratique, de procéder à une analyse de scénarios.</w:t>
            </w:r>
          </w:p>
        </w:tc>
      </w:tr>
      <w:tr w:rsidR="00C33F4C" w:rsidRPr="00A91EA3" w14:paraId="2BE02438" w14:textId="77777777" w:rsidTr="0018782C">
        <w:trPr>
          <w:trHeight w:val="300"/>
        </w:trPr>
        <w:tc>
          <w:tcPr>
            <w:tcW w:w="1841" w:type="dxa"/>
            <w:shd w:val="clear" w:color="auto" w:fill="auto"/>
            <w:vAlign w:val="center"/>
          </w:tcPr>
          <w:p w14:paraId="10330DBF" w14:textId="75FFBEF8"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43" w:type="dxa"/>
            <w:gridSpan w:val="6"/>
            <w:shd w:val="clear" w:color="auto" w:fill="auto"/>
            <w:vAlign w:val="center"/>
          </w:tcPr>
          <w:p w14:paraId="11A323FE" w14:textId="668BE342"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Éléments alignés sur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TCFD</w:t>
            </w:r>
            <w:r w:rsidR="00A91EA3" w:rsidRPr="00A91EA3">
              <w:rPr>
                <w:rStyle w:val="Hyperlink"/>
                <w:color w:val="000000" w:themeColor="text1"/>
                <w:sz w:val="16"/>
              </w:rPr>
              <w:t> :</w:t>
            </w:r>
            <w:r w:rsidRPr="00A91EA3">
              <w:rPr>
                <w:rStyle w:val="Hyperlink"/>
                <w:color w:val="000000" w:themeColor="text1"/>
                <w:sz w:val="16"/>
              </w:rPr>
              <w:t xml:space="preserve"> Stratégie c)</w:t>
            </w:r>
          </w:p>
          <w:p w14:paraId="3AA88551" w14:textId="77777777" w:rsidR="00C33F4C" w:rsidRPr="00A91EA3" w:rsidRDefault="00C33F4C" w:rsidP="0018782C">
            <w:pPr>
              <w:rPr>
                <w:rStyle w:val="Hyperlink"/>
                <w:color w:val="000000" w:themeColor="text1"/>
                <w:sz w:val="16"/>
                <w:szCs w:val="16"/>
              </w:rPr>
            </w:pPr>
          </w:p>
          <w:p w14:paraId="6E0F372F" w14:textId="071C2466" w:rsidR="00C33F4C" w:rsidRPr="00A91EA3" w:rsidRDefault="00000000" w:rsidP="0018782C">
            <w:pPr>
              <w:rPr>
                <w:rStyle w:val="Hyperlink"/>
                <w:color w:val="000000" w:themeColor="text1"/>
                <w:sz w:val="16"/>
                <w:szCs w:val="16"/>
              </w:rPr>
            </w:pPr>
            <w:hyperlink r:id="rId349" w:history="1">
              <w:r w:rsidR="00C33F4C" w:rsidRPr="00A91EA3">
                <w:rPr>
                  <w:rStyle w:val="Hyperlink"/>
                  <w:sz w:val="16"/>
                </w:rPr>
                <w:t>L</w:t>
              </w:r>
              <w:r w:rsidR="003D49AD" w:rsidRPr="00A91EA3">
                <w:rPr>
                  <w:rStyle w:val="Hyperlink"/>
                  <w:sz w:val="16"/>
                </w:rPr>
                <w:t>’</w:t>
              </w:r>
              <w:r w:rsidR="00C33F4C" w:rsidRPr="00A91EA3">
                <w:rPr>
                  <w:rStyle w:val="Hyperlink"/>
                  <w:sz w:val="16"/>
                </w:rPr>
                <w:t>analyse des scénarios</w:t>
              </w:r>
            </w:hyperlink>
            <w:r w:rsidR="00C33F4C" w:rsidRPr="00A91EA3">
              <w:rPr>
                <w:rStyle w:val="Hyperlink"/>
                <w:color w:val="000000" w:themeColor="text1"/>
                <w:sz w:val="16"/>
              </w:rPr>
              <w:t xml:space="preserve"> désigne l</w:t>
            </w:r>
            <w:r w:rsidR="003D49AD" w:rsidRPr="00A91EA3">
              <w:rPr>
                <w:rStyle w:val="Hyperlink"/>
                <w:color w:val="000000" w:themeColor="text1"/>
                <w:sz w:val="16"/>
              </w:rPr>
              <w:t>’</w:t>
            </w:r>
            <w:r w:rsidR="00C33F4C" w:rsidRPr="00A91EA3">
              <w:rPr>
                <w:rStyle w:val="Hyperlink"/>
                <w:color w:val="000000" w:themeColor="text1"/>
                <w:sz w:val="16"/>
              </w:rPr>
              <w:t>élaboration d</w:t>
            </w:r>
            <w:r w:rsidR="003D49AD" w:rsidRPr="00A91EA3">
              <w:rPr>
                <w:rStyle w:val="Hyperlink"/>
                <w:color w:val="000000" w:themeColor="text1"/>
                <w:sz w:val="16"/>
              </w:rPr>
              <w:t>’</w:t>
            </w:r>
            <w:r w:rsidR="00C33F4C" w:rsidRPr="00A91EA3">
              <w:rPr>
                <w:rStyle w:val="Hyperlink"/>
                <w:color w:val="000000" w:themeColor="text1"/>
                <w:sz w:val="16"/>
              </w:rPr>
              <w:t>hypothèses sur les trajectoires futures possibles des changements climatiques et leur impact sur les investissements. Si cette procédure peut être effectuée avec l</w:t>
            </w:r>
            <w:r w:rsidR="003D49AD" w:rsidRPr="00A91EA3">
              <w:rPr>
                <w:rStyle w:val="Hyperlink"/>
                <w:color w:val="000000" w:themeColor="text1"/>
                <w:sz w:val="16"/>
              </w:rPr>
              <w:t>’</w:t>
            </w:r>
            <w:r w:rsidR="00C33F4C" w:rsidRPr="00A91EA3">
              <w:rPr>
                <w:rStyle w:val="Hyperlink"/>
                <w:color w:val="000000" w:themeColor="text1"/>
                <w:sz w:val="16"/>
              </w:rPr>
              <w:t>aide de prestataires de services de recherche spécialisés, elle peut également être faite par les gestionnaires de portefeuille et les responsables des investissements lorsqu</w:t>
            </w:r>
            <w:r w:rsidR="003D49AD" w:rsidRPr="00A91EA3">
              <w:rPr>
                <w:rStyle w:val="Hyperlink"/>
                <w:color w:val="000000" w:themeColor="text1"/>
                <w:sz w:val="16"/>
              </w:rPr>
              <w:t>’</w:t>
            </w:r>
            <w:r w:rsidR="00C33F4C" w:rsidRPr="00A91EA3">
              <w:rPr>
                <w:rStyle w:val="Hyperlink"/>
                <w:color w:val="000000" w:themeColor="text1"/>
                <w:sz w:val="16"/>
              </w:rPr>
              <w:t>ils développent leurs convictions générales sur leur situation en termes d</w:t>
            </w:r>
            <w:r w:rsidR="003D49AD" w:rsidRPr="00A91EA3">
              <w:rPr>
                <w:rStyle w:val="Hyperlink"/>
                <w:color w:val="000000" w:themeColor="text1"/>
                <w:sz w:val="16"/>
              </w:rPr>
              <w:t>’</w:t>
            </w:r>
            <w:r w:rsidR="00C33F4C" w:rsidRPr="00A91EA3">
              <w:rPr>
                <w:rStyle w:val="Hyperlink"/>
                <w:color w:val="000000" w:themeColor="text1"/>
                <w:sz w:val="16"/>
              </w:rPr>
              <w:t>investissement. Certains investisseurs utilisent des scénarios formels élaborés par des institutions non gouvernementales pour examiner l</w:t>
            </w:r>
            <w:r w:rsidR="003D49AD" w:rsidRPr="00A91EA3">
              <w:rPr>
                <w:rStyle w:val="Hyperlink"/>
                <w:color w:val="000000" w:themeColor="text1"/>
                <w:sz w:val="16"/>
              </w:rPr>
              <w:t>’</w:t>
            </w:r>
            <w:r w:rsidR="00C33F4C" w:rsidRPr="00A91EA3">
              <w:rPr>
                <w:rStyle w:val="Hyperlink"/>
                <w:color w:val="000000" w:themeColor="text1"/>
                <w:sz w:val="16"/>
              </w:rPr>
              <w:t>évolution probable des entreprises et des secteurs individuels. D</w:t>
            </w:r>
            <w:r w:rsidR="003D49AD" w:rsidRPr="00A91EA3">
              <w:rPr>
                <w:rStyle w:val="Hyperlink"/>
                <w:color w:val="000000" w:themeColor="text1"/>
                <w:sz w:val="16"/>
              </w:rPr>
              <w:t>’</w:t>
            </w:r>
            <w:r w:rsidR="00C33F4C" w:rsidRPr="00A91EA3">
              <w:rPr>
                <w:rStyle w:val="Hyperlink"/>
                <w:color w:val="000000" w:themeColor="text1"/>
                <w:sz w:val="16"/>
              </w:rPr>
              <w:t>autres suivent la science du climat et développent leurs convictions quant aux effets probables sur l</w:t>
            </w:r>
            <w:r w:rsidR="003D49AD" w:rsidRPr="00A91EA3">
              <w:rPr>
                <w:rStyle w:val="Hyperlink"/>
                <w:color w:val="000000" w:themeColor="text1"/>
                <w:sz w:val="16"/>
              </w:rPr>
              <w:t>’</w:t>
            </w:r>
            <w:r w:rsidR="00C33F4C" w:rsidRPr="00A91EA3">
              <w:rPr>
                <w:rStyle w:val="Hyperlink"/>
                <w:color w:val="000000" w:themeColor="text1"/>
                <w:sz w:val="16"/>
              </w:rPr>
              <w:t>investissement des impacts climatiques tels que l</w:t>
            </w:r>
            <w:r w:rsidR="003D49AD" w:rsidRPr="00A91EA3">
              <w:rPr>
                <w:rStyle w:val="Hyperlink"/>
                <w:color w:val="000000" w:themeColor="text1"/>
                <w:sz w:val="16"/>
              </w:rPr>
              <w:t>’</w:t>
            </w:r>
            <w:r w:rsidR="00C33F4C" w:rsidRPr="00A91EA3">
              <w:rPr>
                <w:rStyle w:val="Hyperlink"/>
                <w:color w:val="000000" w:themeColor="text1"/>
                <w:sz w:val="16"/>
              </w:rPr>
              <w:t>élévation du niveau de la mer, la pénurie d</w:t>
            </w:r>
            <w:r w:rsidR="003D49AD" w:rsidRPr="00A91EA3">
              <w:rPr>
                <w:rStyle w:val="Hyperlink"/>
                <w:color w:val="000000" w:themeColor="text1"/>
                <w:sz w:val="16"/>
              </w:rPr>
              <w:t>’</w:t>
            </w:r>
            <w:r w:rsidR="00C33F4C" w:rsidRPr="00A91EA3">
              <w:rPr>
                <w:rStyle w:val="Hyperlink"/>
                <w:color w:val="000000" w:themeColor="text1"/>
                <w:sz w:val="16"/>
              </w:rPr>
              <w:t xml:space="preserve">eau et la migration humaine. </w:t>
            </w:r>
          </w:p>
          <w:p w14:paraId="58C50035" w14:textId="77777777" w:rsidR="00C33F4C" w:rsidRPr="00A91EA3" w:rsidRDefault="00C33F4C" w:rsidP="0018782C">
            <w:pPr>
              <w:rPr>
                <w:rStyle w:val="Hyperlink"/>
                <w:color w:val="000000" w:themeColor="text1"/>
                <w:sz w:val="16"/>
                <w:szCs w:val="16"/>
              </w:rPr>
            </w:pPr>
          </w:p>
          <w:p w14:paraId="18A5CE18" w14:textId="55C72767"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L</w:t>
            </w:r>
            <w:r w:rsidR="003D49AD" w:rsidRPr="00A91EA3">
              <w:rPr>
                <w:rStyle w:val="Hyperlink"/>
                <w:color w:val="000000" w:themeColor="text1"/>
                <w:sz w:val="16"/>
              </w:rPr>
              <w:t>’</w:t>
            </w:r>
            <w:r w:rsidRPr="00A91EA3">
              <w:rPr>
                <w:rStyle w:val="Hyperlink"/>
                <w:color w:val="000000" w:themeColor="text1"/>
                <w:sz w:val="16"/>
              </w:rPr>
              <w:t>analyse de scénarios peut être qualitative, reposant sur des descriptions écrites, ou quantitative, reposant sur des données numériques et des modèles, ou une combinaison des deux.</w:t>
            </w:r>
          </w:p>
        </w:tc>
      </w:tr>
      <w:tr w:rsidR="00C33F4C" w:rsidRPr="00A91EA3" w14:paraId="7E552B12" w14:textId="77777777" w:rsidTr="0018782C">
        <w:trPr>
          <w:trHeight w:val="300"/>
        </w:trPr>
        <w:tc>
          <w:tcPr>
            <w:tcW w:w="1841" w:type="dxa"/>
            <w:shd w:val="clear" w:color="auto" w:fill="auto"/>
            <w:vAlign w:val="center"/>
          </w:tcPr>
          <w:p w14:paraId="50DA4658" w14:textId="77777777" w:rsidR="00C33F4C" w:rsidRPr="00A91EA3" w:rsidRDefault="00C33F4C" w:rsidP="0018782C">
            <w:pPr>
              <w:rPr>
                <w:b/>
                <w:bCs/>
                <w:sz w:val="16"/>
                <w:szCs w:val="16"/>
              </w:rPr>
            </w:pPr>
            <w:r w:rsidRPr="00A91EA3">
              <w:rPr>
                <w:b/>
                <w:sz w:val="16"/>
              </w:rPr>
              <w:lastRenderedPageBreak/>
              <w:t>Autres ressources</w:t>
            </w:r>
          </w:p>
        </w:tc>
        <w:tc>
          <w:tcPr>
            <w:tcW w:w="13043" w:type="dxa"/>
            <w:gridSpan w:val="6"/>
            <w:shd w:val="clear" w:color="auto" w:fill="auto"/>
            <w:vAlign w:val="center"/>
          </w:tcPr>
          <w:p w14:paraId="60C97B2E" w14:textId="7A2564E1"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aussi le document des PRI intitulé </w:t>
            </w:r>
            <w:hyperlink r:id="rId350" w:history="1">
              <w:r w:rsidRPr="00A91EA3">
                <w:rPr>
                  <w:rStyle w:val="Hyperlink"/>
                  <w:sz w:val="16"/>
                </w:rPr>
                <w:t>Climate risk:</w:t>
              </w:r>
            </w:hyperlink>
            <w:hyperlink r:id="rId351" w:history="1">
              <w:r w:rsidRPr="00A91EA3">
                <w:rPr>
                  <w:rStyle w:val="Hyperlink"/>
                  <w:sz w:val="16"/>
                </w:rPr>
                <w:t>An investor resource guide (Risque climatique</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conçu pour aider les investisseurs à s</w:t>
            </w:r>
            <w:r w:rsidR="003D49AD" w:rsidRPr="00A91EA3">
              <w:rPr>
                <w:rStyle w:val="Hyperlink"/>
                <w:color w:val="000000" w:themeColor="text1"/>
                <w:sz w:val="16"/>
              </w:rPr>
              <w:t>’</w:t>
            </w:r>
            <w:r w:rsidRPr="00A91EA3">
              <w:rPr>
                <w:rStyle w:val="Hyperlink"/>
                <w:color w:val="000000" w:themeColor="text1"/>
                <w:sz w:val="16"/>
              </w:rPr>
              <w:t>orienter parmi les nombreuses ressources à leur disposition et à répondre aux questions les plus courantes sur la gestion des risques climatiques. Il comprend notamment une série de questions</w:t>
            </w:r>
            <w:r w:rsidR="00E963B4" w:rsidRPr="00A91EA3">
              <w:rPr>
                <w:rStyle w:val="Hyperlink"/>
                <w:color w:val="000000" w:themeColor="text1"/>
                <w:sz w:val="16"/>
              </w:rPr>
              <w:t xml:space="preserve"> courantes</w:t>
            </w:r>
            <w:r w:rsidRPr="00A91EA3">
              <w:rPr>
                <w:rStyle w:val="Hyperlink"/>
                <w:color w:val="000000" w:themeColor="text1"/>
                <w:sz w:val="16"/>
              </w:rPr>
              <w:t xml:space="preserve"> sur l</w:t>
            </w:r>
            <w:r w:rsidR="003D49AD" w:rsidRPr="00A91EA3">
              <w:rPr>
                <w:rStyle w:val="Hyperlink"/>
                <w:color w:val="000000" w:themeColor="text1"/>
                <w:sz w:val="16"/>
              </w:rPr>
              <w:t>’</w:t>
            </w:r>
            <w:r w:rsidRPr="00A91EA3">
              <w:rPr>
                <w:rStyle w:val="Hyperlink"/>
                <w:color w:val="000000" w:themeColor="text1"/>
                <w:sz w:val="16"/>
              </w:rPr>
              <w:t xml:space="preserve">analyse de scénarios dans la section </w:t>
            </w:r>
            <w:r w:rsidR="007476E3" w:rsidRPr="00A91EA3">
              <w:rPr>
                <w:rStyle w:val="Hyperlink"/>
                <w:color w:val="000000" w:themeColor="text1"/>
                <w:sz w:val="16"/>
              </w:rPr>
              <w:t>« </w:t>
            </w:r>
            <w:r w:rsidRPr="00A91EA3">
              <w:rPr>
                <w:rStyle w:val="Hyperlink"/>
                <w:color w:val="000000" w:themeColor="text1"/>
                <w:sz w:val="16"/>
              </w:rPr>
              <w:t>Stratégie</w:t>
            </w:r>
            <w:r w:rsidR="007476E3" w:rsidRPr="00A91EA3">
              <w:rPr>
                <w:rStyle w:val="Hyperlink"/>
                <w:color w:val="000000" w:themeColor="text1"/>
                <w:sz w:val="16"/>
              </w:rPr>
              <w:t> »</w:t>
            </w:r>
            <w:r w:rsidRPr="00A91EA3">
              <w:rPr>
                <w:rStyle w:val="Hyperlink"/>
                <w:color w:val="000000" w:themeColor="text1"/>
                <w:sz w:val="16"/>
              </w:rPr>
              <w:t>.</w:t>
            </w:r>
          </w:p>
          <w:p w14:paraId="2C876C0E" w14:textId="77777777" w:rsidR="00C33F4C" w:rsidRPr="00A91EA3" w:rsidRDefault="00C33F4C" w:rsidP="0018782C">
            <w:pPr>
              <w:rPr>
                <w:rStyle w:val="Hyperlink"/>
                <w:color w:val="000000" w:themeColor="text1"/>
                <w:sz w:val="16"/>
                <w:szCs w:val="16"/>
              </w:rPr>
            </w:pPr>
          </w:p>
          <w:p w14:paraId="62490E7B" w14:textId="06F92018" w:rsidR="00C33F4C" w:rsidRPr="00A91EA3" w:rsidRDefault="00C33F4C" w:rsidP="0018782C">
            <w:pPr>
              <w:rPr>
                <w:rStyle w:val="Hyperlink"/>
                <w:color w:val="000000" w:themeColor="text1"/>
                <w:sz w:val="16"/>
                <w:szCs w:val="16"/>
              </w:rPr>
            </w:pPr>
            <w:r w:rsidRPr="00A91EA3">
              <w:rPr>
                <w:rStyle w:val="Hyperlink"/>
                <w:color w:val="000000" w:themeColor="text1"/>
                <w:sz w:val="16"/>
              </w:rPr>
              <w:t>Pour de plus amples informations sur les scénarios climatiques (A-C), voir les documents intitulés</w:t>
            </w:r>
            <w:r w:rsidR="00A91EA3" w:rsidRPr="00A91EA3">
              <w:rPr>
                <w:rStyle w:val="Hyperlink"/>
                <w:color w:val="000000" w:themeColor="text1"/>
                <w:sz w:val="16"/>
              </w:rPr>
              <w:t> :</w:t>
            </w:r>
          </w:p>
          <w:p w14:paraId="27BD63C5" w14:textId="77777777" w:rsidR="00C33F4C" w:rsidRPr="00A91EA3" w:rsidRDefault="00000000" w:rsidP="0018782C">
            <w:pPr>
              <w:pStyle w:val="ListParagraph"/>
              <w:numPr>
                <w:ilvl w:val="0"/>
                <w:numId w:val="169"/>
              </w:numPr>
              <w:rPr>
                <w:rStyle w:val="Hyperlink"/>
                <w:color w:val="000000" w:themeColor="text1"/>
                <w:sz w:val="16"/>
                <w:szCs w:val="16"/>
              </w:rPr>
            </w:pPr>
            <w:hyperlink r:id="rId352" w:history="1">
              <w:r w:rsidR="00C33F4C" w:rsidRPr="00A91EA3">
                <w:rPr>
                  <w:rStyle w:val="Hyperlink"/>
                  <w:sz w:val="16"/>
                </w:rPr>
                <w:t>Inevita</w:t>
              </w:r>
              <w:r w:rsidR="00C33F4C" w:rsidRPr="00A91EA3">
                <w:rPr>
                  <w:rStyle w:val="Hyperlink"/>
                  <w:sz w:val="16"/>
                  <w:szCs w:val="16"/>
                </w:rPr>
                <w:t>bl</w:t>
              </w:r>
              <w:r w:rsidR="00C33F4C" w:rsidRPr="00A91EA3">
                <w:rPr>
                  <w:rStyle w:val="Hyperlink"/>
                  <w:sz w:val="16"/>
                </w:rPr>
                <w:t>e Policy Response Forecast Policy Scenario (FPS) (Scénario de politique prévisionnel de la réponse politique inévitable</w:t>
              </w:r>
              <w:r w:rsidR="00C33F4C" w:rsidRPr="00A91EA3">
                <w:rPr>
                  <w:rStyle w:val="Hyperlink"/>
                </w:rPr>
                <w:t>)</w:t>
              </w:r>
            </w:hyperlink>
            <w:r w:rsidR="00C33F4C" w:rsidRPr="00A91EA3">
              <w:rPr>
                <w:rStyle w:val="Hyperlink"/>
                <w:sz w:val="16"/>
              </w:rPr>
              <w:t xml:space="preserve"> et </w:t>
            </w:r>
            <w:hyperlink r:id="rId353" w:history="1">
              <w:r w:rsidR="00C33F4C" w:rsidRPr="00A91EA3">
                <w:rPr>
                  <w:rStyle w:val="Hyperlink"/>
                  <w:sz w:val="16"/>
                </w:rPr>
                <w:t>Required Policy Scenario (RPS) (Scénario de politique requise (RPS))</w:t>
              </w:r>
            </w:hyperlink>
          </w:p>
          <w:p w14:paraId="27A9434D" w14:textId="77777777" w:rsidR="00C33F4C" w:rsidRPr="00A91EA3" w:rsidRDefault="00000000" w:rsidP="0018782C">
            <w:pPr>
              <w:pStyle w:val="ListParagraph"/>
              <w:numPr>
                <w:ilvl w:val="0"/>
                <w:numId w:val="169"/>
              </w:numPr>
              <w:rPr>
                <w:rStyle w:val="Hyperlink"/>
                <w:color w:val="000000" w:themeColor="text1"/>
                <w:sz w:val="16"/>
                <w:szCs w:val="16"/>
              </w:rPr>
            </w:pPr>
            <w:hyperlink r:id="rId354" w:history="1">
              <w:r w:rsidR="00C33F4C" w:rsidRPr="00A91EA3">
                <w:rPr>
                  <w:rStyle w:val="Hyperlink"/>
                  <w:sz w:val="16"/>
                </w:rPr>
                <w:t>Scénario relatif au modèle climatique One Earth</w:t>
              </w:r>
            </w:hyperlink>
          </w:p>
          <w:p w14:paraId="2387A66F" w14:textId="794B7EB5" w:rsidR="00C33F4C" w:rsidRPr="00A91EA3" w:rsidRDefault="00000000" w:rsidP="0018782C">
            <w:pPr>
              <w:pStyle w:val="ListParagraph"/>
              <w:numPr>
                <w:ilvl w:val="0"/>
                <w:numId w:val="169"/>
              </w:numPr>
              <w:rPr>
                <w:rStyle w:val="Hyperlink"/>
                <w:color w:val="000000" w:themeColor="text1"/>
                <w:sz w:val="16"/>
                <w:szCs w:val="16"/>
              </w:rPr>
            </w:pPr>
            <w:hyperlink r:id="rId355" w:history="1">
              <w:r w:rsidR="00C33F4C" w:rsidRPr="00A91EA3">
                <w:rPr>
                  <w:rStyle w:val="Hyperlink"/>
                  <w:sz w:val="16"/>
                </w:rPr>
                <w:t>Scénario de neutralité carbone de l</w:t>
              </w:r>
              <w:r w:rsidR="003D49AD" w:rsidRPr="00A91EA3">
                <w:rPr>
                  <w:rStyle w:val="Hyperlink"/>
                  <w:sz w:val="16"/>
                </w:rPr>
                <w:t>’</w:t>
              </w:r>
              <w:r w:rsidR="00C33F4C" w:rsidRPr="00A91EA3">
                <w:rPr>
                  <w:rStyle w:val="Hyperlink"/>
                  <w:sz w:val="16"/>
                </w:rPr>
                <w:t>Agence internationale de l</w:t>
              </w:r>
              <w:r w:rsidR="003D49AD" w:rsidRPr="00A91EA3">
                <w:rPr>
                  <w:rStyle w:val="Hyperlink"/>
                  <w:sz w:val="16"/>
                </w:rPr>
                <w:t>’</w:t>
              </w:r>
              <w:r w:rsidR="00C33F4C" w:rsidRPr="00A91EA3">
                <w:rPr>
                  <w:rStyle w:val="Hyperlink"/>
                  <w:sz w:val="16"/>
                </w:rPr>
                <w:t>énergie (AIE)</w:t>
              </w:r>
            </w:hyperlink>
          </w:p>
          <w:p w14:paraId="2608B26A" w14:textId="77777777" w:rsidR="00C33F4C" w:rsidRPr="00A91EA3" w:rsidRDefault="00C33F4C" w:rsidP="0018782C">
            <w:pPr>
              <w:rPr>
                <w:rStyle w:val="Hyperlink"/>
                <w:color w:val="000000" w:themeColor="text1"/>
                <w:sz w:val="16"/>
                <w:szCs w:val="16"/>
              </w:rPr>
            </w:pPr>
          </w:p>
          <w:p w14:paraId="36B147ED" w14:textId="1CCDF263"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précisions complémentaires sur les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de la TCFD au sujet de l</w:t>
            </w:r>
            <w:r w:rsidR="003D49AD" w:rsidRPr="00A91EA3">
              <w:rPr>
                <w:rStyle w:val="Hyperlink"/>
                <w:color w:val="000000" w:themeColor="text1"/>
                <w:sz w:val="16"/>
              </w:rPr>
              <w:t>’</w:t>
            </w:r>
            <w:r w:rsidRPr="00A91EA3">
              <w:rPr>
                <w:rStyle w:val="Hyperlink"/>
                <w:color w:val="000000" w:themeColor="text1"/>
                <w:sz w:val="16"/>
              </w:rPr>
              <w:t xml:space="preserve">analyse de scénarios, voir le document intitulé </w:t>
            </w:r>
            <w:hyperlink r:id="rId356" w:history="1">
              <w:r w:rsidRPr="00A91EA3">
                <w:rPr>
                  <w:rStyle w:val="Hyperlink"/>
                  <w:sz w:val="16"/>
                </w:rPr>
                <w:t>The Use of Scenario Analysis in Disclosure of Climate-Related Risks and Opportunities (Le recours à l</w:t>
              </w:r>
              <w:r w:rsidR="003D49AD" w:rsidRPr="00A91EA3">
                <w:rPr>
                  <w:rStyle w:val="Hyperlink"/>
                  <w:sz w:val="16"/>
                </w:rPr>
                <w:t>’</w:t>
              </w:r>
              <w:r w:rsidRPr="00A91EA3">
                <w:rPr>
                  <w:rStyle w:val="Hyperlink"/>
                  <w:sz w:val="16"/>
                </w:rPr>
                <w:t>analyse des scénarios dans la communication des risques et opportunités liés aux changements climatiques)</w:t>
              </w:r>
            </w:hyperlink>
            <w:r w:rsidRPr="00A91EA3">
              <w:rPr>
                <w:rStyle w:val="Hyperlink"/>
                <w:color w:val="000000" w:themeColor="text1"/>
                <w:sz w:val="16"/>
              </w:rPr>
              <w:t>.</w:t>
            </w:r>
          </w:p>
          <w:p w14:paraId="4A212A83" w14:textId="77777777" w:rsidR="00C33F4C" w:rsidRPr="00A91EA3" w:rsidRDefault="00C33F4C" w:rsidP="0018782C">
            <w:pPr>
              <w:rPr>
                <w:rStyle w:val="Hyperlink"/>
                <w:color w:val="000000" w:themeColor="text1"/>
                <w:sz w:val="16"/>
                <w:szCs w:val="16"/>
              </w:rPr>
            </w:pPr>
          </w:p>
          <w:p w14:paraId="7568AE24"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 plus amples informations sur la réponse politique inévitable, voir le document intitulé </w:t>
            </w:r>
            <w:hyperlink r:id="rId357" w:history="1">
              <w:r w:rsidRPr="00A91EA3">
                <w:rPr>
                  <w:rStyle w:val="Hyperlink"/>
                  <w:sz w:val="16"/>
                </w:rPr>
                <w:t>Preparing investors for the Inevitable Policy Response to climate change (Préparer les investisseurs à la réponse politique inévitable aux changements climatiques)</w:t>
              </w:r>
            </w:hyperlink>
            <w:r w:rsidRPr="00A91EA3">
              <w:rPr>
                <w:rStyle w:val="Hyperlink"/>
                <w:color w:val="000000" w:themeColor="text1"/>
                <w:sz w:val="16"/>
              </w:rPr>
              <w:t>.</w:t>
            </w:r>
          </w:p>
          <w:p w14:paraId="4BED9104" w14:textId="77777777" w:rsidR="00C33F4C" w:rsidRPr="00A91EA3" w:rsidRDefault="00C33F4C" w:rsidP="0018782C">
            <w:pPr>
              <w:rPr>
                <w:rStyle w:val="Hyperlink"/>
                <w:color w:val="000000" w:themeColor="text1"/>
                <w:sz w:val="16"/>
                <w:szCs w:val="16"/>
              </w:rPr>
            </w:pPr>
          </w:p>
          <w:p w14:paraId="73E11CB1" w14:textId="102D807E" w:rsidR="00C33F4C" w:rsidRPr="00A91EA3" w:rsidRDefault="00C33F4C" w:rsidP="0018782C">
            <w:pPr>
              <w:rPr>
                <w:rStyle w:val="Hyperlink"/>
                <w:color w:val="000000" w:themeColor="text1"/>
                <w:sz w:val="16"/>
                <w:szCs w:val="16"/>
              </w:rPr>
            </w:pPr>
            <w:r w:rsidRPr="00A91EA3">
              <w:rPr>
                <w:rStyle w:val="Hyperlink"/>
                <w:color w:val="000000" w:themeColor="text1"/>
                <w:sz w:val="16"/>
              </w:rPr>
              <w:t>Pour en savoir plus sur les conséquences d</w:t>
            </w:r>
            <w:r w:rsidR="003D49AD" w:rsidRPr="00A91EA3">
              <w:rPr>
                <w:rStyle w:val="Hyperlink"/>
                <w:color w:val="000000" w:themeColor="text1"/>
                <w:sz w:val="16"/>
              </w:rPr>
              <w:t>’</w:t>
            </w:r>
            <w:r w:rsidRPr="00A91EA3">
              <w:rPr>
                <w:rStyle w:val="Hyperlink"/>
                <w:color w:val="000000" w:themeColor="text1"/>
                <w:sz w:val="16"/>
              </w:rPr>
              <w:t xml:space="preserve">un scénario de réchauffement supérieur ou égal à 4 °C, voir le </w:t>
            </w:r>
            <w:hyperlink r:id="rId358" w:history="1">
              <w:r w:rsidRPr="00A91EA3">
                <w:rPr>
                  <w:rStyle w:val="Hyperlink"/>
                  <w:sz w:val="16"/>
                </w:rPr>
                <w:t>5</w:t>
              </w:r>
              <w:r w:rsidRPr="00A91EA3">
                <w:rPr>
                  <w:rStyle w:val="Hyperlink"/>
                  <w:sz w:val="16"/>
                  <w:vertAlign w:val="superscript"/>
                </w:rPr>
                <w:t>ème</w:t>
              </w:r>
              <w:r w:rsidRPr="00A91EA3">
                <w:rPr>
                  <w:rStyle w:val="Hyperlink"/>
                  <w:sz w:val="16"/>
                </w:rPr>
                <w:t xml:space="preserve"> rapport d</w:t>
              </w:r>
              <w:r w:rsidR="003D49AD" w:rsidRPr="00A91EA3">
                <w:rPr>
                  <w:rStyle w:val="Hyperlink"/>
                  <w:sz w:val="16"/>
                </w:rPr>
                <w:t>’</w:t>
              </w:r>
              <w:r w:rsidRPr="00A91EA3">
                <w:rPr>
                  <w:rStyle w:val="Hyperlink"/>
                  <w:sz w:val="16"/>
                </w:rPr>
                <w:t>évaluation</w:t>
              </w:r>
            </w:hyperlink>
            <w:r w:rsidRPr="00A91EA3">
              <w:rPr>
                <w:rStyle w:val="Hyperlink"/>
                <w:color w:val="000000" w:themeColor="text1"/>
                <w:sz w:val="16"/>
              </w:rPr>
              <w:t xml:space="preserve"> du Groupe d</w:t>
            </w:r>
            <w:r w:rsidR="003D49AD" w:rsidRPr="00A91EA3">
              <w:rPr>
                <w:rStyle w:val="Hyperlink"/>
                <w:color w:val="000000" w:themeColor="text1"/>
                <w:sz w:val="16"/>
              </w:rPr>
              <w:t>’</w:t>
            </w:r>
            <w:r w:rsidRPr="00A91EA3">
              <w:rPr>
                <w:rStyle w:val="Hyperlink"/>
                <w:color w:val="000000" w:themeColor="text1"/>
                <w:sz w:val="16"/>
              </w:rPr>
              <w:t>experts intergouvernemental sur l</w:t>
            </w:r>
            <w:r w:rsidR="003D49AD" w:rsidRPr="00A91EA3">
              <w:rPr>
                <w:rStyle w:val="Hyperlink"/>
                <w:color w:val="000000" w:themeColor="text1"/>
                <w:sz w:val="16"/>
              </w:rPr>
              <w:t>’</w:t>
            </w:r>
            <w:r w:rsidRPr="00A91EA3">
              <w:rPr>
                <w:rStyle w:val="Hyperlink"/>
                <w:color w:val="000000" w:themeColor="text1"/>
                <w:sz w:val="16"/>
              </w:rPr>
              <w:t>évolution du climat (GIEC).</w:t>
            </w:r>
          </w:p>
          <w:p w14:paraId="1E16B521" w14:textId="77777777" w:rsidR="00C33F4C" w:rsidRPr="00A91EA3" w:rsidRDefault="00C33F4C" w:rsidP="0018782C">
            <w:pPr>
              <w:rPr>
                <w:rStyle w:val="Hyperlink"/>
                <w:color w:val="000000" w:themeColor="text1"/>
                <w:sz w:val="16"/>
                <w:szCs w:val="16"/>
              </w:rPr>
            </w:pPr>
          </w:p>
          <w:p w14:paraId="682F6C28" w14:textId="21E6A750" w:rsidR="00C33F4C" w:rsidRPr="00A91EA3" w:rsidRDefault="00C33F4C" w:rsidP="0018782C">
            <w:pPr>
              <w:rPr>
                <w:rStyle w:val="Hyperlink"/>
                <w:color w:val="000000" w:themeColor="text1"/>
              </w:rPr>
            </w:pPr>
            <w:r w:rsidRPr="00A91EA3">
              <w:rPr>
                <w:rStyle w:val="Hyperlink"/>
                <w:color w:val="000000" w:themeColor="text1"/>
                <w:sz w:val="16"/>
              </w:rPr>
              <w:t>Il est difficile de convertir une évaluation scientifique en indicateurs financiers, particulièrement en cas d</w:t>
            </w:r>
            <w:r w:rsidR="003D49AD" w:rsidRPr="00A91EA3">
              <w:rPr>
                <w:rStyle w:val="Hyperlink"/>
                <w:color w:val="000000" w:themeColor="text1"/>
                <w:sz w:val="16"/>
              </w:rPr>
              <w:t>’</w:t>
            </w:r>
            <w:r w:rsidRPr="00A91EA3">
              <w:rPr>
                <w:rStyle w:val="Hyperlink"/>
                <w:color w:val="000000" w:themeColor="text1"/>
                <w:sz w:val="16"/>
              </w:rPr>
              <w:t>échec d</w:t>
            </w:r>
            <w:r w:rsidR="003D49AD" w:rsidRPr="00A91EA3">
              <w:rPr>
                <w:rStyle w:val="Hyperlink"/>
                <w:color w:val="000000" w:themeColor="text1"/>
                <w:sz w:val="16"/>
              </w:rPr>
              <w:t>’</w:t>
            </w:r>
            <w:r w:rsidRPr="00A91EA3">
              <w:rPr>
                <w:rStyle w:val="Hyperlink"/>
                <w:color w:val="000000" w:themeColor="text1"/>
                <w:sz w:val="16"/>
              </w:rPr>
              <w:t>un scénario de transition, dans la mesure où les résultats sont extrêmement sensibles aux hypothèses sous-jacentes. Toutefois, l</w:t>
            </w:r>
            <w:r w:rsidR="003D49AD" w:rsidRPr="00A91EA3">
              <w:rPr>
                <w:rStyle w:val="Hyperlink"/>
                <w:color w:val="000000" w:themeColor="text1"/>
                <w:sz w:val="16"/>
              </w:rPr>
              <w:t>’</w:t>
            </w:r>
            <w:hyperlink r:id="rId359" w:history="1">
              <w:r w:rsidRPr="00A91EA3">
                <w:rPr>
                  <w:rStyle w:val="Hyperlink"/>
                  <w:sz w:val="16"/>
                </w:rPr>
                <w:t>Annexe</w:t>
              </w:r>
            </w:hyperlink>
            <w:r w:rsidR="00A91EA3" w:rsidRPr="00A91EA3">
              <w:rPr>
                <w:rStyle w:val="Hyperlink"/>
                <w:color w:val="000000" w:themeColor="text1"/>
                <w:sz w:val="16"/>
              </w:rPr>
              <w:t> :</w:t>
            </w:r>
            <w:hyperlink r:id="rId360" w:history="1">
              <w:r w:rsidRPr="00A91EA3">
                <w:rPr>
                  <w:rStyle w:val="Hyperlink"/>
                  <w:sz w:val="16"/>
                </w:rPr>
                <w:t xml:space="preserve"> Implementing the Recommendations of the TCFD (Appliquer les </w:t>
              </w:r>
              <w:r w:rsidR="00924063" w:rsidRPr="00A91EA3">
                <w:rPr>
                  <w:rStyle w:val="Hyperlink"/>
                  <w:sz w:val="16"/>
                </w:rPr>
                <w:t>recommandations</w:t>
              </w:r>
              <w:r w:rsidR="003D0862" w:rsidRPr="00A91EA3">
                <w:rPr>
                  <w:rStyle w:val="Hyperlink"/>
                  <w:sz w:val="16"/>
                </w:rPr>
                <w:t xml:space="preserve"> </w:t>
              </w:r>
              <w:r w:rsidRPr="00A91EA3">
                <w:rPr>
                  <w:rStyle w:val="Hyperlink"/>
                  <w:sz w:val="16"/>
                </w:rPr>
                <w:t>de la TCFD)</w:t>
              </w:r>
            </w:hyperlink>
            <w:r w:rsidRPr="00A91EA3">
              <w:rPr>
                <w:rStyle w:val="Hyperlink"/>
                <w:color w:val="000000" w:themeColor="text1"/>
                <w:sz w:val="16"/>
              </w:rPr>
              <w:t xml:space="preserve"> de la TCFD propose un cadre d</w:t>
            </w:r>
            <w:r w:rsidR="003D49AD" w:rsidRPr="00A91EA3">
              <w:rPr>
                <w:rStyle w:val="Hyperlink"/>
                <w:color w:val="000000" w:themeColor="text1"/>
                <w:sz w:val="16"/>
              </w:rPr>
              <w:t>’</w:t>
            </w:r>
            <w:r w:rsidRPr="00A91EA3">
              <w:rPr>
                <w:rStyle w:val="Hyperlink"/>
                <w:color w:val="000000" w:themeColor="text1"/>
                <w:sz w:val="16"/>
              </w:rPr>
              <w:t>évaluation des risques climatiques physiques, en distinguant les risques aigus et chroniques. Cette question fait l</w:t>
            </w:r>
            <w:r w:rsidR="003D49AD" w:rsidRPr="00A91EA3">
              <w:rPr>
                <w:rStyle w:val="Hyperlink"/>
                <w:color w:val="000000" w:themeColor="text1"/>
                <w:sz w:val="16"/>
              </w:rPr>
              <w:t>’</w:t>
            </w:r>
            <w:r w:rsidRPr="00A91EA3">
              <w:rPr>
                <w:rStyle w:val="Hyperlink"/>
                <w:color w:val="000000" w:themeColor="text1"/>
                <w:sz w:val="16"/>
              </w:rPr>
              <w:t>objet d</w:t>
            </w:r>
            <w:r w:rsidR="003D49AD" w:rsidRPr="00A91EA3">
              <w:rPr>
                <w:rStyle w:val="Hyperlink"/>
                <w:color w:val="000000" w:themeColor="text1"/>
                <w:sz w:val="16"/>
              </w:rPr>
              <w:t>’</w:t>
            </w:r>
            <w:r w:rsidRPr="00A91EA3">
              <w:rPr>
                <w:rStyle w:val="Hyperlink"/>
                <w:color w:val="000000" w:themeColor="text1"/>
                <w:sz w:val="16"/>
              </w:rPr>
              <w:t xml:space="preserve">une analyse plus approfondie dans le document de la Banque européenne pour la reconstruction et le développement intitulé </w:t>
            </w:r>
            <w:hyperlink r:id="rId361" w:history="1">
              <w:r w:rsidRPr="00A91EA3">
                <w:rPr>
                  <w:rStyle w:val="Hyperlink"/>
                  <w:sz w:val="16"/>
                </w:rPr>
                <w:t>Advancing TCFD Guidance on Physical Climate Risk and Opportunities (Promouvoir les orientations de la TCFD sur le risque climatique physique et les opportunités à cet égard)</w:t>
              </w:r>
            </w:hyperlink>
            <w:r w:rsidRPr="00A91EA3">
              <w:rPr>
                <w:rStyle w:val="Hyperlink"/>
                <w:color w:val="000000" w:themeColor="text1"/>
                <w:sz w:val="16"/>
              </w:rPr>
              <w:t>.</w:t>
            </w:r>
          </w:p>
        </w:tc>
      </w:tr>
      <w:tr w:rsidR="00C33F4C" w:rsidRPr="00A91EA3" w14:paraId="69E40368" w14:textId="77777777" w:rsidTr="0018782C">
        <w:trPr>
          <w:trHeight w:val="300"/>
        </w:trPr>
        <w:tc>
          <w:tcPr>
            <w:tcW w:w="14884" w:type="dxa"/>
            <w:gridSpan w:val="7"/>
            <w:shd w:val="clear" w:color="auto" w:fill="0070C0"/>
            <w:vAlign w:val="center"/>
          </w:tcPr>
          <w:p w14:paraId="24624B00"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78FD15E1" w14:textId="77777777" w:rsidTr="0018782C">
        <w:trPr>
          <w:trHeight w:val="300"/>
        </w:trPr>
        <w:tc>
          <w:tcPr>
            <w:tcW w:w="1841" w:type="dxa"/>
            <w:shd w:val="clear" w:color="auto" w:fill="auto"/>
            <w:vAlign w:val="center"/>
          </w:tcPr>
          <w:p w14:paraId="6B63A6C3" w14:textId="77777777" w:rsidR="00C33F4C" w:rsidRPr="00A91EA3" w:rsidRDefault="00C33F4C" w:rsidP="0018782C">
            <w:pPr>
              <w:rPr>
                <w:b/>
                <w:bCs/>
                <w:sz w:val="16"/>
                <w:szCs w:val="16"/>
              </w:rPr>
            </w:pPr>
            <w:r w:rsidRPr="00A91EA3">
              <w:rPr>
                <w:b/>
                <w:sz w:val="16"/>
              </w:rPr>
              <w:t>Lien avec</w:t>
            </w:r>
          </w:p>
        </w:tc>
        <w:tc>
          <w:tcPr>
            <w:tcW w:w="13043" w:type="dxa"/>
            <w:gridSpan w:val="6"/>
            <w:shd w:val="clear" w:color="auto" w:fill="auto"/>
            <w:vAlign w:val="center"/>
          </w:tcPr>
          <w:p w14:paraId="69017BF3"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151E8904" w14:textId="77777777" w:rsidTr="0018782C">
        <w:trPr>
          <w:trHeight w:val="300"/>
        </w:trPr>
        <w:tc>
          <w:tcPr>
            <w:tcW w:w="1841" w:type="dxa"/>
            <w:shd w:val="clear" w:color="auto" w:fill="auto"/>
            <w:vAlign w:val="center"/>
          </w:tcPr>
          <w:p w14:paraId="203D5B91" w14:textId="77777777" w:rsidR="00C33F4C" w:rsidRPr="00A91EA3" w:rsidRDefault="00C33F4C" w:rsidP="0018782C">
            <w:pPr>
              <w:rPr>
                <w:b/>
                <w:bCs/>
                <w:sz w:val="16"/>
                <w:szCs w:val="16"/>
              </w:rPr>
            </w:pPr>
            <w:r w:rsidRPr="00A91EA3">
              <w:rPr>
                <w:b/>
                <w:sz w:val="16"/>
              </w:rPr>
              <w:t>Accès à</w:t>
            </w:r>
          </w:p>
        </w:tc>
        <w:tc>
          <w:tcPr>
            <w:tcW w:w="13043" w:type="dxa"/>
            <w:gridSpan w:val="6"/>
            <w:shd w:val="clear" w:color="auto" w:fill="auto"/>
            <w:vAlign w:val="center"/>
          </w:tcPr>
          <w:p w14:paraId="6CEE82D8"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3E6EB484" w14:textId="77777777" w:rsidTr="0018782C">
        <w:trPr>
          <w:trHeight w:val="300"/>
        </w:trPr>
        <w:tc>
          <w:tcPr>
            <w:tcW w:w="14884" w:type="dxa"/>
            <w:gridSpan w:val="7"/>
            <w:shd w:val="clear" w:color="auto" w:fill="0070C0"/>
            <w:vAlign w:val="center"/>
          </w:tcPr>
          <w:p w14:paraId="4F7B0B56"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15CBF711" w14:textId="77777777" w:rsidTr="0018782C">
        <w:trPr>
          <w:trHeight w:val="354"/>
        </w:trPr>
        <w:tc>
          <w:tcPr>
            <w:tcW w:w="1841" w:type="dxa"/>
            <w:shd w:val="clear" w:color="auto" w:fill="auto"/>
            <w:vAlign w:val="center"/>
          </w:tcPr>
          <w:p w14:paraId="380FF05D" w14:textId="75DEEB14"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shd w:val="clear" w:color="auto" w:fill="auto"/>
            <w:vAlign w:val="center"/>
          </w:tcPr>
          <w:p w14:paraId="5684F367"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457AAB88" w14:textId="77777777" w:rsidR="00C33F4C" w:rsidRPr="00A91EA3" w:rsidRDefault="00C33F4C" w:rsidP="0018782C">
            <w:pPr>
              <w:rPr>
                <w:rStyle w:val="Hyperlink"/>
                <w:color w:val="000000" w:themeColor="text1"/>
                <w:sz w:val="16"/>
                <w:szCs w:val="16"/>
              </w:rPr>
            </w:pPr>
          </w:p>
          <w:p w14:paraId="0E135694"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 xml:space="preserve">100 points pour au moins une réponse cochée parmi les options A à D. </w:t>
            </w:r>
          </w:p>
          <w:p w14:paraId="16ED1AE6" w14:textId="42C42522"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E.</w:t>
            </w:r>
          </w:p>
        </w:tc>
        <w:tc>
          <w:tcPr>
            <w:tcW w:w="4111" w:type="dxa"/>
            <w:gridSpan w:val="3"/>
            <w:shd w:val="clear" w:color="auto" w:fill="auto"/>
            <w:vAlign w:val="center"/>
          </w:tcPr>
          <w:p w14:paraId="212DA6B3" w14:textId="1EEDDFAD"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Autres informations</w:t>
            </w:r>
            <w:r w:rsidR="00A91EA3" w:rsidRPr="00A91EA3">
              <w:rPr>
                <w:rStyle w:val="Hyperlink"/>
                <w:color w:val="000000" w:themeColor="text1"/>
                <w:sz w:val="16"/>
              </w:rPr>
              <w:t> :</w:t>
            </w:r>
          </w:p>
          <w:p w14:paraId="6F60DCE4" w14:textId="77777777" w:rsidR="00C33F4C" w:rsidRPr="00A91EA3" w:rsidRDefault="00C33F4C" w:rsidP="0018782C">
            <w:pPr>
              <w:rPr>
                <w:rStyle w:val="Hyperlink"/>
                <w:color w:val="000000" w:themeColor="text1"/>
                <w:sz w:val="16"/>
                <w:szCs w:val="16"/>
              </w:rPr>
            </w:pPr>
          </w:p>
          <w:p w14:paraId="72071C0C" w14:textId="710EB6D4"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 xml:space="preserve">Si vous sélectionnez </w:t>
            </w:r>
            <w:r w:rsidR="007476E3" w:rsidRPr="00A91EA3">
              <w:rPr>
                <w:rStyle w:val="Hyperlink"/>
                <w:color w:val="000000" w:themeColor="text1"/>
                <w:sz w:val="16"/>
              </w:rPr>
              <w:t>« </w:t>
            </w:r>
            <w:r w:rsidRPr="00A91EA3">
              <w:rPr>
                <w:rStyle w:val="Hyperlink"/>
                <w:color w:val="000000" w:themeColor="text1"/>
                <w:sz w:val="16"/>
              </w:rPr>
              <w:t>E</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r w:rsidRPr="00A91EA3">
              <w:rPr>
                <w:color w:val="000000" w:themeColor="text1"/>
                <w:sz w:val="16"/>
              </w:rPr>
              <w:t>.</w:t>
            </w:r>
          </w:p>
        </w:tc>
      </w:tr>
      <w:tr w:rsidR="00C33F4C" w:rsidRPr="00A91EA3" w14:paraId="6859BC3F" w14:textId="77777777" w:rsidTr="0018782C">
        <w:trPr>
          <w:trHeight w:val="300"/>
        </w:trPr>
        <w:tc>
          <w:tcPr>
            <w:tcW w:w="1841" w:type="dxa"/>
            <w:shd w:val="clear" w:color="auto" w:fill="auto"/>
            <w:vAlign w:val="center"/>
          </w:tcPr>
          <w:p w14:paraId="4CD200A5" w14:textId="0AD7E937" w:rsidR="00C33F4C" w:rsidRPr="00A91EA3" w:rsidDel="002635ED" w:rsidRDefault="00C33F4C" w:rsidP="0018782C">
            <w:pPr>
              <w:rPr>
                <w:b/>
                <w:bCs/>
                <w:sz w:val="16"/>
                <w:szCs w:val="16"/>
              </w:rPr>
            </w:pPr>
            <w:r w:rsidRPr="00A91EA3">
              <w:rPr>
                <w:b/>
                <w:sz w:val="16"/>
              </w:rPr>
              <w:lastRenderedPageBreak/>
              <w:t xml:space="preserve">Notation de la réponse </w:t>
            </w:r>
            <w:r w:rsidR="007476E3" w:rsidRPr="00A91EA3">
              <w:rPr>
                <w:b/>
                <w:sz w:val="16"/>
              </w:rPr>
              <w:t>« </w:t>
            </w:r>
            <w:r w:rsidRPr="00A91EA3">
              <w:rPr>
                <w:b/>
                <w:sz w:val="16"/>
              </w:rPr>
              <w:t>Autres</w:t>
            </w:r>
            <w:r w:rsidR="007476E3" w:rsidRPr="00A91EA3">
              <w:rPr>
                <w:b/>
                <w:sz w:val="16"/>
              </w:rPr>
              <w:t> »</w:t>
            </w:r>
          </w:p>
        </w:tc>
        <w:tc>
          <w:tcPr>
            <w:tcW w:w="13043" w:type="dxa"/>
            <w:gridSpan w:val="6"/>
            <w:shd w:val="clear" w:color="auto" w:fill="auto"/>
            <w:vAlign w:val="center"/>
          </w:tcPr>
          <w:p w14:paraId="2F6F9FFF" w14:textId="4EBD3BAB" w:rsidR="00C33F4C" w:rsidRPr="00A91EA3" w:rsidRDefault="00C33F4C" w:rsidP="0018782C">
            <w:pPr>
              <w:rPr>
                <w:rStyle w:val="Hyperlink"/>
                <w:color w:val="000000" w:themeColor="text1"/>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(D) sera acceptée au regard des critères de notation et notée comme les options A</w:t>
            </w:r>
            <w:r w:rsidRPr="00A91EA3">
              <w:rPr>
                <w:color w:val="000000" w:themeColor="text1"/>
                <w:sz w:val="16"/>
              </w:rPr>
              <w:t xml:space="preserve"> à C</w:t>
            </w:r>
            <w:r w:rsidRPr="00A91EA3">
              <w:rPr>
                <w:rStyle w:val="Hyperlink"/>
                <w:color w:val="000000" w:themeColor="text1"/>
                <w:sz w:val="16"/>
              </w:rPr>
              <w:t>.</w:t>
            </w:r>
          </w:p>
        </w:tc>
      </w:tr>
      <w:tr w:rsidR="00C33F4C" w:rsidRPr="00A91EA3" w14:paraId="144A8E21" w14:textId="77777777" w:rsidTr="0018782C">
        <w:trPr>
          <w:trHeight w:val="300"/>
        </w:trPr>
        <w:tc>
          <w:tcPr>
            <w:tcW w:w="1841" w:type="dxa"/>
            <w:shd w:val="clear" w:color="auto" w:fill="auto"/>
            <w:vAlign w:val="center"/>
          </w:tcPr>
          <w:p w14:paraId="5597A915" w14:textId="77777777" w:rsidR="00C33F4C" w:rsidRPr="00A91EA3" w:rsidDel="002635ED" w:rsidRDefault="00C33F4C" w:rsidP="0018782C">
            <w:pPr>
              <w:spacing w:line="240" w:lineRule="auto"/>
              <w:rPr>
                <w:b/>
                <w:bCs/>
                <w:sz w:val="16"/>
                <w:szCs w:val="16"/>
              </w:rPr>
            </w:pPr>
            <w:r w:rsidRPr="00A91EA3">
              <w:rPr>
                <w:b/>
                <w:sz w:val="16"/>
              </w:rPr>
              <w:t>Multiplicateur</w:t>
            </w:r>
          </w:p>
        </w:tc>
        <w:tc>
          <w:tcPr>
            <w:tcW w:w="13043" w:type="dxa"/>
            <w:gridSpan w:val="6"/>
            <w:shd w:val="clear" w:color="auto" w:fill="auto"/>
            <w:vAlign w:val="center"/>
          </w:tcPr>
          <w:p w14:paraId="363E6F8F" w14:textId="77777777" w:rsidR="00C33F4C" w:rsidRPr="00A91EA3" w:rsidRDefault="00C33F4C" w:rsidP="0018782C">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0B3B3EEA" w14:textId="77777777" w:rsidR="00C33F4C" w:rsidRPr="00A91EA3" w:rsidRDefault="00C33F4C" w:rsidP="00C33F4C">
      <w:pPr>
        <w:spacing w:after="160" w:line="259" w:lineRule="auto"/>
      </w:pPr>
      <w:r w:rsidRPr="00A91EA3">
        <w:br w:type="page"/>
      </w:r>
    </w:p>
    <w:tbl>
      <w:tblPr>
        <w:tblW w:w="1489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6"/>
        <w:gridCol w:w="1491"/>
        <w:gridCol w:w="2579"/>
        <w:gridCol w:w="4513"/>
        <w:gridCol w:w="293"/>
        <w:gridCol w:w="491"/>
        <w:gridCol w:w="1854"/>
        <w:gridCol w:w="1898"/>
        <w:gridCol w:w="16"/>
      </w:tblGrid>
      <w:tr w:rsidR="00C33F4C" w:rsidRPr="00A91EA3" w14:paraId="6F43E431" w14:textId="77777777" w:rsidTr="0018782C">
        <w:trPr>
          <w:trHeight w:val="405"/>
        </w:trPr>
        <w:tc>
          <w:tcPr>
            <w:tcW w:w="1756" w:type="dxa"/>
            <w:vMerge w:val="restart"/>
            <w:shd w:val="clear" w:color="auto" w:fill="DFF5F9"/>
            <w:vAlign w:val="center"/>
            <w:hideMark/>
          </w:tcPr>
          <w:p w14:paraId="7AE94FF3" w14:textId="713BBBF2"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3AD1F47"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0395C655" w14:textId="77777777" w:rsidR="00C33F4C" w:rsidRPr="00A91EA3" w:rsidRDefault="00C33F4C" w:rsidP="0018782C">
            <w:pPr>
              <w:pStyle w:val="Indicatorsubsection"/>
            </w:pPr>
            <w:bookmarkStart w:id="71" w:name="_Toc128002640"/>
            <w:r w:rsidRPr="00A91EA3">
              <w:t>PGS 44</w:t>
            </w:r>
            <w:bookmarkEnd w:id="71"/>
          </w:p>
        </w:tc>
        <w:tc>
          <w:tcPr>
            <w:tcW w:w="1491" w:type="dxa"/>
            <w:shd w:val="clear" w:color="auto" w:fill="DFF5F9"/>
            <w:vAlign w:val="center"/>
            <w:hideMark/>
          </w:tcPr>
          <w:p w14:paraId="23E64EB2" w14:textId="7DB27D04"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579" w:type="dxa"/>
            <w:shd w:val="clear" w:color="auto" w:fill="DFF5F9"/>
            <w:vAlign w:val="center"/>
          </w:tcPr>
          <w:p w14:paraId="5565D5C2"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Sans objet</w:t>
            </w:r>
          </w:p>
        </w:tc>
        <w:tc>
          <w:tcPr>
            <w:tcW w:w="5297" w:type="dxa"/>
            <w:gridSpan w:val="3"/>
            <w:vMerge w:val="restart"/>
            <w:shd w:val="clear" w:color="auto" w:fill="DFF5F9"/>
            <w:vAlign w:val="center"/>
          </w:tcPr>
          <w:p w14:paraId="3EC65E2D"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5B17B0FF"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36EE1FDF" w14:textId="77777777" w:rsidR="00C33F4C" w:rsidRPr="00A91EA3" w:rsidRDefault="00C33F4C" w:rsidP="0018782C">
            <w:pPr>
              <w:jc w:val="center"/>
              <w:rPr>
                <w:sz w:val="18"/>
                <w:szCs w:val="18"/>
              </w:rPr>
            </w:pPr>
            <w:r w:rsidRPr="00A91EA3">
              <w:rPr>
                <w:b/>
                <w:sz w:val="22"/>
              </w:rPr>
              <w:t>Changements climatiques</w:t>
            </w:r>
          </w:p>
        </w:tc>
        <w:tc>
          <w:tcPr>
            <w:tcW w:w="1854" w:type="dxa"/>
            <w:vMerge w:val="restart"/>
            <w:shd w:val="clear" w:color="auto" w:fill="DFF5F9"/>
            <w:vAlign w:val="center"/>
            <w:hideMark/>
          </w:tcPr>
          <w:p w14:paraId="684983CD"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67524ED9"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5BA7D2F1"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Généralités</w:t>
            </w:r>
          </w:p>
        </w:tc>
        <w:tc>
          <w:tcPr>
            <w:tcW w:w="1914" w:type="dxa"/>
            <w:gridSpan w:val="2"/>
            <w:vMerge w:val="restart"/>
            <w:shd w:val="clear" w:color="auto" w:fill="00B0F0"/>
            <w:tcMar>
              <w:top w:w="113" w:type="dxa"/>
              <w:left w:w="113" w:type="dxa"/>
              <w:bottom w:w="113" w:type="dxa"/>
              <w:right w:w="113" w:type="dxa"/>
            </w:tcMar>
            <w:vAlign w:val="center"/>
            <w:hideMark/>
          </w:tcPr>
          <w:p w14:paraId="505447E8" w14:textId="4D974A99"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C577FC0"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53CCB4E0"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32"/>
              </w:rPr>
              <w:t>CORE</w:t>
            </w:r>
          </w:p>
        </w:tc>
      </w:tr>
      <w:tr w:rsidR="00C33F4C" w:rsidRPr="00A91EA3" w14:paraId="6A2A3816" w14:textId="77777777" w:rsidTr="0018782C">
        <w:trPr>
          <w:trHeight w:val="405"/>
        </w:trPr>
        <w:tc>
          <w:tcPr>
            <w:tcW w:w="1756" w:type="dxa"/>
            <w:vMerge/>
            <w:shd w:val="clear" w:color="auto" w:fill="DFF5F9"/>
            <w:vAlign w:val="center"/>
          </w:tcPr>
          <w:p w14:paraId="1A961E72"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491" w:type="dxa"/>
            <w:shd w:val="clear" w:color="auto" w:fill="DFF5F9"/>
            <w:vAlign w:val="center"/>
          </w:tcPr>
          <w:p w14:paraId="0C1AAB99" w14:textId="77777777"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p>
        </w:tc>
        <w:tc>
          <w:tcPr>
            <w:tcW w:w="2579" w:type="dxa"/>
            <w:shd w:val="clear" w:color="auto" w:fill="DFF5F9"/>
            <w:vAlign w:val="center"/>
          </w:tcPr>
          <w:p w14:paraId="7635B830" w14:textId="77777777" w:rsidR="00C33F4C" w:rsidRPr="00A91EA3" w:rsidRDefault="00C33F4C" w:rsidP="0018782C">
            <w:pPr>
              <w:spacing w:line="240" w:lineRule="auto"/>
              <w:textAlignment w:val="baseline"/>
              <w:rPr>
                <w:b/>
                <w:bCs/>
                <w:sz w:val="22"/>
                <w:szCs w:val="22"/>
              </w:rPr>
            </w:pPr>
            <w:r w:rsidRPr="00A91EA3">
              <w:rPr>
                <w:b/>
                <w:sz w:val="22"/>
              </w:rPr>
              <w:t>Sans objet</w:t>
            </w:r>
          </w:p>
        </w:tc>
        <w:tc>
          <w:tcPr>
            <w:tcW w:w="5297" w:type="dxa"/>
            <w:gridSpan w:val="3"/>
            <w:vMerge/>
            <w:shd w:val="clear" w:color="auto" w:fill="DFF5F9"/>
            <w:vAlign w:val="center"/>
          </w:tcPr>
          <w:p w14:paraId="05E7FEB4"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854" w:type="dxa"/>
            <w:vMerge/>
            <w:shd w:val="clear" w:color="auto" w:fill="DFF5F9"/>
            <w:vAlign w:val="center"/>
          </w:tcPr>
          <w:p w14:paraId="3022FD35"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14" w:type="dxa"/>
            <w:gridSpan w:val="2"/>
            <w:vMerge/>
            <w:shd w:val="clear" w:color="auto" w:fill="00B0F0"/>
            <w:tcMar>
              <w:top w:w="113" w:type="dxa"/>
              <w:left w:w="113" w:type="dxa"/>
              <w:bottom w:w="113" w:type="dxa"/>
              <w:right w:w="113" w:type="dxa"/>
            </w:tcMar>
            <w:vAlign w:val="center"/>
          </w:tcPr>
          <w:p w14:paraId="4958AE79"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2A0800DD" w14:textId="77777777" w:rsidTr="0018782C">
        <w:trPr>
          <w:gridAfter w:val="1"/>
          <w:wAfter w:w="16" w:type="dxa"/>
          <w:trHeight w:val="567"/>
        </w:trPr>
        <w:tc>
          <w:tcPr>
            <w:tcW w:w="14875" w:type="dxa"/>
            <w:gridSpan w:val="8"/>
            <w:shd w:val="clear" w:color="auto" w:fill="FFFFFF" w:themeFill="background1"/>
            <w:tcMar>
              <w:top w:w="113" w:type="dxa"/>
              <w:left w:w="113" w:type="dxa"/>
              <w:bottom w:w="113" w:type="dxa"/>
              <w:right w:w="113" w:type="dxa"/>
            </w:tcMar>
            <w:vAlign w:val="center"/>
            <w:hideMark/>
          </w:tcPr>
          <w:p w14:paraId="70B6A5EA" w14:textId="1CE8A530" w:rsidR="00C33F4C" w:rsidRPr="00A91EA3" w:rsidRDefault="00C33F4C" w:rsidP="0018782C">
            <w:pPr>
              <w:spacing w:line="276" w:lineRule="auto"/>
              <w:textAlignment w:val="baseline"/>
              <w:rPr>
                <w:rFonts w:eastAsia="Times New Roman" w:cs="Arial"/>
                <w:b/>
              </w:rPr>
            </w:pPr>
            <w:r w:rsidRPr="00A91EA3">
              <w:rPr>
                <w:b/>
              </w:rPr>
              <w:t>Votre organisation dispose-t-elle d</w:t>
            </w:r>
            <w:r w:rsidR="003D49AD" w:rsidRPr="00A91EA3">
              <w:rPr>
                <w:b/>
              </w:rPr>
              <w:t>’</w:t>
            </w:r>
            <w:r w:rsidRPr="00A91EA3">
              <w:rPr>
                <w:b/>
              </w:rPr>
              <w:t xml:space="preserve">un processus visant à identifier, évaluer et gérer les </w:t>
            </w:r>
            <w:hyperlink r:id="rId362" w:history="1">
              <w:r w:rsidRPr="00A91EA3">
                <w:rPr>
                  <w:rStyle w:val="Hyperlink"/>
                  <w:b/>
                </w:rPr>
                <w:t>risques climatiques</w:t>
              </w:r>
            </w:hyperlink>
            <w:r w:rsidRPr="00A91EA3">
              <w:rPr>
                <w:b/>
              </w:rPr>
              <w:t xml:space="preserve"> affectant (potentiellement) vos investissements</w:t>
            </w:r>
            <w:r w:rsidR="007476E3" w:rsidRPr="00A91EA3">
              <w:rPr>
                <w:b/>
              </w:rPr>
              <w:t> ?</w:t>
            </w:r>
          </w:p>
        </w:tc>
      </w:tr>
      <w:tr w:rsidR="00C33F4C" w:rsidRPr="00A91EA3" w14:paraId="277F0259" w14:textId="77777777" w:rsidTr="0018782C">
        <w:trPr>
          <w:gridAfter w:val="1"/>
          <w:wAfter w:w="16" w:type="dxa"/>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15E5B2" w14:textId="77777777" w:rsidR="00C33F4C" w:rsidRPr="00A91EA3" w:rsidRDefault="00C33F4C" w:rsidP="0018782C">
            <w:pPr>
              <w:spacing w:line="276" w:lineRule="auto"/>
              <w:textAlignment w:val="baseline"/>
            </w:pPr>
          </w:p>
        </w:tc>
        <w:tc>
          <w:tcPr>
            <w:tcW w:w="4513" w:type="dxa"/>
            <w:tcBorders>
              <w:bottom w:val="single" w:sz="6" w:space="0" w:color="A6A6A6" w:themeColor="background1" w:themeShade="A6"/>
            </w:tcBorders>
            <w:shd w:val="clear" w:color="auto" w:fill="F2F2F2" w:themeFill="background1" w:themeFillShade="F2"/>
            <w:vAlign w:val="center"/>
          </w:tcPr>
          <w:p w14:paraId="3319951D" w14:textId="77777777" w:rsidR="00C33F4C" w:rsidRPr="00A91EA3" w:rsidRDefault="00C33F4C" w:rsidP="0018782C">
            <w:pPr>
              <w:spacing w:line="276" w:lineRule="auto"/>
              <w:jc w:val="center"/>
              <w:textAlignment w:val="baseline"/>
              <w:rPr>
                <w:rFonts w:eastAsia="Times New Roman" w:cs="Arial"/>
                <w:b/>
                <w:bCs/>
                <w:szCs w:val="16"/>
              </w:rPr>
            </w:pPr>
            <w:r w:rsidRPr="00A91EA3">
              <w:rPr>
                <w:b/>
              </w:rPr>
              <w:t>(1) Veuillez décrire votre processus</w:t>
            </w:r>
          </w:p>
        </w:tc>
        <w:tc>
          <w:tcPr>
            <w:tcW w:w="4536" w:type="dxa"/>
            <w:gridSpan w:val="4"/>
            <w:tcBorders>
              <w:bottom w:val="single" w:sz="6" w:space="0" w:color="A6A6A6" w:themeColor="background1" w:themeShade="A6"/>
            </w:tcBorders>
            <w:shd w:val="clear" w:color="auto" w:fill="F2F2F2" w:themeFill="background1" w:themeFillShade="F2"/>
            <w:vAlign w:val="center"/>
          </w:tcPr>
          <w:p w14:paraId="777A3CE5" w14:textId="77777777" w:rsidR="00C33F4C" w:rsidRPr="00A91EA3" w:rsidRDefault="00C33F4C" w:rsidP="0018782C">
            <w:pPr>
              <w:spacing w:line="276" w:lineRule="auto"/>
              <w:jc w:val="center"/>
              <w:textAlignment w:val="baseline"/>
              <w:rPr>
                <w:rFonts w:eastAsia="Times New Roman" w:cs="Arial"/>
                <w:b/>
                <w:bCs/>
                <w:szCs w:val="16"/>
              </w:rPr>
            </w:pPr>
            <w:r w:rsidRPr="00A91EA3">
              <w:rPr>
                <w:b/>
              </w:rPr>
              <w:t>(2) Veuillez décrire comment ce processus est intégré dans votre gestion globale des risques</w:t>
            </w:r>
          </w:p>
        </w:tc>
      </w:tr>
      <w:tr w:rsidR="00C33F4C" w:rsidRPr="00A91EA3" w14:paraId="08D7DD5B" w14:textId="77777777" w:rsidTr="0018782C">
        <w:trPr>
          <w:gridAfter w:val="1"/>
          <w:wAfter w:w="16" w:type="dxa"/>
          <w:trHeight w:val="34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89CC33" w14:textId="7B7D4CCF" w:rsidR="00C33F4C" w:rsidRPr="00A91EA3" w:rsidRDefault="00C33F4C" w:rsidP="0018782C">
            <w:pPr>
              <w:pStyle w:val="ListParagraph"/>
              <w:numPr>
                <w:ilvl w:val="0"/>
                <w:numId w:val="108"/>
              </w:numPr>
              <w:spacing w:line="276" w:lineRule="auto"/>
              <w:ind w:left="306" w:hanging="284"/>
              <w:textAlignment w:val="baseline"/>
            </w:pPr>
            <w:r w:rsidRPr="00A91EA3">
              <w:t>(A) Oui, nous disposons d</w:t>
            </w:r>
            <w:r w:rsidR="003D49AD" w:rsidRPr="00A91EA3">
              <w:t>’</w:t>
            </w:r>
            <w:r w:rsidRPr="00A91EA3">
              <w:t>un processus d</w:t>
            </w:r>
            <w:r w:rsidR="003D49AD" w:rsidRPr="00A91EA3">
              <w:t>’</w:t>
            </w:r>
            <w:r w:rsidRPr="00A91EA3">
              <w:t>identification et d</w:t>
            </w:r>
            <w:r w:rsidR="003D49AD" w:rsidRPr="00A91EA3">
              <w:t>’</w:t>
            </w:r>
            <w:r w:rsidRPr="00A91EA3">
              <w:t>évaluation des risques climatiques</w:t>
            </w:r>
          </w:p>
        </w:tc>
        <w:tc>
          <w:tcPr>
            <w:tcW w:w="4513" w:type="dxa"/>
            <w:shd w:val="clear" w:color="auto" w:fill="auto"/>
            <w:vAlign w:val="center"/>
          </w:tcPr>
          <w:p w14:paraId="176B9F64" w14:textId="2D9B9FD1" w:rsidR="00C33F4C" w:rsidRPr="00A91EA3" w:rsidRDefault="00C33F4C" w:rsidP="0018782C">
            <w:pPr>
              <w:spacing w:line="276" w:lineRule="auto"/>
              <w:textAlignment w:val="baseline"/>
              <w:rPr>
                <w:rFonts w:eastAsia="Times New Roman" w:cs="Arial"/>
                <w:b/>
                <w:bCs/>
                <w:szCs w:val="16"/>
              </w:rPr>
            </w:pPr>
            <w:r w:rsidRPr="00A91EA3">
              <w:t>______ [Texte libre obligatoire</w:t>
            </w:r>
            <w:r w:rsidR="00A91EA3" w:rsidRPr="00A91EA3">
              <w:t> :</w:t>
            </w:r>
            <w:r w:rsidRPr="00A91EA3">
              <w:t xml:space="preserve"> long]</w:t>
            </w:r>
          </w:p>
        </w:tc>
        <w:tc>
          <w:tcPr>
            <w:tcW w:w="4536" w:type="dxa"/>
            <w:gridSpan w:val="4"/>
            <w:vAlign w:val="center"/>
          </w:tcPr>
          <w:p w14:paraId="16CE7129" w14:textId="5C924DBA" w:rsidR="00C33F4C" w:rsidRPr="00A91EA3" w:rsidRDefault="00C33F4C" w:rsidP="0018782C">
            <w:pPr>
              <w:spacing w:line="276" w:lineRule="auto"/>
              <w:textAlignment w:val="baseline"/>
              <w:rPr>
                <w:rFonts w:eastAsia="Times New Roman" w:cs="Arial"/>
                <w:szCs w:val="16"/>
              </w:rPr>
            </w:pPr>
            <w:r w:rsidRPr="00A91EA3">
              <w:t>______ [Texte libre obligatoire</w:t>
            </w:r>
            <w:r w:rsidR="00A91EA3" w:rsidRPr="00A91EA3">
              <w:t> :</w:t>
            </w:r>
            <w:r w:rsidRPr="00A91EA3">
              <w:t xml:space="preserve"> long]</w:t>
            </w:r>
          </w:p>
        </w:tc>
      </w:tr>
      <w:tr w:rsidR="00C33F4C" w:rsidRPr="00A91EA3" w14:paraId="3405C5C6" w14:textId="77777777" w:rsidTr="0018782C">
        <w:trPr>
          <w:gridAfter w:val="1"/>
          <w:wAfter w:w="16" w:type="dxa"/>
          <w:trHeight w:val="465"/>
        </w:trPr>
        <w:tc>
          <w:tcPr>
            <w:tcW w:w="582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53AD05" w14:textId="2A2742B1"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(B) Oui, nous disposons d</w:t>
            </w:r>
            <w:r w:rsidR="003D49AD" w:rsidRPr="00A91EA3">
              <w:t>’</w:t>
            </w:r>
            <w:r w:rsidRPr="00A91EA3">
              <w:t>un processus de gestion des risques climatiques</w:t>
            </w:r>
          </w:p>
        </w:tc>
        <w:tc>
          <w:tcPr>
            <w:tcW w:w="4513" w:type="dxa"/>
            <w:shd w:val="clear" w:color="auto" w:fill="auto"/>
            <w:vAlign w:val="center"/>
          </w:tcPr>
          <w:p w14:paraId="1121852A"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536" w:type="dxa"/>
            <w:gridSpan w:val="4"/>
            <w:vAlign w:val="center"/>
          </w:tcPr>
          <w:p w14:paraId="4DFE68C2"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3A61086D" w14:textId="77777777" w:rsidTr="0018782C">
        <w:trPr>
          <w:gridAfter w:val="1"/>
          <w:wAfter w:w="16" w:type="dxa"/>
          <w:trHeight w:val="465"/>
        </w:trPr>
        <w:tc>
          <w:tcPr>
            <w:tcW w:w="14875"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811AF7" w14:textId="77777777" w:rsidR="00C33F4C" w:rsidRPr="00A91EA3" w:rsidRDefault="00C33F4C" w:rsidP="0018782C">
            <w:pPr>
              <w:pStyle w:val="ListParagraph"/>
              <w:numPr>
                <w:ilvl w:val="0"/>
                <w:numId w:val="93"/>
              </w:numPr>
              <w:spacing w:line="276" w:lineRule="auto"/>
              <w:ind w:left="306" w:hanging="284"/>
              <w:textAlignment w:val="baseline"/>
            </w:pPr>
            <w:r w:rsidRPr="00A91EA3">
              <w:t>(C) Non, nous ne disposons pas de processus visant à identifier, évaluer ou gérer les risques climatiques qui affectent nos investissements</w:t>
            </w:r>
          </w:p>
          <w:p w14:paraId="5FF44DFF" w14:textId="7BD5F649" w:rsidR="00C33F4C" w:rsidRPr="00A91EA3" w:rsidRDefault="00C33F4C" w:rsidP="0018782C">
            <w:pPr>
              <w:pStyle w:val="ListParagraph"/>
              <w:spacing w:line="276" w:lineRule="auto"/>
              <w:ind w:left="306"/>
              <w:textAlignment w:val="baseline"/>
            </w:pPr>
            <w:r w:rsidRPr="00A91EA3">
              <w:t>Veuillez expliquer pourquoi</w:t>
            </w:r>
            <w:r w:rsidR="00A91EA3" w:rsidRPr="00A91EA3">
              <w:t> :</w:t>
            </w:r>
            <w:r w:rsidRPr="00A91EA3">
              <w:t xml:space="preserve"> ______ [Texte libre facultatif</w:t>
            </w:r>
            <w:r w:rsidR="00A91EA3" w:rsidRPr="00A91EA3">
              <w:t> :</w:t>
            </w:r>
            <w:r w:rsidRPr="00A91EA3">
              <w:t xml:space="preserve"> long]</w:t>
            </w:r>
          </w:p>
        </w:tc>
      </w:tr>
      <w:tr w:rsidR="00C33F4C" w:rsidRPr="00A91EA3" w14:paraId="3C304532" w14:textId="77777777" w:rsidTr="0018782C">
        <w:trPr>
          <w:gridAfter w:val="1"/>
          <w:wAfter w:w="16" w:type="dxa"/>
          <w:trHeight w:val="300"/>
        </w:trPr>
        <w:tc>
          <w:tcPr>
            <w:tcW w:w="14875" w:type="dxa"/>
            <w:gridSpan w:val="8"/>
            <w:tcBorders>
              <w:left w:val="nil"/>
              <w:right w:val="nil"/>
            </w:tcBorders>
            <w:shd w:val="clear" w:color="auto" w:fill="FFFFFF" w:themeFill="background1"/>
            <w:tcMar>
              <w:top w:w="0" w:type="dxa"/>
              <w:bottom w:w="0" w:type="dxa"/>
            </w:tcMar>
            <w:vAlign w:val="center"/>
          </w:tcPr>
          <w:p w14:paraId="378D20CE" w14:textId="77777777" w:rsidR="00C33F4C" w:rsidRPr="00A91EA3" w:rsidRDefault="00C33F4C" w:rsidP="0018782C">
            <w:pPr>
              <w:spacing w:line="240" w:lineRule="auto"/>
              <w:jc w:val="center"/>
              <w:textAlignment w:val="baseline"/>
              <w:rPr>
                <w:color w:val="00B0F0"/>
                <w:sz w:val="16"/>
                <w:szCs w:val="16"/>
              </w:rPr>
            </w:pPr>
          </w:p>
        </w:tc>
      </w:tr>
      <w:tr w:rsidR="00C33F4C" w:rsidRPr="00A91EA3" w14:paraId="53D15A22" w14:textId="77777777" w:rsidTr="0018782C">
        <w:trPr>
          <w:gridAfter w:val="1"/>
          <w:wAfter w:w="16" w:type="dxa"/>
          <w:trHeight w:val="300"/>
        </w:trPr>
        <w:tc>
          <w:tcPr>
            <w:tcW w:w="14875" w:type="dxa"/>
            <w:gridSpan w:val="8"/>
            <w:shd w:val="clear" w:color="auto" w:fill="0070C0"/>
            <w:vAlign w:val="center"/>
          </w:tcPr>
          <w:p w14:paraId="22DB5825" w14:textId="77777777" w:rsidR="00C33F4C" w:rsidRPr="00A91EA3" w:rsidRDefault="00C33F4C" w:rsidP="0018782C">
            <w:pPr>
              <w:rPr>
                <w:b/>
                <w:bCs/>
                <w:color w:val="FFFFFF" w:themeColor="background1"/>
                <w:sz w:val="18"/>
                <w:szCs w:val="18"/>
              </w:rPr>
            </w:pPr>
            <w:r w:rsidRPr="00A91EA3">
              <w:rPr>
                <w:b/>
                <w:color w:val="FFFFFF" w:themeColor="background1"/>
                <w:sz w:val="18"/>
              </w:rPr>
              <w:t>Notes explicatives</w:t>
            </w:r>
          </w:p>
        </w:tc>
      </w:tr>
      <w:tr w:rsidR="00C33F4C" w:rsidRPr="00A91EA3" w14:paraId="04D93698" w14:textId="77777777" w:rsidTr="0018782C">
        <w:trPr>
          <w:gridAfter w:val="1"/>
          <w:wAfter w:w="16" w:type="dxa"/>
          <w:trHeight w:val="300"/>
        </w:trPr>
        <w:tc>
          <w:tcPr>
            <w:tcW w:w="1756" w:type="dxa"/>
            <w:shd w:val="clear" w:color="auto" w:fill="auto"/>
            <w:vAlign w:val="center"/>
          </w:tcPr>
          <w:p w14:paraId="217BAA43" w14:textId="1FA9313B" w:rsidR="00C33F4C" w:rsidRPr="00A91EA3" w:rsidRDefault="00C33F4C" w:rsidP="0018782C">
            <w:pPr>
              <w:rPr>
                <w:b/>
                <w:color w:val="00B0F0"/>
                <w:sz w:val="16"/>
                <w:szCs w:val="16"/>
              </w:rPr>
            </w:pPr>
            <w:r w:rsidRPr="00A91EA3">
              <w:rPr>
                <w:b/>
                <w:sz w:val="16"/>
              </w:rPr>
              <w:t>Objectif de l</w:t>
            </w:r>
            <w:r w:rsidR="003D49AD" w:rsidRPr="00A91EA3">
              <w:rPr>
                <w:b/>
                <w:sz w:val="16"/>
              </w:rPr>
              <w:t>’</w:t>
            </w:r>
            <w:r w:rsidRPr="00A91EA3">
              <w:rPr>
                <w:b/>
                <w:sz w:val="16"/>
              </w:rPr>
              <w:t>indicateur</w:t>
            </w:r>
          </w:p>
        </w:tc>
        <w:tc>
          <w:tcPr>
            <w:tcW w:w="13119" w:type="dxa"/>
            <w:gridSpan w:val="7"/>
            <w:shd w:val="clear" w:color="auto" w:fill="auto"/>
            <w:vAlign w:val="center"/>
          </w:tcPr>
          <w:p w14:paraId="203F9300" w14:textId="30500AC5"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objectif de cet indicateur est de comprendre si les signataires disposent d</w:t>
            </w:r>
            <w:r w:rsidR="003D49AD" w:rsidRPr="00A91EA3">
              <w:rPr>
                <w:rStyle w:val="Hyperlink"/>
                <w:color w:val="000000" w:themeColor="text1"/>
                <w:sz w:val="16"/>
              </w:rPr>
              <w:t>’</w:t>
            </w:r>
            <w:r w:rsidRPr="00A91EA3">
              <w:rPr>
                <w:rStyle w:val="Hyperlink"/>
                <w:color w:val="000000" w:themeColor="text1"/>
                <w:sz w:val="16"/>
              </w:rPr>
              <w:t xml:space="preserve">un processus visant à identifier, évaluer ou gérer les risques climatiques et si et comment celui-ci est intégré dans leur processus global de gestion des risques. </w:t>
            </w:r>
          </w:p>
          <w:p w14:paraId="41F7257E" w14:textId="77777777" w:rsidR="00C33F4C" w:rsidRPr="00A91EA3" w:rsidRDefault="00C33F4C" w:rsidP="0018782C">
            <w:pPr>
              <w:rPr>
                <w:rStyle w:val="Hyperlink"/>
                <w:color w:val="000000" w:themeColor="text1"/>
                <w:sz w:val="16"/>
                <w:szCs w:val="16"/>
              </w:rPr>
            </w:pPr>
          </w:p>
          <w:p w14:paraId="416618FB" w14:textId="3B991536" w:rsidR="00C33F4C" w:rsidRPr="00A91EA3" w:rsidRDefault="00C33F4C" w:rsidP="0018782C">
            <w:pPr>
              <w:rPr>
                <w:color w:val="000000" w:themeColor="text1"/>
                <w:sz w:val="16"/>
                <w:szCs w:val="16"/>
              </w:rPr>
            </w:pPr>
            <w:r w:rsidRPr="00A91EA3">
              <w:rPr>
                <w:rStyle w:val="Hyperlink"/>
                <w:color w:val="000000" w:themeColor="text1"/>
                <w:sz w:val="16"/>
              </w:rPr>
              <w:t>À titre de bonne pratique, il est recommandé aux signataires de suivre les risques climatiques, au même titre que tous les autres risques majeurs, dans le cadre des processus de gestion globale des risques de l</w:t>
            </w:r>
            <w:r w:rsidR="003D49AD" w:rsidRPr="00A91EA3">
              <w:rPr>
                <w:rStyle w:val="Hyperlink"/>
                <w:color w:val="000000" w:themeColor="text1"/>
                <w:sz w:val="16"/>
              </w:rPr>
              <w:t>’</w:t>
            </w:r>
            <w:r w:rsidRPr="00A91EA3">
              <w:rPr>
                <w:rStyle w:val="Hyperlink"/>
                <w:color w:val="000000" w:themeColor="text1"/>
                <w:sz w:val="16"/>
              </w:rPr>
              <w:t>organisation. Cette pratique permet de prendre en compte tous les risques pertinents dans la prise de décisions.</w:t>
            </w:r>
          </w:p>
        </w:tc>
      </w:tr>
      <w:tr w:rsidR="00C33F4C" w:rsidRPr="00A91EA3" w14:paraId="6A0B10C7" w14:textId="77777777" w:rsidTr="0018782C">
        <w:trPr>
          <w:gridAfter w:val="1"/>
          <w:wAfter w:w="16" w:type="dxa"/>
          <w:trHeight w:val="300"/>
        </w:trPr>
        <w:tc>
          <w:tcPr>
            <w:tcW w:w="1756" w:type="dxa"/>
            <w:shd w:val="clear" w:color="auto" w:fill="auto"/>
            <w:vAlign w:val="center"/>
          </w:tcPr>
          <w:p w14:paraId="1C101DCB" w14:textId="3E63BE65" w:rsidR="00C33F4C" w:rsidRPr="00A91EA3" w:rsidRDefault="00924063" w:rsidP="0018782C">
            <w:pPr>
              <w:rPr>
                <w:b/>
                <w:color w:val="00B0F0"/>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119" w:type="dxa"/>
            <w:gridSpan w:val="7"/>
            <w:shd w:val="clear" w:color="auto" w:fill="auto"/>
            <w:vAlign w:val="center"/>
          </w:tcPr>
          <w:p w14:paraId="3153AD8B" w14:textId="3925C2D7" w:rsidR="00C33F4C" w:rsidRPr="00A91EA3" w:rsidRDefault="00C33F4C" w:rsidP="0018782C">
            <w:pPr>
              <w:rPr>
                <w:color w:val="000000" w:themeColor="text1"/>
                <w:sz w:val="16"/>
                <w:szCs w:val="16"/>
              </w:rPr>
            </w:pPr>
            <w:r w:rsidRPr="00A91EA3">
              <w:rPr>
                <w:color w:val="000000" w:themeColor="text1"/>
                <w:sz w:val="16"/>
              </w:rPr>
              <w:t xml:space="preserve">Éléments alignés sur les </w:t>
            </w:r>
            <w:r w:rsidR="00924063" w:rsidRPr="00A91EA3">
              <w:rPr>
                <w:color w:val="000000" w:themeColor="text1"/>
                <w:sz w:val="16"/>
              </w:rPr>
              <w:t>recommandations</w:t>
            </w:r>
            <w:r w:rsidR="003D0862" w:rsidRPr="00A91EA3">
              <w:rPr>
                <w:color w:val="000000" w:themeColor="text1"/>
                <w:sz w:val="16"/>
              </w:rPr>
              <w:t xml:space="preserve"> </w:t>
            </w:r>
            <w:r w:rsidRPr="00A91EA3">
              <w:rPr>
                <w:color w:val="000000" w:themeColor="text1"/>
                <w:sz w:val="16"/>
              </w:rPr>
              <w:t>de la TCFD</w:t>
            </w:r>
            <w:r w:rsidR="00A91EA3" w:rsidRPr="00A91EA3">
              <w:rPr>
                <w:color w:val="000000" w:themeColor="text1"/>
                <w:sz w:val="16"/>
              </w:rPr>
              <w:t> :</w:t>
            </w:r>
            <w:r w:rsidRPr="00A91EA3">
              <w:rPr>
                <w:color w:val="000000" w:themeColor="text1"/>
                <w:sz w:val="16"/>
              </w:rPr>
              <w:t xml:space="preserve"> Gestion des risques a), b), c)</w:t>
            </w:r>
          </w:p>
          <w:p w14:paraId="72357B32" w14:textId="77777777" w:rsidR="00C33F4C" w:rsidRPr="00A91EA3" w:rsidRDefault="00C33F4C" w:rsidP="0018782C">
            <w:pPr>
              <w:rPr>
                <w:color w:val="000000" w:themeColor="text1"/>
                <w:sz w:val="16"/>
                <w:szCs w:val="16"/>
              </w:rPr>
            </w:pPr>
          </w:p>
          <w:p w14:paraId="08C414DE" w14:textId="2404A1FB" w:rsidR="00C33F4C" w:rsidRPr="00A91EA3" w:rsidRDefault="00C33F4C" w:rsidP="0018782C">
            <w:pPr>
              <w:rPr>
                <w:rStyle w:val="Hyperlink"/>
                <w:color w:val="000000" w:themeColor="text1"/>
                <w:sz w:val="16"/>
                <w:szCs w:val="16"/>
              </w:rPr>
            </w:pPr>
            <w:r w:rsidRPr="00A91EA3">
              <w:rPr>
                <w:rStyle w:val="Hyperlink"/>
                <w:color w:val="000000" w:themeColor="text1"/>
                <w:sz w:val="16"/>
              </w:rPr>
              <w:t>Les signataires doivent donner dans leurs réponses des informations détaillées sur la manière dont ils s</w:t>
            </w:r>
            <w:r w:rsidR="003D49AD" w:rsidRPr="00A91EA3">
              <w:rPr>
                <w:rStyle w:val="Hyperlink"/>
                <w:color w:val="000000" w:themeColor="text1"/>
                <w:sz w:val="16"/>
              </w:rPr>
              <w:t>’</w:t>
            </w:r>
            <w:r w:rsidRPr="00A91EA3">
              <w:rPr>
                <w:rStyle w:val="Hyperlink"/>
                <w:color w:val="000000" w:themeColor="text1"/>
                <w:sz w:val="16"/>
              </w:rPr>
              <w:t>assurent de la prise en compte des risques climatiques dans les différents aspects de leurs structures et processus de gestion des risques. Les signataires peuvent fournir des précisions sur les éléments suivants</w:t>
            </w:r>
            <w:r w:rsidR="00A91EA3" w:rsidRPr="00A91EA3">
              <w:rPr>
                <w:rStyle w:val="Hyperlink"/>
                <w:color w:val="000000" w:themeColor="text1"/>
                <w:sz w:val="16"/>
              </w:rPr>
              <w:t> :</w:t>
            </w:r>
          </w:p>
          <w:p w14:paraId="65614B1C" w14:textId="61D80B21" w:rsidR="00C33F4C" w:rsidRPr="00A91EA3" w:rsidRDefault="00C33F4C" w:rsidP="0018782C">
            <w:pPr>
              <w:rPr>
                <w:rStyle w:val="Hyperlink"/>
                <w:color w:val="000000" w:themeColor="text1"/>
                <w:sz w:val="16"/>
                <w:szCs w:val="16"/>
              </w:rPr>
            </w:pPr>
            <w:r w:rsidRPr="00A91EA3">
              <w:rPr>
                <w:rStyle w:val="Hyperlink"/>
                <w:color w:val="000000" w:themeColor="text1"/>
                <w:sz w:val="16"/>
              </w:rPr>
              <w:t>(ii) la façon dont les responsabilités ou les incitations intègrent spécifiquement l</w:t>
            </w:r>
            <w:r w:rsidR="003D49AD" w:rsidRPr="00A91EA3">
              <w:rPr>
                <w:rStyle w:val="Hyperlink"/>
                <w:color w:val="000000" w:themeColor="text1"/>
                <w:sz w:val="16"/>
              </w:rPr>
              <w:t>’</w:t>
            </w:r>
            <w:r w:rsidRPr="00A91EA3">
              <w:rPr>
                <w:rStyle w:val="Hyperlink"/>
                <w:color w:val="000000" w:themeColor="text1"/>
                <w:sz w:val="16"/>
              </w:rPr>
              <w:t>identification, l</w:t>
            </w:r>
            <w:r w:rsidR="003D49AD" w:rsidRPr="00A91EA3">
              <w:rPr>
                <w:rStyle w:val="Hyperlink"/>
                <w:color w:val="000000" w:themeColor="text1"/>
                <w:sz w:val="16"/>
              </w:rPr>
              <w:t>’</w:t>
            </w:r>
            <w:r w:rsidRPr="00A91EA3">
              <w:rPr>
                <w:rStyle w:val="Hyperlink"/>
                <w:color w:val="000000" w:themeColor="text1"/>
                <w:sz w:val="16"/>
              </w:rPr>
              <w:t>évaluation et la gestion des risques climatiques</w:t>
            </w:r>
            <w:r w:rsidR="007476E3" w:rsidRPr="00A91EA3">
              <w:rPr>
                <w:rStyle w:val="Hyperlink"/>
                <w:color w:val="000000" w:themeColor="text1"/>
                <w:sz w:val="16"/>
              </w:rPr>
              <w:t> ;</w:t>
            </w:r>
          </w:p>
          <w:p w14:paraId="608B4F6E" w14:textId="1DF4E823"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(iii) la façon dont ils déterminent l</w:t>
            </w:r>
            <w:r w:rsidR="003D49AD" w:rsidRPr="00A91EA3">
              <w:rPr>
                <w:rStyle w:val="Hyperlink"/>
                <w:color w:val="000000" w:themeColor="text1"/>
                <w:sz w:val="16"/>
              </w:rPr>
              <w:t>’</w:t>
            </w:r>
            <w:r w:rsidRPr="00A91EA3">
              <w:rPr>
                <w:rStyle w:val="Hyperlink"/>
                <w:color w:val="000000" w:themeColor="text1"/>
                <w:sz w:val="16"/>
              </w:rPr>
              <w:t>importance des différents risques climatiques par rapport aux autres risques</w:t>
            </w:r>
            <w:r w:rsidR="007476E3" w:rsidRPr="00A91EA3">
              <w:rPr>
                <w:rStyle w:val="Hyperlink"/>
                <w:color w:val="000000" w:themeColor="text1"/>
                <w:sz w:val="16"/>
              </w:rPr>
              <w:t> ;</w:t>
            </w:r>
            <w:r w:rsidRPr="00A91EA3">
              <w:rPr>
                <w:rStyle w:val="Hyperlink"/>
                <w:color w:val="000000" w:themeColor="text1"/>
                <w:sz w:val="16"/>
              </w:rPr>
              <w:t xml:space="preserve"> et</w:t>
            </w:r>
          </w:p>
          <w:p w14:paraId="5B731C21" w14:textId="0875EBB3" w:rsidR="00C33F4C" w:rsidRPr="00A91EA3" w:rsidRDefault="00C33F4C" w:rsidP="0018782C">
            <w:pPr>
              <w:rPr>
                <w:color w:val="000000" w:themeColor="text1"/>
                <w:sz w:val="16"/>
                <w:szCs w:val="16"/>
              </w:rPr>
            </w:pPr>
            <w:r w:rsidRPr="00A91EA3">
              <w:rPr>
                <w:rStyle w:val="Hyperlink"/>
                <w:color w:val="000000" w:themeColor="text1"/>
                <w:sz w:val="16"/>
              </w:rPr>
              <w:t>(i) l</w:t>
            </w:r>
            <w:r w:rsidR="003D49AD" w:rsidRPr="00A91EA3">
              <w:rPr>
                <w:rStyle w:val="Hyperlink"/>
                <w:color w:val="000000" w:themeColor="text1"/>
                <w:sz w:val="16"/>
              </w:rPr>
              <w:t>’</w:t>
            </w:r>
            <w:r w:rsidRPr="00A91EA3">
              <w:rPr>
                <w:rStyle w:val="Hyperlink"/>
                <w:color w:val="000000" w:themeColor="text1"/>
                <w:sz w:val="16"/>
              </w:rPr>
              <w:t>importance relative que chacun de leurs processus de gestion des risques accorde aux risques climatiques par rapport aux autres risques.</w:t>
            </w:r>
          </w:p>
        </w:tc>
      </w:tr>
      <w:tr w:rsidR="00C33F4C" w:rsidRPr="00A91EA3" w14:paraId="78020642" w14:textId="77777777" w:rsidTr="0018782C">
        <w:trPr>
          <w:gridAfter w:val="1"/>
          <w:wAfter w:w="16" w:type="dxa"/>
          <w:trHeight w:val="300"/>
        </w:trPr>
        <w:tc>
          <w:tcPr>
            <w:tcW w:w="1756" w:type="dxa"/>
            <w:shd w:val="clear" w:color="auto" w:fill="auto"/>
            <w:vAlign w:val="center"/>
          </w:tcPr>
          <w:p w14:paraId="458F869F" w14:textId="77777777" w:rsidR="00C33F4C" w:rsidRPr="00A91EA3" w:rsidRDefault="00C33F4C" w:rsidP="0018782C">
            <w:pPr>
              <w:rPr>
                <w:b/>
                <w:bCs/>
                <w:sz w:val="16"/>
                <w:szCs w:val="16"/>
              </w:rPr>
            </w:pPr>
            <w:r w:rsidRPr="00A91EA3">
              <w:rPr>
                <w:b/>
                <w:sz w:val="16"/>
              </w:rPr>
              <w:lastRenderedPageBreak/>
              <w:t>Autres ressources</w:t>
            </w:r>
          </w:p>
        </w:tc>
        <w:tc>
          <w:tcPr>
            <w:tcW w:w="13119" w:type="dxa"/>
            <w:gridSpan w:val="7"/>
            <w:shd w:val="clear" w:color="auto" w:fill="auto"/>
            <w:vAlign w:val="center"/>
          </w:tcPr>
          <w:p w14:paraId="2E2C63EB" w14:textId="49CBF007" w:rsidR="00C33F4C" w:rsidRPr="00A91EA3" w:rsidRDefault="00C33F4C" w:rsidP="0018782C">
            <w:pPr>
              <w:rPr>
                <w:color w:val="000000" w:themeColor="text1"/>
              </w:rPr>
            </w:pPr>
            <w:r w:rsidRPr="00A91EA3">
              <w:rPr>
                <w:rStyle w:val="Hyperlink"/>
                <w:color w:val="000000" w:themeColor="text1"/>
                <w:sz w:val="16"/>
              </w:rPr>
              <w:t xml:space="preserve">Voir le document des PRI intitulé </w:t>
            </w:r>
            <w:hyperlink r:id="rId363" w:history="1">
              <w:r w:rsidRPr="00A91EA3">
                <w:rPr>
                  <w:rStyle w:val="Hyperlink"/>
                  <w:sz w:val="16"/>
                </w:rPr>
                <w:t>Climate risk:</w:t>
              </w:r>
            </w:hyperlink>
            <w:hyperlink r:id="rId364" w:history="1">
              <w:r w:rsidRPr="00A91EA3">
                <w:rPr>
                  <w:rStyle w:val="Hyperlink"/>
                  <w:sz w:val="16"/>
                </w:rPr>
                <w:t>An investor resource guide (Risque climatique</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qui a été conçu pour aider les investisseurs à s</w:t>
            </w:r>
            <w:r w:rsidR="003D49AD" w:rsidRPr="00A91EA3">
              <w:rPr>
                <w:rStyle w:val="Hyperlink"/>
                <w:color w:val="000000" w:themeColor="text1"/>
                <w:sz w:val="16"/>
              </w:rPr>
              <w:t>’</w:t>
            </w:r>
            <w:r w:rsidRPr="00A91EA3">
              <w:rPr>
                <w:rStyle w:val="Hyperlink"/>
                <w:color w:val="000000" w:themeColor="text1"/>
                <w:sz w:val="16"/>
              </w:rPr>
              <w:t>orienter parmi les nombreuses ressources à leur disposition et à répondre aux questions courantes sur la gestion des risques climatiques.</w:t>
            </w:r>
          </w:p>
        </w:tc>
      </w:tr>
      <w:tr w:rsidR="00C33F4C" w:rsidRPr="00A91EA3" w14:paraId="0AA01C1E" w14:textId="77777777" w:rsidTr="0018782C">
        <w:trPr>
          <w:gridAfter w:val="1"/>
          <w:wAfter w:w="16" w:type="dxa"/>
          <w:trHeight w:val="300"/>
        </w:trPr>
        <w:tc>
          <w:tcPr>
            <w:tcW w:w="14875" w:type="dxa"/>
            <w:gridSpan w:val="8"/>
            <w:shd w:val="clear" w:color="auto" w:fill="0070C0"/>
            <w:vAlign w:val="center"/>
          </w:tcPr>
          <w:p w14:paraId="00B714A8"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674FA79D" w14:textId="77777777" w:rsidTr="0018782C">
        <w:trPr>
          <w:gridAfter w:val="1"/>
          <w:wAfter w:w="16" w:type="dxa"/>
          <w:trHeight w:val="300"/>
        </w:trPr>
        <w:tc>
          <w:tcPr>
            <w:tcW w:w="1756" w:type="dxa"/>
            <w:shd w:val="clear" w:color="auto" w:fill="auto"/>
            <w:vAlign w:val="center"/>
          </w:tcPr>
          <w:p w14:paraId="3B636F62" w14:textId="77777777" w:rsidR="00C33F4C" w:rsidRPr="00A91EA3" w:rsidRDefault="00C33F4C" w:rsidP="0018782C">
            <w:pPr>
              <w:rPr>
                <w:b/>
                <w:bCs/>
                <w:sz w:val="16"/>
                <w:szCs w:val="16"/>
              </w:rPr>
            </w:pPr>
            <w:r w:rsidRPr="00A91EA3">
              <w:rPr>
                <w:b/>
                <w:sz w:val="16"/>
              </w:rPr>
              <w:t>Lien avec</w:t>
            </w:r>
          </w:p>
        </w:tc>
        <w:tc>
          <w:tcPr>
            <w:tcW w:w="13119" w:type="dxa"/>
            <w:gridSpan w:val="7"/>
            <w:shd w:val="clear" w:color="auto" w:fill="auto"/>
            <w:vAlign w:val="center"/>
          </w:tcPr>
          <w:p w14:paraId="70B4E8B0"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44AD7309" w14:textId="77777777" w:rsidTr="0018782C">
        <w:trPr>
          <w:gridAfter w:val="1"/>
          <w:wAfter w:w="16" w:type="dxa"/>
          <w:trHeight w:val="300"/>
        </w:trPr>
        <w:tc>
          <w:tcPr>
            <w:tcW w:w="1756" w:type="dxa"/>
            <w:shd w:val="clear" w:color="auto" w:fill="auto"/>
            <w:vAlign w:val="center"/>
          </w:tcPr>
          <w:p w14:paraId="75DE1FA7" w14:textId="77777777" w:rsidR="00C33F4C" w:rsidRPr="00A91EA3" w:rsidRDefault="00C33F4C" w:rsidP="0018782C">
            <w:pPr>
              <w:rPr>
                <w:b/>
                <w:bCs/>
                <w:sz w:val="16"/>
                <w:szCs w:val="16"/>
              </w:rPr>
            </w:pPr>
            <w:r w:rsidRPr="00A91EA3">
              <w:rPr>
                <w:b/>
                <w:sz w:val="16"/>
              </w:rPr>
              <w:t>Accès à</w:t>
            </w:r>
          </w:p>
        </w:tc>
        <w:tc>
          <w:tcPr>
            <w:tcW w:w="13119" w:type="dxa"/>
            <w:gridSpan w:val="7"/>
            <w:shd w:val="clear" w:color="auto" w:fill="auto"/>
            <w:vAlign w:val="center"/>
          </w:tcPr>
          <w:p w14:paraId="65713FE7"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4FCE0DC5" w14:textId="77777777" w:rsidTr="0018782C">
        <w:trPr>
          <w:gridAfter w:val="1"/>
          <w:wAfter w:w="16" w:type="dxa"/>
          <w:trHeight w:val="300"/>
        </w:trPr>
        <w:tc>
          <w:tcPr>
            <w:tcW w:w="14875" w:type="dxa"/>
            <w:gridSpan w:val="8"/>
            <w:shd w:val="clear" w:color="auto" w:fill="0070C0"/>
            <w:vAlign w:val="center"/>
          </w:tcPr>
          <w:p w14:paraId="4D22EC3F"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051D99E9" w14:textId="77777777" w:rsidTr="0018782C">
        <w:trPr>
          <w:gridAfter w:val="1"/>
          <w:wAfter w:w="16" w:type="dxa"/>
          <w:trHeight w:val="151"/>
        </w:trPr>
        <w:tc>
          <w:tcPr>
            <w:tcW w:w="1756" w:type="dxa"/>
            <w:shd w:val="clear" w:color="auto" w:fill="auto"/>
            <w:vAlign w:val="center"/>
          </w:tcPr>
          <w:p w14:paraId="2EF31316" w14:textId="1B49B2F5"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876" w:type="dxa"/>
            <w:gridSpan w:val="4"/>
            <w:shd w:val="clear" w:color="auto" w:fill="auto"/>
            <w:vAlign w:val="center"/>
          </w:tcPr>
          <w:p w14:paraId="3E3008A3"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53C8204B" w14:textId="77777777" w:rsidR="00C33F4C" w:rsidRPr="00A91EA3" w:rsidRDefault="00C33F4C" w:rsidP="0018782C">
            <w:pPr>
              <w:rPr>
                <w:rStyle w:val="Hyperlink"/>
                <w:color w:val="000000" w:themeColor="text1"/>
                <w:sz w:val="16"/>
                <w:szCs w:val="16"/>
              </w:rPr>
            </w:pPr>
          </w:p>
          <w:p w14:paraId="3F8BB73C"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les options A et B.</w:t>
            </w:r>
          </w:p>
          <w:p w14:paraId="6E015867" w14:textId="75E47B0B" w:rsidR="00C33F4C" w:rsidRPr="00A91EA3" w:rsidRDefault="00C33F4C" w:rsidP="0018782C">
            <w:pPr>
              <w:rPr>
                <w:rStyle w:val="Hyperlink"/>
                <w:color w:val="000000" w:themeColor="text1"/>
                <w:sz w:val="16"/>
                <w:szCs w:val="16"/>
              </w:rPr>
            </w:pPr>
            <w:r w:rsidRPr="00A91EA3">
              <w:rPr>
                <w:rStyle w:val="Hyperlink"/>
                <w:color w:val="000000" w:themeColor="text1"/>
                <w:sz w:val="16"/>
              </w:rPr>
              <w:t>75 points pour l</w:t>
            </w:r>
            <w:r w:rsidR="003D49AD" w:rsidRPr="00A91EA3">
              <w:rPr>
                <w:rStyle w:val="Hyperlink"/>
                <w:color w:val="000000" w:themeColor="text1"/>
                <w:sz w:val="16"/>
              </w:rPr>
              <w:t>’</w:t>
            </w:r>
            <w:r w:rsidRPr="00A91EA3">
              <w:rPr>
                <w:rStyle w:val="Hyperlink"/>
                <w:color w:val="000000" w:themeColor="text1"/>
                <w:sz w:val="16"/>
              </w:rPr>
              <w:t xml:space="preserve">option A. </w:t>
            </w:r>
          </w:p>
          <w:p w14:paraId="44A95EEE" w14:textId="1BFA086C"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C.</w:t>
            </w:r>
          </w:p>
        </w:tc>
        <w:tc>
          <w:tcPr>
            <w:tcW w:w="4243" w:type="dxa"/>
            <w:gridSpan w:val="3"/>
            <w:shd w:val="clear" w:color="auto" w:fill="auto"/>
            <w:vAlign w:val="center"/>
          </w:tcPr>
          <w:p w14:paraId="30AB9F83" w14:textId="0F25D017"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43133044" w14:textId="77777777" w:rsidR="00C33F4C" w:rsidRPr="00A91EA3" w:rsidRDefault="00C33F4C" w:rsidP="0018782C">
            <w:pPr>
              <w:rPr>
                <w:rStyle w:val="Hyperlink"/>
                <w:color w:val="000000" w:themeColor="text1"/>
                <w:sz w:val="16"/>
                <w:szCs w:val="16"/>
              </w:rPr>
            </w:pPr>
          </w:p>
          <w:p w14:paraId="522F8C13" w14:textId="25FB50C4" w:rsidR="00C33F4C" w:rsidRPr="00A91EA3" w:rsidRDefault="00C33F4C" w:rsidP="0018782C">
            <w:pPr>
              <w:ind w:left="28"/>
              <w:rPr>
                <w:b/>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C</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014A2387" w14:textId="77777777" w:rsidTr="0018782C">
        <w:trPr>
          <w:gridAfter w:val="1"/>
          <w:wAfter w:w="16" w:type="dxa"/>
          <w:trHeight w:val="150"/>
        </w:trPr>
        <w:tc>
          <w:tcPr>
            <w:tcW w:w="1756" w:type="dxa"/>
            <w:shd w:val="clear" w:color="auto" w:fill="auto"/>
            <w:vAlign w:val="center"/>
          </w:tcPr>
          <w:p w14:paraId="5BA62D6D" w14:textId="77777777" w:rsidR="00C33F4C" w:rsidRPr="00A91EA3" w:rsidRDefault="00C33F4C" w:rsidP="0018782C">
            <w:pPr>
              <w:rPr>
                <w:b/>
                <w:sz w:val="16"/>
                <w:szCs w:val="16"/>
              </w:rPr>
            </w:pPr>
            <w:r w:rsidRPr="00A91EA3">
              <w:rPr>
                <w:b/>
                <w:sz w:val="16"/>
              </w:rPr>
              <w:t>Multiplicateur</w:t>
            </w:r>
          </w:p>
        </w:tc>
        <w:tc>
          <w:tcPr>
            <w:tcW w:w="13119" w:type="dxa"/>
            <w:gridSpan w:val="7"/>
            <w:shd w:val="clear" w:color="auto" w:fill="auto"/>
            <w:vAlign w:val="center"/>
          </w:tcPr>
          <w:p w14:paraId="112987C4" w14:textId="77777777" w:rsidR="00C33F4C" w:rsidRPr="00A91EA3" w:rsidRDefault="00C33F4C" w:rsidP="0018782C">
            <w:pPr>
              <w:ind w:left="28"/>
              <w:rPr>
                <w:sz w:val="16"/>
                <w:szCs w:val="16"/>
              </w:rPr>
            </w:pPr>
            <w:r w:rsidRPr="00A91EA3">
              <w:rPr>
                <w:rStyle w:val="Hyperlink"/>
                <w:color w:val="000000" w:themeColor="text1"/>
                <w:sz w:val="16"/>
              </w:rPr>
              <w:t xml:space="preserve">Le multiplicateur sera confirmé avant le cycle de reporting 2023 qui débutera à la mi-mai. </w:t>
            </w:r>
          </w:p>
        </w:tc>
      </w:tr>
    </w:tbl>
    <w:p w14:paraId="1441A3CC"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77"/>
        <w:gridCol w:w="1522"/>
        <w:gridCol w:w="1493"/>
        <w:gridCol w:w="959"/>
        <w:gridCol w:w="279"/>
        <w:gridCol w:w="294"/>
        <w:gridCol w:w="3286"/>
        <w:gridCol w:w="774"/>
        <w:gridCol w:w="175"/>
        <w:gridCol w:w="2047"/>
        <w:gridCol w:w="1970"/>
        <w:gridCol w:w="8"/>
      </w:tblGrid>
      <w:tr w:rsidR="00C33F4C" w:rsidRPr="00A91EA3" w14:paraId="25BCD0F6" w14:textId="77777777" w:rsidTr="0018782C">
        <w:trPr>
          <w:gridAfter w:val="1"/>
          <w:wAfter w:w="8" w:type="dxa"/>
          <w:trHeight w:val="380"/>
        </w:trPr>
        <w:tc>
          <w:tcPr>
            <w:tcW w:w="2077" w:type="dxa"/>
            <w:vMerge w:val="restart"/>
            <w:shd w:val="clear" w:color="auto" w:fill="DFF5F9"/>
            <w:vAlign w:val="center"/>
            <w:hideMark/>
          </w:tcPr>
          <w:p w14:paraId="353593F7" w14:textId="455C1A70"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37A3B50"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634266AE" w14:textId="77777777" w:rsidR="00C33F4C" w:rsidRPr="00A91EA3" w:rsidRDefault="00C33F4C" w:rsidP="0018782C">
            <w:pPr>
              <w:pStyle w:val="Indicatorsubsection"/>
            </w:pPr>
            <w:bookmarkStart w:id="72" w:name="_Toc128002641"/>
            <w:r w:rsidRPr="00A91EA3">
              <w:t>PGS 45</w:t>
            </w:r>
            <w:bookmarkEnd w:id="72"/>
          </w:p>
        </w:tc>
        <w:tc>
          <w:tcPr>
            <w:tcW w:w="1523" w:type="dxa"/>
            <w:shd w:val="clear" w:color="auto" w:fill="DFF5F9"/>
            <w:vAlign w:val="center"/>
            <w:hideMark/>
          </w:tcPr>
          <w:p w14:paraId="056A180D" w14:textId="54838127"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733" w:type="dxa"/>
            <w:gridSpan w:val="3"/>
            <w:shd w:val="clear" w:color="auto" w:fill="DFF5F9"/>
            <w:vAlign w:val="center"/>
          </w:tcPr>
          <w:p w14:paraId="52296158"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Sans objet</w:t>
            </w:r>
          </w:p>
        </w:tc>
        <w:tc>
          <w:tcPr>
            <w:tcW w:w="4532" w:type="dxa"/>
            <w:gridSpan w:val="4"/>
            <w:vMerge w:val="restart"/>
            <w:shd w:val="clear" w:color="auto" w:fill="DFF5F9"/>
            <w:vAlign w:val="center"/>
          </w:tcPr>
          <w:p w14:paraId="188856C5"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1758953"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5522131D" w14:textId="77777777" w:rsidR="00C33F4C" w:rsidRPr="00A91EA3" w:rsidRDefault="00C33F4C" w:rsidP="0018782C">
            <w:pPr>
              <w:jc w:val="center"/>
              <w:rPr>
                <w:sz w:val="18"/>
                <w:szCs w:val="18"/>
              </w:rPr>
            </w:pPr>
            <w:r w:rsidRPr="00A91EA3">
              <w:rPr>
                <w:b/>
                <w:sz w:val="22"/>
              </w:rPr>
              <w:t>Changements climatiques</w:t>
            </w:r>
          </w:p>
        </w:tc>
        <w:tc>
          <w:tcPr>
            <w:tcW w:w="2048" w:type="dxa"/>
            <w:vMerge w:val="restart"/>
            <w:shd w:val="clear" w:color="auto" w:fill="DFF5F9"/>
            <w:vAlign w:val="center"/>
            <w:hideMark/>
          </w:tcPr>
          <w:p w14:paraId="174410D6"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2946984B"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144D31B7"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Généralités</w:t>
            </w:r>
          </w:p>
        </w:tc>
        <w:tc>
          <w:tcPr>
            <w:tcW w:w="1971" w:type="dxa"/>
            <w:vMerge w:val="restart"/>
            <w:shd w:val="clear" w:color="auto" w:fill="00B0F0"/>
            <w:tcMar>
              <w:top w:w="113" w:type="dxa"/>
              <w:left w:w="113" w:type="dxa"/>
              <w:bottom w:w="113" w:type="dxa"/>
              <w:right w:w="113" w:type="dxa"/>
            </w:tcMar>
            <w:vAlign w:val="center"/>
            <w:hideMark/>
          </w:tcPr>
          <w:p w14:paraId="7079035B" w14:textId="32B8D024"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D82BE01"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4BC0279F"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32"/>
              </w:rPr>
              <w:t>CORE</w:t>
            </w:r>
          </w:p>
        </w:tc>
      </w:tr>
      <w:tr w:rsidR="00C33F4C" w:rsidRPr="00A91EA3" w14:paraId="480691F5" w14:textId="77777777" w:rsidTr="0018782C">
        <w:trPr>
          <w:gridAfter w:val="1"/>
          <w:wAfter w:w="8" w:type="dxa"/>
          <w:trHeight w:val="380"/>
        </w:trPr>
        <w:tc>
          <w:tcPr>
            <w:tcW w:w="2077" w:type="dxa"/>
            <w:vMerge/>
            <w:shd w:val="clear" w:color="auto" w:fill="DFF5F9"/>
            <w:vAlign w:val="center"/>
          </w:tcPr>
          <w:p w14:paraId="57A92ACF"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23" w:type="dxa"/>
            <w:shd w:val="clear" w:color="auto" w:fill="DFF5F9"/>
            <w:vAlign w:val="center"/>
          </w:tcPr>
          <w:p w14:paraId="0FDC1EF2" w14:textId="77777777"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p>
        </w:tc>
        <w:tc>
          <w:tcPr>
            <w:tcW w:w="2733" w:type="dxa"/>
            <w:gridSpan w:val="3"/>
            <w:shd w:val="clear" w:color="auto" w:fill="DFF5F9"/>
            <w:vAlign w:val="center"/>
          </w:tcPr>
          <w:p w14:paraId="0A9BD1EE" w14:textId="77777777" w:rsidR="00C33F4C" w:rsidRPr="00A91EA3" w:rsidRDefault="00C33F4C" w:rsidP="0018782C">
            <w:pPr>
              <w:spacing w:line="240" w:lineRule="auto"/>
              <w:textAlignment w:val="baseline"/>
              <w:rPr>
                <w:b/>
                <w:bCs/>
                <w:sz w:val="22"/>
                <w:szCs w:val="22"/>
              </w:rPr>
            </w:pPr>
            <w:r w:rsidRPr="00A91EA3">
              <w:rPr>
                <w:b/>
                <w:sz w:val="22"/>
              </w:rPr>
              <w:t>Sans objet</w:t>
            </w:r>
          </w:p>
        </w:tc>
        <w:tc>
          <w:tcPr>
            <w:tcW w:w="4532" w:type="dxa"/>
            <w:gridSpan w:val="4"/>
            <w:vMerge/>
            <w:shd w:val="clear" w:color="auto" w:fill="DFF5F9"/>
            <w:vAlign w:val="center"/>
          </w:tcPr>
          <w:p w14:paraId="16D14ACA"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2048" w:type="dxa"/>
            <w:vMerge/>
            <w:shd w:val="clear" w:color="auto" w:fill="DFF5F9"/>
            <w:vAlign w:val="center"/>
          </w:tcPr>
          <w:p w14:paraId="762EEB1D"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71" w:type="dxa"/>
            <w:vMerge/>
            <w:shd w:val="clear" w:color="auto" w:fill="00B0F0"/>
            <w:tcMar>
              <w:top w:w="113" w:type="dxa"/>
              <w:left w:w="113" w:type="dxa"/>
              <w:bottom w:w="113" w:type="dxa"/>
              <w:right w:w="113" w:type="dxa"/>
            </w:tcMar>
            <w:vAlign w:val="center"/>
          </w:tcPr>
          <w:p w14:paraId="00FEBF89"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0FD229F7" w14:textId="77777777" w:rsidTr="0018782C">
        <w:trPr>
          <w:gridAfter w:val="1"/>
          <w:wAfter w:w="8" w:type="dxa"/>
          <w:trHeight w:val="567"/>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1A3DC5" w14:textId="1B39D8D6" w:rsidR="00C33F4C" w:rsidRPr="00A91EA3" w:rsidRDefault="00C33F4C" w:rsidP="0018782C">
            <w:pPr>
              <w:spacing w:line="276" w:lineRule="auto"/>
              <w:textAlignment w:val="baseline"/>
              <w:rPr>
                <w:rFonts w:eastAsia="Times New Roman" w:cs="Arial"/>
                <w:b/>
                <w:bCs/>
              </w:rPr>
            </w:pPr>
            <w:r w:rsidRPr="00A91EA3">
              <w:rPr>
                <w:b/>
              </w:rPr>
              <w:t>Au cours de l</w:t>
            </w:r>
            <w:r w:rsidR="003D49AD" w:rsidRPr="00A91EA3">
              <w:rPr>
                <w:b/>
              </w:rPr>
              <w:t>’</w:t>
            </w:r>
            <w:r w:rsidRPr="00A91EA3">
              <w:rPr>
                <w:b/>
              </w:rPr>
              <w:t xml:space="preserve">année de référence, lesquel(le)s des indicateurs ou variables suivant(e)s lié(e)s aux </w:t>
            </w:r>
            <w:hyperlink r:id="rId365" w:history="1">
              <w:r w:rsidRPr="00A91EA3">
                <w:rPr>
                  <w:rStyle w:val="Hyperlink"/>
                  <w:b/>
                </w:rPr>
                <w:t>risques climatiques</w:t>
              </w:r>
            </w:hyperlink>
            <w:r w:rsidRPr="00A91EA3">
              <w:t xml:space="preserve"> </w:t>
            </w:r>
            <w:r w:rsidRPr="00A91EA3">
              <w:rPr>
                <w:b/>
              </w:rPr>
              <w:t>affectant vos investissements, votre organisation a-t-elle utilisé(e)s et communiqué(e)s</w:t>
            </w:r>
            <w:r w:rsidR="007476E3" w:rsidRPr="00A91EA3">
              <w:rPr>
                <w:b/>
              </w:rPr>
              <w:t> ?</w:t>
            </w:r>
          </w:p>
          <w:p w14:paraId="6CC084BB" w14:textId="77777777" w:rsidR="00C33F4C" w:rsidRPr="00A91EA3" w:rsidRDefault="00C33F4C" w:rsidP="0018782C">
            <w:pPr>
              <w:spacing w:line="276" w:lineRule="auto"/>
              <w:textAlignment w:val="baseline"/>
              <w:rPr>
                <w:rFonts w:eastAsia="Times New Roman" w:cs="Arial"/>
                <w:b/>
                <w:bCs/>
                <w:lang w:eastAsia="en-GB"/>
              </w:rPr>
            </w:pPr>
          </w:p>
          <w:p w14:paraId="30B0F5CB" w14:textId="15D19DCF" w:rsidR="00C33F4C" w:rsidRPr="00A91EA3" w:rsidRDefault="00C33F4C" w:rsidP="0018782C">
            <w:pPr>
              <w:spacing w:line="276" w:lineRule="auto"/>
              <w:textAlignment w:val="baseline"/>
              <w:rPr>
                <w:rFonts w:eastAsia="Times New Roman" w:cs="Arial"/>
                <w:b/>
                <w:bCs/>
              </w:rPr>
            </w:pPr>
            <w:r w:rsidRPr="00A91EA3">
              <w:rPr>
                <w:i/>
              </w:rPr>
              <w:t>Veuillez préciser si votre organisation a communiqué la méthodologie utilisée pour calculer les indicateurs et variables suivants liés aux risques climatiques affectant vos investissements. Les communications effectuées au cours de l</w:t>
            </w:r>
            <w:r w:rsidR="003D49AD" w:rsidRPr="00A91EA3">
              <w:rPr>
                <w:i/>
              </w:rPr>
              <w:t>’</w:t>
            </w:r>
            <w:r w:rsidRPr="00A91EA3">
              <w:rPr>
                <w:i/>
              </w:rPr>
              <w:t>année de référence peuvent porter sur des indicateurs de l</w:t>
            </w:r>
            <w:r w:rsidR="003D49AD" w:rsidRPr="00A91EA3">
              <w:rPr>
                <w:i/>
              </w:rPr>
              <w:t>’</w:t>
            </w:r>
            <w:r w:rsidRPr="00A91EA3">
              <w:rPr>
                <w:i/>
              </w:rPr>
              <w:t>année précédant l</w:t>
            </w:r>
            <w:r w:rsidR="003D49AD" w:rsidRPr="00A91EA3">
              <w:rPr>
                <w:i/>
              </w:rPr>
              <w:t>’</w:t>
            </w:r>
            <w:r w:rsidRPr="00A91EA3">
              <w:rPr>
                <w:i/>
              </w:rPr>
              <w:t>année de référence.</w:t>
            </w:r>
          </w:p>
        </w:tc>
      </w:tr>
      <w:tr w:rsidR="00C33F4C" w:rsidRPr="00A91EA3" w14:paraId="6F24EA33" w14:textId="77777777" w:rsidTr="0018782C">
        <w:trPr>
          <w:gridAfter w:val="1"/>
          <w:wAfter w:w="8" w:type="dxa"/>
          <w:trHeight w:val="936"/>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A0AB92" w14:textId="77777777" w:rsidR="00C33F4C" w:rsidRPr="00A91EA3" w:rsidRDefault="00C33F4C" w:rsidP="0018782C">
            <w:pPr>
              <w:spacing w:line="276" w:lineRule="auto"/>
              <w:textAlignment w:val="baseline"/>
              <w:rPr>
                <w:rFonts w:eastAsia="Times New Roman" w:cs="Arial"/>
                <w:szCs w:val="16"/>
                <w:lang w:eastAsia="en-GB"/>
              </w:rPr>
            </w:pP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AE2B46B" w14:textId="77777777" w:rsidR="00C33F4C" w:rsidRPr="00A91EA3" w:rsidRDefault="00C33F4C" w:rsidP="0018782C">
            <w:pPr>
              <w:spacing w:line="276" w:lineRule="auto"/>
              <w:textAlignment w:val="baseline"/>
              <w:rPr>
                <w:rFonts w:eastAsia="Times New Roman" w:cs="Arial"/>
                <w:b/>
                <w:szCs w:val="16"/>
              </w:rPr>
            </w:pPr>
            <w:r w:rsidRPr="00A91EA3">
              <w:rPr>
                <w:b/>
              </w:rPr>
              <w:t>(1) Veuillez indiquer si cet indicateur ou cette variable a été utilisé(e) et communiqué(e), y compris la méthode utilisée</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6301F13" w14:textId="7D4E9616" w:rsidR="00C33F4C" w:rsidRPr="00A91EA3" w:rsidRDefault="00C33F4C" w:rsidP="0018782C">
            <w:pPr>
              <w:spacing w:line="276" w:lineRule="auto"/>
              <w:textAlignment w:val="baseline"/>
              <w:rPr>
                <w:rFonts w:eastAsia="Times New Roman" w:cs="Arial"/>
                <w:b/>
                <w:szCs w:val="16"/>
              </w:rPr>
            </w:pPr>
            <w:r w:rsidRPr="00A91EA3">
              <w:rPr>
                <w:b/>
              </w:rPr>
              <w:t>(2) Veuillez fournir des liens vers l</w:t>
            </w:r>
            <w:r w:rsidR="003D49AD" w:rsidRPr="00A91EA3">
              <w:rPr>
                <w:b/>
              </w:rPr>
              <w:t>’</w:t>
            </w:r>
            <w:r w:rsidRPr="00A91EA3">
              <w:rPr>
                <w:b/>
              </w:rPr>
              <w:t>indicateur ou la variable communiqué(e), y compris la méthodologie utilisée, le cas échéant</w:t>
            </w:r>
          </w:p>
        </w:tc>
      </w:tr>
      <w:tr w:rsidR="00C33F4C" w:rsidRPr="00A91EA3" w14:paraId="1533A6F6"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399F9C" w14:textId="77777777"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 xml:space="preserve">(A) Exposition au </w:t>
            </w:r>
            <w:hyperlink r:id="rId366" w:history="1">
              <w:r w:rsidRPr="00A91EA3">
                <w:rPr>
                  <w:rStyle w:val="Hyperlink"/>
                </w:rPr>
                <w:t>risque physique</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BAD11E5" w14:textId="77777777" w:rsidR="00C33F4C" w:rsidRPr="00A91EA3" w:rsidRDefault="00C33F4C" w:rsidP="0018782C">
            <w:pPr>
              <w:spacing w:line="276" w:lineRule="auto"/>
              <w:textAlignment w:val="baseline"/>
              <w:rPr>
                <w:rFonts w:eastAsia="Times New Roman" w:cs="Arial"/>
                <w:szCs w:val="16"/>
              </w:rPr>
            </w:pPr>
            <w:r w:rsidRPr="00A91EA3">
              <w:t>[Liste déroulante]</w:t>
            </w:r>
          </w:p>
          <w:p w14:paraId="59943929" w14:textId="77777777" w:rsidR="00C33F4C" w:rsidRPr="00A91EA3" w:rsidRDefault="00C33F4C" w:rsidP="0018782C">
            <w:pPr>
              <w:spacing w:line="276" w:lineRule="auto"/>
              <w:textAlignment w:val="baseline"/>
              <w:rPr>
                <w:rFonts w:eastAsia="Times New Roman" w:cs="Arial"/>
                <w:szCs w:val="16"/>
                <w:lang w:eastAsia="en-GB"/>
              </w:rPr>
            </w:pPr>
          </w:p>
          <w:p w14:paraId="2661B1DD" w14:textId="77777777" w:rsidR="00C33F4C" w:rsidRPr="00A91EA3" w:rsidRDefault="00C33F4C" w:rsidP="0018782C">
            <w:pPr>
              <w:spacing w:line="276" w:lineRule="auto"/>
              <w:textAlignment w:val="baseline"/>
              <w:rPr>
                <w:rFonts w:eastAsia="Times New Roman" w:cs="Arial"/>
                <w:szCs w:val="16"/>
              </w:rPr>
            </w:pPr>
            <w:r w:rsidRPr="00A91EA3">
              <w:t>(1) Indicateur ou variable utilisé(e)</w:t>
            </w:r>
          </w:p>
          <w:p w14:paraId="0CF12835" w14:textId="77777777" w:rsidR="00C33F4C" w:rsidRPr="00A91EA3" w:rsidRDefault="00C33F4C" w:rsidP="0018782C">
            <w:pPr>
              <w:spacing w:line="276" w:lineRule="auto"/>
              <w:textAlignment w:val="baseline"/>
              <w:rPr>
                <w:rFonts w:eastAsia="Times New Roman" w:cs="Arial"/>
                <w:szCs w:val="16"/>
              </w:rPr>
            </w:pPr>
            <w:r w:rsidRPr="00A91EA3">
              <w:t>(2) Indicateur ou variable utilisé(e) et communiqué(e)</w:t>
            </w:r>
          </w:p>
          <w:p w14:paraId="1AA02038" w14:textId="77777777" w:rsidR="00C33F4C" w:rsidRPr="00A91EA3" w:rsidRDefault="00C33F4C" w:rsidP="0018782C">
            <w:pPr>
              <w:spacing w:line="276" w:lineRule="auto"/>
              <w:textAlignment w:val="baseline"/>
              <w:rPr>
                <w:rFonts w:eastAsia="Times New Roman" w:cs="Arial"/>
                <w:szCs w:val="16"/>
              </w:rPr>
            </w:pPr>
            <w:r w:rsidRPr="00A91EA3">
              <w:t>(3) Indicateur ou variable utilisé(e) et communiqué(e), y compris la méthodologie utilisée</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00C935" w14:textId="6B02ABE4" w:rsidR="00C33F4C" w:rsidRPr="00A91EA3" w:rsidRDefault="00C33F4C" w:rsidP="0018782C">
            <w:pPr>
              <w:spacing w:line="276" w:lineRule="auto"/>
              <w:textAlignment w:val="baseline"/>
              <w:rPr>
                <w:rFonts w:eastAsia="Times New Roman" w:cs="Arial"/>
                <w:szCs w:val="16"/>
              </w:rPr>
            </w:pPr>
            <w:r w:rsidRPr="00A91EA3">
              <w:t>Ajouter le lien</w:t>
            </w:r>
            <w:r w:rsidR="00A91EA3" w:rsidRPr="00A91EA3">
              <w:t> :</w:t>
            </w:r>
            <w:r w:rsidRPr="00A91EA3">
              <w:t xml:space="preserve"> ______ </w:t>
            </w:r>
            <w:r w:rsidRPr="00A91EA3">
              <w:rPr>
                <w:rStyle w:val="normaltextrun"/>
                <w:color w:val="000000"/>
                <w:shd w:val="clear" w:color="auto" w:fill="FFFFFF"/>
              </w:rPr>
              <w:t>[Obligatoire]</w:t>
            </w:r>
          </w:p>
        </w:tc>
      </w:tr>
      <w:tr w:rsidR="00C33F4C" w:rsidRPr="00A91EA3" w14:paraId="606CFCC9"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98E163"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(B) Exposition au </w:t>
            </w:r>
            <w:hyperlink r:id="rId367" w:history="1">
              <w:r w:rsidRPr="00A91EA3">
                <w:rPr>
                  <w:rStyle w:val="Hyperlink"/>
                </w:rPr>
                <w:t>risque de transition</w:t>
              </w:r>
            </w:hyperlink>
            <w:r w:rsidRPr="00A91EA3">
              <w:t xml:space="preserve"> </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0B91BE"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E30CC0"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02F4EBE2"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2A9F75"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(C) </w:t>
            </w:r>
            <w:hyperlink r:id="rId368" w:history="1">
              <w:r w:rsidRPr="00A91EA3">
                <w:rPr>
                  <w:rStyle w:val="Hyperlink"/>
                </w:rPr>
                <w:t>Prix interne du carbone</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342FB0"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1620CC"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04B686F2"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09F24F"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(D) </w:t>
            </w:r>
            <w:hyperlink r:id="rId369" w:history="1">
              <w:r w:rsidRPr="00A91EA3">
                <w:rPr>
                  <w:rStyle w:val="Hyperlink"/>
                </w:rPr>
                <w:t>Total</w:t>
              </w:r>
            </w:hyperlink>
            <w:r w:rsidRPr="00A91EA3">
              <w:rPr>
                <w:rStyle w:val="Hyperlink"/>
              </w:rPr>
              <w:t xml:space="preserve"> des émissions de carbone</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A16376"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7182E0"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6A767086"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63B4E6"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(E) </w:t>
            </w:r>
            <w:hyperlink r:id="rId370" w:history="1">
              <w:r w:rsidRPr="00A91EA3">
                <w:rPr>
                  <w:rStyle w:val="Hyperlink"/>
                </w:rPr>
                <w:t>Intensité carbone moyenne pondérée</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1FC43B"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B7DBC2"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26D36DB1"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C7B6B8" w14:textId="77777777" w:rsidR="00C33F4C" w:rsidRPr="00A91EA3" w:rsidRDefault="00C33F4C" w:rsidP="0018782C">
            <w:pPr>
              <w:pStyle w:val="ListParagraph"/>
              <w:numPr>
                <w:ilvl w:val="0"/>
                <w:numId w:val="108"/>
              </w:numPr>
              <w:spacing w:line="276" w:lineRule="auto"/>
              <w:ind w:left="306" w:hanging="284"/>
              <w:textAlignment w:val="baseline"/>
            </w:pPr>
            <w:r w:rsidRPr="00A91EA3">
              <w:lastRenderedPageBreak/>
              <w:t xml:space="preserve">(F) </w:t>
            </w:r>
            <w:hyperlink r:id="rId371" w:history="1">
              <w:r w:rsidRPr="00A91EA3">
                <w:rPr>
                  <w:rStyle w:val="Hyperlink"/>
                </w:rPr>
                <w:t>Émissions évitées</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B99C37"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FAACEFD"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5482677A"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23F878"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(G) </w:t>
            </w:r>
            <w:hyperlink r:id="rId372" w:history="1">
              <w:r w:rsidRPr="00A91EA3">
                <w:rPr>
                  <w:rStyle w:val="Hyperlink"/>
                </w:rPr>
                <w:t>Augmentation de la température implicite (ITR)</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FFCCEA"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50520"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2138A50E"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C89EC5" w14:textId="1F85899C" w:rsidR="00C33F4C" w:rsidRPr="00A91EA3" w:rsidRDefault="00C33F4C" w:rsidP="0018782C">
            <w:pPr>
              <w:pStyle w:val="ListParagraph"/>
              <w:numPr>
                <w:ilvl w:val="0"/>
                <w:numId w:val="108"/>
              </w:numPr>
              <w:spacing w:line="276" w:lineRule="auto"/>
              <w:ind w:left="306" w:hanging="284"/>
              <w:textAlignment w:val="baseline"/>
            </w:pPr>
            <w:r w:rsidRPr="00A91EA3">
              <w:t>(H) Mesure, hors ITR, de l</w:t>
            </w:r>
            <w:r w:rsidR="003D49AD" w:rsidRPr="00A91EA3">
              <w:t>’</w:t>
            </w:r>
            <w:r w:rsidRPr="00A91EA3">
              <w:t>alignement du portefeuille sur les objectifs de l</w:t>
            </w:r>
            <w:r w:rsidR="003D49AD" w:rsidRPr="00A91EA3">
              <w:t>’</w:t>
            </w:r>
            <w:r w:rsidRPr="00A91EA3">
              <w:t>Accord de Paris qui s</w:t>
            </w:r>
            <w:r w:rsidR="003D49AD" w:rsidRPr="00A91EA3">
              <w:t>’</w:t>
            </w:r>
            <w:r w:rsidRPr="00A91EA3">
              <w:t>inscrit dans la CCNUCC</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7FB12E"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BCDB60"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37D725B3"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20BFE3" w14:textId="043DD863" w:rsidR="00C33F4C" w:rsidRPr="00A91EA3" w:rsidRDefault="00C33F4C" w:rsidP="0018782C">
            <w:pPr>
              <w:pStyle w:val="ListParagraph"/>
              <w:numPr>
                <w:ilvl w:val="0"/>
                <w:numId w:val="108"/>
              </w:numPr>
              <w:spacing w:line="276" w:lineRule="auto"/>
              <w:ind w:left="306" w:hanging="284"/>
              <w:textAlignment w:val="baseline"/>
            </w:pPr>
            <w:r w:rsidRPr="00A91EA3">
              <w:t>(I) Proportion d</w:t>
            </w:r>
            <w:r w:rsidR="003D49AD" w:rsidRPr="00A91EA3">
              <w:t>’</w:t>
            </w:r>
            <w:r w:rsidRPr="00A91EA3">
              <w:t>actifs ou d</w:t>
            </w:r>
            <w:r w:rsidR="003D49AD" w:rsidRPr="00A91EA3">
              <w:t>’</w:t>
            </w:r>
            <w:r w:rsidRPr="00A91EA3">
              <w:t xml:space="preserve">autres activités commerciales aligné(e)s sur les </w:t>
            </w:r>
            <w:hyperlink r:id="rId373" w:history="1">
              <w:r w:rsidRPr="00A91EA3">
                <w:rPr>
                  <w:rStyle w:val="Hyperlink"/>
                </w:rPr>
                <w:t>opportunités liées au climat</w:t>
              </w:r>
            </w:hyperlink>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6E2AFA"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73858C"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21E34FCC" w14:textId="77777777" w:rsidTr="0018782C">
        <w:trPr>
          <w:gridAfter w:val="1"/>
          <w:wAfter w:w="8" w:type="dxa"/>
          <w:trHeight w:val="465"/>
        </w:trPr>
        <w:tc>
          <w:tcPr>
            <w:tcW w:w="50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CE15B3" w14:textId="77777777" w:rsidR="00C33F4C" w:rsidRPr="00A91EA3" w:rsidRDefault="00C33F4C" w:rsidP="0018782C">
            <w:pPr>
              <w:pStyle w:val="ListParagraph"/>
              <w:numPr>
                <w:ilvl w:val="0"/>
                <w:numId w:val="108"/>
              </w:numPr>
              <w:spacing w:line="276" w:lineRule="auto"/>
              <w:ind w:left="306" w:hanging="284"/>
              <w:textAlignment w:val="baseline"/>
            </w:pPr>
            <w:r w:rsidRPr="00A91EA3">
              <w:t>(J) Autres indicateurs ou variables</w:t>
            </w:r>
          </w:p>
          <w:p w14:paraId="24234D6B" w14:textId="3886069E"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obligatoire</w:t>
            </w:r>
            <w:r w:rsidR="00A91EA3" w:rsidRPr="00A91EA3">
              <w:t> :</w:t>
            </w:r>
            <w:r w:rsidRPr="00A91EA3">
              <w:t xml:space="preserve"> taille moyenne]</w:t>
            </w:r>
          </w:p>
        </w:tc>
        <w:tc>
          <w:tcPr>
            <w:tcW w:w="482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5DD018"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6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051AD6"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5FAFD233" w14:textId="77777777" w:rsidTr="0018782C">
        <w:trPr>
          <w:gridAfter w:val="1"/>
          <w:wAfter w:w="8" w:type="dxa"/>
          <w:trHeight w:val="465"/>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790699" w14:textId="50D63A86" w:rsidR="00C33F4C" w:rsidRPr="00A91EA3" w:rsidRDefault="00C33F4C" w:rsidP="0018782C">
            <w:pPr>
              <w:pStyle w:val="ListParagraph"/>
              <w:numPr>
                <w:ilvl w:val="0"/>
                <w:numId w:val="93"/>
              </w:numPr>
              <w:spacing w:line="276" w:lineRule="auto"/>
              <w:ind w:left="306" w:hanging="284"/>
              <w:textAlignment w:val="baseline"/>
              <w:rPr>
                <w:rFonts w:eastAsia="Times New Roman" w:cs="Arial"/>
                <w:szCs w:val="16"/>
              </w:rPr>
            </w:pPr>
            <w:r w:rsidRPr="00A91EA3">
              <w:t>(K) Notre organisation n</w:t>
            </w:r>
            <w:r w:rsidR="003D49AD" w:rsidRPr="00A91EA3">
              <w:t>’</w:t>
            </w:r>
            <w:r w:rsidRPr="00A91EA3">
              <w:t>a pas utilisé ou communiqué d</w:t>
            </w:r>
            <w:r w:rsidR="003D49AD" w:rsidRPr="00A91EA3">
              <w:t>’</w:t>
            </w:r>
            <w:r w:rsidRPr="00A91EA3">
              <w:t>indicateurs ou de variables de risques climatiques affectant nos investissements pendant l</w:t>
            </w:r>
            <w:r w:rsidR="003D49AD" w:rsidRPr="00A91EA3">
              <w:t>’</w:t>
            </w:r>
            <w:r w:rsidRPr="00A91EA3">
              <w:t>année de référence</w:t>
            </w:r>
          </w:p>
          <w:p w14:paraId="45FEEBFB" w14:textId="48FBBAAD" w:rsidR="00C33F4C" w:rsidRPr="00A91EA3" w:rsidRDefault="00C33F4C" w:rsidP="0018782C">
            <w:pPr>
              <w:pStyle w:val="ListParagraph"/>
              <w:spacing w:line="276" w:lineRule="auto"/>
              <w:ind w:left="306"/>
              <w:textAlignment w:val="baseline"/>
              <w:rPr>
                <w:rFonts w:eastAsia="Times New Roman" w:cs="Arial"/>
                <w:szCs w:val="16"/>
              </w:rPr>
            </w:pPr>
            <w:r w:rsidRPr="00A91EA3">
              <w:t>Veuillez expliquer pourquoi</w:t>
            </w:r>
            <w:r w:rsidR="00A91EA3" w:rsidRPr="00A91EA3">
              <w:t> :</w:t>
            </w:r>
            <w:r w:rsidRPr="00A91EA3">
              <w:t xml:space="preserve"> ______ [Texte libre facultatif</w:t>
            </w:r>
            <w:r w:rsidR="00A91EA3" w:rsidRPr="00A91EA3">
              <w:t> :</w:t>
            </w:r>
            <w:r w:rsidRPr="00A91EA3">
              <w:t xml:space="preserve"> taille moyenne]</w:t>
            </w:r>
          </w:p>
        </w:tc>
      </w:tr>
      <w:tr w:rsidR="00C33F4C" w:rsidRPr="00A91EA3" w14:paraId="1C58ED2A" w14:textId="77777777" w:rsidTr="0018782C">
        <w:trPr>
          <w:gridAfter w:val="1"/>
          <w:wAfter w:w="8" w:type="dxa"/>
          <w:trHeight w:val="300"/>
        </w:trPr>
        <w:tc>
          <w:tcPr>
            <w:tcW w:w="14884"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71FDC72"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7FB94B84" w14:textId="77777777" w:rsidTr="0018782C">
        <w:trPr>
          <w:gridAfter w:val="1"/>
          <w:wAfter w:w="8" w:type="dxa"/>
          <w:trHeight w:val="300"/>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A8F1F87"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32EDF22B" w14:textId="77777777" w:rsidTr="0018782C">
        <w:trPr>
          <w:gridAfter w:val="1"/>
          <w:wAfter w:w="8" w:type="dxa"/>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93001E" w14:textId="43CF1931"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78276F" w14:textId="39722307" w:rsidR="00C33F4C" w:rsidRPr="00A91EA3" w:rsidRDefault="00C33F4C" w:rsidP="0018782C">
            <w:pPr>
              <w:rPr>
                <w:rStyle w:val="Hyperlink"/>
                <w:color w:val="000000" w:themeColor="text1"/>
                <w:sz w:val="16"/>
                <w:szCs w:val="16"/>
              </w:rPr>
            </w:pPr>
            <w:r w:rsidRPr="00A91EA3">
              <w:rPr>
                <w:rStyle w:val="Hyperlink"/>
                <w:color w:val="000000" w:themeColor="text1"/>
                <w:sz w:val="16"/>
              </w:rPr>
              <w:t>Différents indicateurs peuvent servir à évaluer l</w:t>
            </w:r>
            <w:r w:rsidR="003D49AD" w:rsidRPr="00A91EA3">
              <w:rPr>
                <w:rStyle w:val="Hyperlink"/>
                <w:color w:val="000000" w:themeColor="text1"/>
                <w:sz w:val="16"/>
              </w:rPr>
              <w:t>’</w:t>
            </w:r>
            <w:r w:rsidRPr="00A91EA3">
              <w:rPr>
                <w:rStyle w:val="Hyperlink"/>
                <w:color w:val="000000" w:themeColor="text1"/>
                <w:sz w:val="16"/>
              </w:rPr>
              <w:t>exposition des signataires aux risques ou aux opportunités climatiques. Cet indicateur vise à mieux connaître les indicateurs mis en place par les signataires pour gérer les risques climatiques associés à leurs investissements.</w:t>
            </w:r>
          </w:p>
          <w:p w14:paraId="088DB16F" w14:textId="77777777" w:rsidR="00C33F4C" w:rsidRPr="00A91EA3" w:rsidRDefault="00C33F4C" w:rsidP="0018782C">
            <w:pPr>
              <w:rPr>
                <w:rStyle w:val="Hyperlink"/>
                <w:color w:val="000000" w:themeColor="text1"/>
                <w:sz w:val="16"/>
                <w:szCs w:val="16"/>
              </w:rPr>
            </w:pPr>
          </w:p>
          <w:p w14:paraId="3EDCAD37" w14:textId="04C7E853" w:rsidR="00C33F4C" w:rsidRPr="00A91EA3" w:rsidRDefault="00C33F4C" w:rsidP="0018782C">
            <w:pPr>
              <w:rPr>
                <w:rStyle w:val="Hyperlink"/>
                <w:color w:val="000000" w:themeColor="text1"/>
                <w:sz w:val="16"/>
                <w:szCs w:val="16"/>
              </w:rPr>
            </w:pPr>
            <w:r w:rsidRPr="00A91EA3">
              <w:rPr>
                <w:rStyle w:val="Hyperlink"/>
                <w:color w:val="000000" w:themeColor="text1"/>
                <w:sz w:val="16"/>
              </w:rPr>
              <w:t>Il est considéré comme une bonne pratique pour les organisations d</w:t>
            </w:r>
            <w:r w:rsidR="003D49AD" w:rsidRPr="00A91EA3">
              <w:rPr>
                <w:rStyle w:val="Hyperlink"/>
                <w:color w:val="000000" w:themeColor="text1"/>
                <w:sz w:val="16"/>
              </w:rPr>
              <w:t>’</w:t>
            </w:r>
            <w:r w:rsidRPr="00A91EA3">
              <w:rPr>
                <w:rStyle w:val="Hyperlink"/>
                <w:color w:val="000000" w:themeColor="text1"/>
                <w:sz w:val="16"/>
              </w:rPr>
              <w:t>établir et de suivre les indicateurs liés aux risques climatiques, ce qui les aide à prendre en compte les facteurs de risque concernés et actualisées dans leur stratégie et leurs décisions d</w:t>
            </w:r>
            <w:r w:rsidR="003D49AD" w:rsidRPr="00A91EA3">
              <w:rPr>
                <w:rStyle w:val="Hyperlink"/>
                <w:color w:val="000000" w:themeColor="text1"/>
                <w:sz w:val="16"/>
              </w:rPr>
              <w:t>’</w:t>
            </w:r>
            <w:r w:rsidRPr="00A91EA3">
              <w:rPr>
                <w:rStyle w:val="Hyperlink"/>
                <w:color w:val="000000" w:themeColor="text1"/>
                <w:sz w:val="16"/>
              </w:rPr>
              <w:t>investissement.</w:t>
            </w:r>
          </w:p>
        </w:tc>
      </w:tr>
      <w:tr w:rsidR="00C33F4C" w:rsidRPr="00A91EA3" w14:paraId="7A543214" w14:textId="77777777" w:rsidTr="0018782C">
        <w:trPr>
          <w:gridAfter w:val="1"/>
          <w:wAfter w:w="8" w:type="dxa"/>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7037A1" w14:textId="2D355AEA"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131DCB" w14:textId="25B20873" w:rsidR="00C33F4C" w:rsidRPr="00A91EA3" w:rsidRDefault="00C33F4C" w:rsidP="0018782C">
            <w:pPr>
              <w:rPr>
                <w:rStyle w:val="Hyperlink"/>
                <w:color w:val="000000" w:themeColor="text1"/>
                <w:sz w:val="16"/>
                <w:szCs w:val="16"/>
              </w:rPr>
            </w:pPr>
            <w:r w:rsidRPr="00A91EA3">
              <w:rPr>
                <w:color w:val="000000" w:themeColor="text1"/>
                <w:sz w:val="16"/>
              </w:rPr>
              <w:t xml:space="preserve">Éléments alignés sur les </w:t>
            </w:r>
            <w:r w:rsidR="00924063" w:rsidRPr="00A91EA3">
              <w:rPr>
                <w:color w:val="000000" w:themeColor="text1"/>
                <w:sz w:val="16"/>
              </w:rPr>
              <w:t>recommandations</w:t>
            </w:r>
            <w:r w:rsidR="003D0862" w:rsidRPr="00A91EA3">
              <w:rPr>
                <w:color w:val="000000" w:themeColor="text1"/>
                <w:sz w:val="16"/>
              </w:rPr>
              <w:t xml:space="preserve"> </w:t>
            </w:r>
            <w:r w:rsidRPr="00A91EA3">
              <w:rPr>
                <w:color w:val="000000" w:themeColor="text1"/>
                <w:sz w:val="16"/>
              </w:rPr>
              <w:t>de la TCFD</w:t>
            </w:r>
            <w:r w:rsidR="00A91EA3" w:rsidRPr="00A91EA3">
              <w:rPr>
                <w:color w:val="000000" w:themeColor="text1"/>
                <w:sz w:val="16"/>
              </w:rPr>
              <w:t> :</w:t>
            </w:r>
            <w:r w:rsidRPr="00A91EA3">
              <w:rPr>
                <w:color w:val="000000" w:themeColor="text1"/>
                <w:sz w:val="16"/>
              </w:rPr>
              <w:t xml:space="preserve"> Gestion des risques a), b), c), et Indicateurs et objectifs a)</w:t>
            </w:r>
          </w:p>
          <w:p w14:paraId="496AA36D" w14:textId="77777777" w:rsidR="00C33F4C" w:rsidRPr="00A91EA3" w:rsidRDefault="00C33F4C" w:rsidP="0018782C">
            <w:pPr>
              <w:rPr>
                <w:rStyle w:val="Hyperlink"/>
                <w:color w:val="000000" w:themeColor="text1"/>
                <w:sz w:val="16"/>
                <w:szCs w:val="16"/>
              </w:rPr>
            </w:pPr>
          </w:p>
          <w:p w14:paraId="1B0C6CA9" w14:textId="5222B77B"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Les </w:t>
            </w:r>
            <w:r w:rsidR="007476E3" w:rsidRPr="00A91EA3">
              <w:rPr>
                <w:rStyle w:val="Hyperlink"/>
                <w:color w:val="000000" w:themeColor="text1"/>
                <w:sz w:val="16"/>
              </w:rPr>
              <w:t>« </w:t>
            </w:r>
            <w:r w:rsidRPr="00A91EA3">
              <w:rPr>
                <w:rStyle w:val="Hyperlink"/>
                <w:color w:val="000000" w:themeColor="text1"/>
                <w:sz w:val="16"/>
              </w:rPr>
              <w:t>risques physiques</w:t>
            </w:r>
            <w:r w:rsidR="007476E3" w:rsidRPr="00A91EA3">
              <w:rPr>
                <w:rStyle w:val="Hyperlink"/>
                <w:color w:val="000000" w:themeColor="text1"/>
                <w:sz w:val="16"/>
              </w:rPr>
              <w:t> »</w:t>
            </w:r>
            <w:r w:rsidRPr="00A91EA3">
              <w:rPr>
                <w:rStyle w:val="Hyperlink"/>
                <w:color w:val="000000" w:themeColor="text1"/>
                <w:sz w:val="16"/>
              </w:rPr>
              <w:t xml:space="preserve"> affectent toutes les classes d</w:t>
            </w:r>
            <w:r w:rsidR="003D49AD" w:rsidRPr="00A91EA3">
              <w:rPr>
                <w:rStyle w:val="Hyperlink"/>
                <w:color w:val="000000" w:themeColor="text1"/>
                <w:sz w:val="16"/>
              </w:rPr>
              <w:t>’</w:t>
            </w:r>
            <w:r w:rsidRPr="00A91EA3">
              <w:rPr>
                <w:rStyle w:val="Hyperlink"/>
                <w:color w:val="000000" w:themeColor="text1"/>
                <w:sz w:val="16"/>
              </w:rPr>
              <w:t>actifs. Certains investisseurs peuvent restreindre leur définition des titres affectés par le risque physique aux secteurs les plus directement exposés aux conditions climatiques extrêmes, tels que l</w:t>
            </w:r>
            <w:r w:rsidR="003D49AD" w:rsidRPr="00A91EA3">
              <w:rPr>
                <w:rStyle w:val="Hyperlink"/>
                <w:color w:val="000000" w:themeColor="text1"/>
                <w:sz w:val="16"/>
              </w:rPr>
              <w:t>’</w:t>
            </w:r>
            <w:r w:rsidRPr="00A91EA3">
              <w:rPr>
                <w:rStyle w:val="Hyperlink"/>
                <w:color w:val="000000" w:themeColor="text1"/>
                <w:sz w:val="16"/>
              </w:rPr>
              <w:t xml:space="preserve">immobilier et les infrastructures. Cependant, les conditions météorologiques extrêmes perturbent aussi, </w:t>
            </w:r>
            <w:r w:rsidRPr="00A91EA3">
              <w:rPr>
                <w:rStyle w:val="Hyperlink"/>
                <w:color w:val="000000" w:themeColor="text1"/>
                <w:sz w:val="16"/>
              </w:rPr>
              <w:lastRenderedPageBreak/>
              <w:t>par exemple, la production de matières premières, ce qui complique la gestion de la chaîne d</w:t>
            </w:r>
            <w:r w:rsidR="003D49AD" w:rsidRPr="00A91EA3">
              <w:rPr>
                <w:rStyle w:val="Hyperlink"/>
                <w:color w:val="000000" w:themeColor="text1"/>
                <w:sz w:val="16"/>
              </w:rPr>
              <w:t>’</w:t>
            </w:r>
            <w:r w:rsidRPr="00A91EA3">
              <w:rPr>
                <w:rStyle w:val="Hyperlink"/>
                <w:color w:val="000000" w:themeColor="text1"/>
                <w:sz w:val="16"/>
              </w:rPr>
              <w:t xml:space="preserve">approvisionnement pour les fabricants. Les investisseurs qui ont analysé cet aspect du risque physique peuvent avoir une définition plus large des titres concernés. </w:t>
            </w:r>
          </w:p>
          <w:p w14:paraId="46B13DA0" w14:textId="77777777" w:rsidR="00C33F4C" w:rsidRPr="00A91EA3" w:rsidRDefault="00C33F4C" w:rsidP="0018782C">
            <w:pPr>
              <w:rPr>
                <w:rStyle w:val="Hyperlink"/>
                <w:color w:val="000000" w:themeColor="text1"/>
                <w:sz w:val="16"/>
                <w:szCs w:val="16"/>
              </w:rPr>
            </w:pPr>
          </w:p>
          <w:p w14:paraId="1895FFBD" w14:textId="7788B205"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w:t>
            </w:r>
            <w:r w:rsidR="007476E3" w:rsidRPr="00A91EA3">
              <w:rPr>
                <w:rStyle w:val="Hyperlink"/>
                <w:color w:val="000000" w:themeColor="text1"/>
                <w:sz w:val="16"/>
              </w:rPr>
              <w:t>« </w:t>
            </w:r>
            <w:r w:rsidRPr="00A91EA3">
              <w:rPr>
                <w:rStyle w:val="Hyperlink"/>
                <w:color w:val="000000" w:themeColor="text1"/>
                <w:sz w:val="16"/>
              </w:rPr>
              <w:t>prix interne du carbone</w:t>
            </w:r>
            <w:r w:rsidR="007476E3" w:rsidRPr="00A91EA3">
              <w:rPr>
                <w:rStyle w:val="Hyperlink"/>
                <w:color w:val="000000" w:themeColor="text1"/>
                <w:sz w:val="16"/>
              </w:rPr>
              <w:t> »</w:t>
            </w:r>
            <w:r w:rsidRPr="00A91EA3">
              <w:rPr>
                <w:rStyle w:val="Hyperlink"/>
                <w:color w:val="000000" w:themeColor="text1"/>
                <w:sz w:val="16"/>
              </w:rPr>
              <w:t xml:space="preserve"> fait référence aux prix estimés utilisés aux fins des calculs internes. Il convient de supposer que les prix du carbone augmentent au fil du temps pour refléter un budget carbone décroissant, c</w:t>
            </w:r>
            <w:r w:rsidR="003D49AD" w:rsidRPr="00A91EA3">
              <w:rPr>
                <w:rStyle w:val="Hyperlink"/>
                <w:color w:val="000000" w:themeColor="text1"/>
                <w:sz w:val="16"/>
              </w:rPr>
              <w:t>’</w:t>
            </w:r>
            <w:r w:rsidRPr="00A91EA3">
              <w:rPr>
                <w:rStyle w:val="Hyperlink"/>
                <w:color w:val="000000" w:themeColor="text1"/>
                <w:sz w:val="16"/>
              </w:rPr>
              <w:t>est-à-dire le niveau d</w:t>
            </w:r>
            <w:r w:rsidR="003D49AD" w:rsidRPr="00A91EA3">
              <w:rPr>
                <w:rStyle w:val="Hyperlink"/>
                <w:color w:val="000000" w:themeColor="text1"/>
                <w:sz w:val="16"/>
              </w:rPr>
              <w:t>’</w:t>
            </w:r>
            <w:r w:rsidRPr="00A91EA3">
              <w:rPr>
                <w:rStyle w:val="Hyperlink"/>
                <w:color w:val="000000" w:themeColor="text1"/>
                <w:sz w:val="16"/>
              </w:rPr>
              <w:t>émissions que la planète peut tolérer chaque année. Les hypothèses de prix du carbone doivent être alignées sur les objectifs de température utilisés dans l</w:t>
            </w:r>
            <w:r w:rsidR="003D49AD" w:rsidRPr="00A91EA3">
              <w:rPr>
                <w:rStyle w:val="Hyperlink"/>
                <w:color w:val="000000" w:themeColor="text1"/>
                <w:sz w:val="16"/>
              </w:rPr>
              <w:t>’</w:t>
            </w:r>
            <w:r w:rsidRPr="00A91EA3">
              <w:rPr>
                <w:rStyle w:val="Hyperlink"/>
                <w:color w:val="000000" w:themeColor="text1"/>
                <w:sz w:val="16"/>
              </w:rPr>
              <w:t>analyse de scénario d</w:t>
            </w:r>
            <w:r w:rsidR="003D49AD" w:rsidRPr="00A91EA3">
              <w:rPr>
                <w:rStyle w:val="Hyperlink"/>
                <w:color w:val="000000" w:themeColor="text1"/>
                <w:sz w:val="16"/>
              </w:rPr>
              <w:t>’</w:t>
            </w:r>
            <w:r w:rsidRPr="00A91EA3">
              <w:rPr>
                <w:rStyle w:val="Hyperlink"/>
                <w:color w:val="000000" w:themeColor="text1"/>
                <w:sz w:val="16"/>
              </w:rPr>
              <w:t>un investisseur.</w:t>
            </w:r>
          </w:p>
          <w:p w14:paraId="4D80BC9E" w14:textId="77777777" w:rsidR="00C33F4C" w:rsidRPr="00A91EA3" w:rsidRDefault="00C33F4C" w:rsidP="0018782C">
            <w:pPr>
              <w:rPr>
                <w:rStyle w:val="Hyperlink"/>
                <w:color w:val="000000" w:themeColor="text1"/>
                <w:sz w:val="16"/>
                <w:szCs w:val="16"/>
              </w:rPr>
            </w:pPr>
          </w:p>
          <w:p w14:paraId="5ED0D3C3" w14:textId="15948103"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w:t>
            </w:r>
            <w:r w:rsidR="007476E3" w:rsidRPr="00A91EA3">
              <w:rPr>
                <w:rStyle w:val="Hyperlink"/>
                <w:color w:val="000000" w:themeColor="text1"/>
                <w:sz w:val="16"/>
              </w:rPr>
              <w:t>« </w:t>
            </w:r>
            <w:r w:rsidRPr="00A91EA3">
              <w:rPr>
                <w:rStyle w:val="Hyperlink"/>
                <w:color w:val="000000" w:themeColor="text1"/>
                <w:sz w:val="16"/>
              </w:rPr>
              <w:t>total des émissions de carbone</w:t>
            </w:r>
            <w:r w:rsidR="007476E3" w:rsidRPr="00A91EA3">
              <w:rPr>
                <w:rStyle w:val="Hyperlink"/>
                <w:color w:val="000000" w:themeColor="text1"/>
                <w:sz w:val="16"/>
              </w:rPr>
              <w:t> »</w:t>
            </w:r>
            <w:r w:rsidRPr="00A91EA3">
              <w:rPr>
                <w:rStyle w:val="Hyperlink"/>
                <w:color w:val="000000" w:themeColor="text1"/>
                <w:sz w:val="16"/>
              </w:rPr>
              <w:t xml:space="preserve"> désigne les émissions absolues de gaz à effet de serre associées à un portefeuille. </w:t>
            </w:r>
          </w:p>
          <w:p w14:paraId="0C58BBEE" w14:textId="674328BB" w:rsidR="00C33F4C" w:rsidRPr="00A91EA3" w:rsidRDefault="00C33F4C" w:rsidP="0018782C">
            <w:pPr>
              <w:rPr>
                <w:rStyle w:val="Hyperlink"/>
                <w:color w:val="000000" w:themeColor="text1"/>
                <w:sz w:val="16"/>
                <w:szCs w:val="16"/>
              </w:rPr>
            </w:pPr>
            <w:r w:rsidRPr="00A91EA3">
              <w:rPr>
                <w:rStyle w:val="Hyperlink"/>
                <w:color w:val="000000" w:themeColor="text1"/>
                <w:sz w:val="16"/>
              </w:rPr>
              <w:t>Il exclut</w:t>
            </w:r>
            <w:r w:rsidR="00A91EA3" w:rsidRPr="00A91EA3">
              <w:rPr>
                <w:rStyle w:val="Hyperlink"/>
                <w:color w:val="000000" w:themeColor="text1"/>
                <w:sz w:val="16"/>
              </w:rPr>
              <w:t> :</w:t>
            </w:r>
          </w:p>
          <w:p w14:paraId="432E5601" w14:textId="1F83994B" w:rsidR="00C33F4C" w:rsidRPr="00A91EA3" w:rsidRDefault="00C33F4C" w:rsidP="0018782C">
            <w:pPr>
              <w:pStyle w:val="ListParagraph"/>
              <w:numPr>
                <w:ilvl w:val="0"/>
                <w:numId w:val="126"/>
              </w:numPr>
              <w:rPr>
                <w:rStyle w:val="Hyperlink"/>
                <w:color w:val="000000" w:themeColor="text1"/>
                <w:sz w:val="16"/>
                <w:szCs w:val="16"/>
              </w:rPr>
            </w:pPr>
            <w:r w:rsidRPr="00A91EA3">
              <w:rPr>
                <w:rStyle w:val="Hyperlink"/>
                <w:color w:val="000000" w:themeColor="text1"/>
                <w:sz w:val="16"/>
              </w:rPr>
              <w:t>les émissions en amont de la chaîne d</w:t>
            </w:r>
            <w:r w:rsidR="003D49AD" w:rsidRPr="00A91EA3">
              <w:rPr>
                <w:rStyle w:val="Hyperlink"/>
                <w:color w:val="000000" w:themeColor="text1"/>
                <w:sz w:val="16"/>
              </w:rPr>
              <w:t>’</w:t>
            </w:r>
            <w:r w:rsidRPr="00A91EA3">
              <w:rPr>
                <w:rStyle w:val="Hyperlink"/>
                <w:color w:val="000000" w:themeColor="text1"/>
                <w:sz w:val="16"/>
              </w:rPr>
              <w:t>approvisionnement de l</w:t>
            </w:r>
            <w:r w:rsidR="003D49AD" w:rsidRPr="00A91EA3">
              <w:rPr>
                <w:rStyle w:val="Hyperlink"/>
                <w:color w:val="000000" w:themeColor="text1"/>
                <w:sz w:val="16"/>
              </w:rPr>
              <w:t>’</w:t>
            </w:r>
            <w:r w:rsidRPr="00A91EA3">
              <w:rPr>
                <w:rStyle w:val="Hyperlink"/>
                <w:color w:val="000000" w:themeColor="text1"/>
                <w:sz w:val="16"/>
              </w:rPr>
              <w:t xml:space="preserve">entreprise, et </w:t>
            </w:r>
          </w:p>
          <w:p w14:paraId="63A63536" w14:textId="4E917CA8" w:rsidR="00C33F4C" w:rsidRPr="00A91EA3" w:rsidRDefault="00C33F4C" w:rsidP="0018782C">
            <w:pPr>
              <w:pStyle w:val="ListParagraph"/>
              <w:numPr>
                <w:ilvl w:val="0"/>
                <w:numId w:val="126"/>
              </w:numPr>
              <w:rPr>
                <w:rStyle w:val="Hyperlink"/>
                <w:color w:val="000000" w:themeColor="text1"/>
                <w:sz w:val="16"/>
                <w:szCs w:val="16"/>
              </w:rPr>
            </w:pPr>
            <w:r w:rsidRPr="00A91EA3">
              <w:rPr>
                <w:rStyle w:val="Hyperlink"/>
                <w:color w:val="000000" w:themeColor="text1"/>
                <w:sz w:val="16"/>
              </w:rPr>
              <w:t>d</w:t>
            </w:r>
            <w:r w:rsidR="003D49AD" w:rsidRPr="00A91EA3">
              <w:rPr>
                <w:rStyle w:val="Hyperlink"/>
                <w:color w:val="000000" w:themeColor="text1"/>
                <w:sz w:val="16"/>
              </w:rPr>
              <w:t>’</w:t>
            </w:r>
            <w:r w:rsidRPr="00A91EA3">
              <w:rPr>
                <w:rStyle w:val="Hyperlink"/>
                <w:color w:val="000000" w:themeColor="text1"/>
                <w:sz w:val="16"/>
              </w:rPr>
              <w:t>autres émissions en aval différentes des émissions financées (associées à un portefeuille d</w:t>
            </w:r>
            <w:r w:rsidR="003D49AD" w:rsidRPr="00A91EA3">
              <w:rPr>
                <w:rStyle w:val="Hyperlink"/>
                <w:color w:val="000000" w:themeColor="text1"/>
                <w:sz w:val="16"/>
              </w:rPr>
              <w:t>’</w:t>
            </w:r>
            <w:r w:rsidRPr="00A91EA3">
              <w:rPr>
                <w:rStyle w:val="Hyperlink"/>
                <w:color w:val="000000" w:themeColor="text1"/>
                <w:sz w:val="16"/>
              </w:rPr>
              <w:t xml:space="preserve">investissement) </w:t>
            </w:r>
          </w:p>
        </w:tc>
      </w:tr>
      <w:tr w:rsidR="00C33F4C" w:rsidRPr="00A91EA3" w14:paraId="2A74C698" w14:textId="77777777" w:rsidTr="0018782C">
        <w:trPr>
          <w:gridAfter w:val="1"/>
          <w:wAfter w:w="8" w:type="dxa"/>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1224D3" w14:textId="77777777" w:rsidR="00C33F4C" w:rsidRPr="00A91EA3" w:rsidRDefault="00C33F4C" w:rsidP="0018782C">
            <w:pPr>
              <w:rPr>
                <w:b/>
                <w:bCs/>
                <w:sz w:val="16"/>
                <w:szCs w:val="16"/>
              </w:rPr>
            </w:pPr>
            <w:r w:rsidRPr="00A91EA3">
              <w:rPr>
                <w:b/>
                <w:sz w:val="16"/>
              </w:rPr>
              <w:lastRenderedPageBreak/>
              <w:t>Autres ressources</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1B7A5C" w14:textId="0E20C308"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sur le calcul des émissions financées des signataires, voir la norme élaborée par le </w:t>
            </w:r>
            <w:hyperlink r:id="rId374" w:history="1">
              <w:r w:rsidRPr="00A91EA3">
                <w:rPr>
                  <w:rStyle w:val="Hyperlink"/>
                  <w:sz w:val="16"/>
                </w:rPr>
                <w:t>Partenariat pour la comptabilisation financière du carbone (PCAF)</w:t>
              </w:r>
            </w:hyperlink>
            <w:r w:rsidRPr="00A91EA3">
              <w:rPr>
                <w:rStyle w:val="Hyperlink"/>
                <w:color w:val="000000" w:themeColor="text1"/>
                <w:sz w:val="16"/>
              </w:rPr>
              <w:t>.</w:t>
            </w:r>
          </w:p>
          <w:p w14:paraId="0331EEBF" w14:textId="77777777" w:rsidR="00C33F4C" w:rsidRPr="00A91EA3" w:rsidRDefault="00C33F4C" w:rsidP="0018782C">
            <w:pPr>
              <w:rPr>
                <w:rStyle w:val="Hyperlink"/>
                <w:color w:val="000000" w:themeColor="text1"/>
                <w:sz w:val="16"/>
                <w:szCs w:val="16"/>
              </w:rPr>
            </w:pPr>
          </w:p>
          <w:p w14:paraId="2DA0C844" w14:textId="0E64FA4E"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le document des PRI intitulé </w:t>
            </w:r>
            <w:hyperlink r:id="rId375" w:history="1">
              <w:r w:rsidRPr="00A91EA3">
                <w:rPr>
                  <w:rStyle w:val="Hyperlink"/>
                  <w:sz w:val="16"/>
                </w:rPr>
                <w:t>Climate risk:</w:t>
              </w:r>
            </w:hyperlink>
            <w:hyperlink r:id="rId376" w:history="1">
              <w:r w:rsidRPr="00A91EA3">
                <w:rPr>
                  <w:rStyle w:val="Hyperlink"/>
                  <w:sz w:val="16"/>
                </w:rPr>
                <w:t>An investor resource guide (Risque climatique</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qui a été conçu pour aider les investisseurs à s</w:t>
            </w:r>
            <w:r w:rsidR="003D49AD" w:rsidRPr="00A91EA3">
              <w:rPr>
                <w:rStyle w:val="Hyperlink"/>
                <w:color w:val="000000" w:themeColor="text1"/>
                <w:sz w:val="16"/>
              </w:rPr>
              <w:t>’</w:t>
            </w:r>
            <w:r w:rsidRPr="00A91EA3">
              <w:rPr>
                <w:rStyle w:val="Hyperlink"/>
                <w:color w:val="000000" w:themeColor="text1"/>
                <w:sz w:val="16"/>
              </w:rPr>
              <w:t>orienter parmi les nombreuses ressources à leur disposition et à répondre aux questions les plus courantes sur la gestion des risques climatiques, notamment les questions-réponses sur les indicateurs et les objectifs.</w:t>
            </w:r>
          </w:p>
          <w:p w14:paraId="0C2F98FF" w14:textId="77777777" w:rsidR="00C33F4C" w:rsidRPr="00A91EA3" w:rsidRDefault="00C33F4C" w:rsidP="0018782C">
            <w:pPr>
              <w:rPr>
                <w:rStyle w:val="Hyperlink"/>
                <w:color w:val="000000" w:themeColor="text1"/>
                <w:sz w:val="16"/>
                <w:szCs w:val="16"/>
              </w:rPr>
            </w:pPr>
          </w:p>
          <w:p w14:paraId="190D3346" w14:textId="74A21B0E"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et des exemples de risques et d</w:t>
            </w:r>
            <w:r w:rsidR="003D49AD" w:rsidRPr="00A91EA3">
              <w:rPr>
                <w:rStyle w:val="Hyperlink"/>
                <w:color w:val="000000" w:themeColor="text1"/>
                <w:sz w:val="16"/>
              </w:rPr>
              <w:t>’</w:t>
            </w:r>
            <w:r w:rsidRPr="00A91EA3">
              <w:rPr>
                <w:rStyle w:val="Hyperlink"/>
                <w:color w:val="000000" w:themeColor="text1"/>
                <w:sz w:val="16"/>
              </w:rPr>
              <w:t xml:space="preserve">opportunités liés aux changements climatiques, voir le document intitulé </w:t>
            </w:r>
            <w:hyperlink r:id="rId377" w:history="1">
              <w:r w:rsidRPr="00A91EA3">
                <w:rPr>
                  <w:rStyle w:val="Hyperlink"/>
                  <w:sz w:val="16"/>
                </w:rPr>
                <w:t>Recommendations of the Task Force on Climate-related Financial Disclosures (</w:t>
              </w:r>
              <w:r w:rsidR="00924063" w:rsidRPr="00A91EA3">
                <w:rPr>
                  <w:rStyle w:val="Hyperlink"/>
                  <w:sz w:val="16"/>
                </w:rPr>
                <w:t>Recommandations</w:t>
              </w:r>
              <w:r w:rsidR="003D0862" w:rsidRPr="00A91EA3">
                <w:rPr>
                  <w:rStyle w:val="Hyperlink"/>
                  <w:sz w:val="16"/>
                </w:rPr>
                <w:t xml:space="preserve"> </w:t>
              </w:r>
              <w:r w:rsidRPr="00A91EA3">
                <w:rPr>
                  <w:rStyle w:val="Hyperlink"/>
                  <w:sz w:val="16"/>
                </w:rPr>
                <w:t xml:space="preserve">de la Task Force on Climate-related Financial Disclosures) </w:t>
              </w:r>
            </w:hyperlink>
            <w:r w:rsidRPr="00A91EA3">
              <w:rPr>
                <w:rStyle w:val="Hyperlink"/>
                <w:color w:val="000000" w:themeColor="text1"/>
                <w:sz w:val="16"/>
              </w:rPr>
              <w:t xml:space="preserve">et son </w:t>
            </w:r>
            <w:hyperlink r:id="rId378" w:history="1">
              <w:r w:rsidRPr="00A91EA3">
                <w:rPr>
                  <w:rStyle w:val="Hyperlink"/>
                  <w:sz w:val="16"/>
                </w:rPr>
                <w:t>Annexe</w:t>
              </w:r>
              <w:r w:rsidR="00A91EA3" w:rsidRPr="00A91EA3">
                <w:rPr>
                  <w:rStyle w:val="Hyperlink"/>
                  <w:sz w:val="16"/>
                </w:rPr>
                <w:t> :</w:t>
              </w:r>
            </w:hyperlink>
            <w:hyperlink r:id="rId379" w:history="1">
              <w:r w:rsidRPr="00A91EA3">
                <w:rPr>
                  <w:rStyle w:val="Hyperlink"/>
                  <w:sz w:val="16"/>
                </w:rPr>
                <w:t xml:space="preserve"> Implementing the Recommendations of the TCFD (Appliquer les </w:t>
              </w:r>
              <w:r w:rsidR="00924063" w:rsidRPr="00A91EA3">
                <w:rPr>
                  <w:rStyle w:val="Hyperlink"/>
                  <w:sz w:val="16"/>
                </w:rPr>
                <w:t>recommandations</w:t>
              </w:r>
              <w:r w:rsidR="003D0862" w:rsidRPr="00A91EA3">
                <w:rPr>
                  <w:rStyle w:val="Hyperlink"/>
                  <w:sz w:val="16"/>
                </w:rPr>
                <w:t xml:space="preserve"> </w:t>
              </w:r>
              <w:r w:rsidRPr="00A91EA3">
                <w:rPr>
                  <w:rStyle w:val="Hyperlink"/>
                  <w:sz w:val="16"/>
                </w:rPr>
                <w:t>de la TCFD)</w:t>
              </w:r>
            </w:hyperlink>
            <w:r w:rsidRPr="00A91EA3">
              <w:rPr>
                <w:rStyle w:val="Hyperlink"/>
                <w:color w:val="000000" w:themeColor="text1"/>
                <w:sz w:val="16"/>
              </w:rPr>
              <w:t>.</w:t>
            </w:r>
          </w:p>
        </w:tc>
      </w:tr>
      <w:tr w:rsidR="00C33F4C" w:rsidRPr="00A91EA3" w14:paraId="03404C9B" w14:textId="77777777" w:rsidTr="0018782C">
        <w:trPr>
          <w:gridAfter w:val="1"/>
          <w:wAfter w:w="8" w:type="dxa"/>
          <w:trHeight w:val="300"/>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CF3779B"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3873E774" w14:textId="77777777" w:rsidTr="0018782C">
        <w:trPr>
          <w:gridAfter w:val="1"/>
          <w:wAfter w:w="8" w:type="dxa"/>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C77ADF" w14:textId="77777777" w:rsidR="00C33F4C" w:rsidRPr="00A91EA3" w:rsidRDefault="00C33F4C" w:rsidP="0018782C">
            <w:pPr>
              <w:rPr>
                <w:b/>
                <w:bCs/>
                <w:sz w:val="16"/>
                <w:szCs w:val="16"/>
              </w:rPr>
            </w:pPr>
            <w:r w:rsidRPr="00A91EA3">
              <w:rPr>
                <w:b/>
                <w:sz w:val="16"/>
              </w:rPr>
              <w:t>Lien avec</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C1AF6F"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3FEA4BF4" w14:textId="77777777" w:rsidTr="0018782C">
        <w:trPr>
          <w:gridAfter w:val="1"/>
          <w:wAfter w:w="8" w:type="dxa"/>
          <w:trHeight w:val="30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831479" w14:textId="77777777" w:rsidR="00C33F4C" w:rsidRPr="00A91EA3" w:rsidRDefault="00C33F4C" w:rsidP="0018782C">
            <w:pPr>
              <w:rPr>
                <w:b/>
                <w:bCs/>
                <w:sz w:val="16"/>
                <w:szCs w:val="16"/>
              </w:rPr>
            </w:pPr>
            <w:r w:rsidRPr="00A91EA3">
              <w:rPr>
                <w:b/>
                <w:sz w:val="16"/>
              </w:rPr>
              <w:t>Accès à</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B53CCD"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70C65279" w14:textId="77777777" w:rsidTr="0018782C">
        <w:trPr>
          <w:gridAfter w:val="1"/>
          <w:wAfter w:w="8" w:type="dxa"/>
          <w:trHeight w:val="300"/>
        </w:trPr>
        <w:tc>
          <w:tcPr>
            <w:tcW w:w="1488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A70B46C"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471CDCDC" w14:textId="77777777" w:rsidTr="0018782C">
        <w:trPr>
          <w:trHeight w:val="299"/>
        </w:trPr>
        <w:tc>
          <w:tcPr>
            <w:tcW w:w="2077" w:type="dxa"/>
            <w:shd w:val="clear" w:color="auto" w:fill="auto"/>
            <w:vAlign w:val="center"/>
          </w:tcPr>
          <w:p w14:paraId="0356D17D" w14:textId="79BADA24"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12807" w:type="dxa"/>
            <w:gridSpan w:val="11"/>
            <w:shd w:val="clear" w:color="auto" w:fill="auto"/>
            <w:vAlign w:val="center"/>
          </w:tcPr>
          <w:p w14:paraId="34AF60AF" w14:textId="77777777" w:rsidR="00C33F4C" w:rsidRPr="00A91EA3" w:rsidRDefault="00C33F4C" w:rsidP="0018782C">
            <w:pPr>
              <w:rPr>
                <w:sz w:val="16"/>
                <w:szCs w:val="16"/>
              </w:rPr>
            </w:pPr>
            <w:r w:rsidRPr="00A91EA3">
              <w:rPr>
                <w:sz w:val="16"/>
              </w:rPr>
              <w:t>Les 100 points de cet indicateur sont répartis entre les options désignées par une lettre (50 points), et celles relatives au périmètre couvert (50 points). La note finale sera fondée sur la combinaison la plus élevée de réponses désignées par des lettres et des chiffres. </w:t>
            </w:r>
          </w:p>
        </w:tc>
      </w:tr>
      <w:tr w:rsidR="00C33F4C" w:rsidRPr="00A91EA3" w14:paraId="73ABD313" w14:textId="77777777" w:rsidTr="0018782C">
        <w:trPr>
          <w:gridAfter w:val="1"/>
          <w:wAfter w:w="8" w:type="dxa"/>
          <w:trHeight w:val="1196"/>
        </w:trPr>
        <w:tc>
          <w:tcPr>
            <w:tcW w:w="2077" w:type="dxa"/>
            <w:tcBorders>
              <w:bottom w:val="single" w:sz="6" w:space="0" w:color="A6A6A6" w:themeColor="background1" w:themeShade="A6"/>
            </w:tcBorders>
            <w:vAlign w:val="center"/>
          </w:tcPr>
          <w:p w14:paraId="3951C21C" w14:textId="77777777" w:rsidR="00C33F4C" w:rsidRPr="00A91EA3" w:rsidRDefault="00C33F4C" w:rsidP="0018782C">
            <w:pPr>
              <w:rPr>
                <w:b/>
                <w:sz w:val="16"/>
                <w:szCs w:val="16"/>
              </w:rPr>
            </w:pPr>
          </w:p>
        </w:tc>
        <w:tc>
          <w:tcPr>
            <w:tcW w:w="3977"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906C04" w14:textId="122CFFE5" w:rsidR="00C33F4C" w:rsidRPr="00A91EA3" w:rsidRDefault="00C33F4C" w:rsidP="0018782C">
            <w:pPr>
              <w:rPr>
                <w:rStyle w:val="Hyperlink"/>
                <w:color w:val="000000" w:themeColor="text1"/>
                <w:sz w:val="16"/>
                <w:szCs w:val="16"/>
              </w:rPr>
            </w:pPr>
            <w:r w:rsidRPr="00A91EA3">
              <w:rPr>
                <w:rStyle w:val="Hyperlink"/>
                <w:color w:val="000000" w:themeColor="text1"/>
                <w:sz w:val="16"/>
              </w:rPr>
              <w:t>50 points pour les options désignées par des lettres</w:t>
            </w:r>
            <w:r w:rsidR="00A91EA3" w:rsidRPr="00A91EA3">
              <w:rPr>
                <w:rStyle w:val="Hyperlink"/>
                <w:color w:val="000000" w:themeColor="text1"/>
                <w:sz w:val="16"/>
              </w:rPr>
              <w:t> :</w:t>
            </w:r>
          </w:p>
          <w:p w14:paraId="0F8C7FA4" w14:textId="77777777" w:rsidR="00C33F4C" w:rsidRPr="00A91EA3" w:rsidRDefault="00C33F4C" w:rsidP="0018782C">
            <w:pPr>
              <w:rPr>
                <w:rStyle w:val="Hyperlink"/>
                <w:color w:val="000000" w:themeColor="text1"/>
                <w:sz w:val="16"/>
                <w:szCs w:val="16"/>
              </w:rPr>
            </w:pPr>
          </w:p>
          <w:p w14:paraId="1C09742C"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50 points pour au moins une réponse cochée parmi les options A à I.</w:t>
            </w:r>
          </w:p>
          <w:p w14:paraId="31BA7B4D"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les options J et K.</w:t>
            </w:r>
          </w:p>
        </w:tc>
        <w:tc>
          <w:tcPr>
            <w:tcW w:w="5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18FF1B" w14:textId="77777777" w:rsidR="00C33F4C" w:rsidRPr="00A91EA3" w:rsidRDefault="00C33F4C" w:rsidP="0018782C">
            <w:pPr>
              <w:rPr>
                <w:rStyle w:val="Hyperlink"/>
                <w:b/>
                <w:bCs/>
                <w:color w:val="000000" w:themeColor="text1"/>
                <w:sz w:val="16"/>
                <w:szCs w:val="16"/>
              </w:rPr>
            </w:pPr>
            <w:r w:rsidRPr="00A91EA3">
              <w:rPr>
                <w:rStyle w:val="Hyperlink"/>
                <w:b/>
                <w:color w:val="000000" w:themeColor="text1"/>
                <w:sz w:val="16"/>
              </w:rPr>
              <w:t>ET</w:t>
            </w:r>
          </w:p>
        </w:tc>
        <w:tc>
          <w:tcPr>
            <w:tcW w:w="406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FF8940" w14:textId="33870703" w:rsidR="00C33F4C" w:rsidRPr="00A91EA3" w:rsidRDefault="00C33F4C" w:rsidP="0018782C">
            <w:pPr>
              <w:rPr>
                <w:rStyle w:val="Hyperlink"/>
                <w:color w:val="000000" w:themeColor="text1"/>
                <w:sz w:val="16"/>
                <w:szCs w:val="16"/>
              </w:rPr>
            </w:pPr>
            <w:r w:rsidRPr="00A91EA3">
              <w:rPr>
                <w:rStyle w:val="Hyperlink"/>
                <w:color w:val="000000" w:themeColor="text1"/>
                <w:sz w:val="16"/>
              </w:rPr>
              <w:t>50 points pour le périmètre couvert</w:t>
            </w:r>
            <w:r w:rsidR="00A91EA3" w:rsidRPr="00A91EA3">
              <w:rPr>
                <w:rStyle w:val="Hyperlink"/>
                <w:color w:val="000000" w:themeColor="text1"/>
                <w:sz w:val="16"/>
              </w:rPr>
              <w:t> :</w:t>
            </w:r>
          </w:p>
          <w:p w14:paraId="654118F1" w14:textId="77777777" w:rsidR="00C33F4C" w:rsidRPr="00A91EA3" w:rsidRDefault="00C33F4C" w:rsidP="0018782C">
            <w:pPr>
              <w:rPr>
                <w:rStyle w:val="Hyperlink"/>
                <w:color w:val="000000" w:themeColor="text1"/>
                <w:sz w:val="16"/>
                <w:szCs w:val="16"/>
              </w:rPr>
            </w:pPr>
          </w:p>
          <w:p w14:paraId="0D66B457" w14:textId="437759EC" w:rsidR="00C33F4C" w:rsidRPr="00A91EA3" w:rsidRDefault="00C33F4C" w:rsidP="0018782C">
            <w:pPr>
              <w:rPr>
                <w:rStyle w:val="Hyperlink"/>
                <w:color w:val="000000" w:themeColor="text1"/>
                <w:sz w:val="16"/>
                <w:szCs w:val="16"/>
              </w:rPr>
            </w:pPr>
            <w:r w:rsidRPr="00A91EA3">
              <w:rPr>
                <w:color w:val="000000" w:themeColor="text1"/>
                <w:sz w:val="16"/>
              </w:rPr>
              <w:t>Pour les réponses A à I, chaque option est notée comme suit</w:t>
            </w:r>
            <w:r w:rsidR="00A91EA3" w:rsidRPr="00A91EA3">
              <w:rPr>
                <w:color w:val="000000" w:themeColor="text1"/>
                <w:sz w:val="16"/>
              </w:rPr>
              <w:t> :</w:t>
            </w:r>
          </w:p>
          <w:p w14:paraId="38211877" w14:textId="57A816A0" w:rsidR="00C33F4C" w:rsidRPr="00A91EA3" w:rsidRDefault="00C33F4C" w:rsidP="0018782C">
            <w:pPr>
              <w:rPr>
                <w:rStyle w:val="Hyperlink"/>
                <w:color w:val="000000" w:themeColor="text1"/>
                <w:sz w:val="16"/>
                <w:szCs w:val="16"/>
              </w:rPr>
            </w:pPr>
            <w:r w:rsidRPr="00A91EA3">
              <w:rPr>
                <w:rStyle w:val="Hyperlink"/>
                <w:color w:val="000000" w:themeColor="text1"/>
                <w:sz w:val="16"/>
              </w:rPr>
              <w:t>50 points pour l</w:t>
            </w:r>
            <w:r w:rsidR="003D49AD" w:rsidRPr="00A91EA3">
              <w:rPr>
                <w:rStyle w:val="Hyperlink"/>
                <w:color w:val="000000" w:themeColor="text1"/>
                <w:sz w:val="16"/>
              </w:rPr>
              <w:t>’</w:t>
            </w:r>
            <w:r w:rsidRPr="00A91EA3">
              <w:rPr>
                <w:rStyle w:val="Hyperlink"/>
                <w:color w:val="000000" w:themeColor="text1"/>
                <w:sz w:val="16"/>
              </w:rPr>
              <w:t>option (2) ou (3).</w:t>
            </w:r>
          </w:p>
          <w:p w14:paraId="68B4632C" w14:textId="446F1EA7"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12 points pour l</w:t>
            </w:r>
            <w:r w:rsidR="003D49AD" w:rsidRPr="00A91EA3">
              <w:rPr>
                <w:rStyle w:val="Hyperlink"/>
                <w:color w:val="000000" w:themeColor="text1"/>
                <w:sz w:val="16"/>
              </w:rPr>
              <w:t>’</w:t>
            </w:r>
            <w:r w:rsidRPr="00A91EA3">
              <w:rPr>
                <w:rStyle w:val="Hyperlink"/>
                <w:color w:val="000000" w:themeColor="text1"/>
                <w:sz w:val="16"/>
              </w:rPr>
              <w:t>option (1).</w:t>
            </w:r>
          </w:p>
        </w:tc>
        <w:tc>
          <w:tcPr>
            <w:tcW w:w="419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4D75EF" w14:textId="1F911CB5"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Autres informations</w:t>
            </w:r>
            <w:r w:rsidR="00A91EA3" w:rsidRPr="00A91EA3">
              <w:rPr>
                <w:rStyle w:val="Hyperlink"/>
                <w:color w:val="000000" w:themeColor="text1"/>
                <w:sz w:val="16"/>
              </w:rPr>
              <w:t> :</w:t>
            </w:r>
          </w:p>
          <w:p w14:paraId="15B241B2" w14:textId="77777777" w:rsidR="00C33F4C" w:rsidRPr="00A91EA3" w:rsidRDefault="00C33F4C" w:rsidP="0018782C">
            <w:pPr>
              <w:rPr>
                <w:rStyle w:val="Hyperlink"/>
                <w:color w:val="000000" w:themeColor="text1"/>
                <w:sz w:val="16"/>
                <w:szCs w:val="16"/>
              </w:rPr>
            </w:pPr>
          </w:p>
          <w:p w14:paraId="728F047B" w14:textId="183AED85"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K</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4EFFC71F" w14:textId="77777777" w:rsidTr="0018782C">
        <w:trPr>
          <w:gridAfter w:val="1"/>
          <w:wAfter w:w="8" w:type="dxa"/>
          <w:trHeight w:val="15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21CD6B6D" w14:textId="2A45371B" w:rsidR="00C33F4C" w:rsidRPr="00A91EA3" w:rsidRDefault="00C33F4C" w:rsidP="0018782C">
            <w:pPr>
              <w:rPr>
                <w:b/>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609F013F" w14:textId="3CCC634E" w:rsidR="00C33F4C" w:rsidRPr="00A91EA3" w:rsidRDefault="00C33F4C" w:rsidP="0018782C">
            <w:pPr>
              <w:rPr>
                <w:rStyle w:val="Hyperlink"/>
                <w:color w:val="000000" w:themeColor="text1"/>
                <w:sz w:val="16"/>
                <w:szCs w:val="16"/>
                <w:highlight w:val="yellow"/>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(J) ne sera pas prise en compte au regard des critères de notation, étant donné que les options ont été identifiées comme couvrant l</w:t>
            </w:r>
            <w:r w:rsidR="003D49AD" w:rsidRPr="00A91EA3">
              <w:rPr>
                <w:rStyle w:val="Hyperlink"/>
                <w:color w:val="000000" w:themeColor="text1"/>
                <w:sz w:val="16"/>
              </w:rPr>
              <w:t>’</w:t>
            </w:r>
            <w:r w:rsidRPr="00A91EA3">
              <w:rPr>
                <w:rStyle w:val="Hyperlink"/>
                <w:color w:val="000000" w:themeColor="text1"/>
                <w:sz w:val="16"/>
              </w:rPr>
              <w:t>ensemble des bonnes pratiques.</w:t>
            </w:r>
          </w:p>
        </w:tc>
      </w:tr>
      <w:tr w:rsidR="00C33F4C" w:rsidRPr="00A91EA3" w14:paraId="786A1730" w14:textId="77777777" w:rsidTr="0018782C">
        <w:trPr>
          <w:gridAfter w:val="1"/>
          <w:wAfter w:w="8" w:type="dxa"/>
          <w:trHeight w:val="150"/>
        </w:trPr>
        <w:tc>
          <w:tcPr>
            <w:tcW w:w="20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86C60E" w14:textId="77777777" w:rsidR="00C33F4C" w:rsidRPr="00A91EA3" w:rsidRDefault="00C33F4C" w:rsidP="0018782C">
            <w:pPr>
              <w:rPr>
                <w:bCs/>
                <w:color w:val="000000" w:themeColor="text1"/>
                <w:sz w:val="16"/>
                <w:szCs w:val="16"/>
              </w:rPr>
            </w:pPr>
            <w:r w:rsidRPr="00A91EA3">
              <w:rPr>
                <w:b/>
                <w:sz w:val="16"/>
              </w:rPr>
              <w:t>Multiplicateur</w:t>
            </w:r>
          </w:p>
        </w:tc>
        <w:tc>
          <w:tcPr>
            <w:tcW w:w="12807"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68E019" w14:textId="77777777" w:rsidR="00C33F4C" w:rsidRPr="00A91EA3" w:rsidRDefault="00C33F4C" w:rsidP="0018782C">
            <w:pPr>
              <w:rPr>
                <w:bCs/>
                <w:color w:val="000000" w:themeColor="text1"/>
                <w:sz w:val="16"/>
                <w:szCs w:val="16"/>
              </w:rPr>
            </w:pPr>
            <w:r w:rsidRPr="00A91EA3">
              <w:rPr>
                <w:rStyle w:val="Hyperlink"/>
                <w:color w:val="000000" w:themeColor="text1"/>
                <w:sz w:val="16"/>
              </w:rPr>
              <w:t xml:space="preserve">Le multiplicateur sera confirmé avant le cycle de reporting 2023 qui débutera à la mi-mai. </w:t>
            </w:r>
          </w:p>
        </w:tc>
      </w:tr>
    </w:tbl>
    <w:p w14:paraId="19089329"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1557"/>
        <w:gridCol w:w="1274"/>
        <w:gridCol w:w="3681"/>
        <w:gridCol w:w="851"/>
        <w:gridCol w:w="140"/>
        <w:gridCol w:w="1983"/>
        <w:gridCol w:w="1984"/>
        <w:gridCol w:w="16"/>
      </w:tblGrid>
      <w:tr w:rsidR="00C33F4C" w:rsidRPr="00A91EA3" w14:paraId="16B2526F" w14:textId="77777777" w:rsidTr="0018782C">
        <w:trPr>
          <w:gridAfter w:val="1"/>
          <w:wAfter w:w="16" w:type="dxa"/>
          <w:trHeight w:val="380"/>
        </w:trPr>
        <w:tc>
          <w:tcPr>
            <w:tcW w:w="1842" w:type="dxa"/>
            <w:vMerge w:val="restart"/>
            <w:shd w:val="clear" w:color="auto" w:fill="DFF5F9"/>
            <w:vAlign w:val="center"/>
            <w:hideMark/>
          </w:tcPr>
          <w:p w14:paraId="79025625" w14:textId="15E22ED5"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9AFC9DE"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17E03061" w14:textId="77777777" w:rsidR="00C33F4C" w:rsidRPr="00A91EA3" w:rsidRDefault="00C33F4C" w:rsidP="0018782C">
            <w:pPr>
              <w:pStyle w:val="Indicatorsubsection"/>
            </w:pPr>
            <w:bookmarkStart w:id="73" w:name="_Toc128002642"/>
            <w:r w:rsidRPr="00A91EA3">
              <w:t>PGS 46</w:t>
            </w:r>
            <w:bookmarkEnd w:id="73"/>
          </w:p>
        </w:tc>
        <w:tc>
          <w:tcPr>
            <w:tcW w:w="1556" w:type="dxa"/>
            <w:shd w:val="clear" w:color="auto" w:fill="DFF5F9"/>
            <w:vAlign w:val="center"/>
            <w:hideMark/>
          </w:tcPr>
          <w:p w14:paraId="0EACADD7" w14:textId="325A5682"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1" w:type="dxa"/>
            <w:gridSpan w:val="2"/>
            <w:shd w:val="clear" w:color="auto" w:fill="DFF5F9"/>
            <w:vAlign w:val="center"/>
          </w:tcPr>
          <w:p w14:paraId="1195D837"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Sans objet</w:t>
            </w:r>
          </w:p>
        </w:tc>
        <w:tc>
          <w:tcPr>
            <w:tcW w:w="4672" w:type="dxa"/>
            <w:gridSpan w:val="3"/>
            <w:vMerge w:val="restart"/>
            <w:shd w:val="clear" w:color="auto" w:fill="DFF5F9"/>
            <w:vAlign w:val="center"/>
          </w:tcPr>
          <w:p w14:paraId="3C9477EB"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6C94638"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12978FA3" w14:textId="77777777" w:rsidR="00C33F4C" w:rsidRPr="00A91EA3" w:rsidRDefault="00C33F4C" w:rsidP="0018782C">
            <w:pPr>
              <w:jc w:val="center"/>
              <w:rPr>
                <w:sz w:val="18"/>
                <w:szCs w:val="18"/>
              </w:rPr>
            </w:pPr>
            <w:r w:rsidRPr="00A91EA3">
              <w:rPr>
                <w:b/>
                <w:sz w:val="22"/>
              </w:rPr>
              <w:t>Changements climatiques</w:t>
            </w:r>
          </w:p>
        </w:tc>
        <w:tc>
          <w:tcPr>
            <w:tcW w:w="1983" w:type="dxa"/>
            <w:vMerge w:val="restart"/>
            <w:shd w:val="clear" w:color="auto" w:fill="DFF5F9"/>
            <w:vAlign w:val="center"/>
            <w:hideMark/>
          </w:tcPr>
          <w:p w14:paraId="5B6E2A05"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2C4ED86F"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67D1F343"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Généralités</w:t>
            </w:r>
          </w:p>
        </w:tc>
        <w:tc>
          <w:tcPr>
            <w:tcW w:w="1984" w:type="dxa"/>
            <w:vMerge w:val="restart"/>
            <w:shd w:val="clear" w:color="auto" w:fill="00B0F0"/>
            <w:tcMar>
              <w:top w:w="113" w:type="dxa"/>
              <w:left w:w="113" w:type="dxa"/>
              <w:bottom w:w="113" w:type="dxa"/>
              <w:right w:w="113" w:type="dxa"/>
            </w:tcMar>
            <w:vAlign w:val="center"/>
            <w:hideMark/>
          </w:tcPr>
          <w:p w14:paraId="7C6E427A" w14:textId="193786A5"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2CF94D2A"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73120E0F"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32"/>
              </w:rPr>
              <w:t>CORE</w:t>
            </w:r>
          </w:p>
        </w:tc>
      </w:tr>
      <w:tr w:rsidR="00C33F4C" w:rsidRPr="00A91EA3" w14:paraId="27734B61" w14:textId="77777777" w:rsidTr="0018782C">
        <w:trPr>
          <w:gridAfter w:val="1"/>
          <w:wAfter w:w="16" w:type="dxa"/>
          <w:trHeight w:val="380"/>
        </w:trPr>
        <w:tc>
          <w:tcPr>
            <w:tcW w:w="1842" w:type="dxa"/>
            <w:vMerge/>
            <w:shd w:val="clear" w:color="auto" w:fill="DFF5F9"/>
            <w:vAlign w:val="center"/>
          </w:tcPr>
          <w:p w14:paraId="52111EE6"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75DB4EB2" w14:textId="271FA19E"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1" w:type="dxa"/>
            <w:gridSpan w:val="2"/>
            <w:shd w:val="clear" w:color="auto" w:fill="DFF5F9"/>
            <w:vAlign w:val="center"/>
          </w:tcPr>
          <w:p w14:paraId="7966E724"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72" w:type="dxa"/>
            <w:gridSpan w:val="3"/>
            <w:vMerge/>
            <w:shd w:val="clear" w:color="auto" w:fill="DFF5F9"/>
            <w:vAlign w:val="center"/>
          </w:tcPr>
          <w:p w14:paraId="7BBE403E"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4CB38794"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E6518C0"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6BB370D4" w14:textId="77777777" w:rsidTr="0018782C">
        <w:trPr>
          <w:gridAfter w:val="1"/>
          <w:wAfter w:w="16" w:type="dxa"/>
          <w:trHeight w:val="567"/>
        </w:trPr>
        <w:tc>
          <w:tcPr>
            <w:tcW w:w="14868" w:type="dxa"/>
            <w:gridSpan w:val="9"/>
            <w:shd w:val="clear" w:color="auto" w:fill="FFFFFF" w:themeFill="background1"/>
            <w:tcMar>
              <w:top w:w="113" w:type="dxa"/>
              <w:left w:w="113" w:type="dxa"/>
              <w:bottom w:w="113" w:type="dxa"/>
              <w:right w:w="113" w:type="dxa"/>
            </w:tcMar>
            <w:vAlign w:val="center"/>
            <w:hideMark/>
          </w:tcPr>
          <w:p w14:paraId="0D1F829C" w14:textId="49F0EEF9" w:rsidR="00C33F4C" w:rsidRPr="00A91EA3" w:rsidRDefault="00C33F4C" w:rsidP="0018782C">
            <w:pPr>
              <w:spacing w:line="276" w:lineRule="auto"/>
              <w:textAlignment w:val="baseline"/>
              <w:rPr>
                <w:rFonts w:eastAsia="Times New Roman" w:cs="Arial"/>
                <w:b/>
              </w:rPr>
            </w:pPr>
            <w:r w:rsidRPr="00A91EA3">
              <w:rPr>
                <w:b/>
              </w:rPr>
              <w:t>Au cours de l</w:t>
            </w:r>
            <w:r w:rsidR="003D49AD" w:rsidRPr="00A91EA3">
              <w:rPr>
                <w:b/>
              </w:rPr>
              <w:t>’</w:t>
            </w:r>
            <w:r w:rsidRPr="00A91EA3">
              <w:rPr>
                <w:b/>
              </w:rPr>
              <w:t>année de déclaration, votre organisation a-t-elle communiqué ses émissions de gaz à effet de serre de scope 1, 2 et/ou 3</w:t>
            </w:r>
            <w:r w:rsidR="007476E3" w:rsidRPr="00A91EA3">
              <w:rPr>
                <w:b/>
              </w:rPr>
              <w:t> ?</w:t>
            </w:r>
          </w:p>
          <w:p w14:paraId="0CE26142" w14:textId="77777777" w:rsidR="00C33F4C" w:rsidRPr="00A91EA3" w:rsidRDefault="00C33F4C" w:rsidP="0018782C">
            <w:pPr>
              <w:spacing w:line="276" w:lineRule="auto"/>
              <w:textAlignment w:val="baseline"/>
              <w:rPr>
                <w:rFonts w:eastAsia="Times New Roman" w:cs="Arial"/>
                <w:lang w:eastAsia="en-GB"/>
              </w:rPr>
            </w:pPr>
          </w:p>
          <w:p w14:paraId="63B9D87F" w14:textId="669159B1" w:rsidR="00C33F4C" w:rsidRPr="00A91EA3" w:rsidRDefault="00C33F4C" w:rsidP="0018782C">
            <w:pPr>
              <w:spacing w:line="276" w:lineRule="auto"/>
              <w:textAlignment w:val="baseline"/>
              <w:rPr>
                <w:rFonts w:eastAsia="Times New Roman" w:cs="Arial"/>
                <w:i/>
                <w:iCs/>
              </w:rPr>
            </w:pPr>
            <w:r w:rsidRPr="00A91EA3">
              <w:rPr>
                <w:i/>
              </w:rPr>
              <w:t>Veuillez préciser si votre organisation a communiqué la méthodologie utilisée pour calculer ses émissions de gaz à effet de serre. Les communications effectuées au cours de l</w:t>
            </w:r>
            <w:r w:rsidR="003D49AD" w:rsidRPr="00A91EA3">
              <w:rPr>
                <w:i/>
              </w:rPr>
              <w:t>’</w:t>
            </w:r>
            <w:r w:rsidRPr="00A91EA3">
              <w:rPr>
                <w:i/>
              </w:rPr>
              <w:t>année de référence peuvent porter sur des indicateurs de l</w:t>
            </w:r>
            <w:r w:rsidR="003D49AD" w:rsidRPr="00A91EA3">
              <w:rPr>
                <w:i/>
              </w:rPr>
              <w:t>’</w:t>
            </w:r>
            <w:r w:rsidRPr="00A91EA3">
              <w:rPr>
                <w:i/>
              </w:rPr>
              <w:t>année précédant l</w:t>
            </w:r>
            <w:r w:rsidR="003D49AD" w:rsidRPr="00A91EA3">
              <w:rPr>
                <w:i/>
              </w:rPr>
              <w:t>’</w:t>
            </w:r>
            <w:r w:rsidRPr="00A91EA3">
              <w:rPr>
                <w:i/>
              </w:rPr>
              <w:t>année de référence.</w:t>
            </w:r>
          </w:p>
        </w:tc>
      </w:tr>
      <w:tr w:rsidR="00C33F4C" w:rsidRPr="00A91EA3" w14:paraId="371B5B3C" w14:textId="77777777" w:rsidTr="0018782C">
        <w:trPr>
          <w:gridAfter w:val="1"/>
          <w:wAfter w:w="16" w:type="dxa"/>
          <w:trHeight w:val="936"/>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DFC560C" w14:textId="77777777" w:rsidR="00C33F4C" w:rsidRPr="00A91EA3" w:rsidRDefault="00C33F4C" w:rsidP="0018782C">
            <w:pPr>
              <w:spacing w:line="276" w:lineRule="auto"/>
              <w:textAlignment w:val="baseline"/>
              <w:rPr>
                <w:rFonts w:eastAsia="Times New Roman" w:cs="Arial"/>
                <w:szCs w:val="16"/>
                <w:lang w:eastAsia="en-GB"/>
              </w:rPr>
            </w:pPr>
          </w:p>
        </w:tc>
        <w:tc>
          <w:tcPr>
            <w:tcW w:w="4955" w:type="dxa"/>
            <w:gridSpan w:val="2"/>
            <w:tcBorders>
              <w:bottom w:val="single" w:sz="6" w:space="0" w:color="A6A6A6" w:themeColor="background1" w:themeShade="A6"/>
            </w:tcBorders>
            <w:shd w:val="clear" w:color="auto" w:fill="F2F2F2" w:themeFill="background1" w:themeFillShade="F2"/>
            <w:vAlign w:val="center"/>
          </w:tcPr>
          <w:p w14:paraId="347DECE4" w14:textId="77777777" w:rsidR="00C33F4C" w:rsidRPr="00A91EA3" w:rsidRDefault="00C33F4C" w:rsidP="0018782C">
            <w:pPr>
              <w:spacing w:line="276" w:lineRule="auto"/>
              <w:textAlignment w:val="baseline"/>
              <w:rPr>
                <w:rFonts w:eastAsia="Times New Roman" w:cs="Arial"/>
                <w:b/>
                <w:szCs w:val="16"/>
              </w:rPr>
            </w:pPr>
            <w:r w:rsidRPr="00A91EA3">
              <w:rPr>
                <w:b/>
              </w:rPr>
              <w:t>(1) Veuillez indiquer si cet indicateur a été communiqué, y compris la méthodologie utilisée</w:t>
            </w:r>
          </w:p>
        </w:tc>
        <w:tc>
          <w:tcPr>
            <w:tcW w:w="4958" w:type="dxa"/>
            <w:gridSpan w:val="4"/>
            <w:tcBorders>
              <w:bottom w:val="single" w:sz="6" w:space="0" w:color="A6A6A6" w:themeColor="background1" w:themeShade="A6"/>
            </w:tcBorders>
            <w:shd w:val="clear" w:color="auto" w:fill="F2F2F2" w:themeFill="background1" w:themeFillShade="F2"/>
            <w:vAlign w:val="center"/>
          </w:tcPr>
          <w:p w14:paraId="5DF5BB32" w14:textId="13002360" w:rsidR="00C33F4C" w:rsidRPr="00A91EA3" w:rsidRDefault="00C33F4C" w:rsidP="0018782C">
            <w:pPr>
              <w:spacing w:line="276" w:lineRule="auto"/>
              <w:textAlignment w:val="baseline"/>
              <w:rPr>
                <w:rFonts w:eastAsia="Times New Roman" w:cs="Arial"/>
                <w:b/>
                <w:szCs w:val="16"/>
              </w:rPr>
            </w:pPr>
            <w:r w:rsidRPr="00A91EA3">
              <w:rPr>
                <w:b/>
              </w:rPr>
              <w:t>(2) Veuillez fournir les liens vers l</w:t>
            </w:r>
            <w:r w:rsidR="003D49AD" w:rsidRPr="00A91EA3">
              <w:rPr>
                <w:b/>
              </w:rPr>
              <w:t>’</w:t>
            </w:r>
            <w:r w:rsidRPr="00A91EA3">
              <w:rPr>
                <w:b/>
              </w:rPr>
              <w:t>indicateur et la méthodologie communiqués, le cas échéant</w:t>
            </w:r>
          </w:p>
        </w:tc>
      </w:tr>
      <w:tr w:rsidR="00C33F4C" w:rsidRPr="00A91EA3" w14:paraId="1E1EB0BA" w14:textId="77777777" w:rsidTr="0018782C">
        <w:trPr>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87E01E" w14:textId="77777777" w:rsidR="00C33F4C" w:rsidRPr="00A91EA3" w:rsidRDefault="00C33F4C" w:rsidP="0018782C">
            <w:pPr>
              <w:pStyle w:val="ListParagraph"/>
              <w:numPr>
                <w:ilvl w:val="0"/>
                <w:numId w:val="108"/>
              </w:numPr>
              <w:spacing w:line="276" w:lineRule="auto"/>
              <w:ind w:left="306" w:hanging="284"/>
              <w:textAlignment w:val="baseline"/>
              <w:rPr>
                <w:rFonts w:eastAsia="Times New Roman" w:cs="Arial"/>
                <w:szCs w:val="16"/>
              </w:rPr>
            </w:pPr>
            <w:r w:rsidRPr="00A91EA3">
              <w:t>(A) Émissions de scope 1</w:t>
            </w:r>
          </w:p>
        </w:tc>
        <w:tc>
          <w:tcPr>
            <w:tcW w:w="4955" w:type="dxa"/>
            <w:gridSpan w:val="2"/>
            <w:tcBorders>
              <w:bottom w:val="single" w:sz="6" w:space="0" w:color="A6A6A6" w:themeColor="background1" w:themeShade="A6"/>
            </w:tcBorders>
            <w:shd w:val="clear" w:color="auto" w:fill="FFFFFF" w:themeFill="background1"/>
            <w:vAlign w:val="center"/>
          </w:tcPr>
          <w:p w14:paraId="0AADB824" w14:textId="77777777" w:rsidR="00C33F4C" w:rsidRPr="00A91EA3" w:rsidRDefault="00C33F4C" w:rsidP="0018782C">
            <w:pPr>
              <w:spacing w:line="276" w:lineRule="auto"/>
              <w:textAlignment w:val="baseline"/>
              <w:rPr>
                <w:rFonts w:eastAsia="Times New Roman" w:cs="Arial"/>
                <w:szCs w:val="16"/>
              </w:rPr>
            </w:pPr>
            <w:r w:rsidRPr="00A91EA3">
              <w:t>[Liste déroulante]</w:t>
            </w:r>
          </w:p>
          <w:p w14:paraId="457DFD5E" w14:textId="77777777" w:rsidR="00C33F4C" w:rsidRPr="00A91EA3" w:rsidRDefault="00C33F4C" w:rsidP="0018782C">
            <w:pPr>
              <w:spacing w:line="276" w:lineRule="auto"/>
              <w:textAlignment w:val="baseline"/>
              <w:rPr>
                <w:rFonts w:eastAsia="Times New Roman" w:cs="Arial"/>
                <w:szCs w:val="16"/>
                <w:lang w:eastAsia="en-GB"/>
              </w:rPr>
            </w:pPr>
          </w:p>
          <w:p w14:paraId="0D6DD325" w14:textId="77777777" w:rsidR="00C33F4C" w:rsidRPr="00A91EA3" w:rsidRDefault="00C33F4C" w:rsidP="0018782C">
            <w:pPr>
              <w:rPr>
                <w:rFonts w:eastAsia="Times New Roman" w:cs="Arial"/>
                <w:szCs w:val="16"/>
              </w:rPr>
            </w:pPr>
            <w:r w:rsidRPr="00A91EA3">
              <w:t>(1) Indicateur communiqué</w:t>
            </w:r>
          </w:p>
          <w:p w14:paraId="4949FDAB" w14:textId="77777777" w:rsidR="00C33F4C" w:rsidRPr="00A91EA3" w:rsidRDefault="00C33F4C" w:rsidP="0018782C">
            <w:pPr>
              <w:spacing w:line="276" w:lineRule="auto"/>
              <w:textAlignment w:val="baseline"/>
              <w:rPr>
                <w:rFonts w:eastAsia="Times New Roman" w:cs="Arial"/>
                <w:szCs w:val="16"/>
              </w:rPr>
            </w:pPr>
            <w:r w:rsidRPr="00A91EA3">
              <w:t>(2) Indicateur et méthodologie communiqués</w:t>
            </w:r>
          </w:p>
        </w:tc>
        <w:tc>
          <w:tcPr>
            <w:tcW w:w="4974" w:type="dxa"/>
            <w:gridSpan w:val="5"/>
            <w:tcBorders>
              <w:bottom w:val="single" w:sz="6" w:space="0" w:color="A6A6A6" w:themeColor="background1" w:themeShade="A6"/>
            </w:tcBorders>
            <w:shd w:val="clear" w:color="auto" w:fill="FFFFFF" w:themeFill="background1"/>
            <w:vAlign w:val="center"/>
          </w:tcPr>
          <w:p w14:paraId="3695710C" w14:textId="10153801" w:rsidR="00C33F4C" w:rsidRPr="00A91EA3" w:rsidRDefault="00C33F4C" w:rsidP="0018782C">
            <w:pPr>
              <w:spacing w:line="276" w:lineRule="auto"/>
              <w:textAlignment w:val="baseline"/>
              <w:rPr>
                <w:rFonts w:eastAsia="Times New Roman" w:cs="Arial"/>
                <w:szCs w:val="16"/>
              </w:rPr>
            </w:pPr>
            <w:r w:rsidRPr="00A91EA3">
              <w:t>Ajouter un ou plusieurs liens</w:t>
            </w:r>
            <w:r w:rsidR="00A91EA3" w:rsidRPr="00A91EA3">
              <w:t> :</w:t>
            </w:r>
            <w:r w:rsidRPr="00A91EA3">
              <w:t xml:space="preserve"> ______ </w:t>
            </w:r>
            <w:r w:rsidRPr="00A91EA3">
              <w:rPr>
                <w:rStyle w:val="normaltextrun"/>
                <w:color w:val="000000"/>
                <w:shd w:val="clear" w:color="auto" w:fill="FFFFFF"/>
              </w:rPr>
              <w:t>[Obligatoire]</w:t>
            </w:r>
          </w:p>
        </w:tc>
      </w:tr>
      <w:tr w:rsidR="00C33F4C" w:rsidRPr="00A91EA3" w14:paraId="7EA25D27" w14:textId="77777777" w:rsidTr="0018782C">
        <w:trPr>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6EA178" w14:textId="77777777" w:rsidR="00C33F4C" w:rsidRPr="00A91EA3" w:rsidRDefault="00C33F4C" w:rsidP="0018782C">
            <w:pPr>
              <w:pStyle w:val="ListParagraph"/>
              <w:numPr>
                <w:ilvl w:val="0"/>
                <w:numId w:val="108"/>
              </w:numPr>
              <w:spacing w:line="276" w:lineRule="auto"/>
              <w:ind w:left="306" w:hanging="284"/>
              <w:textAlignment w:val="baseline"/>
            </w:pPr>
            <w:r w:rsidRPr="00A91EA3">
              <w:t>(B) Émissions de scope 2</w:t>
            </w:r>
          </w:p>
        </w:tc>
        <w:tc>
          <w:tcPr>
            <w:tcW w:w="4955" w:type="dxa"/>
            <w:gridSpan w:val="2"/>
            <w:tcBorders>
              <w:bottom w:val="single" w:sz="6" w:space="0" w:color="A6A6A6" w:themeColor="background1" w:themeShade="A6"/>
            </w:tcBorders>
            <w:shd w:val="clear" w:color="auto" w:fill="FFFFFF" w:themeFill="background1"/>
            <w:vAlign w:val="center"/>
          </w:tcPr>
          <w:p w14:paraId="21354087"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74" w:type="dxa"/>
            <w:gridSpan w:val="5"/>
            <w:tcBorders>
              <w:bottom w:val="single" w:sz="6" w:space="0" w:color="A6A6A6" w:themeColor="background1" w:themeShade="A6"/>
            </w:tcBorders>
            <w:shd w:val="clear" w:color="auto" w:fill="FFFFFF" w:themeFill="background1"/>
            <w:vAlign w:val="center"/>
          </w:tcPr>
          <w:p w14:paraId="12F93CE8"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0A944A10" w14:textId="77777777" w:rsidTr="0018782C">
        <w:trPr>
          <w:trHeight w:val="465"/>
        </w:trPr>
        <w:tc>
          <w:tcPr>
            <w:tcW w:w="495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DCAF4F" w14:textId="77777777" w:rsidR="00C33F4C" w:rsidRPr="00A91EA3" w:rsidRDefault="00C33F4C" w:rsidP="0018782C">
            <w:pPr>
              <w:pStyle w:val="ListParagraph"/>
              <w:numPr>
                <w:ilvl w:val="0"/>
                <w:numId w:val="108"/>
              </w:numPr>
              <w:spacing w:line="276" w:lineRule="auto"/>
              <w:ind w:left="306" w:hanging="284"/>
              <w:textAlignment w:val="baseline"/>
            </w:pPr>
            <w:r w:rsidRPr="00A91EA3">
              <w:t>(C) Émissions de scope 3 (y compris les émissions financées)</w:t>
            </w:r>
          </w:p>
        </w:tc>
        <w:tc>
          <w:tcPr>
            <w:tcW w:w="4955" w:type="dxa"/>
            <w:gridSpan w:val="2"/>
            <w:tcBorders>
              <w:bottom w:val="single" w:sz="6" w:space="0" w:color="A6A6A6" w:themeColor="background1" w:themeShade="A6"/>
            </w:tcBorders>
            <w:shd w:val="clear" w:color="auto" w:fill="FFFFFF" w:themeFill="background1"/>
            <w:vAlign w:val="center"/>
          </w:tcPr>
          <w:p w14:paraId="6E3E3334" w14:textId="77777777" w:rsidR="00C33F4C" w:rsidRPr="00A91EA3" w:rsidRDefault="00C33F4C" w:rsidP="0018782C">
            <w:pPr>
              <w:spacing w:line="276" w:lineRule="auto"/>
              <w:textAlignment w:val="baseline"/>
              <w:rPr>
                <w:rFonts w:eastAsia="Times New Roman" w:cs="Arial"/>
                <w:szCs w:val="16"/>
              </w:rPr>
            </w:pPr>
            <w:r w:rsidRPr="00A91EA3">
              <w:t>[Comme ci-dessus]</w:t>
            </w:r>
          </w:p>
        </w:tc>
        <w:tc>
          <w:tcPr>
            <w:tcW w:w="4974" w:type="dxa"/>
            <w:gridSpan w:val="5"/>
            <w:tcBorders>
              <w:bottom w:val="single" w:sz="6" w:space="0" w:color="A6A6A6" w:themeColor="background1" w:themeShade="A6"/>
            </w:tcBorders>
            <w:shd w:val="clear" w:color="auto" w:fill="FFFFFF" w:themeFill="background1"/>
            <w:vAlign w:val="center"/>
          </w:tcPr>
          <w:p w14:paraId="633F32FF"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2F9E91EC" w14:textId="77777777" w:rsidTr="0018782C">
        <w:trPr>
          <w:gridAfter w:val="1"/>
          <w:wAfter w:w="16" w:type="dxa"/>
          <w:trHeight w:val="465"/>
        </w:trPr>
        <w:tc>
          <w:tcPr>
            <w:tcW w:w="14868"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EA1117" w14:textId="4E7840A5" w:rsidR="00C33F4C" w:rsidRPr="00A91EA3" w:rsidRDefault="00C33F4C" w:rsidP="0018782C">
            <w:pPr>
              <w:pStyle w:val="ListParagraph"/>
              <w:numPr>
                <w:ilvl w:val="0"/>
                <w:numId w:val="93"/>
              </w:numPr>
              <w:spacing w:line="276" w:lineRule="auto"/>
              <w:ind w:left="306" w:hanging="284"/>
              <w:textAlignment w:val="baseline"/>
              <w:rPr>
                <w:rFonts w:eastAsia="Times New Roman" w:cs="Arial"/>
                <w:szCs w:val="16"/>
              </w:rPr>
            </w:pPr>
            <w:r w:rsidRPr="00A91EA3">
              <w:t>(D) Notre organisation n</w:t>
            </w:r>
            <w:r w:rsidR="003D49AD" w:rsidRPr="00A91EA3">
              <w:t>’</w:t>
            </w:r>
            <w:r w:rsidRPr="00A91EA3">
              <w:t>a pas communiqué ses émissions de gaz à effet de serre de scope 1, 2 ou 3 au cours de l</w:t>
            </w:r>
            <w:r w:rsidR="003D49AD" w:rsidRPr="00A91EA3">
              <w:t>’</w:t>
            </w:r>
            <w:r w:rsidRPr="00A91EA3">
              <w:t>année de référence</w:t>
            </w:r>
          </w:p>
        </w:tc>
      </w:tr>
      <w:tr w:rsidR="00C33F4C" w:rsidRPr="00A91EA3" w14:paraId="45D0FEEC" w14:textId="77777777" w:rsidTr="0018782C">
        <w:trPr>
          <w:gridAfter w:val="1"/>
          <w:wAfter w:w="16" w:type="dxa"/>
          <w:trHeight w:val="300"/>
        </w:trPr>
        <w:tc>
          <w:tcPr>
            <w:tcW w:w="14868" w:type="dxa"/>
            <w:gridSpan w:val="9"/>
            <w:tcBorders>
              <w:left w:val="nil"/>
              <w:right w:val="nil"/>
            </w:tcBorders>
            <w:shd w:val="clear" w:color="auto" w:fill="FFFFFF" w:themeFill="background1"/>
            <w:tcMar>
              <w:top w:w="0" w:type="dxa"/>
              <w:bottom w:w="0" w:type="dxa"/>
            </w:tcMar>
            <w:vAlign w:val="center"/>
          </w:tcPr>
          <w:p w14:paraId="7150DA3B"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415A4E7D" w14:textId="77777777" w:rsidTr="0018782C">
        <w:trPr>
          <w:gridAfter w:val="1"/>
          <w:wAfter w:w="16" w:type="dxa"/>
          <w:trHeight w:val="300"/>
        </w:trPr>
        <w:tc>
          <w:tcPr>
            <w:tcW w:w="14868" w:type="dxa"/>
            <w:gridSpan w:val="9"/>
            <w:shd w:val="clear" w:color="auto" w:fill="0070C0"/>
            <w:vAlign w:val="center"/>
          </w:tcPr>
          <w:p w14:paraId="7DD07660"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220F5B83" w14:textId="77777777" w:rsidTr="0018782C">
        <w:trPr>
          <w:gridAfter w:val="1"/>
          <w:wAfter w:w="16" w:type="dxa"/>
          <w:trHeight w:val="300"/>
        </w:trPr>
        <w:tc>
          <w:tcPr>
            <w:tcW w:w="1842" w:type="dxa"/>
            <w:shd w:val="clear" w:color="auto" w:fill="auto"/>
            <w:vAlign w:val="center"/>
          </w:tcPr>
          <w:p w14:paraId="4081F6F0" w14:textId="2E89FA20"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26" w:type="dxa"/>
            <w:gridSpan w:val="8"/>
            <w:shd w:val="clear" w:color="auto" w:fill="auto"/>
            <w:vAlign w:val="center"/>
          </w:tcPr>
          <w:p w14:paraId="54EB33BF" w14:textId="3ACF7FBF" w:rsidR="00C33F4C" w:rsidRPr="00A91EA3" w:rsidRDefault="00C33F4C" w:rsidP="0018782C">
            <w:pPr>
              <w:rPr>
                <w:rStyle w:val="Hyperlink"/>
                <w:color w:val="000000" w:themeColor="text1"/>
                <w:sz w:val="16"/>
                <w:szCs w:val="16"/>
              </w:rPr>
            </w:pPr>
            <w:r w:rsidRPr="00A91EA3">
              <w:rPr>
                <w:rStyle w:val="Hyperlink"/>
                <w:color w:val="000000" w:themeColor="text1"/>
                <w:sz w:val="16"/>
              </w:rPr>
              <w:t>Les investisseurs rendent de plus en plus compte des émissions de carbone, un facteur des changements climatiques causés par l</w:t>
            </w:r>
            <w:r w:rsidR="003D49AD" w:rsidRPr="00A91EA3">
              <w:rPr>
                <w:rStyle w:val="Hyperlink"/>
                <w:color w:val="000000" w:themeColor="text1"/>
                <w:sz w:val="16"/>
              </w:rPr>
              <w:t>’</w:t>
            </w:r>
            <w:r w:rsidRPr="00A91EA3">
              <w:rPr>
                <w:rStyle w:val="Hyperlink"/>
                <w:color w:val="000000" w:themeColor="text1"/>
                <w:sz w:val="16"/>
              </w:rPr>
              <w:t>homme. Cependant, puisque la plupart des déclarations d</w:t>
            </w:r>
            <w:r w:rsidR="003D49AD" w:rsidRPr="00A91EA3">
              <w:rPr>
                <w:rStyle w:val="Hyperlink"/>
                <w:color w:val="000000" w:themeColor="text1"/>
                <w:sz w:val="16"/>
              </w:rPr>
              <w:t>’</w:t>
            </w:r>
            <w:r w:rsidRPr="00A91EA3">
              <w:rPr>
                <w:rStyle w:val="Hyperlink"/>
                <w:color w:val="000000" w:themeColor="text1"/>
                <w:sz w:val="16"/>
              </w:rPr>
              <w:t xml:space="preserve">émissions sont facultatives, de nombreuses lacunes subsistent dans les données. </w:t>
            </w:r>
          </w:p>
          <w:p w14:paraId="5E2D0911" w14:textId="77777777" w:rsidR="00C33F4C" w:rsidRPr="00A91EA3" w:rsidRDefault="00C33F4C" w:rsidP="0018782C">
            <w:pPr>
              <w:rPr>
                <w:rStyle w:val="Hyperlink"/>
                <w:color w:val="000000" w:themeColor="text1"/>
                <w:sz w:val="16"/>
                <w:szCs w:val="16"/>
              </w:rPr>
            </w:pPr>
          </w:p>
          <w:p w14:paraId="00C1B37C" w14:textId="3759E0C9"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Il est donc considéré comme une bonne pratique de communiquer les émissions de scope 1, 2 et 3 des investisseurs, ainsi que la méthodologie utilisée pour ce calcul. Lorsque des émissions non communiquées sont estimées, les investisseurs doivent communiquer la méthodologie utilisée pour ce faire. La déclaration des émissions des investisseurs, et la méthodologie utilisée, sont devenues une attente des principaux cadres d</w:t>
            </w:r>
            <w:r w:rsidR="003D49AD" w:rsidRPr="00A91EA3">
              <w:rPr>
                <w:rStyle w:val="Hyperlink"/>
                <w:color w:val="000000" w:themeColor="text1"/>
                <w:sz w:val="16"/>
              </w:rPr>
              <w:t>’</w:t>
            </w:r>
            <w:r w:rsidRPr="00A91EA3">
              <w:rPr>
                <w:rStyle w:val="Hyperlink"/>
                <w:color w:val="000000" w:themeColor="text1"/>
                <w:sz w:val="16"/>
              </w:rPr>
              <w:t>action des investisseurs en matière de changements climatiques, notamment la TCFD, la Glasgow Financial Alliance for Net Zero (GFANZ) et l</w:t>
            </w:r>
            <w:r w:rsidR="003D49AD" w:rsidRPr="00A91EA3">
              <w:rPr>
                <w:rStyle w:val="Hyperlink"/>
                <w:color w:val="000000" w:themeColor="text1"/>
                <w:sz w:val="16"/>
              </w:rPr>
              <w:t>’</w:t>
            </w:r>
            <w:r w:rsidRPr="00A91EA3">
              <w:rPr>
                <w:rStyle w:val="Hyperlink"/>
                <w:color w:val="000000" w:themeColor="text1"/>
                <w:sz w:val="16"/>
              </w:rPr>
              <w:t>Échelle des attentes des plans d</w:t>
            </w:r>
            <w:r w:rsidR="003D49AD" w:rsidRPr="00A91EA3">
              <w:rPr>
                <w:rStyle w:val="Hyperlink"/>
                <w:color w:val="000000" w:themeColor="text1"/>
                <w:sz w:val="16"/>
              </w:rPr>
              <w:t>’</w:t>
            </w:r>
            <w:r w:rsidRPr="00A91EA3">
              <w:rPr>
                <w:rStyle w:val="Hyperlink"/>
                <w:color w:val="000000" w:themeColor="text1"/>
                <w:sz w:val="16"/>
              </w:rPr>
              <w:t>action climatique des investisseurs (ICAP).</w:t>
            </w:r>
          </w:p>
        </w:tc>
      </w:tr>
      <w:tr w:rsidR="00C33F4C" w:rsidRPr="00A91EA3" w14:paraId="4F8ED083" w14:textId="77777777" w:rsidTr="0018782C">
        <w:trPr>
          <w:gridAfter w:val="1"/>
          <w:wAfter w:w="16" w:type="dxa"/>
          <w:trHeight w:val="300"/>
        </w:trPr>
        <w:tc>
          <w:tcPr>
            <w:tcW w:w="1842" w:type="dxa"/>
            <w:shd w:val="clear" w:color="auto" w:fill="auto"/>
            <w:vAlign w:val="center"/>
          </w:tcPr>
          <w:p w14:paraId="423684A9" w14:textId="62A8E5CE" w:rsidR="00C33F4C" w:rsidRPr="00A91EA3" w:rsidRDefault="00924063" w:rsidP="0018782C">
            <w:pPr>
              <w:rPr>
                <w:rStyle w:val="Hyperlink"/>
                <w:b/>
                <w:sz w:val="16"/>
                <w:szCs w:val="16"/>
              </w:rPr>
            </w:pPr>
            <w:r w:rsidRPr="00A91EA3">
              <w:rPr>
                <w:b/>
                <w:sz w:val="16"/>
              </w:rPr>
              <w:lastRenderedPageBreak/>
              <w:t>Recommandations</w:t>
            </w:r>
            <w:r w:rsidR="003D0862" w:rsidRPr="00A91EA3">
              <w:rPr>
                <w:b/>
                <w:sz w:val="16"/>
              </w:rPr>
              <w:t xml:space="preserve"> </w:t>
            </w:r>
            <w:r w:rsidR="00C33F4C" w:rsidRPr="00A91EA3">
              <w:rPr>
                <w:b/>
                <w:sz w:val="16"/>
              </w:rPr>
              <w:t>supplémentaires en matière de reporting</w:t>
            </w:r>
          </w:p>
        </w:tc>
        <w:tc>
          <w:tcPr>
            <w:tcW w:w="13026" w:type="dxa"/>
            <w:gridSpan w:val="8"/>
            <w:shd w:val="clear" w:color="auto" w:fill="auto"/>
            <w:vAlign w:val="center"/>
          </w:tcPr>
          <w:p w14:paraId="408C2518" w14:textId="6C002067" w:rsidR="00C33F4C" w:rsidRPr="00A91EA3" w:rsidRDefault="00C33F4C" w:rsidP="0018782C">
            <w:pPr>
              <w:rPr>
                <w:color w:val="000000" w:themeColor="text1"/>
                <w:sz w:val="16"/>
                <w:szCs w:val="16"/>
              </w:rPr>
            </w:pPr>
            <w:r w:rsidRPr="00A91EA3">
              <w:rPr>
                <w:color w:val="000000" w:themeColor="text1"/>
                <w:sz w:val="16"/>
              </w:rPr>
              <w:t xml:space="preserve">Éléments alignés sur les </w:t>
            </w:r>
            <w:r w:rsidR="00924063" w:rsidRPr="00A91EA3">
              <w:rPr>
                <w:color w:val="000000" w:themeColor="text1"/>
                <w:sz w:val="16"/>
              </w:rPr>
              <w:t>recommandations</w:t>
            </w:r>
            <w:r w:rsidR="003D0862" w:rsidRPr="00A91EA3">
              <w:rPr>
                <w:color w:val="000000" w:themeColor="text1"/>
                <w:sz w:val="16"/>
              </w:rPr>
              <w:t xml:space="preserve"> </w:t>
            </w:r>
            <w:r w:rsidRPr="00A91EA3">
              <w:rPr>
                <w:color w:val="000000" w:themeColor="text1"/>
                <w:sz w:val="16"/>
              </w:rPr>
              <w:t>de la TCFD</w:t>
            </w:r>
            <w:r w:rsidR="00A91EA3" w:rsidRPr="00A91EA3">
              <w:rPr>
                <w:color w:val="000000" w:themeColor="text1"/>
                <w:sz w:val="16"/>
              </w:rPr>
              <w:t> :</w:t>
            </w:r>
            <w:r w:rsidRPr="00A91EA3">
              <w:rPr>
                <w:color w:val="000000" w:themeColor="text1"/>
                <w:sz w:val="16"/>
              </w:rPr>
              <w:t xml:space="preserve"> Indicateur et objectifs b)</w:t>
            </w:r>
          </w:p>
          <w:p w14:paraId="5B77D5D8" w14:textId="77777777" w:rsidR="00C33F4C" w:rsidRPr="00A91EA3" w:rsidRDefault="00C33F4C" w:rsidP="0018782C"/>
          <w:p w14:paraId="1F53AE4A" w14:textId="6D3F6006" w:rsidR="00C33F4C" w:rsidRPr="00A91EA3" w:rsidRDefault="00C33F4C" w:rsidP="0018782C">
            <w:pPr>
              <w:rPr>
                <w:rStyle w:val="Hyperlink"/>
                <w:color w:val="000000" w:themeColor="text1"/>
                <w:sz w:val="16"/>
                <w:szCs w:val="16"/>
              </w:rPr>
            </w:pPr>
            <w:r w:rsidRPr="00A91EA3">
              <w:rPr>
                <w:rStyle w:val="Hyperlink"/>
                <w:color w:val="000000" w:themeColor="text1"/>
                <w:sz w:val="16"/>
              </w:rPr>
              <w:t>Il existe trois catégories d</w:t>
            </w:r>
            <w:r w:rsidR="003D49AD" w:rsidRPr="00A91EA3">
              <w:rPr>
                <w:rStyle w:val="Hyperlink"/>
                <w:color w:val="000000" w:themeColor="text1"/>
                <w:sz w:val="16"/>
              </w:rPr>
              <w:t>’</w:t>
            </w:r>
            <w:r w:rsidRPr="00A91EA3">
              <w:rPr>
                <w:rStyle w:val="Hyperlink"/>
                <w:color w:val="000000" w:themeColor="text1"/>
                <w:sz w:val="16"/>
              </w:rPr>
              <w:t>émissions de carbone</w:t>
            </w:r>
            <w:r w:rsidR="00A91EA3" w:rsidRPr="00A91EA3">
              <w:rPr>
                <w:rStyle w:val="Hyperlink"/>
                <w:color w:val="000000" w:themeColor="text1"/>
                <w:sz w:val="16"/>
              </w:rPr>
              <w:t> :</w:t>
            </w:r>
          </w:p>
          <w:p w14:paraId="68521928" w14:textId="4BD929AF" w:rsidR="00C33F4C" w:rsidRPr="00A91EA3" w:rsidRDefault="00C33F4C" w:rsidP="0018782C">
            <w:pPr>
              <w:pStyle w:val="ListParagraph"/>
              <w:numPr>
                <w:ilvl w:val="0"/>
                <w:numId w:val="126"/>
              </w:numPr>
              <w:rPr>
                <w:rStyle w:val="Hyperlink"/>
                <w:color w:val="000000" w:themeColor="text1"/>
                <w:sz w:val="16"/>
                <w:szCs w:val="16"/>
              </w:rPr>
            </w:pPr>
            <w:r w:rsidRPr="00A91EA3">
              <w:rPr>
                <w:rStyle w:val="Hyperlink"/>
                <w:color w:val="000000" w:themeColor="text1"/>
                <w:sz w:val="16"/>
              </w:rPr>
              <w:t>Le scope 1 fait référence aux émissions provenant des activités de l</w:t>
            </w:r>
            <w:r w:rsidR="003D49AD" w:rsidRPr="00A91EA3">
              <w:rPr>
                <w:rStyle w:val="Hyperlink"/>
                <w:color w:val="000000" w:themeColor="text1"/>
                <w:sz w:val="16"/>
              </w:rPr>
              <w:t>’</w:t>
            </w:r>
            <w:r w:rsidRPr="00A91EA3">
              <w:rPr>
                <w:rStyle w:val="Hyperlink"/>
                <w:color w:val="000000" w:themeColor="text1"/>
                <w:sz w:val="16"/>
              </w:rPr>
              <w:t>entreprise.</w:t>
            </w:r>
          </w:p>
          <w:p w14:paraId="309C104A" w14:textId="3EAFD79E" w:rsidR="00C33F4C" w:rsidRPr="00A91EA3" w:rsidRDefault="00C33F4C" w:rsidP="0018782C">
            <w:pPr>
              <w:pStyle w:val="ListParagraph"/>
              <w:numPr>
                <w:ilvl w:val="0"/>
                <w:numId w:val="126"/>
              </w:numPr>
              <w:rPr>
                <w:rStyle w:val="Hyperlink"/>
                <w:color w:val="000000" w:themeColor="text1"/>
                <w:sz w:val="16"/>
                <w:szCs w:val="16"/>
              </w:rPr>
            </w:pPr>
            <w:r w:rsidRPr="00A91EA3">
              <w:rPr>
                <w:rStyle w:val="Hyperlink"/>
                <w:color w:val="000000" w:themeColor="text1"/>
                <w:sz w:val="16"/>
              </w:rPr>
              <w:t>Le scope 2 fait référence aux émissions liées aux achats d</w:t>
            </w:r>
            <w:r w:rsidR="003D49AD" w:rsidRPr="00A91EA3">
              <w:rPr>
                <w:rStyle w:val="Hyperlink"/>
                <w:color w:val="000000" w:themeColor="text1"/>
                <w:sz w:val="16"/>
              </w:rPr>
              <w:t>’</w:t>
            </w:r>
            <w:r w:rsidRPr="00A91EA3">
              <w:rPr>
                <w:rStyle w:val="Hyperlink"/>
                <w:color w:val="000000" w:themeColor="text1"/>
                <w:sz w:val="16"/>
              </w:rPr>
              <w:t>énergie.</w:t>
            </w:r>
          </w:p>
          <w:p w14:paraId="6E29AAEA" w14:textId="34F53CD2" w:rsidR="00C33F4C" w:rsidRPr="00A91EA3" w:rsidRDefault="00C33F4C" w:rsidP="0018782C">
            <w:pPr>
              <w:pStyle w:val="ListParagraph"/>
              <w:numPr>
                <w:ilvl w:val="0"/>
                <w:numId w:val="126"/>
              </w:numPr>
              <w:rPr>
                <w:rStyle w:val="Hyperlink"/>
                <w:color w:val="000000" w:themeColor="text1"/>
                <w:sz w:val="16"/>
                <w:szCs w:val="16"/>
              </w:rPr>
            </w:pPr>
            <w:r w:rsidRPr="00A91EA3">
              <w:rPr>
                <w:rStyle w:val="Hyperlink"/>
                <w:color w:val="000000" w:themeColor="text1"/>
                <w:sz w:val="16"/>
              </w:rPr>
              <w:t>Le scope 3 englobe les émissions en amont et en aval qui ne sont pas couvertes par le scope 2, par exemple celles provenant de la chaîne d</w:t>
            </w:r>
            <w:r w:rsidR="003D49AD" w:rsidRPr="00A91EA3">
              <w:rPr>
                <w:rStyle w:val="Hyperlink"/>
                <w:color w:val="000000" w:themeColor="text1"/>
                <w:sz w:val="16"/>
              </w:rPr>
              <w:t>’</w:t>
            </w:r>
            <w:r w:rsidRPr="00A91EA3">
              <w:rPr>
                <w:rStyle w:val="Hyperlink"/>
                <w:color w:val="000000" w:themeColor="text1"/>
                <w:sz w:val="16"/>
              </w:rPr>
              <w:t>approvisionnement de l</w:t>
            </w:r>
            <w:r w:rsidR="003D49AD" w:rsidRPr="00A91EA3">
              <w:rPr>
                <w:rStyle w:val="Hyperlink"/>
                <w:color w:val="000000" w:themeColor="text1"/>
                <w:sz w:val="16"/>
              </w:rPr>
              <w:t>’</w:t>
            </w:r>
            <w:r w:rsidRPr="00A91EA3">
              <w:rPr>
                <w:rStyle w:val="Hyperlink"/>
                <w:color w:val="000000" w:themeColor="text1"/>
                <w:sz w:val="16"/>
              </w:rPr>
              <w:t>entreprise et de l</w:t>
            </w:r>
            <w:r w:rsidR="003D49AD" w:rsidRPr="00A91EA3">
              <w:rPr>
                <w:rStyle w:val="Hyperlink"/>
                <w:color w:val="000000" w:themeColor="text1"/>
                <w:sz w:val="16"/>
              </w:rPr>
              <w:t>’</w:t>
            </w:r>
            <w:r w:rsidRPr="00A91EA3">
              <w:rPr>
                <w:rStyle w:val="Hyperlink"/>
                <w:color w:val="000000" w:themeColor="text1"/>
                <w:sz w:val="16"/>
              </w:rPr>
              <w:t>utilisation de ses produits ou services par ses clients. Il inclut les émissions financées, telles que celles associées à un portefeuille d</w:t>
            </w:r>
            <w:r w:rsidR="003D49AD" w:rsidRPr="00A91EA3">
              <w:rPr>
                <w:rStyle w:val="Hyperlink"/>
                <w:color w:val="000000" w:themeColor="text1"/>
                <w:sz w:val="16"/>
              </w:rPr>
              <w:t>’</w:t>
            </w:r>
            <w:r w:rsidRPr="00A91EA3">
              <w:rPr>
                <w:rStyle w:val="Hyperlink"/>
                <w:color w:val="000000" w:themeColor="text1"/>
                <w:sz w:val="16"/>
              </w:rPr>
              <w:t>investissement.</w:t>
            </w:r>
          </w:p>
        </w:tc>
      </w:tr>
      <w:tr w:rsidR="00C33F4C" w:rsidRPr="00A91EA3" w14:paraId="21B599C3" w14:textId="77777777" w:rsidTr="0018782C">
        <w:trPr>
          <w:gridAfter w:val="1"/>
          <w:wAfter w:w="16" w:type="dxa"/>
          <w:trHeight w:val="300"/>
        </w:trPr>
        <w:tc>
          <w:tcPr>
            <w:tcW w:w="1842" w:type="dxa"/>
            <w:shd w:val="clear" w:color="auto" w:fill="auto"/>
            <w:vAlign w:val="center"/>
          </w:tcPr>
          <w:p w14:paraId="34E21505" w14:textId="77777777" w:rsidR="00C33F4C" w:rsidRPr="00A91EA3" w:rsidRDefault="00C33F4C" w:rsidP="0018782C">
            <w:pPr>
              <w:rPr>
                <w:b/>
                <w:bCs/>
                <w:sz w:val="16"/>
                <w:szCs w:val="16"/>
              </w:rPr>
            </w:pPr>
            <w:r w:rsidRPr="00A91EA3">
              <w:rPr>
                <w:b/>
                <w:sz w:val="16"/>
              </w:rPr>
              <w:t>Autres ressources</w:t>
            </w:r>
          </w:p>
        </w:tc>
        <w:tc>
          <w:tcPr>
            <w:tcW w:w="13026" w:type="dxa"/>
            <w:gridSpan w:val="8"/>
            <w:shd w:val="clear" w:color="auto" w:fill="auto"/>
            <w:vAlign w:val="center"/>
          </w:tcPr>
          <w:p w14:paraId="604D3C14" w14:textId="1F5EB76D"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sur le calcul des émissions financées des signataires, voir la norme élaborée par le </w:t>
            </w:r>
            <w:hyperlink r:id="rId380" w:history="1">
              <w:r w:rsidRPr="00A91EA3">
                <w:rPr>
                  <w:rStyle w:val="Hyperlink"/>
                  <w:sz w:val="16"/>
                </w:rPr>
                <w:t>Partenariat pour la comptabilisation financière du carbone (PCAF)</w:t>
              </w:r>
            </w:hyperlink>
            <w:r w:rsidRPr="00A91EA3">
              <w:rPr>
                <w:rStyle w:val="Hyperlink"/>
                <w:color w:val="000000" w:themeColor="text1"/>
                <w:sz w:val="16"/>
              </w:rPr>
              <w:t>.</w:t>
            </w:r>
          </w:p>
          <w:p w14:paraId="0E06AE40" w14:textId="77777777" w:rsidR="00C33F4C" w:rsidRPr="00A91EA3" w:rsidRDefault="00C33F4C" w:rsidP="0018782C">
            <w:pPr>
              <w:rPr>
                <w:rStyle w:val="Hyperlink"/>
                <w:color w:val="000000" w:themeColor="text1"/>
                <w:sz w:val="16"/>
                <w:szCs w:val="16"/>
              </w:rPr>
            </w:pPr>
          </w:p>
          <w:p w14:paraId="31577EB4" w14:textId="309807CB"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des </w:t>
            </w:r>
            <w:r w:rsidR="00924063" w:rsidRPr="00A91EA3">
              <w:rPr>
                <w:rStyle w:val="Hyperlink"/>
                <w:color w:val="000000" w:themeColor="text1"/>
                <w:sz w:val="16"/>
              </w:rPr>
              <w:t>recommandations</w:t>
            </w:r>
            <w:r w:rsidR="003D0862" w:rsidRPr="00A91EA3">
              <w:rPr>
                <w:rStyle w:val="Hyperlink"/>
                <w:color w:val="000000" w:themeColor="text1"/>
                <w:sz w:val="16"/>
              </w:rPr>
              <w:t xml:space="preserve"> </w:t>
            </w:r>
            <w:r w:rsidRPr="00A91EA3">
              <w:rPr>
                <w:rStyle w:val="Hyperlink"/>
                <w:color w:val="000000" w:themeColor="text1"/>
                <w:sz w:val="16"/>
              </w:rPr>
              <w:t xml:space="preserve">supplémentaires sur la mesure des émissions de gaz à effet de serre, voir le document intitulé </w:t>
            </w:r>
            <w:hyperlink r:id="rId381" w:history="1">
              <w:r w:rsidRPr="00A91EA3">
                <w:rPr>
                  <w:rStyle w:val="Hyperlink"/>
                  <w:sz w:val="16"/>
                </w:rPr>
                <w:t>An introduction to responsible investment: climate metrics (Introduction à l</w:t>
              </w:r>
              <w:r w:rsidR="003D49AD" w:rsidRPr="00A91EA3">
                <w:rPr>
                  <w:rStyle w:val="Hyperlink"/>
                  <w:sz w:val="16"/>
                </w:rPr>
                <w:t>’</w:t>
              </w:r>
              <w:r w:rsidRPr="00A91EA3">
                <w:rPr>
                  <w:rStyle w:val="Hyperlink"/>
                  <w:sz w:val="16"/>
                </w:rPr>
                <w:t>investissement responsable</w:t>
              </w:r>
              <w:r w:rsidR="00A91EA3" w:rsidRPr="00A91EA3">
                <w:rPr>
                  <w:rStyle w:val="Hyperlink"/>
                  <w:sz w:val="16"/>
                </w:rPr>
                <w:t> :</w:t>
              </w:r>
              <w:r w:rsidRPr="00A91EA3">
                <w:rPr>
                  <w:rStyle w:val="Hyperlink"/>
                  <w:sz w:val="16"/>
                </w:rPr>
                <w:t xml:space="preserve"> les indicateurs climatiques)</w:t>
              </w:r>
            </w:hyperlink>
            <w:r w:rsidRPr="00A91EA3">
              <w:rPr>
                <w:rStyle w:val="Hyperlink"/>
                <w:color w:val="000000" w:themeColor="text1"/>
                <w:sz w:val="16"/>
              </w:rPr>
              <w:t>.</w:t>
            </w:r>
          </w:p>
          <w:p w14:paraId="04A494BD" w14:textId="77777777" w:rsidR="00C33F4C" w:rsidRPr="00A91EA3" w:rsidRDefault="00C33F4C" w:rsidP="0018782C">
            <w:pPr>
              <w:rPr>
                <w:rStyle w:val="Hyperlink"/>
                <w:color w:val="000000" w:themeColor="text1"/>
              </w:rPr>
            </w:pPr>
          </w:p>
          <w:p w14:paraId="38EAC5DE" w14:textId="03B5FB43"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Voir aussi le document des PRI intitulé </w:t>
            </w:r>
            <w:hyperlink r:id="rId382" w:history="1">
              <w:r w:rsidRPr="00A91EA3">
                <w:rPr>
                  <w:rStyle w:val="Hyperlink"/>
                  <w:sz w:val="16"/>
                </w:rPr>
                <w:t>Climate risk:</w:t>
              </w:r>
            </w:hyperlink>
            <w:hyperlink r:id="rId383" w:history="1">
              <w:r w:rsidRPr="00A91EA3">
                <w:rPr>
                  <w:rStyle w:val="Hyperlink"/>
                  <w:sz w:val="16"/>
                </w:rPr>
                <w:t>n investor resource guide (Risque climatique</w:t>
              </w:r>
              <w:r w:rsidR="00A91EA3" w:rsidRPr="00A91EA3">
                <w:rPr>
                  <w:rStyle w:val="Hyperlink"/>
                  <w:sz w:val="16"/>
                </w:rPr>
                <w:t> :</w:t>
              </w:r>
              <w:r w:rsidRPr="00A91EA3">
                <w:rPr>
                  <w:rStyle w:val="Hyperlink"/>
                  <w:sz w:val="16"/>
                </w:rPr>
                <w:t xml:space="preserve"> guide de ressources pour les investisseurs)</w:t>
              </w:r>
            </w:hyperlink>
            <w:r w:rsidRPr="00A91EA3">
              <w:rPr>
                <w:rStyle w:val="Hyperlink"/>
                <w:color w:val="000000" w:themeColor="text1"/>
                <w:sz w:val="16"/>
              </w:rPr>
              <w:t>, qui a été conçu pour aider les investisseurs à s</w:t>
            </w:r>
            <w:r w:rsidR="003D49AD" w:rsidRPr="00A91EA3">
              <w:rPr>
                <w:rStyle w:val="Hyperlink"/>
                <w:color w:val="000000" w:themeColor="text1"/>
                <w:sz w:val="16"/>
              </w:rPr>
              <w:t>’</w:t>
            </w:r>
            <w:r w:rsidRPr="00A91EA3">
              <w:rPr>
                <w:rStyle w:val="Hyperlink"/>
                <w:color w:val="000000" w:themeColor="text1"/>
                <w:sz w:val="16"/>
              </w:rPr>
              <w:t>orienter parmi les nombreuses ressources à leur disposition et à répondre aux questions courantes sur la gestion des risques climatiques.</w:t>
            </w:r>
          </w:p>
        </w:tc>
      </w:tr>
      <w:tr w:rsidR="00C33F4C" w:rsidRPr="00A91EA3" w14:paraId="6389AAB9" w14:textId="77777777" w:rsidTr="0018782C">
        <w:trPr>
          <w:gridAfter w:val="1"/>
          <w:wAfter w:w="16" w:type="dxa"/>
          <w:trHeight w:val="300"/>
        </w:trPr>
        <w:tc>
          <w:tcPr>
            <w:tcW w:w="14868" w:type="dxa"/>
            <w:gridSpan w:val="9"/>
            <w:shd w:val="clear" w:color="auto" w:fill="0070C0"/>
            <w:vAlign w:val="center"/>
          </w:tcPr>
          <w:p w14:paraId="4ED88596"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7F8D6CDB" w14:textId="77777777" w:rsidTr="0018782C">
        <w:trPr>
          <w:gridAfter w:val="1"/>
          <w:wAfter w:w="16" w:type="dxa"/>
          <w:trHeight w:val="300"/>
        </w:trPr>
        <w:tc>
          <w:tcPr>
            <w:tcW w:w="1842" w:type="dxa"/>
            <w:shd w:val="clear" w:color="auto" w:fill="auto"/>
            <w:vAlign w:val="center"/>
          </w:tcPr>
          <w:p w14:paraId="3367763E" w14:textId="77777777" w:rsidR="00C33F4C" w:rsidRPr="00A91EA3" w:rsidRDefault="00C33F4C" w:rsidP="0018782C">
            <w:pPr>
              <w:rPr>
                <w:b/>
                <w:bCs/>
                <w:sz w:val="16"/>
                <w:szCs w:val="16"/>
              </w:rPr>
            </w:pPr>
            <w:r w:rsidRPr="00A91EA3">
              <w:rPr>
                <w:b/>
                <w:sz w:val="16"/>
              </w:rPr>
              <w:t>Lien avec</w:t>
            </w:r>
          </w:p>
        </w:tc>
        <w:tc>
          <w:tcPr>
            <w:tcW w:w="13026" w:type="dxa"/>
            <w:gridSpan w:val="8"/>
            <w:shd w:val="clear" w:color="auto" w:fill="auto"/>
            <w:vAlign w:val="center"/>
          </w:tcPr>
          <w:p w14:paraId="232FE5BE"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799B289C" w14:textId="77777777" w:rsidTr="0018782C">
        <w:trPr>
          <w:gridAfter w:val="1"/>
          <w:wAfter w:w="16" w:type="dxa"/>
          <w:trHeight w:val="300"/>
        </w:trPr>
        <w:tc>
          <w:tcPr>
            <w:tcW w:w="1842" w:type="dxa"/>
            <w:shd w:val="clear" w:color="auto" w:fill="auto"/>
            <w:vAlign w:val="center"/>
          </w:tcPr>
          <w:p w14:paraId="6F960EA8" w14:textId="77777777" w:rsidR="00C33F4C" w:rsidRPr="00A91EA3" w:rsidRDefault="00C33F4C" w:rsidP="0018782C">
            <w:pPr>
              <w:rPr>
                <w:b/>
                <w:bCs/>
                <w:sz w:val="16"/>
                <w:szCs w:val="16"/>
              </w:rPr>
            </w:pPr>
            <w:r w:rsidRPr="00A91EA3">
              <w:rPr>
                <w:b/>
                <w:sz w:val="16"/>
              </w:rPr>
              <w:t>Accès à</w:t>
            </w:r>
          </w:p>
        </w:tc>
        <w:tc>
          <w:tcPr>
            <w:tcW w:w="13026" w:type="dxa"/>
            <w:gridSpan w:val="8"/>
            <w:shd w:val="clear" w:color="auto" w:fill="auto"/>
            <w:vAlign w:val="center"/>
          </w:tcPr>
          <w:p w14:paraId="6ABD4208"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3C5BD292" w14:textId="77777777" w:rsidTr="0018782C">
        <w:trPr>
          <w:gridAfter w:val="1"/>
          <w:wAfter w:w="16" w:type="dxa"/>
          <w:trHeight w:val="300"/>
        </w:trPr>
        <w:tc>
          <w:tcPr>
            <w:tcW w:w="14868" w:type="dxa"/>
            <w:gridSpan w:val="9"/>
            <w:shd w:val="clear" w:color="auto" w:fill="0070C0"/>
            <w:vAlign w:val="center"/>
          </w:tcPr>
          <w:p w14:paraId="5071E49A"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61A4578B" w14:textId="77777777" w:rsidTr="0018782C">
        <w:trPr>
          <w:trHeight w:val="1435"/>
        </w:trPr>
        <w:tc>
          <w:tcPr>
            <w:tcW w:w="1842" w:type="dxa"/>
            <w:shd w:val="clear" w:color="auto" w:fill="auto"/>
            <w:vAlign w:val="center"/>
          </w:tcPr>
          <w:p w14:paraId="29A9F0B9" w14:textId="7895D26A"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919" w:type="dxa"/>
            <w:gridSpan w:val="5"/>
            <w:shd w:val="clear" w:color="auto" w:fill="auto"/>
            <w:vAlign w:val="center"/>
          </w:tcPr>
          <w:p w14:paraId="7784C032" w14:textId="0CED2027" w:rsidR="00C33F4C" w:rsidRPr="00A91EA3" w:rsidRDefault="00C33F4C" w:rsidP="0018782C">
            <w:pPr>
              <w:rPr>
                <w:color w:val="000000" w:themeColor="text1"/>
                <w:sz w:val="16"/>
                <w:szCs w:val="16"/>
              </w:rPr>
            </w:pPr>
            <w:r w:rsidRPr="00A91EA3">
              <w:rPr>
                <w:color w:val="000000" w:themeColor="text1"/>
                <w:sz w:val="16"/>
              </w:rPr>
              <w:t>100 points pour cet indicateur. La note finale dépendra des réponses cochées parmi les options A à C. La sélection de l</w:t>
            </w:r>
            <w:r w:rsidR="003D49AD" w:rsidRPr="00A91EA3">
              <w:rPr>
                <w:color w:val="000000" w:themeColor="text1"/>
                <w:sz w:val="16"/>
              </w:rPr>
              <w:t>’</w:t>
            </w:r>
            <w:r w:rsidRPr="00A91EA3">
              <w:rPr>
                <w:color w:val="000000" w:themeColor="text1"/>
                <w:sz w:val="16"/>
              </w:rPr>
              <w:t>option (1) ou (2) n</w:t>
            </w:r>
            <w:r w:rsidR="003D49AD" w:rsidRPr="00A91EA3">
              <w:rPr>
                <w:color w:val="000000" w:themeColor="text1"/>
                <w:sz w:val="16"/>
              </w:rPr>
              <w:t>’</w:t>
            </w:r>
            <w:r w:rsidRPr="00A91EA3">
              <w:rPr>
                <w:color w:val="000000" w:themeColor="text1"/>
                <w:sz w:val="16"/>
              </w:rPr>
              <w:t>influencera pas la note.</w:t>
            </w:r>
          </w:p>
          <w:p w14:paraId="3ACE39F2" w14:textId="77777777" w:rsidR="00C33F4C" w:rsidRPr="00A91EA3" w:rsidRDefault="00C33F4C" w:rsidP="0018782C">
            <w:pPr>
              <w:rPr>
                <w:rStyle w:val="Hyperlink"/>
                <w:color w:val="000000" w:themeColor="text1"/>
                <w:sz w:val="16"/>
                <w:szCs w:val="16"/>
              </w:rPr>
            </w:pPr>
          </w:p>
          <w:p w14:paraId="1491D574"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les 3 réponses cochées parmi les options A à C.</w:t>
            </w:r>
          </w:p>
          <w:p w14:paraId="39B68321"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66 points pour 2 réponses cochées parmi les options A à C.</w:t>
            </w:r>
          </w:p>
          <w:p w14:paraId="29D16779"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33 points pour 1 réponse cochée parmi les options A à C.</w:t>
            </w:r>
          </w:p>
          <w:p w14:paraId="617B68AB" w14:textId="4A4EF3B9" w:rsidR="00C33F4C" w:rsidRPr="00A91EA3" w:rsidRDefault="00C33F4C" w:rsidP="0018782C">
            <w:pPr>
              <w:rPr>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D.</w:t>
            </w:r>
          </w:p>
        </w:tc>
        <w:tc>
          <w:tcPr>
            <w:tcW w:w="4115" w:type="dxa"/>
            <w:gridSpan w:val="4"/>
            <w:shd w:val="clear" w:color="auto" w:fill="auto"/>
            <w:vAlign w:val="center"/>
          </w:tcPr>
          <w:p w14:paraId="566B4E8C" w14:textId="5D09AFF3"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6DB1364F" w14:textId="77777777" w:rsidR="00C33F4C" w:rsidRPr="00A91EA3" w:rsidRDefault="00C33F4C" w:rsidP="0018782C">
            <w:pPr>
              <w:rPr>
                <w:rStyle w:val="Hyperlink"/>
                <w:color w:val="000000" w:themeColor="text1"/>
                <w:sz w:val="16"/>
                <w:szCs w:val="16"/>
              </w:rPr>
            </w:pPr>
          </w:p>
          <w:p w14:paraId="427D72A7" w14:textId="783FB390" w:rsidR="00C33F4C" w:rsidRPr="00A91EA3" w:rsidRDefault="00C33F4C" w:rsidP="0018782C">
            <w:pPr>
              <w:rPr>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D</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579CC37F" w14:textId="77777777" w:rsidTr="0018782C">
        <w:trPr>
          <w:gridAfter w:val="1"/>
          <w:wAfter w:w="16" w:type="dxa"/>
          <w:trHeight w:val="100"/>
        </w:trPr>
        <w:tc>
          <w:tcPr>
            <w:tcW w:w="1842" w:type="dxa"/>
            <w:shd w:val="clear" w:color="auto" w:fill="auto"/>
            <w:vAlign w:val="center"/>
          </w:tcPr>
          <w:p w14:paraId="78BF5864" w14:textId="77777777" w:rsidR="00C33F4C" w:rsidRPr="00A91EA3" w:rsidRDefault="00C33F4C" w:rsidP="0018782C">
            <w:pPr>
              <w:rPr>
                <w:bCs/>
                <w:color w:val="000000" w:themeColor="text1"/>
                <w:sz w:val="16"/>
                <w:szCs w:val="16"/>
              </w:rPr>
            </w:pPr>
            <w:r w:rsidRPr="00A91EA3">
              <w:rPr>
                <w:b/>
                <w:sz w:val="16"/>
              </w:rPr>
              <w:t>Multiplicateur</w:t>
            </w:r>
          </w:p>
        </w:tc>
        <w:tc>
          <w:tcPr>
            <w:tcW w:w="13026" w:type="dxa"/>
            <w:gridSpan w:val="8"/>
            <w:shd w:val="clear" w:color="auto" w:fill="auto"/>
            <w:vAlign w:val="center"/>
          </w:tcPr>
          <w:p w14:paraId="5FAEFFEB" w14:textId="77777777" w:rsidR="00C33F4C" w:rsidRPr="00A91EA3" w:rsidRDefault="00C33F4C" w:rsidP="0018782C">
            <w:pPr>
              <w:rPr>
                <w:bCs/>
                <w:color w:val="000000" w:themeColor="text1"/>
                <w:sz w:val="16"/>
                <w:szCs w:val="16"/>
              </w:rPr>
            </w:pPr>
            <w:r w:rsidRPr="00A91EA3">
              <w:rPr>
                <w:rStyle w:val="Hyperlink"/>
                <w:color w:val="000000" w:themeColor="text1"/>
                <w:sz w:val="16"/>
              </w:rPr>
              <w:t xml:space="preserve">Le multiplicateur sera confirmé avant le cycle de reporting 2023 qui débutera à la mi-mai. </w:t>
            </w:r>
          </w:p>
        </w:tc>
      </w:tr>
    </w:tbl>
    <w:p w14:paraId="3404B2E8" w14:textId="0FD0EC17" w:rsidR="00C33F4C" w:rsidRPr="00A91EA3" w:rsidRDefault="00C33F4C" w:rsidP="00C33F4C">
      <w:pPr>
        <w:pStyle w:val="Heading2"/>
      </w:pPr>
      <w:bookmarkStart w:id="74" w:name="_Toc128002643"/>
      <w:r w:rsidRPr="00A91EA3">
        <w:lastRenderedPageBreak/>
        <w:t>Changements climatiques</w:t>
      </w:r>
      <w:r w:rsidR="00A91EA3" w:rsidRPr="00A91EA3">
        <w:t> :</w:t>
      </w:r>
      <w:r w:rsidRPr="00A91EA3">
        <w:t xml:space="preserve"> investissements dans les solutions climatiques [NZPGS 1]</w:t>
      </w:r>
      <w:bookmarkEnd w:id="74"/>
    </w:p>
    <w:p w14:paraId="33504AF8" w14:textId="7A631B79" w:rsidR="00C33F4C" w:rsidRPr="00A91EA3" w:rsidRDefault="00C33F4C" w:rsidP="00C33F4C">
      <w:pPr>
        <w:rPr>
          <w:rFonts w:eastAsia="Times New Roman" w:cs="Arial"/>
          <w:b/>
          <w:sz w:val="14"/>
          <w:szCs w:val="14"/>
        </w:rPr>
      </w:pPr>
      <w:r w:rsidRPr="00A91EA3">
        <w:rPr>
          <w:b/>
        </w:rPr>
        <w:t>Cet indicateur ne s</w:t>
      </w:r>
      <w:r w:rsidR="003D49AD" w:rsidRPr="00A91EA3">
        <w:rPr>
          <w:b/>
        </w:rPr>
        <w:t>’</w:t>
      </w:r>
      <w:r w:rsidRPr="00A91EA3">
        <w:rPr>
          <w:b/>
        </w:rPr>
        <w:t>applique qu</w:t>
      </w:r>
      <w:r w:rsidR="003D49AD" w:rsidRPr="00A91EA3">
        <w:rPr>
          <w:b/>
        </w:rPr>
        <w:t>’</w:t>
      </w:r>
      <w:r w:rsidRPr="00A91EA3">
        <w:rPr>
          <w:b/>
        </w:rPr>
        <w:t>aux membres de la Net Zero Asset Owner Alliance</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52"/>
        <w:gridCol w:w="1347"/>
        <w:gridCol w:w="192"/>
        <w:gridCol w:w="2793"/>
        <w:gridCol w:w="2753"/>
        <w:gridCol w:w="1823"/>
        <w:gridCol w:w="1955"/>
        <w:gridCol w:w="1959"/>
        <w:gridCol w:w="10"/>
      </w:tblGrid>
      <w:tr w:rsidR="00C33F4C" w:rsidRPr="00A91EA3" w14:paraId="76139B36" w14:textId="77777777" w:rsidTr="0018782C">
        <w:trPr>
          <w:trHeight w:val="380"/>
        </w:trPr>
        <w:tc>
          <w:tcPr>
            <w:tcW w:w="2053" w:type="dxa"/>
            <w:vMerge w:val="restart"/>
            <w:shd w:val="clear" w:color="auto" w:fill="F2F2F2" w:themeFill="background1" w:themeFillShade="F2"/>
            <w:vAlign w:val="center"/>
            <w:hideMark/>
          </w:tcPr>
          <w:p w14:paraId="2A58DA05" w14:textId="7BB1E920" w:rsidR="00C33F4C" w:rsidRPr="00A91EA3" w:rsidRDefault="00C33F4C" w:rsidP="0018782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2DB0C80F"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71F7C3E8" w14:textId="77777777" w:rsidR="00C33F4C" w:rsidRPr="00A91EA3" w:rsidRDefault="00C33F4C" w:rsidP="0018782C">
            <w:pPr>
              <w:pStyle w:val="Indicatorsubsection"/>
            </w:pPr>
            <w:bookmarkStart w:id="75" w:name="_Toc128002644"/>
            <w:r w:rsidRPr="00A91EA3">
              <w:t>NZPGS 1</w:t>
            </w:r>
            <w:bookmarkEnd w:id="75"/>
          </w:p>
        </w:tc>
        <w:tc>
          <w:tcPr>
            <w:tcW w:w="1540" w:type="dxa"/>
            <w:gridSpan w:val="2"/>
            <w:shd w:val="clear" w:color="auto" w:fill="F2F2F2" w:themeFill="background1" w:themeFillShade="F2"/>
            <w:vAlign w:val="center"/>
            <w:hideMark/>
          </w:tcPr>
          <w:p w14:paraId="4923A107" w14:textId="7F80612C"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793" w:type="dxa"/>
            <w:shd w:val="clear" w:color="auto" w:fill="F2F2F2" w:themeFill="background1" w:themeFillShade="F2"/>
            <w:vAlign w:val="center"/>
          </w:tcPr>
          <w:p w14:paraId="76E56C38"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Membres de la NZAOA uniquement</w:t>
            </w:r>
          </w:p>
        </w:tc>
        <w:tc>
          <w:tcPr>
            <w:tcW w:w="4576" w:type="dxa"/>
            <w:gridSpan w:val="2"/>
            <w:vMerge w:val="restart"/>
            <w:shd w:val="clear" w:color="auto" w:fill="F2F2F2" w:themeFill="background1" w:themeFillShade="F2"/>
            <w:vAlign w:val="center"/>
          </w:tcPr>
          <w:p w14:paraId="5A75A903"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6EE1BDEA"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653FB470" w14:textId="1A0EFC80" w:rsidR="00C33F4C" w:rsidRPr="00A91EA3" w:rsidRDefault="00C33F4C" w:rsidP="0018782C">
            <w:pPr>
              <w:jc w:val="center"/>
              <w:rPr>
                <w:b/>
                <w:sz w:val="22"/>
                <w:szCs w:val="22"/>
              </w:rPr>
            </w:pPr>
            <w:r w:rsidRPr="00A91EA3">
              <w:rPr>
                <w:b/>
                <w:sz w:val="22"/>
              </w:rPr>
              <w:t>Changements climatiques</w:t>
            </w:r>
            <w:r w:rsidR="00A91EA3" w:rsidRPr="00A91EA3">
              <w:rPr>
                <w:b/>
                <w:sz w:val="22"/>
              </w:rPr>
              <w:t> :</w:t>
            </w:r>
            <w:r w:rsidRPr="00A91EA3">
              <w:rPr>
                <w:b/>
                <w:sz w:val="22"/>
              </w:rPr>
              <w:t xml:space="preserve"> investissements dans les solutions climatiques</w:t>
            </w:r>
          </w:p>
        </w:tc>
        <w:tc>
          <w:tcPr>
            <w:tcW w:w="1955" w:type="dxa"/>
            <w:vMerge w:val="restart"/>
            <w:shd w:val="clear" w:color="auto" w:fill="F2F2F2" w:themeFill="background1" w:themeFillShade="F2"/>
            <w:vAlign w:val="center"/>
            <w:hideMark/>
          </w:tcPr>
          <w:p w14:paraId="57FA2565"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3279856F"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7B00C2D2"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Généralités</w:t>
            </w:r>
          </w:p>
        </w:tc>
        <w:tc>
          <w:tcPr>
            <w:tcW w:w="1959" w:type="dxa"/>
            <w:gridSpan w:val="2"/>
            <w:vMerge w:val="restart"/>
            <w:shd w:val="clear" w:color="auto" w:fill="A6A6A6" w:themeFill="background1" w:themeFillShade="A6"/>
            <w:tcMar>
              <w:top w:w="113" w:type="dxa"/>
              <w:left w:w="113" w:type="dxa"/>
              <w:bottom w:w="113" w:type="dxa"/>
              <w:right w:w="113" w:type="dxa"/>
            </w:tcMar>
            <w:vAlign w:val="center"/>
            <w:hideMark/>
          </w:tcPr>
          <w:p w14:paraId="673EE7C6" w14:textId="613880D5"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734E8FF0"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27F4D171"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32"/>
              </w:rPr>
              <w:t xml:space="preserve"> </w:t>
            </w:r>
            <w:r w:rsidRPr="00A91EA3">
              <w:rPr>
                <w:b/>
                <w:color w:val="FFFFFF" w:themeColor="background1"/>
                <w:sz w:val="18"/>
              </w:rPr>
              <w:t>MEMBRES DE LA NZAOA UNIQUEMENT</w:t>
            </w:r>
          </w:p>
        </w:tc>
      </w:tr>
      <w:tr w:rsidR="00C33F4C" w:rsidRPr="00A91EA3" w14:paraId="43AF824C" w14:textId="77777777" w:rsidTr="0018782C">
        <w:trPr>
          <w:trHeight w:val="380"/>
        </w:trPr>
        <w:tc>
          <w:tcPr>
            <w:tcW w:w="2053" w:type="dxa"/>
            <w:vMerge/>
            <w:shd w:val="clear" w:color="auto" w:fill="F2F2F2" w:themeFill="background1" w:themeFillShade="F2"/>
            <w:vAlign w:val="center"/>
          </w:tcPr>
          <w:p w14:paraId="69366B8A"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40" w:type="dxa"/>
            <w:gridSpan w:val="2"/>
            <w:shd w:val="clear" w:color="auto" w:fill="F2F2F2" w:themeFill="background1" w:themeFillShade="F2"/>
            <w:vAlign w:val="center"/>
          </w:tcPr>
          <w:p w14:paraId="67C86FF6" w14:textId="3D19492E"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793" w:type="dxa"/>
            <w:shd w:val="clear" w:color="auto" w:fill="F2F2F2" w:themeFill="background1" w:themeFillShade="F2"/>
            <w:vAlign w:val="center"/>
          </w:tcPr>
          <w:p w14:paraId="0F7C209D"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576" w:type="dxa"/>
            <w:gridSpan w:val="2"/>
            <w:vMerge/>
            <w:shd w:val="clear" w:color="auto" w:fill="F2F2F2" w:themeFill="background1" w:themeFillShade="F2"/>
            <w:vAlign w:val="center"/>
          </w:tcPr>
          <w:p w14:paraId="27FBDE42"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55" w:type="dxa"/>
            <w:vMerge/>
            <w:shd w:val="clear" w:color="auto" w:fill="F2F2F2" w:themeFill="background1" w:themeFillShade="F2"/>
            <w:vAlign w:val="center"/>
          </w:tcPr>
          <w:p w14:paraId="048A5ECD"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59" w:type="dxa"/>
            <w:gridSpan w:val="2"/>
            <w:vMerge/>
            <w:shd w:val="clear" w:color="auto" w:fill="A6A6A6" w:themeFill="background1" w:themeFillShade="A6"/>
            <w:tcMar>
              <w:top w:w="113" w:type="dxa"/>
              <w:left w:w="113" w:type="dxa"/>
              <w:bottom w:w="113" w:type="dxa"/>
              <w:right w:w="113" w:type="dxa"/>
            </w:tcMar>
            <w:vAlign w:val="center"/>
          </w:tcPr>
          <w:p w14:paraId="4B638343"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3F974D4F" w14:textId="77777777" w:rsidTr="0018782C">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3F267919" w14:textId="601CC958" w:rsidR="00C33F4C" w:rsidRPr="00A91EA3" w:rsidRDefault="00C33F4C" w:rsidP="0018782C">
            <w:pPr>
              <w:spacing w:line="276" w:lineRule="auto"/>
              <w:textAlignment w:val="baseline"/>
              <w:rPr>
                <w:rFonts w:eastAsia="Times New Roman" w:cs="Arial"/>
                <w:b/>
              </w:rPr>
            </w:pPr>
            <w:r w:rsidRPr="00A91EA3">
              <w:rPr>
                <w:b/>
              </w:rPr>
              <w:t>Quelle proportion de vos actifs sous gestion est allouée aux investissements dans les solutions climatiques</w:t>
            </w:r>
            <w:r w:rsidR="007476E3" w:rsidRPr="00A91EA3">
              <w:rPr>
                <w:b/>
              </w:rPr>
              <w:t> ?</w:t>
            </w:r>
          </w:p>
          <w:p w14:paraId="4200859B" w14:textId="77777777" w:rsidR="00C33F4C" w:rsidRPr="00A91EA3" w:rsidRDefault="00C33F4C" w:rsidP="0018782C">
            <w:pPr>
              <w:spacing w:line="276" w:lineRule="auto"/>
              <w:textAlignment w:val="baseline"/>
              <w:rPr>
                <w:rFonts w:eastAsia="Times New Roman" w:cs="Arial"/>
                <w:b/>
                <w:lang w:eastAsia="en-GB"/>
              </w:rPr>
            </w:pPr>
          </w:p>
          <w:p w14:paraId="291256C3" w14:textId="77777777" w:rsidR="00C33F4C" w:rsidRPr="00A91EA3" w:rsidRDefault="00C33F4C" w:rsidP="0018782C">
            <w:pPr>
              <w:spacing w:line="276" w:lineRule="auto"/>
              <w:textAlignment w:val="baseline"/>
              <w:rPr>
                <w:rFonts w:eastAsia="Times New Roman" w:cs="Arial"/>
                <w:b/>
              </w:rPr>
            </w:pPr>
            <w:r w:rsidRPr="00A91EA3">
              <w:rPr>
                <w:i/>
              </w:rPr>
              <w:t xml:space="preserve">Veuillez indiquer ce montant en millions USD. Vous pouvez vérifier le taux de change de votre devise en USD sur le </w:t>
            </w:r>
            <w:hyperlink r:id="rId384" w:history="1">
              <w:r w:rsidRPr="00A91EA3">
                <w:rPr>
                  <w:rStyle w:val="Hyperlink"/>
                  <w:i/>
                </w:rPr>
                <w:t>site Internet du Fonds monétaire international</w:t>
              </w:r>
            </w:hyperlink>
            <w:r w:rsidRPr="00A91EA3">
              <w:rPr>
                <w:i/>
              </w:rPr>
              <w:t>.</w:t>
            </w:r>
          </w:p>
        </w:tc>
      </w:tr>
      <w:tr w:rsidR="00C33F4C" w:rsidRPr="00A91EA3" w14:paraId="7ECD5325" w14:textId="77777777" w:rsidTr="0018782C">
        <w:trPr>
          <w:trHeight w:val="383"/>
        </w:trPr>
        <w:tc>
          <w:tcPr>
            <w:tcW w:w="3401" w:type="dxa"/>
            <w:gridSpan w:val="2"/>
            <w:vMerge w:val="restart"/>
            <w:shd w:val="clear" w:color="auto" w:fill="FFFFFF" w:themeFill="background1"/>
            <w:tcMar>
              <w:top w:w="113" w:type="dxa"/>
              <w:left w:w="113" w:type="dxa"/>
              <w:bottom w:w="113" w:type="dxa"/>
              <w:right w:w="113" w:type="dxa"/>
            </w:tcMar>
            <w:vAlign w:val="center"/>
          </w:tcPr>
          <w:p w14:paraId="2A7D9AB4" w14:textId="2B22CAA3"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(A) Obligations d</w:t>
            </w:r>
            <w:r w:rsidR="003D49AD" w:rsidRPr="00A91EA3">
              <w:t>’</w:t>
            </w:r>
            <w:r w:rsidRPr="00A91EA3">
              <w:t>entreprises</w:t>
            </w:r>
          </w:p>
        </w:tc>
        <w:tc>
          <w:tcPr>
            <w:tcW w:w="5738" w:type="dxa"/>
            <w:gridSpan w:val="3"/>
            <w:shd w:val="clear" w:color="auto" w:fill="FFFFFF" w:themeFill="background1"/>
            <w:vAlign w:val="center"/>
          </w:tcPr>
          <w:p w14:paraId="2FA4BE6A" w14:textId="77777777" w:rsidR="00C33F4C" w:rsidRPr="00A91EA3" w:rsidRDefault="00C33F4C" w:rsidP="0018782C">
            <w:pPr>
              <w:spacing w:line="276" w:lineRule="auto"/>
              <w:textAlignment w:val="baseline"/>
              <w:rPr>
                <w:rFonts w:eastAsia="Times New Roman" w:cs="Arial"/>
                <w:b/>
              </w:rPr>
            </w:pPr>
            <w:r w:rsidRPr="00A91EA3">
              <w:rPr>
                <w:b/>
              </w:rPr>
              <w:t>(1) Méthodologie</w:t>
            </w:r>
          </w:p>
        </w:tc>
        <w:tc>
          <w:tcPr>
            <w:tcW w:w="5745" w:type="dxa"/>
            <w:gridSpan w:val="4"/>
            <w:shd w:val="clear" w:color="auto" w:fill="FFFFFF" w:themeFill="background1"/>
            <w:vAlign w:val="center"/>
          </w:tcPr>
          <w:p w14:paraId="5E29A5DF" w14:textId="7910979A" w:rsidR="00C33F4C" w:rsidRPr="00A91EA3" w:rsidRDefault="00C33F4C" w:rsidP="0018782C">
            <w:pPr>
              <w:spacing w:line="276" w:lineRule="auto"/>
              <w:jc w:val="center"/>
              <w:textAlignment w:val="baseline"/>
              <w:rPr>
                <w:rFonts w:eastAsia="Times New Roman" w:cs="Arial"/>
                <w:b/>
                <w:szCs w:val="16"/>
              </w:rPr>
            </w:pPr>
            <w:r w:rsidRPr="00A91EA3">
              <w:t>[Texte libre</w:t>
            </w:r>
            <w:r w:rsidR="00A91EA3" w:rsidRPr="00A91EA3">
              <w:t> :</w:t>
            </w:r>
            <w:r w:rsidRPr="00A91EA3">
              <w:t xml:space="preserve"> long]</w:t>
            </w:r>
          </w:p>
        </w:tc>
      </w:tr>
      <w:tr w:rsidR="00C33F4C" w:rsidRPr="00A91EA3" w14:paraId="5CB756D7"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25FBAB4D"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42E7825D" w14:textId="77777777" w:rsidR="00C33F4C" w:rsidRPr="00A91EA3" w:rsidRDefault="00C33F4C" w:rsidP="0018782C">
            <w:pPr>
              <w:spacing w:line="276" w:lineRule="auto"/>
              <w:textAlignment w:val="baseline"/>
              <w:rPr>
                <w:rFonts w:eastAsia="Times New Roman" w:cs="Arial"/>
                <w:b/>
                <w:bCs/>
              </w:rPr>
            </w:pPr>
            <w:r w:rsidRPr="00A91EA3">
              <w:rPr>
                <w:b/>
              </w:rPr>
              <w:t>(2) Énergie</w:t>
            </w:r>
          </w:p>
        </w:tc>
        <w:tc>
          <w:tcPr>
            <w:tcW w:w="5745" w:type="dxa"/>
            <w:gridSpan w:val="4"/>
            <w:shd w:val="clear" w:color="auto" w:fill="FFFFFF" w:themeFill="background1"/>
            <w:vAlign w:val="center"/>
          </w:tcPr>
          <w:p w14:paraId="4680F803"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224B592C"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008B6873"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7F32BE4B" w14:textId="77777777" w:rsidR="00C33F4C" w:rsidRPr="00A91EA3" w:rsidRDefault="00C33F4C" w:rsidP="0018782C">
            <w:pPr>
              <w:spacing w:line="276" w:lineRule="auto"/>
              <w:textAlignment w:val="baseline"/>
              <w:rPr>
                <w:rFonts w:eastAsia="Times New Roman" w:cs="Arial"/>
                <w:b/>
                <w:bCs/>
              </w:rPr>
            </w:pPr>
            <w:r w:rsidRPr="00A91EA3">
              <w:rPr>
                <w:b/>
              </w:rPr>
              <w:t>(3) Pollution, déchets et eau</w:t>
            </w:r>
          </w:p>
        </w:tc>
        <w:tc>
          <w:tcPr>
            <w:tcW w:w="5745" w:type="dxa"/>
            <w:gridSpan w:val="4"/>
            <w:shd w:val="clear" w:color="auto" w:fill="FFFFFF" w:themeFill="background1"/>
          </w:tcPr>
          <w:p w14:paraId="58BB3E21"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7BD0DAEF"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3FA8B704"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4681D99D" w14:textId="77777777" w:rsidR="00C33F4C" w:rsidRPr="00A91EA3" w:rsidRDefault="00C33F4C" w:rsidP="0018782C">
            <w:pPr>
              <w:spacing w:line="276" w:lineRule="auto"/>
              <w:textAlignment w:val="baseline"/>
              <w:rPr>
                <w:rFonts w:eastAsia="Times New Roman" w:cs="Arial"/>
                <w:b/>
                <w:bCs/>
              </w:rPr>
            </w:pPr>
            <w:r w:rsidRPr="00A91EA3">
              <w:rPr>
                <w:b/>
              </w:rPr>
              <w:t>(4) Exploitation durable des ressources terrestres et marines</w:t>
            </w:r>
          </w:p>
        </w:tc>
        <w:tc>
          <w:tcPr>
            <w:tcW w:w="5745" w:type="dxa"/>
            <w:gridSpan w:val="4"/>
            <w:shd w:val="clear" w:color="auto" w:fill="FFFFFF" w:themeFill="background1"/>
          </w:tcPr>
          <w:p w14:paraId="7E86289C"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704ACD08"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166C032E"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48C2B508" w14:textId="77777777" w:rsidR="00C33F4C" w:rsidRPr="00A91EA3" w:rsidRDefault="00C33F4C" w:rsidP="0018782C">
            <w:pPr>
              <w:spacing w:line="276" w:lineRule="auto"/>
              <w:textAlignment w:val="baseline"/>
              <w:rPr>
                <w:rFonts w:eastAsia="Times New Roman" w:cs="Arial"/>
                <w:b/>
                <w:bCs/>
              </w:rPr>
            </w:pPr>
            <w:r w:rsidRPr="00A91EA3">
              <w:rPr>
                <w:b/>
              </w:rPr>
              <w:t>(5) Transports</w:t>
            </w:r>
          </w:p>
        </w:tc>
        <w:tc>
          <w:tcPr>
            <w:tcW w:w="5745" w:type="dxa"/>
            <w:gridSpan w:val="4"/>
            <w:shd w:val="clear" w:color="auto" w:fill="FFFFFF" w:themeFill="background1"/>
          </w:tcPr>
          <w:p w14:paraId="70A7CC05"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2B02758A"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00A8976F"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5EC6239C" w14:textId="77777777" w:rsidR="00C33F4C" w:rsidRPr="00A91EA3" w:rsidRDefault="00C33F4C" w:rsidP="0018782C">
            <w:pPr>
              <w:spacing w:line="276" w:lineRule="auto"/>
              <w:textAlignment w:val="baseline"/>
              <w:rPr>
                <w:rFonts w:eastAsia="Times New Roman" w:cs="Arial"/>
                <w:b/>
                <w:bCs/>
              </w:rPr>
            </w:pPr>
            <w:r w:rsidRPr="00A91EA3">
              <w:rPr>
                <w:b/>
              </w:rPr>
              <w:t>(6) Fabrication et industrie</w:t>
            </w:r>
          </w:p>
        </w:tc>
        <w:tc>
          <w:tcPr>
            <w:tcW w:w="5745" w:type="dxa"/>
            <w:gridSpan w:val="4"/>
            <w:shd w:val="clear" w:color="auto" w:fill="FFFFFF" w:themeFill="background1"/>
          </w:tcPr>
          <w:p w14:paraId="725110E7"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09CA98F2"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18640048"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4F6B9921" w14:textId="77777777" w:rsidR="00C33F4C" w:rsidRPr="00A91EA3" w:rsidRDefault="00C33F4C" w:rsidP="0018782C">
            <w:pPr>
              <w:spacing w:line="276" w:lineRule="auto"/>
              <w:textAlignment w:val="baseline"/>
              <w:rPr>
                <w:rFonts w:eastAsia="Times New Roman" w:cs="Arial"/>
                <w:b/>
                <w:bCs/>
              </w:rPr>
            </w:pPr>
            <w:r w:rsidRPr="00A91EA3">
              <w:rPr>
                <w:b/>
              </w:rPr>
              <w:t>(7) Bâtiments</w:t>
            </w:r>
          </w:p>
        </w:tc>
        <w:tc>
          <w:tcPr>
            <w:tcW w:w="5745" w:type="dxa"/>
            <w:gridSpan w:val="4"/>
            <w:shd w:val="clear" w:color="auto" w:fill="FFFFFF" w:themeFill="background1"/>
          </w:tcPr>
          <w:p w14:paraId="6DDE720F"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134F65D4"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3C5A3A2E"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6C76CE60" w14:textId="77777777" w:rsidR="00C33F4C" w:rsidRPr="00A91EA3" w:rsidRDefault="00C33F4C" w:rsidP="0018782C">
            <w:pPr>
              <w:spacing w:line="276" w:lineRule="auto"/>
              <w:textAlignment w:val="baseline"/>
              <w:rPr>
                <w:rFonts w:eastAsia="Times New Roman" w:cs="Arial"/>
                <w:b/>
                <w:bCs/>
              </w:rPr>
            </w:pPr>
            <w:r w:rsidRPr="00A91EA3">
              <w:rPr>
                <w:b/>
              </w:rPr>
              <w:t>(8) TIC</w:t>
            </w:r>
          </w:p>
        </w:tc>
        <w:tc>
          <w:tcPr>
            <w:tcW w:w="5745" w:type="dxa"/>
            <w:gridSpan w:val="4"/>
            <w:shd w:val="clear" w:color="auto" w:fill="FFFFFF" w:themeFill="background1"/>
          </w:tcPr>
          <w:p w14:paraId="24D826A6"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176808E8"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68024058"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396B5100" w14:textId="2608D878" w:rsidR="00C33F4C" w:rsidRPr="00A91EA3" w:rsidRDefault="00C33F4C" w:rsidP="0018782C">
            <w:pPr>
              <w:spacing w:line="276" w:lineRule="auto"/>
              <w:textAlignment w:val="baseline"/>
              <w:rPr>
                <w:rFonts w:eastAsia="Times New Roman" w:cs="Arial"/>
                <w:b/>
                <w:bCs/>
              </w:rPr>
            </w:pPr>
            <w:r w:rsidRPr="00A91EA3">
              <w:rPr>
                <w:b/>
              </w:rPr>
              <w:t>(9) Total par classe d</w:t>
            </w:r>
            <w:r w:rsidR="003D49AD" w:rsidRPr="00A91EA3">
              <w:rPr>
                <w:b/>
              </w:rPr>
              <w:t>’</w:t>
            </w:r>
            <w:r w:rsidRPr="00A91EA3">
              <w:rPr>
                <w:b/>
              </w:rPr>
              <w:t>actifs (si la répartition sectorielle n</w:t>
            </w:r>
            <w:r w:rsidR="003D49AD" w:rsidRPr="00A91EA3">
              <w:rPr>
                <w:b/>
              </w:rPr>
              <w:t>’</w:t>
            </w:r>
            <w:r w:rsidRPr="00A91EA3">
              <w:rPr>
                <w:b/>
              </w:rPr>
              <w:t>est pas possible)</w:t>
            </w:r>
          </w:p>
        </w:tc>
        <w:tc>
          <w:tcPr>
            <w:tcW w:w="5745" w:type="dxa"/>
            <w:gridSpan w:val="4"/>
            <w:shd w:val="clear" w:color="auto" w:fill="FFFFFF" w:themeFill="background1"/>
          </w:tcPr>
          <w:p w14:paraId="650F4F74"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67987C49" w14:textId="77777777" w:rsidTr="0018782C">
        <w:trPr>
          <w:trHeight w:val="383"/>
        </w:trPr>
        <w:tc>
          <w:tcPr>
            <w:tcW w:w="3401" w:type="dxa"/>
            <w:gridSpan w:val="2"/>
            <w:vMerge/>
            <w:shd w:val="clear" w:color="auto" w:fill="FFFFFF" w:themeFill="background1"/>
            <w:tcMar>
              <w:top w:w="113" w:type="dxa"/>
              <w:left w:w="113" w:type="dxa"/>
              <w:bottom w:w="113" w:type="dxa"/>
              <w:right w:w="113" w:type="dxa"/>
            </w:tcMar>
            <w:vAlign w:val="center"/>
          </w:tcPr>
          <w:p w14:paraId="0D2A781D"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314E9D1E" w14:textId="06603E14" w:rsidR="00C33F4C" w:rsidRPr="00A91EA3" w:rsidRDefault="00C33F4C" w:rsidP="0018782C">
            <w:pPr>
              <w:spacing w:line="276" w:lineRule="auto"/>
              <w:textAlignment w:val="baseline"/>
              <w:rPr>
                <w:rFonts w:eastAsia="Times New Roman" w:cs="Arial"/>
                <w:b/>
                <w:bCs/>
              </w:rPr>
            </w:pPr>
            <w:r w:rsidRPr="00A91EA3">
              <w:rPr>
                <w:b/>
              </w:rPr>
              <w:t xml:space="preserve">(10) Investissements certifiés </w:t>
            </w:r>
            <w:r w:rsidR="007476E3" w:rsidRPr="00A91EA3">
              <w:rPr>
                <w:b/>
              </w:rPr>
              <w:t>« </w:t>
            </w:r>
            <w:r w:rsidRPr="00A91EA3">
              <w:rPr>
                <w:b/>
              </w:rPr>
              <w:t>verts</w:t>
            </w:r>
            <w:r w:rsidR="007476E3" w:rsidRPr="00A91EA3">
              <w:rPr>
                <w:b/>
              </w:rPr>
              <w:t> »</w:t>
            </w:r>
            <w:r w:rsidRPr="00A91EA3">
              <w:rPr>
                <w:b/>
              </w:rPr>
              <w:t>, y compris les obligations résilientes aux changements climatiques</w:t>
            </w:r>
          </w:p>
        </w:tc>
        <w:tc>
          <w:tcPr>
            <w:tcW w:w="5745" w:type="dxa"/>
            <w:gridSpan w:val="4"/>
            <w:shd w:val="clear" w:color="auto" w:fill="FFFFFF" w:themeFill="background1"/>
          </w:tcPr>
          <w:p w14:paraId="2FEE64A9"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3FDD6E7B" w14:textId="77777777" w:rsidTr="0018782C">
        <w:trPr>
          <w:gridAfter w:val="1"/>
          <w:wAfter w:w="8" w:type="dxa"/>
          <w:trHeight w:val="383"/>
        </w:trPr>
        <w:tc>
          <w:tcPr>
            <w:tcW w:w="3401" w:type="dxa"/>
            <w:gridSpan w:val="2"/>
            <w:vMerge/>
            <w:shd w:val="clear" w:color="auto" w:fill="FFFFFF" w:themeFill="background1"/>
            <w:tcMar>
              <w:top w:w="113" w:type="dxa"/>
              <w:left w:w="113" w:type="dxa"/>
              <w:bottom w:w="113" w:type="dxa"/>
              <w:right w:w="113" w:type="dxa"/>
            </w:tcMar>
            <w:vAlign w:val="center"/>
          </w:tcPr>
          <w:p w14:paraId="5FE4F501" w14:textId="77777777" w:rsidR="00C33F4C" w:rsidRPr="00A91EA3" w:rsidRDefault="00C33F4C" w:rsidP="0018782C">
            <w:pPr>
              <w:pStyle w:val="ListParagraph"/>
              <w:numPr>
                <w:ilvl w:val="0"/>
                <w:numId w:val="170"/>
              </w:numPr>
              <w:spacing w:line="276" w:lineRule="auto"/>
              <w:textAlignment w:val="baseline"/>
              <w:rPr>
                <w:rFonts w:eastAsia="Times New Roman" w:cs="Arial"/>
                <w:szCs w:val="16"/>
                <w:lang w:eastAsia="en-GB"/>
              </w:rPr>
            </w:pPr>
          </w:p>
        </w:tc>
        <w:tc>
          <w:tcPr>
            <w:tcW w:w="5738" w:type="dxa"/>
            <w:gridSpan w:val="3"/>
            <w:shd w:val="clear" w:color="auto" w:fill="FFFFFF" w:themeFill="background1"/>
            <w:vAlign w:val="center"/>
          </w:tcPr>
          <w:p w14:paraId="6D980432" w14:textId="77777777" w:rsidR="00C33F4C" w:rsidRPr="00A91EA3" w:rsidRDefault="00C33F4C" w:rsidP="0018782C">
            <w:pPr>
              <w:spacing w:line="276" w:lineRule="auto"/>
              <w:textAlignment w:val="baseline"/>
              <w:rPr>
                <w:rFonts w:eastAsia="Times New Roman" w:cs="Arial"/>
                <w:b/>
                <w:bCs/>
              </w:rPr>
            </w:pPr>
            <w:r w:rsidRPr="00A91EA3">
              <w:rPr>
                <w:b/>
              </w:rPr>
              <w:t>(11) Investissements de transition (par exemple, obligations, infrastructures)</w:t>
            </w:r>
          </w:p>
        </w:tc>
        <w:tc>
          <w:tcPr>
            <w:tcW w:w="5737" w:type="dxa"/>
            <w:gridSpan w:val="3"/>
            <w:shd w:val="clear" w:color="auto" w:fill="FFFFFF" w:themeFill="background1"/>
          </w:tcPr>
          <w:p w14:paraId="7BE5F463" w14:textId="77777777" w:rsidR="00C33F4C" w:rsidRPr="00A91EA3" w:rsidRDefault="00C33F4C" w:rsidP="0018782C">
            <w:pPr>
              <w:spacing w:line="276" w:lineRule="auto"/>
              <w:jc w:val="center"/>
              <w:textAlignment w:val="baseline"/>
              <w:rPr>
                <w:rFonts w:eastAsia="Times New Roman" w:cs="Arial"/>
                <w:szCs w:val="16"/>
              </w:rPr>
            </w:pPr>
            <w:r w:rsidRPr="00A91EA3">
              <w:t>[Chiffre des actifs sous gestion, en millions USD]</w:t>
            </w:r>
          </w:p>
        </w:tc>
      </w:tr>
      <w:tr w:rsidR="00C33F4C" w:rsidRPr="00A91EA3" w14:paraId="3C756B71"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2CE4298B"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 xml:space="preserve">(B) </w:t>
            </w:r>
            <w:hyperlink r:id="rId385" w:history="1">
              <w:r w:rsidRPr="00A91EA3">
                <w:rPr>
                  <w:rStyle w:val="Hyperlink"/>
                </w:rPr>
                <w:t>Actions cotées</w:t>
              </w:r>
            </w:hyperlink>
          </w:p>
        </w:tc>
        <w:tc>
          <w:tcPr>
            <w:tcW w:w="5738" w:type="dxa"/>
            <w:gridSpan w:val="3"/>
            <w:shd w:val="clear" w:color="auto" w:fill="FFFFFF" w:themeFill="background1"/>
            <w:vAlign w:val="center"/>
          </w:tcPr>
          <w:p w14:paraId="481A9090" w14:textId="77777777" w:rsidR="00C33F4C" w:rsidRPr="00A91EA3" w:rsidRDefault="00C33F4C" w:rsidP="0018782C">
            <w:pPr>
              <w:spacing w:line="276" w:lineRule="auto"/>
              <w:jc w:val="center"/>
              <w:textAlignment w:val="baseline"/>
              <w:rPr>
                <w:rFonts w:eastAsia="Times New Roman" w:cs="Arial"/>
                <w:bCs/>
                <w:szCs w:val="16"/>
              </w:rPr>
            </w:pPr>
            <w:r w:rsidRPr="00A91EA3">
              <w:t>…</w:t>
            </w:r>
          </w:p>
        </w:tc>
        <w:tc>
          <w:tcPr>
            <w:tcW w:w="5737" w:type="dxa"/>
            <w:gridSpan w:val="4"/>
            <w:shd w:val="clear" w:color="auto" w:fill="FFFFFF" w:themeFill="background1"/>
            <w:vAlign w:val="center"/>
          </w:tcPr>
          <w:p w14:paraId="3E28C0B3" w14:textId="77777777" w:rsidR="00C33F4C" w:rsidRPr="00A91EA3" w:rsidRDefault="00C33F4C" w:rsidP="0018782C">
            <w:pPr>
              <w:spacing w:line="276" w:lineRule="auto"/>
              <w:jc w:val="center"/>
              <w:textAlignment w:val="baseline"/>
              <w:rPr>
                <w:rFonts w:eastAsia="Times New Roman" w:cs="Arial"/>
                <w:bCs/>
                <w:szCs w:val="16"/>
              </w:rPr>
            </w:pPr>
            <w:r w:rsidRPr="00A91EA3">
              <w:t>…</w:t>
            </w:r>
          </w:p>
        </w:tc>
      </w:tr>
      <w:tr w:rsidR="00C33F4C" w:rsidRPr="00A91EA3" w14:paraId="17D545AC"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7FA7B4C6"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 xml:space="preserve">(C) </w:t>
            </w:r>
            <w:hyperlink r:id="rId386" w:history="1">
              <w:r w:rsidRPr="00A91EA3">
                <w:rPr>
                  <w:rStyle w:val="Hyperlink"/>
                </w:rPr>
                <w:t>Immobilier</w:t>
              </w:r>
            </w:hyperlink>
            <w:r w:rsidRPr="00A91EA3">
              <w:rPr>
                <w:color w:val="00B0F0"/>
              </w:rPr>
              <w:t xml:space="preserve"> </w:t>
            </w:r>
            <w:r w:rsidRPr="00A91EA3">
              <w:t>(direct)</w:t>
            </w:r>
          </w:p>
        </w:tc>
        <w:tc>
          <w:tcPr>
            <w:tcW w:w="5738" w:type="dxa"/>
            <w:gridSpan w:val="3"/>
            <w:shd w:val="clear" w:color="auto" w:fill="FFFFFF" w:themeFill="background1"/>
          </w:tcPr>
          <w:p w14:paraId="5FCF1141"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tcPr>
          <w:p w14:paraId="25D5D83C"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04D503B3"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6BDEA316"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(D) Fonds immobiliers (indirects)</w:t>
            </w:r>
          </w:p>
        </w:tc>
        <w:tc>
          <w:tcPr>
            <w:tcW w:w="5738" w:type="dxa"/>
            <w:gridSpan w:val="3"/>
            <w:shd w:val="clear" w:color="auto" w:fill="FFFFFF" w:themeFill="background1"/>
          </w:tcPr>
          <w:p w14:paraId="57236765"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tcPr>
          <w:p w14:paraId="044276D2"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2ACAFED4"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7AFBA059"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(E) Dettes immobilières (y compris les hypothèques directes)</w:t>
            </w:r>
          </w:p>
        </w:tc>
        <w:tc>
          <w:tcPr>
            <w:tcW w:w="5738" w:type="dxa"/>
            <w:gridSpan w:val="3"/>
            <w:shd w:val="clear" w:color="auto" w:fill="FFFFFF" w:themeFill="background1"/>
            <w:vAlign w:val="center"/>
          </w:tcPr>
          <w:p w14:paraId="22436A9F"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0F5E2C02"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24029311"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489EC409"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 xml:space="preserve">(F) Obligations </w:t>
            </w:r>
            <w:hyperlink r:id="rId387" w:history="1">
              <w:r w:rsidRPr="00A91EA3">
                <w:rPr>
                  <w:rStyle w:val="Hyperlink"/>
                </w:rPr>
                <w:t>SSA</w:t>
              </w:r>
            </w:hyperlink>
            <w:r w:rsidRPr="00A91EA3">
              <w:t xml:space="preserve"> (obligations vertes émises)</w:t>
            </w:r>
          </w:p>
        </w:tc>
        <w:tc>
          <w:tcPr>
            <w:tcW w:w="5738" w:type="dxa"/>
            <w:gridSpan w:val="3"/>
            <w:shd w:val="clear" w:color="auto" w:fill="FFFFFF" w:themeFill="background1"/>
            <w:vAlign w:val="center"/>
          </w:tcPr>
          <w:p w14:paraId="0DD36FE1"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0377BFB7"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6B46AC0D"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11D0C6E0"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 xml:space="preserve">(G) </w:t>
            </w:r>
            <w:hyperlink r:id="rId388" w:history="1">
              <w:r w:rsidRPr="00A91EA3">
                <w:rPr>
                  <w:rStyle w:val="Hyperlink"/>
                </w:rPr>
                <w:t>Capital-investissement (</w:t>
              </w:r>
              <w:r w:rsidRPr="00A91EA3">
                <w:rPr>
                  <w:rStyle w:val="Hyperlink"/>
                  <w:i/>
                  <w:iCs/>
                </w:rPr>
                <w:t>private equity</w:t>
              </w:r>
              <w:r w:rsidRPr="00A91EA3">
                <w:rPr>
                  <w:rStyle w:val="Hyperlink"/>
                </w:rPr>
                <w:t>)</w:t>
              </w:r>
            </w:hyperlink>
          </w:p>
        </w:tc>
        <w:tc>
          <w:tcPr>
            <w:tcW w:w="5738" w:type="dxa"/>
            <w:gridSpan w:val="3"/>
            <w:shd w:val="clear" w:color="auto" w:fill="FFFFFF" w:themeFill="background1"/>
            <w:vAlign w:val="center"/>
          </w:tcPr>
          <w:p w14:paraId="116A2EBC"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318F8DFB"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489640EE"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11434EB5"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(H) Prêts privés aux sociétés cotées</w:t>
            </w:r>
          </w:p>
        </w:tc>
        <w:tc>
          <w:tcPr>
            <w:tcW w:w="5738" w:type="dxa"/>
            <w:gridSpan w:val="3"/>
            <w:shd w:val="clear" w:color="auto" w:fill="FFFFFF" w:themeFill="background1"/>
            <w:vAlign w:val="center"/>
          </w:tcPr>
          <w:p w14:paraId="5E2F4374"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563BA0D7"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65F3B511"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4745C8B8"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 xml:space="preserve">(I) </w:t>
            </w:r>
            <w:hyperlink r:id="rId389" w:history="1">
              <w:r w:rsidRPr="00A91EA3">
                <w:rPr>
                  <w:rStyle w:val="Hyperlink"/>
                </w:rPr>
                <w:t>Dette privée</w:t>
              </w:r>
            </w:hyperlink>
          </w:p>
        </w:tc>
        <w:tc>
          <w:tcPr>
            <w:tcW w:w="5738" w:type="dxa"/>
            <w:gridSpan w:val="3"/>
            <w:shd w:val="clear" w:color="auto" w:fill="FFFFFF" w:themeFill="background1"/>
            <w:vAlign w:val="center"/>
          </w:tcPr>
          <w:p w14:paraId="5B322803"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2E35EDE2"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0259E530"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51762F55"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lastRenderedPageBreak/>
              <w:t xml:space="preserve">(J) Actions liées aux </w:t>
            </w:r>
            <w:hyperlink r:id="rId390" w:history="1">
              <w:r w:rsidRPr="00A91EA3">
                <w:rPr>
                  <w:rStyle w:val="Hyperlink"/>
                </w:rPr>
                <w:t>infrastructures</w:t>
              </w:r>
            </w:hyperlink>
            <w:r w:rsidRPr="00A91EA3">
              <w:t xml:space="preserve"> </w:t>
            </w:r>
          </w:p>
        </w:tc>
        <w:tc>
          <w:tcPr>
            <w:tcW w:w="5738" w:type="dxa"/>
            <w:gridSpan w:val="3"/>
            <w:shd w:val="clear" w:color="auto" w:fill="FFFFFF" w:themeFill="background1"/>
            <w:vAlign w:val="center"/>
          </w:tcPr>
          <w:p w14:paraId="3E02A7C5"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06EB0CE2"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33EA0F92"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4DBA26EC" w14:textId="144A3928"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(K) Dette d</w:t>
            </w:r>
            <w:r w:rsidR="003D49AD" w:rsidRPr="00A91EA3">
              <w:t>’</w:t>
            </w:r>
            <w:r w:rsidRPr="00A91EA3">
              <w:t>infrastructure</w:t>
            </w:r>
          </w:p>
        </w:tc>
        <w:tc>
          <w:tcPr>
            <w:tcW w:w="5738" w:type="dxa"/>
            <w:gridSpan w:val="3"/>
            <w:shd w:val="clear" w:color="auto" w:fill="FFFFFF" w:themeFill="background1"/>
            <w:vAlign w:val="center"/>
          </w:tcPr>
          <w:p w14:paraId="79740652"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73237FC8"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016CE900"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35642DE1"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 xml:space="preserve">(L) </w:t>
            </w:r>
            <w:hyperlink r:id="rId391" w:history="1">
              <w:r w:rsidRPr="00A91EA3">
                <w:rPr>
                  <w:rStyle w:val="Hyperlink"/>
                </w:rPr>
                <w:t>Sylviculture</w:t>
              </w:r>
            </w:hyperlink>
          </w:p>
        </w:tc>
        <w:tc>
          <w:tcPr>
            <w:tcW w:w="5738" w:type="dxa"/>
            <w:gridSpan w:val="3"/>
            <w:shd w:val="clear" w:color="auto" w:fill="FFFFFF" w:themeFill="background1"/>
            <w:vAlign w:val="center"/>
          </w:tcPr>
          <w:p w14:paraId="5F40E269"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573AAF88"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20882C14"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4A334A64"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 xml:space="preserve">(M) </w:t>
            </w:r>
            <w:hyperlink r:id="rId392" w:history="1">
              <w:r w:rsidRPr="00A91EA3">
                <w:rPr>
                  <w:rStyle w:val="Hyperlink"/>
                </w:rPr>
                <w:t>Terres agricoles</w:t>
              </w:r>
            </w:hyperlink>
          </w:p>
        </w:tc>
        <w:tc>
          <w:tcPr>
            <w:tcW w:w="5738" w:type="dxa"/>
            <w:gridSpan w:val="3"/>
            <w:shd w:val="clear" w:color="auto" w:fill="FFFFFF" w:themeFill="background1"/>
            <w:vAlign w:val="center"/>
          </w:tcPr>
          <w:p w14:paraId="2CB9AA4F"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69C75EAE"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350F148F" w14:textId="77777777" w:rsidTr="0018782C">
        <w:trPr>
          <w:trHeight w:val="383"/>
        </w:trPr>
        <w:tc>
          <w:tcPr>
            <w:tcW w:w="3401" w:type="dxa"/>
            <w:gridSpan w:val="2"/>
            <w:shd w:val="clear" w:color="auto" w:fill="FFFFFF" w:themeFill="background1"/>
            <w:tcMar>
              <w:top w:w="113" w:type="dxa"/>
              <w:left w:w="113" w:type="dxa"/>
              <w:bottom w:w="113" w:type="dxa"/>
              <w:right w:w="113" w:type="dxa"/>
            </w:tcMar>
            <w:vAlign w:val="center"/>
          </w:tcPr>
          <w:p w14:paraId="230FC034" w14:textId="77777777" w:rsidR="00C33F4C" w:rsidRPr="00A91EA3" w:rsidDel="006E5097" w:rsidRDefault="00C33F4C" w:rsidP="0018782C">
            <w:pPr>
              <w:pStyle w:val="ListParagraph"/>
              <w:numPr>
                <w:ilvl w:val="0"/>
                <w:numId w:val="170"/>
              </w:numPr>
              <w:spacing w:line="276" w:lineRule="auto"/>
              <w:textAlignment w:val="baseline"/>
              <w:rPr>
                <w:rFonts w:eastAsia="Times New Roman" w:cs="Arial"/>
                <w:szCs w:val="16"/>
              </w:rPr>
            </w:pPr>
            <w:r w:rsidRPr="00A91EA3">
              <w:t>(N) Autres (par exemple, fonds spéculatifs (</w:t>
            </w:r>
            <w:r w:rsidRPr="00A91EA3">
              <w:rPr>
                <w:i/>
                <w:iCs/>
              </w:rPr>
              <w:t>hedge funds</w:t>
            </w:r>
            <w:r w:rsidRPr="00A91EA3">
              <w:t>), matières premières)</w:t>
            </w:r>
          </w:p>
        </w:tc>
        <w:tc>
          <w:tcPr>
            <w:tcW w:w="5738" w:type="dxa"/>
            <w:gridSpan w:val="3"/>
            <w:shd w:val="clear" w:color="auto" w:fill="FFFFFF" w:themeFill="background1"/>
            <w:vAlign w:val="center"/>
          </w:tcPr>
          <w:p w14:paraId="2E4D4290" w14:textId="77777777" w:rsidR="00C33F4C" w:rsidRPr="00A91EA3" w:rsidRDefault="00C33F4C" w:rsidP="0018782C">
            <w:pPr>
              <w:spacing w:line="276" w:lineRule="auto"/>
              <w:jc w:val="center"/>
              <w:textAlignment w:val="baseline"/>
              <w:rPr>
                <w:rFonts w:eastAsia="Times New Roman" w:cs="Arial"/>
                <w:szCs w:val="16"/>
              </w:rPr>
            </w:pPr>
            <w:r w:rsidRPr="00A91EA3">
              <w:t>…</w:t>
            </w:r>
          </w:p>
        </w:tc>
        <w:tc>
          <w:tcPr>
            <w:tcW w:w="5737" w:type="dxa"/>
            <w:gridSpan w:val="4"/>
            <w:shd w:val="clear" w:color="auto" w:fill="FFFFFF" w:themeFill="background1"/>
            <w:vAlign w:val="center"/>
          </w:tcPr>
          <w:p w14:paraId="64FF6693" w14:textId="77777777" w:rsidR="00C33F4C" w:rsidRPr="00A91EA3" w:rsidRDefault="00C33F4C" w:rsidP="0018782C">
            <w:pPr>
              <w:spacing w:line="276" w:lineRule="auto"/>
              <w:jc w:val="center"/>
              <w:textAlignment w:val="baseline"/>
              <w:rPr>
                <w:rFonts w:eastAsia="Times New Roman" w:cs="Arial"/>
                <w:b/>
                <w:szCs w:val="16"/>
              </w:rPr>
            </w:pPr>
            <w:r w:rsidRPr="00A91EA3">
              <w:t>…</w:t>
            </w:r>
          </w:p>
        </w:tc>
      </w:tr>
      <w:tr w:rsidR="00C33F4C" w:rsidRPr="00A91EA3" w14:paraId="3F6B281B" w14:textId="77777777" w:rsidTr="0018782C">
        <w:trPr>
          <w:gridAfter w:val="1"/>
          <w:wAfter w:w="10" w:type="dxa"/>
          <w:trHeight w:val="300"/>
        </w:trPr>
        <w:tc>
          <w:tcPr>
            <w:tcW w:w="14874" w:type="dxa"/>
            <w:gridSpan w:val="8"/>
            <w:tcBorders>
              <w:left w:val="nil"/>
              <w:right w:val="nil"/>
            </w:tcBorders>
            <w:shd w:val="clear" w:color="auto" w:fill="FFFFFF" w:themeFill="background1"/>
            <w:tcMar>
              <w:top w:w="0" w:type="dxa"/>
              <w:bottom w:w="0" w:type="dxa"/>
            </w:tcMar>
            <w:vAlign w:val="center"/>
          </w:tcPr>
          <w:p w14:paraId="1E946ECB"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2F6A8814" w14:textId="77777777" w:rsidTr="0018782C">
        <w:trPr>
          <w:gridAfter w:val="1"/>
          <w:wAfter w:w="10" w:type="dxa"/>
          <w:trHeight w:val="300"/>
        </w:trPr>
        <w:tc>
          <w:tcPr>
            <w:tcW w:w="14874" w:type="dxa"/>
            <w:gridSpan w:val="8"/>
            <w:shd w:val="clear" w:color="auto" w:fill="0070C0"/>
            <w:vAlign w:val="center"/>
          </w:tcPr>
          <w:p w14:paraId="0CEE5CCB"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0B91D151" w14:textId="77777777" w:rsidTr="0018782C">
        <w:trPr>
          <w:gridAfter w:val="1"/>
          <w:wAfter w:w="10" w:type="dxa"/>
          <w:trHeight w:val="300"/>
        </w:trPr>
        <w:tc>
          <w:tcPr>
            <w:tcW w:w="2051" w:type="dxa"/>
            <w:shd w:val="clear" w:color="auto" w:fill="auto"/>
            <w:vAlign w:val="center"/>
          </w:tcPr>
          <w:p w14:paraId="24F320D0" w14:textId="16BA553C"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2823" w:type="dxa"/>
            <w:gridSpan w:val="7"/>
            <w:shd w:val="clear" w:color="auto" w:fill="auto"/>
            <w:vAlign w:val="center"/>
          </w:tcPr>
          <w:p w14:paraId="1E3E9239" w14:textId="66ED5760"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certains signataires, la répartition des actifs rapportée dans le module </w:t>
            </w:r>
            <w:r w:rsidR="007476E3" w:rsidRPr="00A91EA3">
              <w:rPr>
                <w:rStyle w:val="Hyperlink"/>
                <w:color w:val="000000" w:themeColor="text1"/>
                <w:sz w:val="16"/>
              </w:rPr>
              <w:t>« </w:t>
            </w:r>
            <w:r w:rsidRPr="00A91EA3">
              <w:rPr>
                <w:rStyle w:val="Hyperlink"/>
                <w:color w:val="000000" w:themeColor="text1"/>
                <w:sz w:val="16"/>
              </w:rPr>
              <w:t>Présentation de l</w:t>
            </w:r>
            <w:r w:rsidR="003D49AD" w:rsidRPr="00A91EA3">
              <w:rPr>
                <w:rStyle w:val="Hyperlink"/>
                <w:color w:val="000000" w:themeColor="text1"/>
                <w:sz w:val="16"/>
              </w:rPr>
              <w:t>’</w:t>
            </w:r>
            <w:r w:rsidRPr="00A91EA3">
              <w:rPr>
                <w:rStyle w:val="Hyperlink"/>
                <w:color w:val="000000" w:themeColor="text1"/>
                <w:sz w:val="16"/>
              </w:rPr>
              <w:t>organisation</w:t>
            </w:r>
            <w:r w:rsidR="007476E3" w:rsidRPr="00A91EA3">
              <w:rPr>
                <w:rStyle w:val="Hyperlink"/>
                <w:color w:val="000000" w:themeColor="text1"/>
                <w:sz w:val="16"/>
              </w:rPr>
              <w:t> »</w:t>
            </w:r>
            <w:r w:rsidRPr="00A91EA3">
              <w:rPr>
                <w:rStyle w:val="Hyperlink"/>
                <w:color w:val="000000" w:themeColor="text1"/>
                <w:sz w:val="16"/>
              </w:rPr>
              <w:t xml:space="preserve"> peut couvrir partiellement les informations demandées dans cet indicateur. Pour remplir cet indicateur, ces signataires peuvent s</w:t>
            </w:r>
            <w:r w:rsidR="003D49AD" w:rsidRPr="00A91EA3">
              <w:rPr>
                <w:rStyle w:val="Hyperlink"/>
                <w:color w:val="000000" w:themeColor="text1"/>
                <w:sz w:val="16"/>
              </w:rPr>
              <w:t>’</w:t>
            </w:r>
            <w:r w:rsidRPr="00A91EA3">
              <w:rPr>
                <w:rStyle w:val="Hyperlink"/>
                <w:color w:val="000000" w:themeColor="text1"/>
                <w:sz w:val="16"/>
              </w:rPr>
              <w:t>inspirer de leurs réponses aux indicateurs [OO 5.3 INF] et [OO 18.2].</w:t>
            </w:r>
          </w:p>
          <w:p w14:paraId="617C5332" w14:textId="77777777" w:rsidR="00C33F4C" w:rsidRPr="00A91EA3" w:rsidRDefault="00C33F4C" w:rsidP="0018782C">
            <w:pPr>
              <w:rPr>
                <w:rStyle w:val="Hyperlink"/>
                <w:color w:val="000000" w:themeColor="text1"/>
                <w:sz w:val="16"/>
                <w:szCs w:val="16"/>
              </w:rPr>
            </w:pPr>
          </w:p>
          <w:p w14:paraId="799091BB" w14:textId="602E492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7476E3" w:rsidRPr="00A91EA3">
              <w:rPr>
                <w:rStyle w:val="Hyperlink"/>
                <w:color w:val="000000" w:themeColor="text1"/>
                <w:sz w:val="16"/>
              </w:rPr>
              <w:t>« </w:t>
            </w:r>
            <w:r w:rsidRPr="00A91EA3">
              <w:rPr>
                <w:rStyle w:val="Hyperlink"/>
                <w:color w:val="000000" w:themeColor="text1"/>
                <w:sz w:val="16"/>
              </w:rPr>
              <w:t>investissements dans les solutions climatiques</w:t>
            </w:r>
            <w:r w:rsidR="007476E3" w:rsidRPr="00A91EA3">
              <w:rPr>
                <w:rStyle w:val="Hyperlink"/>
                <w:color w:val="000000" w:themeColor="text1"/>
                <w:sz w:val="16"/>
              </w:rPr>
              <w:t> »</w:t>
            </w:r>
            <w:r w:rsidRPr="00A91EA3">
              <w:rPr>
                <w:rStyle w:val="Hyperlink"/>
                <w:color w:val="000000" w:themeColor="text1"/>
                <w:sz w:val="16"/>
              </w:rPr>
              <w:t xml:space="preserve"> font référence aux investissements dans des activités économiques considérées comme contribuant de manière substantielle à l</w:t>
            </w:r>
            <w:r w:rsidR="003D49AD" w:rsidRPr="00A91EA3">
              <w:rPr>
                <w:rStyle w:val="Hyperlink"/>
                <w:color w:val="000000" w:themeColor="text1"/>
                <w:sz w:val="16"/>
              </w:rPr>
              <w:t>’</w:t>
            </w:r>
            <w:r w:rsidRPr="00A91EA3">
              <w:rPr>
                <w:rStyle w:val="Hyperlink"/>
                <w:color w:val="000000" w:themeColor="text1"/>
                <w:sz w:val="16"/>
              </w:rPr>
              <w:t>atténuation des changements climatiques (solutions réduisant substantiellement les gaz à effet de serre en évitant les émissions et/ou en piégeant le dioxyde de carbone déjà présent dans l</w:t>
            </w:r>
            <w:r w:rsidR="003D49AD" w:rsidRPr="00A91EA3">
              <w:rPr>
                <w:rStyle w:val="Hyperlink"/>
                <w:color w:val="000000" w:themeColor="text1"/>
                <w:sz w:val="16"/>
              </w:rPr>
              <w:t>’</w:t>
            </w:r>
            <w:r w:rsidRPr="00A91EA3">
              <w:rPr>
                <w:rStyle w:val="Hyperlink"/>
                <w:color w:val="000000" w:themeColor="text1"/>
                <w:sz w:val="16"/>
              </w:rPr>
              <w:t>atmosphère) ou à l</w:t>
            </w:r>
            <w:r w:rsidR="003D49AD" w:rsidRPr="00A91EA3">
              <w:rPr>
                <w:rStyle w:val="Hyperlink"/>
                <w:color w:val="000000" w:themeColor="text1"/>
                <w:sz w:val="16"/>
              </w:rPr>
              <w:t>’</w:t>
            </w:r>
            <w:r w:rsidRPr="00A91EA3">
              <w:rPr>
                <w:rStyle w:val="Hyperlink"/>
                <w:color w:val="000000" w:themeColor="text1"/>
                <w:sz w:val="16"/>
              </w:rPr>
              <w:t>adaptation aux changements climatiques (lorsque cette activité contribue substantiellement à l</w:t>
            </w:r>
            <w:r w:rsidR="003D49AD" w:rsidRPr="00A91EA3">
              <w:rPr>
                <w:rStyle w:val="Hyperlink"/>
                <w:color w:val="000000" w:themeColor="text1"/>
                <w:sz w:val="16"/>
              </w:rPr>
              <w:t>’</w:t>
            </w:r>
            <w:r w:rsidRPr="00A91EA3">
              <w:rPr>
                <w:rStyle w:val="Hyperlink"/>
                <w:color w:val="000000" w:themeColor="text1"/>
                <w:sz w:val="16"/>
              </w:rPr>
              <w:t>amélioration de la capacité d</w:t>
            </w:r>
            <w:r w:rsidR="003D49AD" w:rsidRPr="00A91EA3">
              <w:rPr>
                <w:rStyle w:val="Hyperlink"/>
                <w:color w:val="000000" w:themeColor="text1"/>
                <w:sz w:val="16"/>
              </w:rPr>
              <w:t>’</w:t>
            </w:r>
            <w:r w:rsidRPr="00A91EA3">
              <w:rPr>
                <w:rStyle w:val="Hyperlink"/>
                <w:color w:val="000000" w:themeColor="text1"/>
                <w:sz w:val="16"/>
              </w:rPr>
              <w:t>adaptation, au renforcement de la résilience et à la réduction de la vulnérabilité aux changements climatiques). Les activités économiques contribuant de manière substantielle aux deux premiers objectifs (atténuation des changements climatiques ou adaptation à ceux-ci) doivent être évaluées pour s</w:t>
            </w:r>
            <w:r w:rsidR="003D49AD" w:rsidRPr="00A91EA3">
              <w:rPr>
                <w:rStyle w:val="Hyperlink"/>
                <w:color w:val="000000" w:themeColor="text1"/>
                <w:sz w:val="16"/>
              </w:rPr>
              <w:t>’</w:t>
            </w:r>
            <w:r w:rsidRPr="00A91EA3">
              <w:rPr>
                <w:rStyle w:val="Hyperlink"/>
                <w:color w:val="000000" w:themeColor="text1"/>
                <w:sz w:val="16"/>
              </w:rPr>
              <w:t>assurer qu</w:t>
            </w:r>
            <w:r w:rsidR="003D49AD" w:rsidRPr="00A91EA3">
              <w:rPr>
                <w:rStyle w:val="Hyperlink"/>
                <w:color w:val="000000" w:themeColor="text1"/>
                <w:sz w:val="16"/>
              </w:rPr>
              <w:t>’</w:t>
            </w:r>
            <w:r w:rsidRPr="00A91EA3">
              <w:rPr>
                <w:rStyle w:val="Hyperlink"/>
                <w:color w:val="000000" w:themeColor="text1"/>
                <w:sz w:val="16"/>
              </w:rPr>
              <w:t>elles ne causent pas de dommages significatifs à tous les autres objectifs environnementaux ou sociaux.</w:t>
            </w:r>
          </w:p>
          <w:p w14:paraId="3A33BAB4" w14:textId="77777777" w:rsidR="00C33F4C" w:rsidRPr="00A91EA3" w:rsidRDefault="00C33F4C" w:rsidP="0018782C">
            <w:pPr>
              <w:rPr>
                <w:rStyle w:val="Hyperlink"/>
                <w:color w:val="000000" w:themeColor="text1"/>
                <w:sz w:val="16"/>
                <w:szCs w:val="16"/>
              </w:rPr>
            </w:pPr>
          </w:p>
          <w:p w14:paraId="6D8E6A53" w14:textId="5BCEF5A8" w:rsidR="00C33F4C" w:rsidRPr="00A91EA3" w:rsidRDefault="00C33F4C" w:rsidP="0018782C">
            <w:pPr>
              <w:rPr>
                <w:rStyle w:val="Hyperlink"/>
                <w:color w:val="000000" w:themeColor="text1"/>
                <w:sz w:val="16"/>
                <w:szCs w:val="16"/>
              </w:rPr>
            </w:pPr>
            <w:r w:rsidRPr="00A91EA3">
              <w:rPr>
                <w:color w:val="000000" w:themeColor="text1"/>
                <w:sz w:val="16"/>
              </w:rPr>
              <w:t>Pour savoir ce qui est inclus dans les catégories d</w:t>
            </w:r>
            <w:r w:rsidR="003D49AD" w:rsidRPr="00A91EA3">
              <w:rPr>
                <w:color w:val="000000" w:themeColor="text1"/>
                <w:sz w:val="16"/>
              </w:rPr>
              <w:t>’</w:t>
            </w:r>
            <w:r w:rsidRPr="00A91EA3">
              <w:rPr>
                <w:color w:val="000000" w:themeColor="text1"/>
                <w:sz w:val="16"/>
              </w:rPr>
              <w:t xml:space="preserve">actifs énumérées dans les lignes (A-M), veuillez consulter les </w:t>
            </w:r>
            <w:r w:rsidR="00924063" w:rsidRPr="00A91EA3">
              <w:rPr>
                <w:color w:val="000000" w:themeColor="text1"/>
                <w:sz w:val="16"/>
                <w:szCs w:val="16"/>
              </w:rPr>
              <w:t>recommandations</w:t>
            </w:r>
            <w:r w:rsidR="003D0862" w:rsidRPr="00A91EA3">
              <w:rPr>
                <w:color w:val="000000" w:themeColor="text1"/>
                <w:sz w:val="16"/>
                <w:szCs w:val="16"/>
              </w:rPr>
              <w:t xml:space="preserve"> </w:t>
            </w:r>
            <w:r w:rsidRPr="00A91EA3">
              <w:rPr>
                <w:color w:val="000000" w:themeColor="text1"/>
                <w:sz w:val="16"/>
                <w:szCs w:val="16"/>
              </w:rPr>
              <w:t>de</w:t>
            </w:r>
            <w:r w:rsidRPr="00A91EA3">
              <w:rPr>
                <w:color w:val="000000" w:themeColor="text1"/>
                <w:sz w:val="16"/>
              </w:rPr>
              <w:t xml:space="preserve"> l</w:t>
            </w:r>
            <w:r w:rsidR="003D49AD" w:rsidRPr="00A91EA3">
              <w:rPr>
                <w:color w:val="000000" w:themeColor="text1"/>
                <w:sz w:val="16"/>
              </w:rPr>
              <w:t>’</w:t>
            </w:r>
            <w:r w:rsidR="004168E0" w:rsidRPr="00A91EA3">
              <w:rPr>
                <w:color w:val="000000" w:themeColor="text1"/>
                <w:sz w:val="16"/>
              </w:rPr>
              <w:t>« </w:t>
            </w:r>
            <w:r w:rsidRPr="00A91EA3">
              <w:rPr>
                <w:color w:val="000000" w:themeColor="text1"/>
                <w:sz w:val="16"/>
              </w:rPr>
              <w:t>Alliance Climate Solution Investment Principles Booklet</w:t>
            </w:r>
            <w:r w:rsidR="007476E3" w:rsidRPr="00A91EA3">
              <w:rPr>
                <w:color w:val="000000" w:themeColor="text1"/>
                <w:sz w:val="16"/>
              </w:rPr>
              <w:t> »</w:t>
            </w:r>
            <w:r w:rsidRPr="00A91EA3">
              <w:rPr>
                <w:color w:val="000000" w:themeColor="text1"/>
                <w:sz w:val="16"/>
              </w:rPr>
              <w:t xml:space="preserve"> et d</w:t>
            </w:r>
            <w:r w:rsidR="003D49AD" w:rsidRPr="00A91EA3">
              <w:rPr>
                <w:color w:val="000000" w:themeColor="text1"/>
                <w:sz w:val="16"/>
              </w:rPr>
              <w:t>’</w:t>
            </w:r>
            <w:r w:rsidRPr="00A91EA3">
              <w:rPr>
                <w:color w:val="000000" w:themeColor="text1"/>
                <w:sz w:val="16"/>
              </w:rPr>
              <w:t>autres documents pertinents disponibles sur l</w:t>
            </w:r>
            <w:r w:rsidR="003D49AD" w:rsidRPr="00A91EA3">
              <w:rPr>
                <w:color w:val="000000" w:themeColor="text1"/>
                <w:sz w:val="16"/>
              </w:rPr>
              <w:t>’</w:t>
            </w:r>
            <w:r w:rsidRPr="00A91EA3">
              <w:rPr>
                <w:color w:val="000000" w:themeColor="text1"/>
                <w:sz w:val="16"/>
              </w:rPr>
              <w:t>extranet de la NZAOA.</w:t>
            </w:r>
          </w:p>
        </w:tc>
      </w:tr>
      <w:tr w:rsidR="00C33F4C" w:rsidRPr="00A91EA3" w14:paraId="4CF75B48" w14:textId="77777777" w:rsidTr="0018782C">
        <w:trPr>
          <w:gridAfter w:val="1"/>
          <w:wAfter w:w="10" w:type="dxa"/>
          <w:trHeight w:val="300"/>
        </w:trPr>
        <w:tc>
          <w:tcPr>
            <w:tcW w:w="14874" w:type="dxa"/>
            <w:gridSpan w:val="8"/>
            <w:shd w:val="clear" w:color="auto" w:fill="0070C0"/>
            <w:vAlign w:val="center"/>
          </w:tcPr>
          <w:p w14:paraId="7417B7E9"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47F36808" w14:textId="77777777" w:rsidTr="0018782C">
        <w:trPr>
          <w:gridAfter w:val="1"/>
          <w:wAfter w:w="10" w:type="dxa"/>
          <w:trHeight w:val="300"/>
        </w:trPr>
        <w:tc>
          <w:tcPr>
            <w:tcW w:w="2051" w:type="dxa"/>
            <w:shd w:val="clear" w:color="auto" w:fill="auto"/>
            <w:vAlign w:val="center"/>
          </w:tcPr>
          <w:p w14:paraId="4875B9E3" w14:textId="77777777" w:rsidR="00C33F4C" w:rsidRPr="00A91EA3" w:rsidRDefault="00C33F4C" w:rsidP="0018782C">
            <w:pPr>
              <w:rPr>
                <w:b/>
                <w:bCs/>
                <w:sz w:val="16"/>
                <w:szCs w:val="16"/>
              </w:rPr>
            </w:pPr>
            <w:r w:rsidRPr="00A91EA3">
              <w:rPr>
                <w:b/>
                <w:sz w:val="16"/>
              </w:rPr>
              <w:t>Lien avec</w:t>
            </w:r>
          </w:p>
        </w:tc>
        <w:tc>
          <w:tcPr>
            <w:tcW w:w="12823" w:type="dxa"/>
            <w:gridSpan w:val="7"/>
            <w:shd w:val="clear" w:color="auto" w:fill="auto"/>
            <w:vAlign w:val="center"/>
          </w:tcPr>
          <w:p w14:paraId="67692669" w14:textId="77777777" w:rsidR="00C33F4C" w:rsidRPr="00A91EA3" w:rsidRDefault="00C33F4C" w:rsidP="0018782C">
            <w:pPr>
              <w:rPr>
                <w:color w:val="000000" w:themeColor="text1"/>
                <w:sz w:val="16"/>
                <w:szCs w:val="16"/>
              </w:rPr>
            </w:pPr>
            <w:r w:rsidRPr="00A91EA3">
              <w:rPr>
                <w:rStyle w:val="Hyperlink"/>
                <w:color w:val="000000" w:themeColor="text1"/>
                <w:sz w:val="16"/>
              </w:rPr>
              <w:t>Membres de la NZAOA</w:t>
            </w:r>
          </w:p>
        </w:tc>
      </w:tr>
      <w:tr w:rsidR="00C33F4C" w:rsidRPr="00A91EA3" w14:paraId="4ED7FA79" w14:textId="77777777" w:rsidTr="0018782C">
        <w:trPr>
          <w:gridAfter w:val="1"/>
          <w:wAfter w:w="10" w:type="dxa"/>
          <w:trHeight w:val="300"/>
        </w:trPr>
        <w:tc>
          <w:tcPr>
            <w:tcW w:w="2051" w:type="dxa"/>
            <w:shd w:val="clear" w:color="auto" w:fill="auto"/>
            <w:vAlign w:val="center"/>
          </w:tcPr>
          <w:p w14:paraId="5FEAC53C" w14:textId="77777777" w:rsidR="00C33F4C" w:rsidRPr="00A91EA3" w:rsidRDefault="00C33F4C" w:rsidP="0018782C">
            <w:pPr>
              <w:rPr>
                <w:b/>
                <w:bCs/>
                <w:sz w:val="16"/>
                <w:szCs w:val="16"/>
              </w:rPr>
            </w:pPr>
            <w:r w:rsidRPr="00A91EA3">
              <w:rPr>
                <w:b/>
                <w:sz w:val="16"/>
              </w:rPr>
              <w:t>Accès à</w:t>
            </w:r>
          </w:p>
        </w:tc>
        <w:tc>
          <w:tcPr>
            <w:tcW w:w="12823" w:type="dxa"/>
            <w:gridSpan w:val="7"/>
            <w:shd w:val="clear" w:color="auto" w:fill="auto"/>
            <w:vAlign w:val="center"/>
          </w:tcPr>
          <w:p w14:paraId="4C9D6FD4"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6DF6B23F" w14:textId="77777777" w:rsidTr="0018782C">
        <w:trPr>
          <w:gridAfter w:val="1"/>
          <w:wAfter w:w="10" w:type="dxa"/>
          <w:trHeight w:val="300"/>
        </w:trPr>
        <w:tc>
          <w:tcPr>
            <w:tcW w:w="14874" w:type="dxa"/>
            <w:gridSpan w:val="8"/>
            <w:shd w:val="clear" w:color="auto" w:fill="0070C0"/>
            <w:vAlign w:val="center"/>
          </w:tcPr>
          <w:p w14:paraId="4EB0C15B"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lastRenderedPageBreak/>
              <w:t>Évaluation</w:t>
            </w:r>
          </w:p>
        </w:tc>
      </w:tr>
      <w:tr w:rsidR="00C33F4C" w:rsidRPr="00A91EA3" w14:paraId="0C109F01" w14:textId="77777777" w:rsidTr="0018782C">
        <w:trPr>
          <w:gridAfter w:val="1"/>
          <w:wAfter w:w="10" w:type="dxa"/>
          <w:trHeight w:val="354"/>
        </w:trPr>
        <w:tc>
          <w:tcPr>
            <w:tcW w:w="14874" w:type="dxa"/>
            <w:gridSpan w:val="8"/>
            <w:shd w:val="clear" w:color="auto" w:fill="auto"/>
            <w:vAlign w:val="center"/>
          </w:tcPr>
          <w:p w14:paraId="2C211432" w14:textId="77777777" w:rsidR="00C33F4C" w:rsidRPr="00A91EA3" w:rsidRDefault="00C33F4C" w:rsidP="0018782C">
            <w:pPr>
              <w:rPr>
                <w:bCs/>
                <w:sz w:val="16"/>
                <w:szCs w:val="16"/>
              </w:rPr>
            </w:pPr>
            <w:r w:rsidRPr="00A91EA3">
              <w:rPr>
                <w:color w:val="000000" w:themeColor="text1"/>
                <w:sz w:val="16"/>
              </w:rPr>
              <w:t>Non soumis à évaluation</w:t>
            </w:r>
          </w:p>
        </w:tc>
      </w:tr>
    </w:tbl>
    <w:p w14:paraId="74B09EDC" w14:textId="77777777" w:rsidR="00C33F4C" w:rsidRPr="00A91EA3" w:rsidRDefault="00C33F4C" w:rsidP="00C33F4C">
      <w:pPr>
        <w:spacing w:after="160" w:line="259" w:lineRule="auto"/>
      </w:pPr>
    </w:p>
    <w:p w14:paraId="36CB5249" w14:textId="77777777" w:rsidR="00C33F4C" w:rsidRPr="00A91EA3" w:rsidRDefault="00C33F4C" w:rsidP="00C33F4C">
      <w:pPr>
        <w:spacing w:after="160" w:line="259" w:lineRule="auto"/>
      </w:pPr>
      <w:r w:rsidRPr="00A91EA3">
        <w:br w:type="page"/>
      </w:r>
    </w:p>
    <w:p w14:paraId="312097CE" w14:textId="58867305" w:rsidR="00C33F4C" w:rsidRPr="00A91EA3" w:rsidRDefault="00140DE7" w:rsidP="00C33F4C">
      <w:pPr>
        <w:pStyle w:val="Heading2"/>
        <w:tabs>
          <w:tab w:val="left" w:pos="12758"/>
        </w:tabs>
      </w:pPr>
      <w:bookmarkStart w:id="76" w:name="_Toc128002645"/>
      <w:r>
        <w:lastRenderedPageBreak/>
        <w:t>Enjeux de durabilité</w:t>
      </w:r>
      <w:r w:rsidR="00C33F4C" w:rsidRPr="00A91EA3">
        <w:t xml:space="preserve"> [PGS 47, PGS 47.1, PGS 47.2, PGS 48, PGS 48.1]</w:t>
      </w:r>
      <w:bookmarkEnd w:id="7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400"/>
        <w:gridCol w:w="275"/>
        <w:gridCol w:w="1984"/>
        <w:gridCol w:w="1985"/>
        <w:gridCol w:w="8"/>
      </w:tblGrid>
      <w:tr w:rsidR="00C33F4C" w:rsidRPr="00A91EA3" w14:paraId="42E52C58" w14:textId="77777777" w:rsidTr="0018782C">
        <w:trPr>
          <w:gridAfter w:val="1"/>
          <w:wAfter w:w="8" w:type="dxa"/>
          <w:trHeight w:val="382"/>
        </w:trPr>
        <w:tc>
          <w:tcPr>
            <w:tcW w:w="1841" w:type="dxa"/>
            <w:vMerge w:val="restart"/>
            <w:shd w:val="clear" w:color="auto" w:fill="DFF5F9"/>
            <w:vAlign w:val="center"/>
            <w:hideMark/>
          </w:tcPr>
          <w:p w14:paraId="4A6C9925" w14:textId="227D96E3" w:rsidR="00C33F4C" w:rsidRPr="00A91EA3" w:rsidRDefault="00C33F4C" w:rsidP="0018782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433BFC14"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6F426AB9" w14:textId="77777777" w:rsidR="00C33F4C" w:rsidRPr="00A91EA3" w:rsidRDefault="00C33F4C" w:rsidP="0018782C">
            <w:pPr>
              <w:pStyle w:val="Indicatorsubsection"/>
              <w:rPr>
                <w:sz w:val="18"/>
                <w:szCs w:val="18"/>
              </w:rPr>
            </w:pPr>
            <w:bookmarkStart w:id="77" w:name="_Toc128002646"/>
            <w:r w:rsidRPr="00A91EA3">
              <w:t>PGS 47</w:t>
            </w:r>
            <w:bookmarkEnd w:id="77"/>
          </w:p>
        </w:tc>
        <w:tc>
          <w:tcPr>
            <w:tcW w:w="1558" w:type="dxa"/>
            <w:shd w:val="clear" w:color="auto" w:fill="DFF5F9"/>
            <w:vAlign w:val="center"/>
            <w:hideMark/>
          </w:tcPr>
          <w:p w14:paraId="620524C7" w14:textId="450F7FF0"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3" w:type="dxa"/>
            <w:shd w:val="clear" w:color="auto" w:fill="DFF5F9"/>
            <w:vAlign w:val="center"/>
          </w:tcPr>
          <w:p w14:paraId="7A60E3F2"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Sans objet</w:t>
            </w:r>
          </w:p>
        </w:tc>
        <w:tc>
          <w:tcPr>
            <w:tcW w:w="4675" w:type="dxa"/>
            <w:gridSpan w:val="2"/>
            <w:vMerge w:val="restart"/>
            <w:shd w:val="clear" w:color="auto" w:fill="DFF5F9"/>
            <w:vAlign w:val="center"/>
          </w:tcPr>
          <w:p w14:paraId="7215AC34"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47C394E"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6CAF4D42" w14:textId="7A4B05D6" w:rsidR="00C33F4C" w:rsidRPr="00A91EA3" w:rsidRDefault="00140DE7" w:rsidP="0018782C">
            <w:pPr>
              <w:jc w:val="center"/>
              <w:rPr>
                <w:sz w:val="18"/>
                <w:szCs w:val="18"/>
              </w:rPr>
            </w:pPr>
            <w:r>
              <w:rPr>
                <w:b/>
                <w:sz w:val="22"/>
              </w:rPr>
              <w:t>Enjeux de durabilité</w:t>
            </w:r>
          </w:p>
        </w:tc>
        <w:tc>
          <w:tcPr>
            <w:tcW w:w="1984" w:type="dxa"/>
            <w:vMerge w:val="restart"/>
            <w:shd w:val="clear" w:color="auto" w:fill="DFF5F9"/>
            <w:vAlign w:val="center"/>
            <w:hideMark/>
          </w:tcPr>
          <w:p w14:paraId="1C33DAB5"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0C5A23CE"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791C4556"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85" w:type="dxa"/>
            <w:vMerge w:val="restart"/>
            <w:shd w:val="clear" w:color="auto" w:fill="00B0F0"/>
            <w:tcMar>
              <w:top w:w="113" w:type="dxa"/>
              <w:left w:w="113" w:type="dxa"/>
              <w:bottom w:w="113" w:type="dxa"/>
              <w:right w:w="113" w:type="dxa"/>
            </w:tcMar>
            <w:vAlign w:val="center"/>
            <w:hideMark/>
          </w:tcPr>
          <w:p w14:paraId="4C9CFA97" w14:textId="2404C9AF"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3D46408E"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4B276F49"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1FAAE9F2" w14:textId="77777777" w:rsidTr="0018782C">
        <w:trPr>
          <w:gridAfter w:val="1"/>
          <w:wAfter w:w="8" w:type="dxa"/>
          <w:trHeight w:val="382"/>
        </w:trPr>
        <w:tc>
          <w:tcPr>
            <w:tcW w:w="1841" w:type="dxa"/>
            <w:vMerge/>
            <w:vAlign w:val="center"/>
          </w:tcPr>
          <w:p w14:paraId="6CE30A3A"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D0C403D" w14:textId="231FC05A"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3" w:type="dxa"/>
            <w:shd w:val="clear" w:color="auto" w:fill="DFF5F9"/>
            <w:vAlign w:val="center"/>
          </w:tcPr>
          <w:p w14:paraId="3A095707" w14:textId="77777777" w:rsidR="00C33F4C" w:rsidRPr="00A91EA3" w:rsidRDefault="00C33F4C" w:rsidP="0018782C">
            <w:pPr>
              <w:spacing w:line="240" w:lineRule="auto"/>
              <w:textAlignment w:val="baseline"/>
              <w:rPr>
                <w:b/>
                <w:bCs/>
                <w:sz w:val="22"/>
                <w:szCs w:val="22"/>
              </w:rPr>
            </w:pPr>
            <w:r w:rsidRPr="00A91EA3">
              <w:rPr>
                <w:b/>
                <w:sz w:val="22"/>
              </w:rPr>
              <w:t>Indicateurs multiples</w:t>
            </w:r>
          </w:p>
        </w:tc>
        <w:tc>
          <w:tcPr>
            <w:tcW w:w="4675" w:type="dxa"/>
            <w:gridSpan w:val="2"/>
            <w:vMerge/>
            <w:vAlign w:val="center"/>
          </w:tcPr>
          <w:p w14:paraId="135C6C7B"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4" w:type="dxa"/>
            <w:vMerge/>
            <w:vAlign w:val="center"/>
          </w:tcPr>
          <w:p w14:paraId="5BBA625B"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85C1554"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116172C6" w14:textId="77777777" w:rsidTr="0018782C">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7ADDA5C1" w14:textId="00A837E4" w:rsidR="00C33F4C" w:rsidRPr="00A91EA3" w:rsidRDefault="00C33F4C" w:rsidP="0018782C">
            <w:pPr>
              <w:spacing w:line="276" w:lineRule="auto"/>
              <w:textAlignment w:val="baseline"/>
              <w:rPr>
                <w:rFonts w:eastAsia="Times New Roman" w:cs="Arial"/>
                <w:b/>
              </w:rPr>
            </w:pPr>
            <w:r w:rsidRPr="00A91EA3">
              <w:rPr>
                <w:b/>
                <w:bCs/>
              </w:rPr>
              <w:t>Votre organisation a-t-elle identifié les</w:t>
            </w:r>
            <w:r w:rsidRPr="00A91EA3">
              <w:t xml:space="preserve"> </w:t>
            </w:r>
            <w:hyperlink r:id="rId393" w:history="1">
              <w:r w:rsidR="00AC6058">
                <w:rPr>
                  <w:rStyle w:val="Hyperlink"/>
                  <w:b/>
                </w:rPr>
                <w:t>enjeux</w:t>
              </w:r>
            </w:hyperlink>
            <w:r w:rsidR="00AC6058">
              <w:rPr>
                <w:rStyle w:val="Hyperlink"/>
                <w:b/>
              </w:rPr>
              <w:t xml:space="preserve"> de durabilité</w:t>
            </w:r>
            <w:r w:rsidRPr="00A91EA3">
              <w:t>,</w:t>
            </w:r>
            <w:r w:rsidRPr="00A91EA3">
              <w:rPr>
                <w:b/>
              </w:rPr>
              <w:t xml:space="preserve"> souhaités ou non souhaités, liés à ses activités d</w:t>
            </w:r>
            <w:r w:rsidR="003D49AD" w:rsidRPr="00A91EA3">
              <w:rPr>
                <w:b/>
              </w:rPr>
              <w:t>’</w:t>
            </w:r>
            <w:r w:rsidRPr="00A91EA3">
              <w:rPr>
                <w:b/>
              </w:rPr>
              <w:t>investissement</w:t>
            </w:r>
            <w:r w:rsidR="007476E3" w:rsidRPr="00A91EA3">
              <w:rPr>
                <w:b/>
              </w:rPr>
              <w:t> ?</w:t>
            </w:r>
          </w:p>
          <w:p w14:paraId="242CC9D6" w14:textId="77777777" w:rsidR="00C33F4C" w:rsidRPr="00A91EA3" w:rsidRDefault="00C33F4C" w:rsidP="0018782C">
            <w:pPr>
              <w:spacing w:line="276" w:lineRule="auto"/>
              <w:textAlignment w:val="baseline"/>
              <w:rPr>
                <w:rFonts w:eastAsia="Times New Roman" w:cs="Arial"/>
                <w:b/>
                <w:lang w:eastAsia="en-GB"/>
              </w:rPr>
            </w:pPr>
          </w:p>
          <w:p w14:paraId="6547DFCC" w14:textId="33665B1C" w:rsidR="00C33F4C" w:rsidRPr="00A91EA3" w:rsidRDefault="00C33F4C" w:rsidP="0018782C">
            <w:pPr>
              <w:spacing w:line="276" w:lineRule="auto"/>
              <w:textAlignment w:val="baseline"/>
              <w:rPr>
                <w:rFonts w:eastAsia="Times New Roman" w:cs="Arial"/>
                <w:i/>
                <w:iCs/>
              </w:rPr>
            </w:pPr>
            <w:r w:rsidRPr="00A91EA3">
              <w:rPr>
                <w:i/>
              </w:rPr>
              <w:t>Toutes les activités d</w:t>
            </w:r>
            <w:r w:rsidR="003D49AD" w:rsidRPr="00A91EA3">
              <w:rPr>
                <w:i/>
              </w:rPr>
              <w:t>’</w:t>
            </w:r>
            <w:r w:rsidRPr="00A91EA3">
              <w:rPr>
                <w:i/>
              </w:rPr>
              <w:t xml:space="preserve">investissement peuvent être liées à des </w:t>
            </w:r>
            <w:r w:rsidR="00AC6058">
              <w:rPr>
                <w:i/>
              </w:rPr>
              <w:t>enjeux</w:t>
            </w:r>
            <w:r w:rsidRPr="00A91EA3">
              <w:rPr>
                <w:i/>
              </w:rPr>
              <w:t xml:space="preserve"> positifs et négatifs. Les </w:t>
            </w:r>
            <w:r w:rsidR="00AC6058">
              <w:rPr>
                <w:i/>
              </w:rPr>
              <w:t>enjeux</w:t>
            </w:r>
            <w:r w:rsidRPr="00A91EA3">
              <w:rPr>
                <w:i/>
              </w:rPr>
              <w:t xml:space="preserve"> </w:t>
            </w:r>
            <w:r w:rsidR="00AC6058">
              <w:rPr>
                <w:i/>
              </w:rPr>
              <w:t xml:space="preserve">de durabilité </w:t>
            </w:r>
            <w:r w:rsidRPr="00A91EA3">
              <w:rPr>
                <w:i/>
              </w:rPr>
              <w:t>souhaités et non souhaités d</w:t>
            </w:r>
            <w:r w:rsidR="003D49AD" w:rsidRPr="00A91EA3">
              <w:rPr>
                <w:i/>
              </w:rPr>
              <w:t>’</w:t>
            </w:r>
            <w:r w:rsidRPr="00A91EA3">
              <w:rPr>
                <w:i/>
              </w:rPr>
              <w:t xml:space="preserve">une organisation peuvent inclure, par exemple, les émissions de gaz à effet de serre ou les conséquences négatives avérées et potentielles en matière de droits </w:t>
            </w:r>
            <w:r w:rsidR="00595EDD" w:rsidRPr="00A91EA3">
              <w:rPr>
                <w:i/>
              </w:rPr>
              <w:t>humains</w:t>
            </w:r>
            <w:r w:rsidRPr="00A91EA3">
              <w:rPr>
                <w:i/>
              </w:rPr>
              <w:t xml:space="preserve"> pour les personnes.</w:t>
            </w:r>
          </w:p>
        </w:tc>
      </w:tr>
      <w:tr w:rsidR="00C33F4C" w:rsidRPr="00A91EA3" w14:paraId="766E8FE6" w14:textId="77777777" w:rsidTr="0018782C">
        <w:trPr>
          <w:trHeight w:val="765"/>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627CCB5A" w14:textId="14540A0D" w:rsidR="00C33F4C" w:rsidRPr="00A91EA3" w:rsidRDefault="00C33F4C" w:rsidP="0018782C">
            <w:pPr>
              <w:numPr>
                <w:ilvl w:val="0"/>
                <w:numId w:val="33"/>
              </w:numPr>
              <w:spacing w:line="276" w:lineRule="auto"/>
              <w:textAlignment w:val="baseline"/>
            </w:pPr>
            <w:r w:rsidRPr="00A91EA3">
              <w:t xml:space="preserve">(A) Oui, nous avons identifié un ou plusieurs </w:t>
            </w:r>
            <w:r w:rsidR="00AC6058">
              <w:t>enjeux de durabilité</w:t>
            </w:r>
            <w:r w:rsidRPr="00A91EA3">
              <w:t xml:space="preserve"> spécifiques liés à nos activités d</w:t>
            </w:r>
            <w:r w:rsidR="003D49AD" w:rsidRPr="00A91EA3">
              <w:t>’</w:t>
            </w:r>
            <w:r w:rsidRPr="00A91EA3">
              <w:t xml:space="preserve">investissement </w:t>
            </w:r>
          </w:p>
          <w:p w14:paraId="68922917" w14:textId="3170C822" w:rsidR="00C33F4C" w:rsidRPr="00A91EA3" w:rsidRDefault="00C33F4C" w:rsidP="0018782C">
            <w:pPr>
              <w:numPr>
                <w:ilvl w:val="0"/>
                <w:numId w:val="33"/>
              </w:numPr>
              <w:spacing w:line="276" w:lineRule="auto"/>
              <w:textAlignment w:val="baseline"/>
              <w:rPr>
                <w:rFonts w:eastAsia="Times New Roman" w:cs="Arial"/>
                <w:szCs w:val="16"/>
              </w:rPr>
            </w:pPr>
            <w:r w:rsidRPr="00A91EA3">
              <w:t>(B) Non, nous n</w:t>
            </w:r>
            <w:r w:rsidR="003D49AD" w:rsidRPr="00A91EA3">
              <w:t>’</w:t>
            </w:r>
            <w:r w:rsidRPr="00A91EA3">
              <w:t xml:space="preserve">avons pas encore identifié les </w:t>
            </w:r>
            <w:r w:rsidR="00AC6058">
              <w:t>enjeux de durabilité</w:t>
            </w:r>
            <w:r w:rsidR="00AC6058" w:rsidRPr="00A91EA3">
              <w:t xml:space="preserve"> </w:t>
            </w:r>
            <w:r w:rsidRPr="00A91EA3">
              <w:t>liés à nos activités d</w:t>
            </w:r>
            <w:r w:rsidR="003D49AD" w:rsidRPr="00A91EA3">
              <w:t>’</w:t>
            </w:r>
            <w:r w:rsidRPr="00A91EA3">
              <w:t>investissement</w:t>
            </w:r>
          </w:p>
          <w:p w14:paraId="4A3F38B0" w14:textId="2BBD6E7D" w:rsidR="00C33F4C" w:rsidRPr="00A91EA3" w:rsidRDefault="00C33F4C" w:rsidP="0018782C">
            <w:pPr>
              <w:spacing w:line="276" w:lineRule="auto"/>
              <w:ind w:left="454" w:hanging="141"/>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long]</w:t>
            </w:r>
          </w:p>
        </w:tc>
      </w:tr>
      <w:tr w:rsidR="00C33F4C" w:rsidRPr="00A91EA3" w14:paraId="55DD95ED" w14:textId="77777777" w:rsidTr="0018782C">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A937434" w14:textId="77777777" w:rsidR="00C33F4C" w:rsidRPr="00A91EA3" w:rsidRDefault="00C33F4C" w:rsidP="0018782C">
            <w:pPr>
              <w:spacing w:line="240" w:lineRule="auto"/>
              <w:ind w:left="454"/>
              <w:jc w:val="center"/>
              <w:textAlignment w:val="baseline"/>
              <w:rPr>
                <w:rStyle w:val="Hyperlink"/>
                <w:sz w:val="16"/>
                <w:szCs w:val="16"/>
              </w:rPr>
            </w:pPr>
          </w:p>
        </w:tc>
      </w:tr>
      <w:tr w:rsidR="00C33F4C" w:rsidRPr="00A91EA3" w14:paraId="5A31C4D4" w14:textId="77777777" w:rsidTr="0018782C">
        <w:trPr>
          <w:gridAfter w:val="1"/>
          <w:wAfter w:w="8" w:type="dxa"/>
          <w:trHeight w:val="300"/>
        </w:trPr>
        <w:tc>
          <w:tcPr>
            <w:tcW w:w="14876" w:type="dxa"/>
            <w:gridSpan w:val="7"/>
            <w:shd w:val="clear" w:color="auto" w:fill="0070C0"/>
            <w:vAlign w:val="center"/>
          </w:tcPr>
          <w:p w14:paraId="30CD974A"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5B0F5FE1" w14:textId="77777777" w:rsidTr="0018782C">
        <w:trPr>
          <w:gridAfter w:val="1"/>
          <w:wAfter w:w="8" w:type="dxa"/>
          <w:trHeight w:val="300"/>
        </w:trPr>
        <w:tc>
          <w:tcPr>
            <w:tcW w:w="1841" w:type="dxa"/>
            <w:shd w:val="clear" w:color="auto" w:fill="auto"/>
            <w:vAlign w:val="center"/>
          </w:tcPr>
          <w:p w14:paraId="4258D5C7" w14:textId="19DBB506"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35" w:type="dxa"/>
            <w:gridSpan w:val="6"/>
            <w:shd w:val="clear" w:color="auto" w:fill="auto"/>
            <w:vAlign w:val="center"/>
          </w:tcPr>
          <w:p w14:paraId="650E082F" w14:textId="5521DAA3"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Cet indicateur vise à déterminer si les signataires ont identifié les </w:t>
            </w:r>
            <w:r w:rsidR="00AC6058">
              <w:rPr>
                <w:rStyle w:val="Hyperlink"/>
                <w:color w:val="000000" w:themeColor="text1"/>
                <w:sz w:val="16"/>
              </w:rPr>
              <w:t>enjeux de durabilité</w:t>
            </w:r>
            <w:r w:rsidRPr="00A91EA3">
              <w:rPr>
                <w:rStyle w:val="Hyperlink"/>
                <w:color w:val="000000" w:themeColor="text1"/>
                <w:sz w:val="16"/>
              </w:rPr>
              <w:t xml:space="preserve"> positifs et négatifs liés à leurs activités d</w:t>
            </w:r>
            <w:r w:rsidR="003D49AD" w:rsidRPr="00A91EA3">
              <w:rPr>
                <w:rStyle w:val="Hyperlink"/>
                <w:color w:val="000000" w:themeColor="text1"/>
                <w:sz w:val="16"/>
              </w:rPr>
              <w:t>’</w:t>
            </w:r>
            <w:r w:rsidRPr="00A91EA3">
              <w:rPr>
                <w:rStyle w:val="Hyperlink"/>
                <w:color w:val="000000" w:themeColor="text1"/>
                <w:sz w:val="16"/>
              </w:rPr>
              <w:t>investissement, qu</w:t>
            </w:r>
            <w:r w:rsidR="003D49AD" w:rsidRPr="00A91EA3">
              <w:rPr>
                <w:rStyle w:val="Hyperlink"/>
                <w:color w:val="000000" w:themeColor="text1"/>
                <w:sz w:val="16"/>
              </w:rPr>
              <w:t>’</w:t>
            </w:r>
            <w:r w:rsidRPr="00A91EA3">
              <w:rPr>
                <w:rStyle w:val="Hyperlink"/>
                <w:color w:val="000000" w:themeColor="text1"/>
                <w:sz w:val="16"/>
              </w:rPr>
              <w:t>ils soient souhaités ou non souhaités.</w:t>
            </w:r>
          </w:p>
          <w:p w14:paraId="665CEB8F" w14:textId="77777777" w:rsidR="00C33F4C" w:rsidRPr="00A91EA3" w:rsidRDefault="00C33F4C" w:rsidP="0018782C">
            <w:pPr>
              <w:rPr>
                <w:rStyle w:val="Hyperlink"/>
                <w:color w:val="000000" w:themeColor="text1"/>
                <w:sz w:val="16"/>
                <w:szCs w:val="16"/>
              </w:rPr>
            </w:pPr>
          </w:p>
          <w:p w14:paraId="15C5A9CA" w14:textId="2F2A3D3A"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 xml:space="preserve">identification </w:t>
            </w:r>
            <w:r w:rsidR="00AC6058">
              <w:rPr>
                <w:rStyle w:val="Hyperlink"/>
                <w:color w:val="000000" w:themeColor="text1"/>
                <w:sz w:val="16"/>
              </w:rPr>
              <w:t>des enjeux de durabilité</w:t>
            </w:r>
            <w:r w:rsidR="00AC6058" w:rsidRPr="00A91EA3">
              <w:rPr>
                <w:rStyle w:val="Hyperlink"/>
                <w:color w:val="000000" w:themeColor="text1"/>
                <w:sz w:val="16"/>
              </w:rPr>
              <w:t xml:space="preserve"> </w:t>
            </w:r>
            <w:r w:rsidRPr="00A91EA3">
              <w:rPr>
                <w:rStyle w:val="Hyperlink"/>
                <w:color w:val="000000" w:themeColor="text1"/>
                <w:sz w:val="16"/>
              </w:rPr>
              <w:t>liés à leurs activités d</w:t>
            </w:r>
            <w:r w:rsidR="003D49AD" w:rsidRPr="00A91EA3">
              <w:rPr>
                <w:rStyle w:val="Hyperlink"/>
                <w:color w:val="000000" w:themeColor="text1"/>
                <w:sz w:val="16"/>
              </w:rPr>
              <w:t>’</w:t>
            </w:r>
            <w:r w:rsidRPr="00A91EA3">
              <w:rPr>
                <w:rStyle w:val="Hyperlink"/>
                <w:color w:val="000000" w:themeColor="text1"/>
                <w:sz w:val="16"/>
              </w:rPr>
              <w:t>investissement est un point de départ utile pour les signataires qui cherchent à élaborer une approche proactive pour agir en conséquence. Il peut s</w:t>
            </w:r>
            <w:r w:rsidR="003D49AD" w:rsidRPr="00A91EA3">
              <w:rPr>
                <w:rStyle w:val="Hyperlink"/>
                <w:color w:val="000000" w:themeColor="text1"/>
                <w:sz w:val="16"/>
              </w:rPr>
              <w:t>’</w:t>
            </w:r>
            <w:r w:rsidRPr="00A91EA3">
              <w:rPr>
                <w:rStyle w:val="Hyperlink"/>
                <w:color w:val="000000" w:themeColor="text1"/>
                <w:sz w:val="16"/>
              </w:rPr>
              <w:t>agir, par exemple, d</w:t>
            </w:r>
            <w:r w:rsidR="003D49AD" w:rsidRPr="00A91EA3">
              <w:rPr>
                <w:rStyle w:val="Hyperlink"/>
                <w:color w:val="000000" w:themeColor="text1"/>
                <w:sz w:val="16"/>
              </w:rPr>
              <w:t>’</w:t>
            </w:r>
            <w:r w:rsidRPr="00A91EA3">
              <w:rPr>
                <w:rStyle w:val="Hyperlink"/>
                <w:color w:val="000000" w:themeColor="text1"/>
                <w:sz w:val="16"/>
              </w:rPr>
              <w:t xml:space="preserve">identifier les </w:t>
            </w:r>
            <w:r w:rsidR="00B35BEB">
              <w:rPr>
                <w:rStyle w:val="Hyperlink"/>
                <w:color w:val="000000" w:themeColor="text1"/>
                <w:sz w:val="16"/>
              </w:rPr>
              <w:t>enjeux</w:t>
            </w:r>
            <w:r w:rsidRPr="00A91EA3">
              <w:rPr>
                <w:rStyle w:val="Hyperlink"/>
                <w:color w:val="000000" w:themeColor="text1"/>
                <w:sz w:val="16"/>
              </w:rPr>
              <w:t xml:space="preserve"> d</w:t>
            </w:r>
            <w:r w:rsidR="003D49AD" w:rsidRPr="00A91EA3">
              <w:rPr>
                <w:rStyle w:val="Hyperlink"/>
                <w:color w:val="000000" w:themeColor="text1"/>
                <w:sz w:val="16"/>
              </w:rPr>
              <w:t>’</w:t>
            </w:r>
            <w:r w:rsidRPr="00A91EA3">
              <w:rPr>
                <w:rStyle w:val="Hyperlink"/>
                <w:color w:val="000000" w:themeColor="text1"/>
                <w:sz w:val="16"/>
              </w:rPr>
              <w:t xml:space="preserve">un portefeuille en matière de droits </w:t>
            </w:r>
            <w:r w:rsidR="00595EDD" w:rsidRPr="00A91EA3">
              <w:rPr>
                <w:rStyle w:val="Hyperlink"/>
                <w:color w:val="000000" w:themeColor="text1"/>
                <w:sz w:val="16"/>
              </w:rPr>
              <w:t>humains</w:t>
            </w:r>
            <w:r w:rsidRPr="00A91EA3">
              <w:rPr>
                <w:rStyle w:val="Hyperlink"/>
                <w:color w:val="000000" w:themeColor="text1"/>
                <w:sz w:val="16"/>
              </w:rPr>
              <w:t>.</w:t>
            </w:r>
          </w:p>
        </w:tc>
      </w:tr>
      <w:tr w:rsidR="00C33F4C" w:rsidRPr="00A91EA3" w14:paraId="24D10161" w14:textId="77777777" w:rsidTr="0018782C">
        <w:trPr>
          <w:gridAfter w:val="1"/>
          <w:wAfter w:w="8" w:type="dxa"/>
          <w:trHeight w:val="300"/>
        </w:trPr>
        <w:tc>
          <w:tcPr>
            <w:tcW w:w="1841" w:type="dxa"/>
            <w:shd w:val="clear" w:color="auto" w:fill="auto"/>
            <w:vAlign w:val="center"/>
          </w:tcPr>
          <w:p w14:paraId="77DE2F19" w14:textId="64617FBE"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35" w:type="dxa"/>
            <w:gridSpan w:val="6"/>
            <w:shd w:val="clear" w:color="auto" w:fill="auto"/>
            <w:vAlign w:val="center"/>
          </w:tcPr>
          <w:p w14:paraId="21C1D5A9" w14:textId="2F8B4934"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B35BEB">
              <w:rPr>
                <w:rStyle w:val="Hyperlink"/>
                <w:color w:val="000000" w:themeColor="text1"/>
                <w:sz w:val="16"/>
              </w:rPr>
              <w:t>enjeux de durabilité</w:t>
            </w:r>
            <w:r w:rsidR="00B35BEB" w:rsidRPr="00A91EA3">
              <w:rPr>
                <w:rStyle w:val="Hyperlink"/>
                <w:color w:val="000000" w:themeColor="text1"/>
                <w:sz w:val="16"/>
              </w:rPr>
              <w:t xml:space="preserve">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 xml:space="preserve">investissement des signataires font référence aux </w:t>
            </w:r>
            <w:r w:rsidR="00B35BEB">
              <w:rPr>
                <w:rStyle w:val="Hyperlink"/>
                <w:color w:val="000000" w:themeColor="text1"/>
                <w:sz w:val="16"/>
              </w:rPr>
              <w:t>enjeux de durabilité</w:t>
            </w:r>
            <w:r w:rsidR="00B35BEB" w:rsidRPr="00A91EA3">
              <w:rPr>
                <w:rStyle w:val="Hyperlink"/>
                <w:color w:val="000000" w:themeColor="text1"/>
                <w:sz w:val="16"/>
              </w:rPr>
              <w:t xml:space="preserve"> </w:t>
            </w:r>
            <w:r w:rsidRPr="00A91EA3">
              <w:rPr>
                <w:rStyle w:val="Hyperlink"/>
                <w:color w:val="000000" w:themeColor="text1"/>
                <w:sz w:val="16"/>
              </w:rPr>
              <w:t>directement ou indirectement liés à ces activités.</w:t>
            </w:r>
          </w:p>
          <w:p w14:paraId="242E6660" w14:textId="77777777" w:rsidR="00C33F4C" w:rsidRPr="00A91EA3" w:rsidRDefault="00C33F4C" w:rsidP="0018782C">
            <w:pPr>
              <w:rPr>
                <w:rStyle w:val="Hyperlink"/>
                <w:color w:val="000000" w:themeColor="text1"/>
                <w:sz w:val="16"/>
                <w:szCs w:val="16"/>
              </w:rPr>
            </w:pPr>
          </w:p>
          <w:p w14:paraId="231A2A46" w14:textId="09C75B01" w:rsidR="00C33F4C" w:rsidRPr="00A91EA3" w:rsidRDefault="00C33F4C" w:rsidP="0018782C">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p>
          <w:p w14:paraId="3DD47827" w14:textId="77777777" w:rsidR="00C33F4C" w:rsidRPr="00A91EA3" w:rsidRDefault="00C33F4C" w:rsidP="0018782C">
            <w:pPr>
              <w:rPr>
                <w:rStyle w:val="Hyperlink"/>
                <w:color w:val="000000" w:themeColor="text1"/>
                <w:sz w:val="16"/>
                <w:szCs w:val="16"/>
              </w:rPr>
            </w:pPr>
          </w:p>
          <w:p w14:paraId="1B1236E7" w14:textId="609433A3" w:rsidR="00C33F4C" w:rsidRPr="00A91EA3" w:rsidRDefault="00C33F4C" w:rsidP="0018782C">
            <w:pPr>
              <w:rPr>
                <w:rStyle w:val="Hyperlink"/>
                <w:color w:val="000000" w:themeColor="text1"/>
                <w:sz w:val="16"/>
                <w:szCs w:val="16"/>
              </w:rPr>
            </w:pPr>
            <w:r w:rsidRPr="00A91EA3">
              <w:rPr>
                <w:rStyle w:val="Hyperlink"/>
                <w:color w:val="000000" w:themeColor="text1"/>
                <w:sz w:val="16"/>
              </w:rPr>
              <w:t>Les signataires doivent indiquer dans leurs réponses s</w:t>
            </w:r>
            <w:r w:rsidR="003D49AD" w:rsidRPr="00A91EA3">
              <w:rPr>
                <w:rStyle w:val="Hyperlink"/>
                <w:color w:val="000000" w:themeColor="text1"/>
                <w:sz w:val="16"/>
              </w:rPr>
              <w:t>’</w:t>
            </w:r>
            <w:r w:rsidRPr="00A91EA3">
              <w:rPr>
                <w:rStyle w:val="Hyperlink"/>
                <w:color w:val="000000" w:themeColor="text1"/>
                <w:sz w:val="16"/>
              </w:rPr>
              <w:t xml:space="preserve">ils ont identifié les </w:t>
            </w:r>
            <w:r w:rsidR="00B35BEB">
              <w:rPr>
                <w:rStyle w:val="Hyperlink"/>
                <w:color w:val="000000" w:themeColor="text1"/>
                <w:sz w:val="16"/>
              </w:rPr>
              <w:t>enjeux de durabilité</w:t>
            </w:r>
            <w:r w:rsidR="00B35BEB" w:rsidRPr="00A91EA3">
              <w:rPr>
                <w:rStyle w:val="Hyperlink"/>
                <w:color w:val="000000" w:themeColor="text1"/>
                <w:sz w:val="16"/>
              </w:rPr>
              <w:t xml:space="preserve"> </w:t>
            </w:r>
            <w:r w:rsidRPr="00A91EA3">
              <w:rPr>
                <w:rStyle w:val="Hyperlink"/>
                <w:color w:val="000000" w:themeColor="text1"/>
                <w:sz w:val="16"/>
              </w:rPr>
              <w:t>liés à leurs activités. Cette identification peut s</w:t>
            </w:r>
            <w:r w:rsidR="003D49AD" w:rsidRPr="00A91EA3">
              <w:rPr>
                <w:rStyle w:val="Hyperlink"/>
                <w:color w:val="000000" w:themeColor="text1"/>
                <w:sz w:val="16"/>
              </w:rPr>
              <w:t>’</w:t>
            </w:r>
            <w:r w:rsidRPr="00A91EA3">
              <w:rPr>
                <w:rStyle w:val="Hyperlink"/>
                <w:color w:val="000000" w:themeColor="text1"/>
                <w:sz w:val="16"/>
              </w:rPr>
              <w:t>appuyer sur différentes analyses, comme la cartographie des investissements existants avec les ODD ou la détermination du volume d</w:t>
            </w:r>
            <w:r w:rsidR="003D49AD" w:rsidRPr="00A91EA3">
              <w:rPr>
                <w:rStyle w:val="Hyperlink"/>
                <w:color w:val="000000" w:themeColor="text1"/>
                <w:sz w:val="16"/>
              </w:rPr>
              <w:t>’</w:t>
            </w:r>
            <w:r w:rsidRPr="00A91EA3">
              <w:rPr>
                <w:rStyle w:val="Hyperlink"/>
                <w:color w:val="000000" w:themeColor="text1"/>
                <w:sz w:val="16"/>
              </w:rPr>
              <w:t>investissements dans des activités explicitement alignées sur les ODD, et s</w:t>
            </w:r>
            <w:r w:rsidR="003D49AD" w:rsidRPr="00A91EA3">
              <w:rPr>
                <w:rStyle w:val="Hyperlink"/>
                <w:color w:val="000000" w:themeColor="text1"/>
                <w:sz w:val="16"/>
              </w:rPr>
              <w:t>’</w:t>
            </w:r>
            <w:r w:rsidRPr="00A91EA3">
              <w:rPr>
                <w:rStyle w:val="Hyperlink"/>
                <w:color w:val="000000" w:themeColor="text1"/>
                <w:sz w:val="16"/>
              </w:rPr>
              <w:t>accompagner d</w:t>
            </w:r>
            <w:r w:rsidR="003D49AD" w:rsidRPr="00A91EA3">
              <w:rPr>
                <w:rStyle w:val="Hyperlink"/>
                <w:color w:val="000000" w:themeColor="text1"/>
                <w:sz w:val="16"/>
              </w:rPr>
              <w:t>’</w:t>
            </w:r>
            <w:r w:rsidRPr="00A91EA3">
              <w:rPr>
                <w:rStyle w:val="Hyperlink"/>
                <w:color w:val="000000" w:themeColor="text1"/>
                <w:sz w:val="16"/>
              </w:rPr>
              <w:t xml:space="preserve">un examen plus détaillé de certains </w:t>
            </w:r>
            <w:r w:rsidR="00B35BEB">
              <w:rPr>
                <w:rStyle w:val="Hyperlink"/>
                <w:color w:val="000000" w:themeColor="text1"/>
                <w:sz w:val="16"/>
              </w:rPr>
              <w:t>enjeux</w:t>
            </w:r>
            <w:r w:rsidRPr="00A91EA3">
              <w:rPr>
                <w:rStyle w:val="Hyperlink"/>
                <w:color w:val="000000" w:themeColor="text1"/>
                <w:sz w:val="16"/>
              </w:rPr>
              <w:t xml:space="preserve"> positifs ou négatifs. </w:t>
            </w:r>
          </w:p>
        </w:tc>
      </w:tr>
      <w:tr w:rsidR="00C33F4C" w:rsidRPr="00A91EA3" w14:paraId="1FD72737" w14:textId="77777777" w:rsidTr="0018782C">
        <w:trPr>
          <w:gridAfter w:val="1"/>
          <w:wAfter w:w="8" w:type="dxa"/>
          <w:trHeight w:val="300"/>
        </w:trPr>
        <w:tc>
          <w:tcPr>
            <w:tcW w:w="1841" w:type="dxa"/>
            <w:shd w:val="clear" w:color="auto" w:fill="auto"/>
            <w:vAlign w:val="center"/>
          </w:tcPr>
          <w:p w14:paraId="012EA854" w14:textId="77777777" w:rsidR="00C33F4C" w:rsidRPr="00A91EA3" w:rsidRDefault="00C33F4C" w:rsidP="0018782C">
            <w:pPr>
              <w:rPr>
                <w:b/>
                <w:bCs/>
                <w:sz w:val="16"/>
                <w:szCs w:val="16"/>
              </w:rPr>
            </w:pPr>
            <w:r w:rsidRPr="00A91EA3">
              <w:rPr>
                <w:b/>
                <w:sz w:val="16"/>
              </w:rPr>
              <w:lastRenderedPageBreak/>
              <w:t>Autres ressources</w:t>
            </w:r>
          </w:p>
        </w:tc>
        <w:tc>
          <w:tcPr>
            <w:tcW w:w="13035" w:type="dxa"/>
            <w:gridSpan w:val="6"/>
            <w:shd w:val="clear" w:color="auto" w:fill="auto"/>
            <w:vAlign w:val="center"/>
          </w:tcPr>
          <w:p w14:paraId="75FC59EE" w14:textId="11BF2FFE" w:rsidR="00C33F4C" w:rsidRPr="00A91EA3" w:rsidRDefault="00C33F4C" w:rsidP="0018782C">
            <w:pPr>
              <w:ind w:left="720" w:hanging="720"/>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la </w:t>
            </w:r>
            <w:r w:rsidR="007476E3" w:rsidRPr="00A91EA3">
              <w:rPr>
                <w:rStyle w:val="Hyperlink"/>
                <w:color w:val="000000" w:themeColor="text1"/>
                <w:sz w:val="16"/>
              </w:rPr>
              <w:t>« </w:t>
            </w:r>
            <w:r w:rsidRPr="00A91EA3">
              <w:rPr>
                <w:rStyle w:val="Hyperlink"/>
                <w:color w:val="000000" w:themeColor="text1"/>
                <w:sz w:val="16"/>
              </w:rPr>
              <w:t>Partie 1</w:t>
            </w:r>
            <w:r w:rsidR="00A91EA3" w:rsidRPr="00A91EA3">
              <w:rPr>
                <w:rStyle w:val="Hyperlink"/>
                <w:color w:val="000000" w:themeColor="text1"/>
                <w:sz w:val="16"/>
              </w:rPr>
              <w:t> :</w:t>
            </w:r>
            <w:r w:rsidRPr="00A91EA3">
              <w:rPr>
                <w:rStyle w:val="Hyperlink"/>
                <w:color w:val="000000" w:themeColor="text1"/>
                <w:sz w:val="16"/>
              </w:rPr>
              <w:t xml:space="preserve"> Identification des </w:t>
            </w:r>
            <w:r w:rsidR="00B35BEB">
              <w:rPr>
                <w:rStyle w:val="Hyperlink"/>
                <w:color w:val="000000" w:themeColor="text1"/>
                <w:sz w:val="16"/>
              </w:rPr>
              <w:t>enjeux de durabilité</w:t>
            </w:r>
            <w:r w:rsidR="007476E3" w:rsidRPr="00A91EA3">
              <w:rPr>
                <w:rStyle w:val="Hyperlink"/>
                <w:color w:val="000000" w:themeColor="text1"/>
                <w:sz w:val="16"/>
              </w:rPr>
              <w:t> »</w:t>
            </w:r>
            <w:r w:rsidRPr="00A91EA3">
              <w:rPr>
                <w:rStyle w:val="Hyperlink"/>
                <w:color w:val="000000" w:themeColor="text1"/>
                <w:sz w:val="16"/>
              </w:rPr>
              <w:t xml:space="preserve"> du cadre de référence en cinq parties sur les résultats des ODD présenté dans le rapport des PRI intitulé </w:t>
            </w:r>
            <w:hyperlink r:id="rId394" w:history="1">
              <w:r w:rsidRPr="00A91EA3">
                <w:rPr>
                  <w:rStyle w:val="Hyperlink"/>
                  <w:sz w:val="16"/>
                </w:rPr>
                <w:t>Investing with SDG Outcomes (Investir avec les ODD)</w:t>
              </w:r>
            </w:hyperlink>
            <w:r w:rsidRPr="00A91EA3">
              <w:rPr>
                <w:rStyle w:val="Hyperlink"/>
                <w:color w:val="000000" w:themeColor="text1"/>
                <w:sz w:val="16"/>
              </w:rPr>
              <w:t>.</w:t>
            </w:r>
          </w:p>
          <w:p w14:paraId="6D13013C" w14:textId="77777777" w:rsidR="00C33F4C" w:rsidRPr="00A91EA3" w:rsidRDefault="00C33F4C" w:rsidP="0018782C">
            <w:pPr>
              <w:rPr>
                <w:rStyle w:val="Hyperlink"/>
                <w:color w:val="000000" w:themeColor="text1"/>
                <w:sz w:val="16"/>
                <w:szCs w:val="16"/>
              </w:rPr>
            </w:pPr>
          </w:p>
          <w:p w14:paraId="0D235742" w14:textId="6DD8C326" w:rsidR="00C33F4C" w:rsidRPr="00A91EA3" w:rsidRDefault="00C33F4C" w:rsidP="0018782C">
            <w:pPr>
              <w:rPr>
                <w:rStyle w:val="Hyperlink"/>
                <w:color w:val="000000" w:themeColor="text1"/>
              </w:rPr>
            </w:pPr>
            <w:r w:rsidRPr="00A91EA3">
              <w:rPr>
                <w:rStyle w:val="Hyperlink"/>
                <w:color w:val="000000" w:themeColor="text1"/>
                <w:sz w:val="16"/>
              </w:rPr>
              <w:t>Pour des exemples précis d</w:t>
            </w:r>
            <w:r w:rsidR="003D49AD" w:rsidRPr="00A91EA3">
              <w:rPr>
                <w:rStyle w:val="Hyperlink"/>
                <w:color w:val="000000" w:themeColor="text1"/>
                <w:sz w:val="16"/>
              </w:rPr>
              <w:t>’</w:t>
            </w:r>
            <w:r w:rsidRPr="00A91EA3">
              <w:rPr>
                <w:rStyle w:val="Hyperlink"/>
                <w:color w:val="000000" w:themeColor="text1"/>
                <w:sz w:val="16"/>
              </w:rPr>
              <w:t xml:space="preserve">évaluation des </w:t>
            </w:r>
            <w:r w:rsidR="00B35BEB">
              <w:rPr>
                <w:rStyle w:val="Hyperlink"/>
                <w:color w:val="000000" w:themeColor="text1"/>
                <w:sz w:val="16"/>
              </w:rPr>
              <w:t>enjeux</w:t>
            </w:r>
            <w:r w:rsidRPr="00A91EA3">
              <w:rPr>
                <w:rStyle w:val="Hyperlink"/>
                <w:color w:val="000000" w:themeColor="text1"/>
                <w:sz w:val="16"/>
              </w:rPr>
              <w:t xml:space="preserve"> par certains signataires des PRI, voir les </w:t>
            </w:r>
            <w:hyperlink r:id="rId395" w:history="1">
              <w:r w:rsidRPr="00A91EA3">
                <w:rPr>
                  <w:rStyle w:val="Hyperlink"/>
                  <w:sz w:val="16"/>
                </w:rPr>
                <w:t>Études de cas sur les résultats des ODD</w:t>
              </w:r>
            </w:hyperlink>
            <w:r w:rsidRPr="00A91EA3">
              <w:rPr>
                <w:rStyle w:val="Hyperlink"/>
                <w:color w:val="000000" w:themeColor="text1"/>
                <w:sz w:val="16"/>
              </w:rPr>
              <w:t xml:space="preserve"> des PRI.</w:t>
            </w:r>
          </w:p>
        </w:tc>
      </w:tr>
      <w:tr w:rsidR="00C33F4C" w:rsidRPr="00A91EA3" w14:paraId="0154C25B" w14:textId="77777777" w:rsidTr="0018782C">
        <w:trPr>
          <w:gridAfter w:val="1"/>
          <w:wAfter w:w="8" w:type="dxa"/>
          <w:trHeight w:val="300"/>
        </w:trPr>
        <w:tc>
          <w:tcPr>
            <w:tcW w:w="14876" w:type="dxa"/>
            <w:gridSpan w:val="7"/>
            <w:shd w:val="clear" w:color="auto" w:fill="0070C0"/>
            <w:vAlign w:val="center"/>
          </w:tcPr>
          <w:p w14:paraId="1C083137"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338FB1EF" w14:textId="77777777" w:rsidTr="0018782C">
        <w:trPr>
          <w:gridAfter w:val="1"/>
          <w:wAfter w:w="8" w:type="dxa"/>
          <w:trHeight w:val="300"/>
        </w:trPr>
        <w:tc>
          <w:tcPr>
            <w:tcW w:w="1841" w:type="dxa"/>
            <w:shd w:val="clear" w:color="auto" w:fill="auto"/>
            <w:vAlign w:val="center"/>
          </w:tcPr>
          <w:p w14:paraId="2BB0D974" w14:textId="77777777" w:rsidR="00C33F4C" w:rsidRPr="00A91EA3" w:rsidRDefault="00C33F4C" w:rsidP="0018782C">
            <w:pPr>
              <w:rPr>
                <w:b/>
                <w:bCs/>
                <w:sz w:val="16"/>
                <w:szCs w:val="16"/>
              </w:rPr>
            </w:pPr>
            <w:r w:rsidRPr="00A91EA3">
              <w:rPr>
                <w:b/>
                <w:sz w:val="16"/>
              </w:rPr>
              <w:t>Lien avec</w:t>
            </w:r>
          </w:p>
        </w:tc>
        <w:tc>
          <w:tcPr>
            <w:tcW w:w="13035" w:type="dxa"/>
            <w:gridSpan w:val="6"/>
            <w:shd w:val="clear" w:color="auto" w:fill="auto"/>
            <w:vAlign w:val="center"/>
          </w:tcPr>
          <w:p w14:paraId="3A92FA0E" w14:textId="77777777" w:rsidR="00C33F4C" w:rsidRPr="00A91EA3" w:rsidRDefault="00C33F4C" w:rsidP="0018782C">
            <w:pPr>
              <w:rPr>
                <w:color w:val="000000" w:themeColor="text1"/>
                <w:sz w:val="16"/>
                <w:szCs w:val="16"/>
              </w:rPr>
            </w:pPr>
            <w:r w:rsidRPr="00A91EA3">
              <w:rPr>
                <w:sz w:val="16"/>
              </w:rPr>
              <w:t>Sans objet</w:t>
            </w:r>
          </w:p>
        </w:tc>
      </w:tr>
      <w:tr w:rsidR="00C33F4C" w:rsidRPr="00A91EA3" w14:paraId="59F79BE2" w14:textId="77777777" w:rsidTr="0018782C">
        <w:trPr>
          <w:gridAfter w:val="1"/>
          <w:wAfter w:w="8" w:type="dxa"/>
          <w:trHeight w:val="300"/>
        </w:trPr>
        <w:tc>
          <w:tcPr>
            <w:tcW w:w="1841" w:type="dxa"/>
            <w:shd w:val="clear" w:color="auto" w:fill="auto"/>
            <w:vAlign w:val="center"/>
          </w:tcPr>
          <w:p w14:paraId="2AA9DA85" w14:textId="77777777" w:rsidR="00C33F4C" w:rsidRPr="00A91EA3" w:rsidRDefault="00C33F4C" w:rsidP="0018782C">
            <w:pPr>
              <w:rPr>
                <w:b/>
                <w:bCs/>
                <w:sz w:val="16"/>
                <w:szCs w:val="16"/>
              </w:rPr>
            </w:pPr>
            <w:r w:rsidRPr="00A91EA3">
              <w:rPr>
                <w:b/>
                <w:sz w:val="16"/>
              </w:rPr>
              <w:t>Accès à</w:t>
            </w:r>
          </w:p>
        </w:tc>
        <w:tc>
          <w:tcPr>
            <w:tcW w:w="13035" w:type="dxa"/>
            <w:gridSpan w:val="6"/>
            <w:shd w:val="clear" w:color="auto" w:fill="auto"/>
            <w:vAlign w:val="center"/>
          </w:tcPr>
          <w:p w14:paraId="5130D8BD" w14:textId="77777777" w:rsidR="00C33F4C" w:rsidRPr="00A91EA3" w:rsidRDefault="00C33F4C" w:rsidP="0018782C">
            <w:pPr>
              <w:rPr>
                <w:color w:val="000000" w:themeColor="text1"/>
                <w:sz w:val="16"/>
                <w:szCs w:val="16"/>
              </w:rPr>
            </w:pPr>
            <w:r w:rsidRPr="00A91EA3">
              <w:rPr>
                <w:color w:val="000000" w:themeColor="text1"/>
                <w:sz w:val="16"/>
              </w:rPr>
              <w:t>[PGS 47.1], [PGS 47.2], [PGS 49], [PGS 49.2], [PGS 50]</w:t>
            </w:r>
          </w:p>
        </w:tc>
      </w:tr>
      <w:tr w:rsidR="00C33F4C" w:rsidRPr="00A91EA3" w14:paraId="7F95A3F2" w14:textId="77777777" w:rsidTr="0018782C">
        <w:trPr>
          <w:gridAfter w:val="1"/>
          <w:wAfter w:w="8" w:type="dxa"/>
          <w:trHeight w:val="300"/>
        </w:trPr>
        <w:tc>
          <w:tcPr>
            <w:tcW w:w="14876" w:type="dxa"/>
            <w:gridSpan w:val="7"/>
            <w:shd w:val="clear" w:color="auto" w:fill="0070C0"/>
            <w:vAlign w:val="center"/>
          </w:tcPr>
          <w:p w14:paraId="0B24030C"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5BBA7F49" w14:textId="77777777" w:rsidTr="0018782C">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BF6AC9" w14:textId="61698703"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79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705BD7" w14:textId="77777777" w:rsidR="00C33F4C" w:rsidRPr="00A91EA3" w:rsidRDefault="00C33F4C" w:rsidP="0018782C">
            <w:pPr>
              <w:rPr>
                <w:rFonts w:cs="Arial"/>
                <w:sz w:val="16"/>
                <w:szCs w:val="16"/>
              </w:rPr>
            </w:pPr>
            <w:r w:rsidRPr="00A91EA3">
              <w:rPr>
                <w:sz w:val="16"/>
              </w:rPr>
              <w:t xml:space="preserve">100 points pour cet indicateur. </w:t>
            </w:r>
          </w:p>
          <w:p w14:paraId="4D801122" w14:textId="77777777" w:rsidR="00C33F4C" w:rsidRPr="00A91EA3" w:rsidRDefault="00C33F4C" w:rsidP="0018782C">
            <w:pPr>
              <w:rPr>
                <w:rFonts w:cs="Arial"/>
                <w:sz w:val="16"/>
                <w:szCs w:val="16"/>
              </w:rPr>
            </w:pPr>
          </w:p>
          <w:p w14:paraId="451E30E0" w14:textId="09E68831" w:rsidR="00C33F4C" w:rsidRPr="00A91EA3" w:rsidRDefault="00C33F4C" w:rsidP="0018782C">
            <w:pPr>
              <w:rPr>
                <w:rFonts w:cs="Arial"/>
                <w:sz w:val="16"/>
                <w:szCs w:val="16"/>
              </w:rPr>
            </w:pPr>
            <w:r w:rsidRPr="00A91EA3">
              <w:rPr>
                <w:sz w:val="16"/>
              </w:rPr>
              <w:t>100 points pour l</w:t>
            </w:r>
            <w:r w:rsidR="003D49AD" w:rsidRPr="00A91EA3">
              <w:rPr>
                <w:sz w:val="16"/>
              </w:rPr>
              <w:t>’</w:t>
            </w:r>
            <w:r w:rsidRPr="00A91EA3">
              <w:rPr>
                <w:sz w:val="16"/>
              </w:rPr>
              <w:t>option A.</w:t>
            </w:r>
          </w:p>
          <w:p w14:paraId="3245CDF4" w14:textId="5B619CDA" w:rsidR="00C33F4C" w:rsidRPr="00A91EA3" w:rsidRDefault="00C33F4C" w:rsidP="0018782C">
            <w:pPr>
              <w:rPr>
                <w:rFonts w:cs="Arial"/>
                <w:sz w:val="16"/>
                <w:szCs w:val="16"/>
              </w:rPr>
            </w:pPr>
            <w:r w:rsidRPr="00A91EA3">
              <w:rPr>
                <w:sz w:val="16"/>
              </w:rPr>
              <w:t>0 point pour l</w:t>
            </w:r>
            <w:r w:rsidR="003D49AD" w:rsidRPr="00A91EA3">
              <w:rPr>
                <w:sz w:val="16"/>
              </w:rPr>
              <w:t>’</w:t>
            </w:r>
            <w:r w:rsidRPr="00A91EA3">
              <w:rPr>
                <w:sz w:val="16"/>
              </w:rPr>
              <w:t>option B.</w:t>
            </w:r>
          </w:p>
        </w:tc>
        <w:tc>
          <w:tcPr>
            <w:tcW w:w="425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FAD58B" w14:textId="5988363F"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43DF0F69" w14:textId="77777777" w:rsidR="00C33F4C" w:rsidRPr="00A91EA3" w:rsidRDefault="00C33F4C" w:rsidP="0018782C">
            <w:pPr>
              <w:rPr>
                <w:rStyle w:val="Hyperlink"/>
                <w:color w:val="000000" w:themeColor="text1"/>
                <w:sz w:val="16"/>
                <w:szCs w:val="16"/>
              </w:rPr>
            </w:pPr>
          </w:p>
          <w:p w14:paraId="5F5F07C8" w14:textId="77827FB8" w:rsidR="00C33F4C" w:rsidRPr="00A91EA3" w:rsidRDefault="00C33F4C" w:rsidP="0018782C">
            <w:pPr>
              <w:rPr>
                <w:color w:val="000000" w:themeColor="text1"/>
                <w:sz w:val="16"/>
                <w:szCs w:val="16"/>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B</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0CFA9288" w14:textId="77777777" w:rsidTr="0018782C">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B2087C" w14:textId="77777777" w:rsidR="00C33F4C" w:rsidRPr="00A91EA3" w:rsidRDefault="00C33F4C" w:rsidP="0018782C">
            <w:pPr>
              <w:rPr>
                <w:b/>
                <w:sz w:val="16"/>
                <w:szCs w:val="16"/>
              </w:rPr>
            </w:pPr>
            <w:r w:rsidRPr="00A91EA3">
              <w:rPr>
                <w:b/>
                <w:sz w:val="16"/>
              </w:rPr>
              <w:t>Multiplicateur</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FC4546"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 multiplicateur sera confirmé avant le cycle de reporting 2023 qui débutera à la mi-mai. </w:t>
            </w:r>
          </w:p>
        </w:tc>
      </w:tr>
    </w:tbl>
    <w:p w14:paraId="03D427E1"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C33F4C" w:rsidRPr="00A91EA3" w14:paraId="5156FD0F" w14:textId="77777777" w:rsidTr="0018782C">
        <w:trPr>
          <w:trHeight w:val="367"/>
        </w:trPr>
        <w:tc>
          <w:tcPr>
            <w:tcW w:w="1841" w:type="dxa"/>
            <w:vMerge w:val="restart"/>
            <w:shd w:val="clear" w:color="auto" w:fill="DFF5F9"/>
            <w:vAlign w:val="center"/>
            <w:hideMark/>
          </w:tcPr>
          <w:p w14:paraId="7D0A8640" w14:textId="71F0E33F"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17CD4934"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397DFE6C" w14:textId="77777777" w:rsidR="00C33F4C" w:rsidRPr="00A91EA3" w:rsidRDefault="00C33F4C" w:rsidP="0018782C">
            <w:pPr>
              <w:pStyle w:val="Indicatorsubsection"/>
              <w:rPr>
                <w:sz w:val="18"/>
                <w:szCs w:val="18"/>
              </w:rPr>
            </w:pPr>
            <w:bookmarkStart w:id="78" w:name="_Toc128002647"/>
            <w:r w:rsidRPr="00A91EA3">
              <w:t>PGS 47.1</w:t>
            </w:r>
            <w:bookmarkEnd w:id="78"/>
          </w:p>
        </w:tc>
        <w:tc>
          <w:tcPr>
            <w:tcW w:w="1559" w:type="dxa"/>
            <w:shd w:val="clear" w:color="auto" w:fill="DFF5F9"/>
            <w:vAlign w:val="center"/>
            <w:hideMark/>
          </w:tcPr>
          <w:p w14:paraId="3196475B" w14:textId="6741B6EA"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5" w:type="dxa"/>
            <w:shd w:val="clear" w:color="auto" w:fill="DFF5F9"/>
            <w:vAlign w:val="center"/>
          </w:tcPr>
          <w:p w14:paraId="6D3C4AE4"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47</w:t>
            </w:r>
          </w:p>
        </w:tc>
        <w:tc>
          <w:tcPr>
            <w:tcW w:w="4678" w:type="dxa"/>
            <w:gridSpan w:val="2"/>
            <w:vMerge w:val="restart"/>
            <w:shd w:val="clear" w:color="auto" w:fill="DFF5F9"/>
            <w:vAlign w:val="center"/>
          </w:tcPr>
          <w:p w14:paraId="3D120F0E"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78D85A3C"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1F0A9AF2" w14:textId="46BCA33A" w:rsidR="00C33F4C" w:rsidRPr="00A91EA3" w:rsidRDefault="00B35BEB" w:rsidP="0018782C">
            <w:pPr>
              <w:jc w:val="center"/>
              <w:rPr>
                <w:sz w:val="18"/>
                <w:szCs w:val="18"/>
              </w:rPr>
            </w:pPr>
            <w:r>
              <w:rPr>
                <w:b/>
                <w:sz w:val="22"/>
              </w:rPr>
              <w:t>Enjeux de durabilité</w:t>
            </w:r>
          </w:p>
        </w:tc>
        <w:tc>
          <w:tcPr>
            <w:tcW w:w="1985" w:type="dxa"/>
            <w:vMerge w:val="restart"/>
            <w:shd w:val="clear" w:color="auto" w:fill="DFF5F9"/>
            <w:vAlign w:val="center"/>
            <w:hideMark/>
          </w:tcPr>
          <w:p w14:paraId="74E70629"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5DE44156"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18AB768F"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86" w:type="dxa"/>
            <w:vMerge w:val="restart"/>
            <w:shd w:val="clear" w:color="auto" w:fill="00B0F0"/>
            <w:tcMar>
              <w:top w:w="113" w:type="dxa"/>
              <w:left w:w="113" w:type="dxa"/>
              <w:bottom w:w="113" w:type="dxa"/>
              <w:right w:w="113" w:type="dxa"/>
            </w:tcMar>
            <w:vAlign w:val="center"/>
            <w:hideMark/>
          </w:tcPr>
          <w:p w14:paraId="04EFF829" w14:textId="7091594A"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050FF6D1"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507C7310"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6BCACBF2" w14:textId="77777777" w:rsidTr="0018782C">
        <w:trPr>
          <w:trHeight w:val="367"/>
        </w:trPr>
        <w:tc>
          <w:tcPr>
            <w:tcW w:w="1841" w:type="dxa"/>
            <w:vMerge/>
            <w:shd w:val="clear" w:color="auto" w:fill="DFF5F9"/>
            <w:vAlign w:val="center"/>
          </w:tcPr>
          <w:p w14:paraId="113716E6"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9761EFE" w14:textId="7897BAE1"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138FBAE9"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78" w:type="dxa"/>
            <w:gridSpan w:val="2"/>
            <w:vMerge/>
            <w:shd w:val="clear" w:color="auto" w:fill="DFF5F9"/>
            <w:vAlign w:val="center"/>
          </w:tcPr>
          <w:p w14:paraId="0C023ECF"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4D304D96"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11D4AC8"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6FBE7FC4" w14:textId="77777777" w:rsidTr="0018782C">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DFEF554" w14:textId="2A3A121D" w:rsidR="00C33F4C" w:rsidRPr="00A91EA3" w:rsidRDefault="00C33F4C" w:rsidP="0018782C">
            <w:pPr>
              <w:spacing w:line="276" w:lineRule="auto"/>
              <w:textAlignment w:val="baseline"/>
              <w:rPr>
                <w:rFonts w:eastAsia="Times New Roman" w:cs="Arial"/>
                <w:b/>
              </w:rPr>
            </w:pPr>
            <w:r w:rsidRPr="00A91EA3">
              <w:rPr>
                <w:b/>
              </w:rPr>
              <w:t xml:space="preserve">Quels référentiels largement reconnus votre organisation a-t-elle utilisés pour identifier les </w:t>
            </w:r>
            <w:hyperlink r:id="rId396" w:history="1">
              <w:r w:rsidR="00B35BEB">
                <w:rPr>
                  <w:rStyle w:val="Hyperlink"/>
                  <w:b/>
                </w:rPr>
                <w:t>enjeux</w:t>
              </w:r>
            </w:hyperlink>
            <w:r w:rsidR="00B35BEB">
              <w:rPr>
                <w:rStyle w:val="Hyperlink"/>
                <w:b/>
              </w:rPr>
              <w:t xml:space="preserve"> de durabilité</w:t>
            </w:r>
            <w:r w:rsidRPr="00A91EA3">
              <w:t xml:space="preserve">, </w:t>
            </w:r>
            <w:r w:rsidRPr="00A91EA3">
              <w:rPr>
                <w:b/>
                <w:bCs/>
              </w:rPr>
              <w:t>souhaités ou non souhaités, liés à ses activités d</w:t>
            </w:r>
            <w:r w:rsidR="003D49AD" w:rsidRPr="00A91EA3">
              <w:rPr>
                <w:b/>
                <w:bCs/>
              </w:rPr>
              <w:t>’</w:t>
            </w:r>
            <w:r w:rsidRPr="00A91EA3">
              <w:rPr>
                <w:b/>
                <w:bCs/>
              </w:rPr>
              <w:t>investissement</w:t>
            </w:r>
            <w:r w:rsidR="007476E3" w:rsidRPr="00A91EA3">
              <w:rPr>
                <w:b/>
                <w:bCs/>
              </w:rPr>
              <w:t> ?</w:t>
            </w:r>
          </w:p>
          <w:p w14:paraId="19167F72" w14:textId="77777777" w:rsidR="00C33F4C" w:rsidRPr="00A91EA3" w:rsidRDefault="00C33F4C" w:rsidP="0018782C">
            <w:pPr>
              <w:spacing w:line="276" w:lineRule="auto"/>
              <w:textAlignment w:val="baseline"/>
              <w:rPr>
                <w:rFonts w:eastAsia="Times New Roman" w:cs="Arial"/>
                <w:b/>
                <w:lang w:eastAsia="en-GB"/>
              </w:rPr>
            </w:pPr>
          </w:p>
          <w:p w14:paraId="0F23E96C" w14:textId="7C57AFF7" w:rsidR="00C33F4C" w:rsidRPr="00A91EA3" w:rsidRDefault="00C33F4C" w:rsidP="0018782C">
            <w:pPr>
              <w:spacing w:line="276" w:lineRule="auto"/>
              <w:textAlignment w:val="baseline"/>
              <w:rPr>
                <w:rFonts w:eastAsia="Times New Roman" w:cs="Arial"/>
                <w:i/>
              </w:rPr>
            </w:pPr>
            <w:r w:rsidRPr="00A91EA3">
              <w:rPr>
                <w:i/>
              </w:rPr>
              <w:t>Toutes les activités d</w:t>
            </w:r>
            <w:r w:rsidR="003D49AD" w:rsidRPr="00A91EA3">
              <w:rPr>
                <w:i/>
              </w:rPr>
              <w:t>’</w:t>
            </w:r>
            <w:r w:rsidRPr="00A91EA3">
              <w:rPr>
                <w:i/>
              </w:rPr>
              <w:t xml:space="preserve">investissement peuvent être liées à des </w:t>
            </w:r>
            <w:r w:rsidR="00B35BEB">
              <w:rPr>
                <w:i/>
              </w:rPr>
              <w:t>enjeux</w:t>
            </w:r>
            <w:r w:rsidRPr="00A91EA3">
              <w:rPr>
                <w:i/>
              </w:rPr>
              <w:t xml:space="preserve"> positifs et négatifs. Les </w:t>
            </w:r>
            <w:r w:rsidR="00B35BEB">
              <w:rPr>
                <w:i/>
              </w:rPr>
              <w:t>enjeux de durabilité</w:t>
            </w:r>
            <w:r w:rsidRPr="00A91EA3">
              <w:rPr>
                <w:i/>
              </w:rPr>
              <w:t xml:space="preserve"> souhaités et non souhaités d</w:t>
            </w:r>
            <w:r w:rsidR="003D49AD" w:rsidRPr="00A91EA3">
              <w:rPr>
                <w:i/>
              </w:rPr>
              <w:t>’</w:t>
            </w:r>
            <w:r w:rsidRPr="00A91EA3">
              <w:rPr>
                <w:i/>
              </w:rPr>
              <w:t xml:space="preserve">une organisation peuvent inclure, par exemple, les émissions de gaz à effet de serre ou les conséquences négatives avérées et potentielles en matière de droits </w:t>
            </w:r>
            <w:r w:rsidR="00595EDD" w:rsidRPr="00A91EA3">
              <w:rPr>
                <w:i/>
              </w:rPr>
              <w:t>humains</w:t>
            </w:r>
            <w:r w:rsidRPr="00A91EA3">
              <w:rPr>
                <w:i/>
              </w:rPr>
              <w:t>.</w:t>
            </w:r>
          </w:p>
        </w:tc>
      </w:tr>
      <w:tr w:rsidR="00C33F4C" w:rsidRPr="00A91EA3" w14:paraId="72CDE3BE" w14:textId="77777777" w:rsidTr="0018782C">
        <w:trPr>
          <w:trHeight w:val="465"/>
        </w:trPr>
        <w:tc>
          <w:tcPr>
            <w:tcW w:w="14884" w:type="dxa"/>
            <w:gridSpan w:val="7"/>
            <w:tcBorders>
              <w:bottom w:val="single" w:sz="6" w:space="0" w:color="A6A6A6" w:themeColor="background1" w:themeShade="A6"/>
            </w:tcBorders>
            <w:shd w:val="clear" w:color="auto" w:fill="auto"/>
            <w:tcMar>
              <w:top w:w="113" w:type="dxa"/>
              <w:left w:w="113" w:type="dxa"/>
              <w:bottom w:w="113" w:type="dxa"/>
              <w:right w:w="113" w:type="dxa"/>
            </w:tcMar>
            <w:vAlign w:val="center"/>
            <w:hideMark/>
          </w:tcPr>
          <w:p w14:paraId="7A38707F" w14:textId="77777777" w:rsidR="00C33F4C" w:rsidRPr="00A91EA3" w:rsidRDefault="00C33F4C" w:rsidP="0018782C">
            <w:pPr>
              <w:numPr>
                <w:ilvl w:val="0"/>
                <w:numId w:val="34"/>
              </w:numPr>
              <w:spacing w:line="276" w:lineRule="auto"/>
              <w:textAlignment w:val="baseline"/>
              <w:rPr>
                <w:rFonts w:eastAsia="Times New Roman" w:cs="Arial"/>
                <w:szCs w:val="16"/>
              </w:rPr>
            </w:pPr>
            <w:r w:rsidRPr="00A91EA3">
              <w:t>(A) Les Objectifs de développement durable (ODD) et cibles des Nations Unies</w:t>
            </w:r>
          </w:p>
          <w:p w14:paraId="6240A05C" w14:textId="00F01653" w:rsidR="00C33F4C" w:rsidRPr="00A91EA3" w:rsidRDefault="00C33F4C" w:rsidP="0018782C">
            <w:pPr>
              <w:numPr>
                <w:ilvl w:val="0"/>
                <w:numId w:val="34"/>
              </w:numPr>
              <w:spacing w:line="276" w:lineRule="auto"/>
              <w:textAlignment w:val="baseline"/>
              <w:rPr>
                <w:rFonts w:eastAsia="Times New Roman" w:cs="Arial"/>
                <w:szCs w:val="16"/>
              </w:rPr>
            </w:pPr>
            <w:r w:rsidRPr="00A91EA3">
              <w:t>(B) L</w:t>
            </w:r>
            <w:r w:rsidR="003D49AD" w:rsidRPr="00A91EA3">
              <w:t>’</w:t>
            </w:r>
            <w:r w:rsidRPr="00A91EA3">
              <w:t>Accord de Paris, qui s</w:t>
            </w:r>
            <w:r w:rsidR="003D49AD" w:rsidRPr="00A91EA3">
              <w:t>’</w:t>
            </w:r>
            <w:r w:rsidRPr="00A91EA3">
              <w:t>inscrit dans la CCNUCC</w:t>
            </w:r>
          </w:p>
          <w:p w14:paraId="6454DCBC" w14:textId="76C01EA6" w:rsidR="00C33F4C" w:rsidRPr="00A91EA3" w:rsidRDefault="00C33F4C" w:rsidP="0018782C">
            <w:pPr>
              <w:numPr>
                <w:ilvl w:val="0"/>
                <w:numId w:val="34"/>
              </w:numPr>
              <w:spacing w:line="276" w:lineRule="auto"/>
              <w:textAlignment w:val="baseline"/>
              <w:rPr>
                <w:rFonts w:eastAsia="Times New Roman" w:cs="Arial"/>
                <w:szCs w:val="16"/>
              </w:rPr>
            </w:pPr>
            <w:r w:rsidRPr="00A91EA3">
              <w:t xml:space="preserve">(C) Les Principes directeurs des Nations Unies relatifs aux entreprises et aux droits </w:t>
            </w:r>
            <w:r w:rsidR="00595EDD" w:rsidRPr="00A91EA3">
              <w:t>humains</w:t>
            </w:r>
          </w:p>
          <w:p w14:paraId="26A5070B" w14:textId="63A9B597" w:rsidR="00C33F4C" w:rsidRPr="00A91EA3" w:rsidRDefault="00C33F4C" w:rsidP="0018782C">
            <w:pPr>
              <w:numPr>
                <w:ilvl w:val="0"/>
                <w:numId w:val="34"/>
              </w:numPr>
              <w:spacing w:line="276" w:lineRule="auto"/>
              <w:textAlignment w:val="baseline"/>
              <w:rPr>
                <w:rFonts w:eastAsia="Times New Roman" w:cs="Arial"/>
                <w:szCs w:val="16"/>
              </w:rPr>
            </w:pPr>
            <w:r w:rsidRPr="00A91EA3">
              <w:t>(D) Référentiels de l</w:t>
            </w:r>
            <w:r w:rsidR="003D49AD" w:rsidRPr="00A91EA3">
              <w:t>’</w:t>
            </w:r>
            <w:r w:rsidRPr="00A91EA3">
              <w:t>OCDE</w:t>
            </w:r>
            <w:r w:rsidR="00A91EA3" w:rsidRPr="00A91EA3">
              <w:t> :</w:t>
            </w:r>
            <w:r w:rsidRPr="00A91EA3">
              <w:t xml:space="preserve"> Principes directeurs de l</w:t>
            </w:r>
            <w:r w:rsidR="003D49AD" w:rsidRPr="00A91EA3">
              <w:t>’</w:t>
            </w:r>
            <w:r w:rsidRPr="00A91EA3">
              <w:t>OCDE à l</w:t>
            </w:r>
            <w:r w:rsidR="003D49AD" w:rsidRPr="00A91EA3">
              <w:t>’</w:t>
            </w:r>
            <w:r w:rsidRPr="00A91EA3">
              <w:t xml:space="preserve">intention des entreprises multinationales, </w:t>
            </w:r>
            <w:r w:rsidR="00756ACE" w:rsidRPr="00A91EA3">
              <w:t>notamment</w:t>
            </w:r>
            <w:r w:rsidRPr="00A91EA3">
              <w:t xml:space="preserve"> les Principes</w:t>
            </w:r>
            <w:r w:rsidR="00756ACE" w:rsidRPr="00A91EA3">
              <w:t xml:space="preserve"> relatifs à </w:t>
            </w:r>
            <w:r w:rsidRPr="00A91EA3">
              <w:t>la conduite responsable des entreprises s</w:t>
            </w:r>
            <w:r w:rsidR="003D49AD" w:rsidRPr="00A91EA3">
              <w:t>’</w:t>
            </w:r>
            <w:r w:rsidRPr="00A91EA3">
              <w:t>appliquant aux investisseurs institutionnels (</w:t>
            </w:r>
            <w:r w:rsidRPr="00A91EA3">
              <w:rPr>
                <w:i/>
                <w:iCs/>
              </w:rPr>
              <w:t>Responsible Business Conduct for Institutional Investors</w:t>
            </w:r>
            <w:r w:rsidRPr="00A91EA3">
              <w:t>)</w:t>
            </w:r>
          </w:p>
          <w:p w14:paraId="240BF64F" w14:textId="0D525FA1" w:rsidR="00C33F4C" w:rsidRPr="00A91EA3" w:rsidRDefault="00C33F4C" w:rsidP="0018782C">
            <w:pPr>
              <w:numPr>
                <w:ilvl w:val="0"/>
                <w:numId w:val="34"/>
              </w:numPr>
              <w:spacing w:line="276" w:lineRule="auto"/>
              <w:textAlignment w:val="baseline"/>
              <w:rPr>
                <w:rFonts w:eastAsia="Times New Roman" w:cs="Arial"/>
                <w:szCs w:val="16"/>
              </w:rPr>
            </w:pPr>
            <w:r w:rsidRPr="00A91EA3">
              <w:t>(E) La Taxonomie de l</w:t>
            </w:r>
            <w:r w:rsidR="003D49AD" w:rsidRPr="00A91EA3">
              <w:t>’</w:t>
            </w:r>
            <w:r w:rsidRPr="00A91EA3">
              <w:t xml:space="preserve">UE </w:t>
            </w:r>
          </w:p>
          <w:p w14:paraId="79F4E8D9" w14:textId="77777777" w:rsidR="00C33F4C" w:rsidRPr="00A91EA3" w:rsidRDefault="00C33F4C" w:rsidP="0018782C">
            <w:pPr>
              <w:numPr>
                <w:ilvl w:val="0"/>
                <w:numId w:val="34"/>
              </w:numPr>
              <w:spacing w:line="276" w:lineRule="auto"/>
              <w:textAlignment w:val="baseline"/>
              <w:rPr>
                <w:rFonts w:eastAsia="Times New Roman" w:cs="Arial"/>
                <w:szCs w:val="16"/>
              </w:rPr>
            </w:pPr>
            <w:r w:rsidRPr="00A91EA3">
              <w:t xml:space="preserve">(F) Autres taxonomies pertinentes </w:t>
            </w:r>
          </w:p>
          <w:p w14:paraId="4395B6DB" w14:textId="735EFB16" w:rsidR="00C33F4C" w:rsidRPr="00A91EA3" w:rsidRDefault="00C33F4C" w:rsidP="0018782C">
            <w:pPr>
              <w:spacing w:line="276" w:lineRule="auto"/>
              <w:ind w:left="360"/>
              <w:textAlignment w:val="baseline"/>
              <w:rPr>
                <w:rStyle w:val="normaltextrun"/>
                <w:rFonts w:eastAsia="Times New Roman" w:cs="Arial"/>
                <w:szCs w:val="16"/>
              </w:rPr>
            </w:pPr>
            <w:r w:rsidRPr="00A91EA3">
              <w:rPr>
                <w:rStyle w:val="normaltextrun"/>
                <w:color w:val="000000"/>
                <w:shd w:val="clear" w:color="auto" w:fill="FFFFFF"/>
              </w:rPr>
              <w:t>Veuillez préciser</w:t>
            </w:r>
            <w:r w:rsidR="00A91EA3" w:rsidRPr="00A91EA3">
              <w:rPr>
                <w:rStyle w:val="normaltextrun"/>
                <w:color w:val="000000"/>
                <w:shd w:val="clear" w:color="auto" w:fill="FFFFFF"/>
              </w:rPr>
              <w:t> :</w:t>
            </w:r>
            <w:r w:rsidRPr="00A91EA3">
              <w:rPr>
                <w:rStyle w:val="normaltextrun"/>
                <w:color w:val="000000"/>
                <w:shd w:val="clear" w:color="auto" w:fill="FFFFFF"/>
              </w:rPr>
              <w:t xml:space="preserve"> </w:t>
            </w:r>
            <w:r w:rsidRPr="00A91EA3">
              <w:t xml:space="preserve">______ </w:t>
            </w:r>
            <w:r w:rsidRPr="00A91EA3">
              <w:rPr>
                <w:rStyle w:val="normaltextrun"/>
                <w:color w:val="000000"/>
                <w:shd w:val="clear" w:color="auto" w:fill="FFFFFF"/>
              </w:rPr>
              <w:t>[Texte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taille moyenne]</w:t>
            </w:r>
          </w:p>
          <w:p w14:paraId="6194CA4C" w14:textId="4104B9AE" w:rsidR="00C33F4C" w:rsidRPr="00A91EA3" w:rsidRDefault="00C33F4C" w:rsidP="0018782C">
            <w:pPr>
              <w:numPr>
                <w:ilvl w:val="0"/>
                <w:numId w:val="34"/>
              </w:numPr>
              <w:spacing w:line="276" w:lineRule="auto"/>
              <w:textAlignment w:val="baseline"/>
              <w:rPr>
                <w:rFonts w:eastAsia="Times New Roman" w:cs="Arial"/>
                <w:szCs w:val="16"/>
              </w:rPr>
            </w:pPr>
            <w:r w:rsidRPr="00A91EA3">
              <w:t xml:space="preserve">(G) La Charte internationale des droits </w:t>
            </w:r>
            <w:r w:rsidR="00595EDD" w:rsidRPr="00A91EA3">
              <w:t>humains</w:t>
            </w:r>
            <w:r w:rsidRPr="00A91EA3">
              <w:t xml:space="preserve"> </w:t>
            </w:r>
          </w:p>
          <w:p w14:paraId="24219E2D" w14:textId="1558178B" w:rsidR="00C33F4C" w:rsidRPr="00A91EA3" w:rsidRDefault="00C33F4C" w:rsidP="0018782C">
            <w:pPr>
              <w:numPr>
                <w:ilvl w:val="0"/>
                <w:numId w:val="34"/>
              </w:numPr>
              <w:spacing w:line="276" w:lineRule="auto"/>
              <w:textAlignment w:val="baseline"/>
              <w:rPr>
                <w:rFonts w:eastAsia="Times New Roman" w:cs="Arial"/>
                <w:szCs w:val="16"/>
              </w:rPr>
            </w:pPr>
            <w:r w:rsidRPr="00A91EA3">
              <w:t>(H) La Déclaration de l</w:t>
            </w:r>
            <w:r w:rsidR="003D49AD" w:rsidRPr="00A91EA3">
              <w:t>’</w:t>
            </w:r>
            <w:r w:rsidRPr="00A91EA3">
              <w:t>Organisation internationale du travail relative aux principes et droits fondamentaux au travail et les huit conventions fondamentales</w:t>
            </w:r>
          </w:p>
          <w:p w14:paraId="38BDF2A6" w14:textId="77777777" w:rsidR="00C33F4C" w:rsidRPr="00A91EA3" w:rsidRDefault="00C33F4C" w:rsidP="0018782C">
            <w:pPr>
              <w:numPr>
                <w:ilvl w:val="0"/>
                <w:numId w:val="34"/>
              </w:numPr>
              <w:spacing w:line="276" w:lineRule="auto"/>
              <w:textAlignment w:val="baseline"/>
              <w:rPr>
                <w:rFonts w:eastAsia="Times New Roman" w:cs="Arial"/>
                <w:szCs w:val="16"/>
              </w:rPr>
            </w:pPr>
            <w:r w:rsidRPr="00A91EA3">
              <w:t>(I) La Convention sur la diversité biologique</w:t>
            </w:r>
          </w:p>
          <w:p w14:paraId="6A129D06" w14:textId="77777777" w:rsidR="00C33F4C" w:rsidRPr="00A91EA3" w:rsidRDefault="00C33F4C" w:rsidP="0018782C">
            <w:pPr>
              <w:numPr>
                <w:ilvl w:val="0"/>
                <w:numId w:val="34"/>
              </w:numPr>
              <w:spacing w:line="276" w:lineRule="auto"/>
              <w:textAlignment w:val="baseline"/>
              <w:rPr>
                <w:rFonts w:eastAsia="Times New Roman" w:cs="Arial"/>
                <w:szCs w:val="16"/>
              </w:rPr>
            </w:pPr>
            <w:r w:rsidRPr="00A91EA3">
              <w:t xml:space="preserve">(J) Autre(s) référentiel(s) international/internationaux </w:t>
            </w:r>
          </w:p>
          <w:p w14:paraId="671EDD66" w14:textId="718DA88E" w:rsidR="00C33F4C" w:rsidRPr="00A91EA3" w:rsidRDefault="00C33F4C" w:rsidP="0018782C">
            <w:pPr>
              <w:spacing w:line="276" w:lineRule="auto"/>
              <w:ind w:left="360"/>
              <w:textAlignment w:val="baseline"/>
              <w:rPr>
                <w:rFonts w:eastAsia="Times New Roman" w:cs="Arial"/>
                <w:szCs w:val="16"/>
              </w:rPr>
            </w:pPr>
            <w:r w:rsidRPr="00A91EA3">
              <w:rPr>
                <w:rStyle w:val="normaltextrun"/>
                <w:color w:val="000000"/>
                <w:shd w:val="clear" w:color="auto" w:fill="FFFFFF"/>
              </w:rPr>
              <w:t>Veuillez préciser</w:t>
            </w:r>
            <w:r w:rsidR="00A91EA3" w:rsidRPr="00A91EA3">
              <w:rPr>
                <w:rStyle w:val="normaltextrun"/>
                <w:color w:val="000000"/>
                <w:shd w:val="clear" w:color="auto" w:fill="FFFFFF"/>
              </w:rPr>
              <w:t> :</w:t>
            </w:r>
            <w:r w:rsidRPr="00A91EA3">
              <w:rPr>
                <w:rStyle w:val="normaltextrun"/>
                <w:color w:val="000000"/>
                <w:shd w:val="clear" w:color="auto" w:fill="FFFFFF"/>
              </w:rPr>
              <w:t xml:space="preserve"> </w:t>
            </w:r>
            <w:r w:rsidRPr="00A91EA3">
              <w:t xml:space="preserve">______ </w:t>
            </w:r>
            <w:r w:rsidRPr="00A91EA3">
              <w:rPr>
                <w:rStyle w:val="normaltextrun"/>
                <w:color w:val="000000"/>
                <w:shd w:val="clear" w:color="auto" w:fill="FFFFFF"/>
              </w:rPr>
              <w:t>[Texte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taille moyenne]</w:t>
            </w:r>
          </w:p>
          <w:p w14:paraId="26207350" w14:textId="77777777" w:rsidR="00C33F4C" w:rsidRPr="00A91EA3" w:rsidRDefault="00C33F4C" w:rsidP="0018782C">
            <w:pPr>
              <w:numPr>
                <w:ilvl w:val="0"/>
                <w:numId w:val="34"/>
              </w:numPr>
              <w:spacing w:line="276" w:lineRule="auto"/>
              <w:textAlignment w:val="baseline"/>
              <w:rPr>
                <w:rFonts w:eastAsia="Times New Roman" w:cs="Arial"/>
                <w:szCs w:val="16"/>
              </w:rPr>
            </w:pPr>
            <w:r w:rsidRPr="00A91EA3">
              <w:t>(K) Autre(s) référentiel(s) régional/régionaux</w:t>
            </w:r>
          </w:p>
          <w:p w14:paraId="45F4950F" w14:textId="38FEE76E" w:rsidR="00C33F4C" w:rsidRPr="00A91EA3" w:rsidRDefault="00C33F4C" w:rsidP="0018782C">
            <w:pPr>
              <w:spacing w:line="276" w:lineRule="auto"/>
              <w:ind w:left="360"/>
              <w:textAlignment w:val="baseline"/>
              <w:rPr>
                <w:rFonts w:eastAsia="Times New Roman" w:cs="Arial"/>
                <w:szCs w:val="16"/>
              </w:rPr>
            </w:pPr>
            <w:r w:rsidRPr="00A91EA3">
              <w:rPr>
                <w:rStyle w:val="normaltextrun"/>
                <w:color w:val="000000"/>
                <w:shd w:val="clear" w:color="auto" w:fill="FFFFFF"/>
              </w:rPr>
              <w:t>Veuillez préciser</w:t>
            </w:r>
            <w:r w:rsidR="00A91EA3" w:rsidRPr="00A91EA3">
              <w:rPr>
                <w:rStyle w:val="normaltextrun"/>
                <w:color w:val="000000"/>
                <w:shd w:val="clear" w:color="auto" w:fill="FFFFFF"/>
              </w:rPr>
              <w:t> :</w:t>
            </w:r>
            <w:r w:rsidRPr="00A91EA3">
              <w:rPr>
                <w:rStyle w:val="normaltextrun"/>
                <w:color w:val="000000"/>
                <w:shd w:val="clear" w:color="auto" w:fill="FFFFFF"/>
              </w:rPr>
              <w:t xml:space="preserve"> </w:t>
            </w:r>
            <w:r w:rsidRPr="00A91EA3">
              <w:t xml:space="preserve">______ </w:t>
            </w:r>
            <w:r w:rsidRPr="00A91EA3">
              <w:rPr>
                <w:rStyle w:val="normaltextrun"/>
                <w:color w:val="000000"/>
                <w:shd w:val="clear" w:color="auto" w:fill="FFFFFF"/>
              </w:rPr>
              <w:t>[Texte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taille moyenne]</w:t>
            </w:r>
          </w:p>
          <w:p w14:paraId="530747D9" w14:textId="77777777" w:rsidR="00C33F4C" w:rsidRPr="00A91EA3" w:rsidRDefault="00C33F4C" w:rsidP="0018782C">
            <w:pPr>
              <w:numPr>
                <w:ilvl w:val="0"/>
                <w:numId w:val="34"/>
              </w:numPr>
              <w:spacing w:line="276" w:lineRule="auto"/>
              <w:textAlignment w:val="baseline"/>
              <w:rPr>
                <w:rFonts w:eastAsia="Times New Roman" w:cs="Arial"/>
                <w:szCs w:val="16"/>
              </w:rPr>
            </w:pPr>
            <w:r w:rsidRPr="00A91EA3">
              <w:t xml:space="preserve">(L) Autre(s) référentiel(s) sectoriel(s)/axé(s) sur un sujet précis </w:t>
            </w:r>
          </w:p>
          <w:p w14:paraId="595C4325" w14:textId="3179796E" w:rsidR="00C33F4C" w:rsidRPr="00A91EA3" w:rsidRDefault="00C33F4C" w:rsidP="0018782C">
            <w:pPr>
              <w:spacing w:line="276" w:lineRule="auto"/>
              <w:ind w:left="360"/>
              <w:textAlignment w:val="baseline"/>
              <w:rPr>
                <w:rStyle w:val="normaltextrun"/>
                <w:rFonts w:cs="Arial"/>
                <w:color w:val="000000"/>
                <w:shd w:val="clear" w:color="auto" w:fill="FFFFFF"/>
              </w:rPr>
            </w:pPr>
            <w:r w:rsidRPr="00A91EA3">
              <w:rPr>
                <w:rStyle w:val="normaltextrun"/>
                <w:color w:val="000000"/>
                <w:shd w:val="clear" w:color="auto" w:fill="FFFFFF"/>
              </w:rPr>
              <w:t>Veuillez préciser</w:t>
            </w:r>
            <w:r w:rsidR="00A91EA3" w:rsidRPr="00A91EA3">
              <w:rPr>
                <w:rStyle w:val="normaltextrun"/>
                <w:color w:val="000000"/>
                <w:shd w:val="clear" w:color="auto" w:fill="FFFFFF"/>
              </w:rPr>
              <w:t> :</w:t>
            </w:r>
            <w:r w:rsidRPr="00A91EA3">
              <w:rPr>
                <w:rStyle w:val="normaltextrun"/>
                <w:color w:val="000000"/>
                <w:shd w:val="clear" w:color="auto" w:fill="FFFFFF"/>
              </w:rPr>
              <w:t xml:space="preserve"> </w:t>
            </w:r>
            <w:r w:rsidRPr="00A91EA3">
              <w:t xml:space="preserve">______ </w:t>
            </w:r>
            <w:r w:rsidRPr="00A91EA3">
              <w:rPr>
                <w:rStyle w:val="normaltextrun"/>
                <w:color w:val="000000"/>
                <w:shd w:val="clear" w:color="auto" w:fill="FFFFFF"/>
              </w:rPr>
              <w:t>[Texte libre obligatoire</w:t>
            </w:r>
            <w:r w:rsidR="00A91EA3" w:rsidRPr="00A91EA3">
              <w:rPr>
                <w:rStyle w:val="normaltextrun"/>
                <w:color w:val="000000"/>
                <w:shd w:val="clear" w:color="auto" w:fill="FFFFFF"/>
              </w:rPr>
              <w:t> :</w:t>
            </w:r>
            <w:r w:rsidRPr="00A91EA3">
              <w:rPr>
                <w:rStyle w:val="normaltextrun"/>
                <w:color w:val="000000"/>
                <w:shd w:val="clear" w:color="auto" w:fill="FFFFFF"/>
              </w:rPr>
              <w:t xml:space="preserve"> taille moyenne]</w:t>
            </w:r>
          </w:p>
          <w:p w14:paraId="4388D12F" w14:textId="0D7EDA04" w:rsidR="00C33F4C" w:rsidRPr="00A91EA3" w:rsidRDefault="00C33F4C" w:rsidP="0018782C">
            <w:pPr>
              <w:pStyle w:val="ListParagraph"/>
              <w:numPr>
                <w:ilvl w:val="0"/>
                <w:numId w:val="162"/>
              </w:numPr>
              <w:spacing w:line="276" w:lineRule="auto"/>
              <w:ind w:left="316" w:hanging="316"/>
              <w:textAlignment w:val="baseline"/>
              <w:rPr>
                <w:rFonts w:eastAsia="Times New Roman" w:cs="Arial"/>
                <w:szCs w:val="16"/>
              </w:rPr>
            </w:pPr>
            <w:r w:rsidRPr="00A91EA3">
              <w:rPr>
                <w:rStyle w:val="normaltextrun"/>
                <w:color w:val="000000"/>
                <w:shd w:val="clear" w:color="auto" w:fill="FFFFFF"/>
              </w:rPr>
              <w:t>(M) Notre organisation n</w:t>
            </w:r>
            <w:r w:rsidR="003D49AD" w:rsidRPr="00A91EA3">
              <w:rPr>
                <w:rStyle w:val="normaltextrun"/>
                <w:color w:val="000000"/>
                <w:shd w:val="clear" w:color="auto" w:fill="FFFFFF"/>
              </w:rPr>
              <w:t>’</w:t>
            </w:r>
            <w:r w:rsidRPr="00A91EA3">
              <w:rPr>
                <w:rStyle w:val="normaltextrun"/>
                <w:color w:val="000000"/>
                <w:shd w:val="clear" w:color="auto" w:fill="FFFFFF"/>
              </w:rPr>
              <w:t xml:space="preserve">a pas utilisé de référentiels largement reconnus pour identifier les </w:t>
            </w:r>
            <w:r w:rsidR="00B35BEB">
              <w:rPr>
                <w:rStyle w:val="normaltextrun"/>
                <w:color w:val="000000"/>
                <w:shd w:val="clear" w:color="auto" w:fill="FFFFFF"/>
              </w:rPr>
              <w:t>enjeux de durabilité</w:t>
            </w:r>
            <w:r w:rsidRPr="00A91EA3">
              <w:rPr>
                <w:rStyle w:val="normaltextrun"/>
                <w:color w:val="000000"/>
                <w:shd w:val="clear" w:color="auto" w:fill="FFFFFF"/>
              </w:rPr>
              <w:t>, souhaités ou non souhaités, liés à ses activités d</w:t>
            </w:r>
            <w:r w:rsidR="003D49AD" w:rsidRPr="00A91EA3">
              <w:rPr>
                <w:rStyle w:val="normaltextrun"/>
                <w:color w:val="000000"/>
                <w:shd w:val="clear" w:color="auto" w:fill="FFFFFF"/>
              </w:rPr>
              <w:t>’</w:t>
            </w:r>
            <w:r w:rsidRPr="00A91EA3">
              <w:rPr>
                <w:rStyle w:val="normaltextrun"/>
                <w:color w:val="000000"/>
                <w:shd w:val="clear" w:color="auto" w:fill="FFFFFF"/>
              </w:rPr>
              <w:t>investissement</w:t>
            </w:r>
          </w:p>
        </w:tc>
      </w:tr>
      <w:tr w:rsidR="00C33F4C" w:rsidRPr="00A91EA3" w14:paraId="22749195" w14:textId="77777777" w:rsidTr="0018782C">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FA6F0E6"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759A0E8E" w14:textId="77777777" w:rsidTr="0018782C">
        <w:trPr>
          <w:trHeight w:val="300"/>
        </w:trPr>
        <w:tc>
          <w:tcPr>
            <w:tcW w:w="14884" w:type="dxa"/>
            <w:gridSpan w:val="7"/>
            <w:shd w:val="clear" w:color="auto" w:fill="0070C0"/>
            <w:vAlign w:val="center"/>
          </w:tcPr>
          <w:p w14:paraId="6D01B56D"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601404BA" w14:textId="77777777" w:rsidTr="0018782C">
        <w:trPr>
          <w:trHeight w:val="300"/>
        </w:trPr>
        <w:tc>
          <w:tcPr>
            <w:tcW w:w="1841" w:type="dxa"/>
            <w:shd w:val="clear" w:color="auto" w:fill="auto"/>
            <w:vAlign w:val="center"/>
          </w:tcPr>
          <w:p w14:paraId="322D5672" w14:textId="01DEEB22" w:rsidR="00C33F4C" w:rsidRPr="00A91EA3" w:rsidRDefault="00C33F4C" w:rsidP="0018782C">
            <w:pPr>
              <w:rPr>
                <w:rStyle w:val="Hyperlink"/>
                <w:b/>
                <w:sz w:val="16"/>
                <w:szCs w:val="16"/>
              </w:rPr>
            </w:pPr>
            <w:r w:rsidRPr="00A91EA3">
              <w:rPr>
                <w:b/>
                <w:sz w:val="16"/>
              </w:rPr>
              <w:lastRenderedPageBreak/>
              <w:t>Objectif de l</w:t>
            </w:r>
            <w:r w:rsidR="003D49AD" w:rsidRPr="00A91EA3">
              <w:rPr>
                <w:b/>
                <w:sz w:val="16"/>
              </w:rPr>
              <w:t>’</w:t>
            </w:r>
            <w:r w:rsidRPr="00A91EA3">
              <w:rPr>
                <w:b/>
                <w:sz w:val="16"/>
              </w:rPr>
              <w:t>indicateur</w:t>
            </w:r>
          </w:p>
        </w:tc>
        <w:tc>
          <w:tcPr>
            <w:tcW w:w="13043" w:type="dxa"/>
            <w:gridSpan w:val="6"/>
            <w:shd w:val="clear" w:color="auto" w:fill="auto"/>
            <w:vAlign w:val="center"/>
          </w:tcPr>
          <w:p w14:paraId="105A2CCF" w14:textId="6044304F" w:rsidR="00C33F4C" w:rsidRPr="00A91EA3" w:rsidRDefault="00C33F4C" w:rsidP="0018782C">
            <w:pPr>
              <w:rPr>
                <w:rStyle w:val="Hyperlink"/>
                <w:color w:val="000000" w:themeColor="text1"/>
                <w:sz w:val="16"/>
                <w:szCs w:val="16"/>
              </w:rPr>
            </w:pPr>
            <w:r w:rsidRPr="00A91EA3">
              <w:rPr>
                <w:rStyle w:val="Hyperlink"/>
                <w:color w:val="000000" w:themeColor="text1"/>
                <w:sz w:val="16"/>
              </w:rPr>
              <w:t>Cet indicateur vise à comprendre si l</w:t>
            </w:r>
            <w:r w:rsidR="003D49AD" w:rsidRPr="00A91EA3">
              <w:rPr>
                <w:rStyle w:val="Hyperlink"/>
                <w:color w:val="000000" w:themeColor="text1"/>
                <w:sz w:val="16"/>
              </w:rPr>
              <w:t>’</w:t>
            </w:r>
            <w:r w:rsidRPr="00A91EA3">
              <w:rPr>
                <w:rStyle w:val="Hyperlink"/>
                <w:color w:val="000000" w:themeColor="text1"/>
                <w:sz w:val="16"/>
              </w:rPr>
              <w:t xml:space="preserve">identification par les signataires des </w:t>
            </w:r>
            <w:r w:rsidR="00B35BEB">
              <w:rPr>
                <w:rStyle w:val="Hyperlink"/>
                <w:color w:val="000000" w:themeColor="text1"/>
                <w:sz w:val="16"/>
              </w:rPr>
              <w:t>enjeux</w:t>
            </w:r>
            <w:r w:rsidRPr="00A91EA3">
              <w:rPr>
                <w:rStyle w:val="Hyperlink"/>
                <w:color w:val="000000" w:themeColor="text1"/>
                <w:sz w:val="16"/>
              </w:rPr>
              <w:t xml:space="preserve"> liés à leurs activités d</w:t>
            </w:r>
            <w:r w:rsidR="003D49AD" w:rsidRPr="00A91EA3">
              <w:rPr>
                <w:rStyle w:val="Hyperlink"/>
                <w:color w:val="000000" w:themeColor="text1"/>
                <w:sz w:val="16"/>
              </w:rPr>
              <w:t>’</w:t>
            </w:r>
            <w:r w:rsidRPr="00A91EA3">
              <w:rPr>
                <w:rStyle w:val="Hyperlink"/>
                <w:color w:val="000000" w:themeColor="text1"/>
                <w:sz w:val="16"/>
              </w:rPr>
              <w:t xml:space="preserve">investissement repose sur des référentiels de développement durable largement reconnus au niveau international, régional ou sectoriel. Il permettra également aux PRI de mieux comprendre quels sont les référentiels les plus utilisés par les signataires pour évaluer les </w:t>
            </w:r>
            <w:r w:rsidR="00B35BEB">
              <w:rPr>
                <w:rStyle w:val="Hyperlink"/>
                <w:color w:val="000000" w:themeColor="text1"/>
                <w:sz w:val="16"/>
              </w:rPr>
              <w:t>enjeux</w:t>
            </w:r>
            <w:r w:rsidRPr="00A91EA3">
              <w:rPr>
                <w:rStyle w:val="Hyperlink"/>
                <w:color w:val="000000" w:themeColor="text1"/>
                <w:sz w:val="16"/>
              </w:rPr>
              <w:t>.</w:t>
            </w:r>
          </w:p>
          <w:p w14:paraId="6E75A90F" w14:textId="77777777" w:rsidR="00C33F4C" w:rsidRPr="00A91EA3" w:rsidRDefault="00C33F4C" w:rsidP="0018782C">
            <w:pPr>
              <w:rPr>
                <w:rStyle w:val="Hyperlink"/>
                <w:color w:val="000000" w:themeColor="text1"/>
                <w:sz w:val="16"/>
                <w:szCs w:val="16"/>
              </w:rPr>
            </w:pPr>
          </w:p>
          <w:p w14:paraId="32E39691" w14:textId="604F1541" w:rsidR="00C33F4C" w:rsidRPr="00A91EA3" w:rsidRDefault="00C33F4C" w:rsidP="0018782C">
            <w:pPr>
              <w:rPr>
                <w:rStyle w:val="Hyperlink"/>
                <w:color w:val="000000" w:themeColor="text1"/>
                <w:sz w:val="16"/>
                <w:szCs w:val="16"/>
              </w:rPr>
            </w:pPr>
            <w:r w:rsidRPr="00A91EA3">
              <w:rPr>
                <w:rStyle w:val="Hyperlink"/>
                <w:color w:val="000000" w:themeColor="text1"/>
                <w:sz w:val="16"/>
              </w:rPr>
              <w:t>Il est considéré comme une bonne pratique d</w:t>
            </w:r>
            <w:r w:rsidR="003D49AD" w:rsidRPr="00A91EA3">
              <w:rPr>
                <w:rStyle w:val="Hyperlink"/>
                <w:color w:val="000000" w:themeColor="text1"/>
                <w:sz w:val="16"/>
              </w:rPr>
              <w:t>’</w:t>
            </w:r>
            <w:r w:rsidRPr="00A91EA3">
              <w:rPr>
                <w:rStyle w:val="Hyperlink"/>
                <w:color w:val="000000" w:themeColor="text1"/>
                <w:sz w:val="16"/>
              </w:rPr>
              <w:t>utiliser des référentiels largement reconnus pour mesurer les</w:t>
            </w:r>
            <w:r w:rsidR="00002E79">
              <w:rPr>
                <w:rStyle w:val="Hyperlink"/>
                <w:color w:val="000000" w:themeColor="text1"/>
                <w:sz w:val="16"/>
              </w:rPr>
              <w:t xml:space="preserve"> enjeux de durabilité</w:t>
            </w:r>
            <w:r w:rsidRPr="00A91EA3">
              <w:rPr>
                <w:rStyle w:val="Hyperlink"/>
                <w:color w:val="000000" w:themeColor="text1"/>
                <w:sz w:val="16"/>
              </w:rPr>
              <w:t>, ce qui augmente la cohérence et la comparabilité des données.</w:t>
            </w:r>
          </w:p>
        </w:tc>
      </w:tr>
      <w:tr w:rsidR="00C33F4C" w:rsidRPr="00A91EA3" w14:paraId="05B47DF3" w14:textId="77777777" w:rsidTr="0018782C">
        <w:trPr>
          <w:trHeight w:val="300"/>
        </w:trPr>
        <w:tc>
          <w:tcPr>
            <w:tcW w:w="1841" w:type="dxa"/>
            <w:shd w:val="clear" w:color="auto" w:fill="auto"/>
            <w:vAlign w:val="center"/>
          </w:tcPr>
          <w:p w14:paraId="7B063B6B" w14:textId="285BC912"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43" w:type="dxa"/>
            <w:gridSpan w:val="6"/>
            <w:shd w:val="clear" w:color="auto" w:fill="auto"/>
            <w:vAlign w:val="center"/>
          </w:tcPr>
          <w:p w14:paraId="39226EA2" w14:textId="3F56A005"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002E79">
              <w:rPr>
                <w:rStyle w:val="Hyperlink"/>
                <w:color w:val="000000" w:themeColor="text1"/>
                <w:sz w:val="16"/>
              </w:rPr>
              <w:t>enjeux de durabiilité</w:t>
            </w:r>
            <w:r w:rsidRPr="00A91EA3">
              <w:rPr>
                <w:rStyle w:val="Hyperlink"/>
                <w:color w:val="000000" w:themeColor="text1"/>
                <w:sz w:val="16"/>
              </w:rPr>
              <w:t xml:space="preserve">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 xml:space="preserve">investissement des signataires font référence aux </w:t>
            </w:r>
            <w:r w:rsidR="00002E79">
              <w:rPr>
                <w:rStyle w:val="Hyperlink"/>
                <w:color w:val="000000" w:themeColor="text1"/>
                <w:sz w:val="16"/>
              </w:rPr>
              <w:t>enjeux de durabilité</w:t>
            </w:r>
            <w:r w:rsidRPr="00A91EA3">
              <w:rPr>
                <w:rStyle w:val="Hyperlink"/>
                <w:color w:val="000000" w:themeColor="text1"/>
                <w:sz w:val="16"/>
              </w:rPr>
              <w:t xml:space="preserve"> directement ou indirectement liés auxdites activités.</w:t>
            </w:r>
          </w:p>
          <w:p w14:paraId="78FB12F1" w14:textId="77777777" w:rsidR="00C33F4C" w:rsidRPr="00A91EA3" w:rsidRDefault="00C33F4C" w:rsidP="0018782C">
            <w:pPr>
              <w:rPr>
                <w:rStyle w:val="Hyperlink"/>
                <w:color w:val="000000" w:themeColor="text1"/>
                <w:sz w:val="16"/>
                <w:szCs w:val="16"/>
              </w:rPr>
            </w:pPr>
          </w:p>
          <w:p w14:paraId="53129C70" w14:textId="11F583B5" w:rsidR="00C33F4C" w:rsidRPr="00A91EA3" w:rsidRDefault="00C33F4C" w:rsidP="0018782C">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p>
          <w:p w14:paraId="0C085C51"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 </w:t>
            </w:r>
          </w:p>
          <w:p w14:paraId="37CA4AEB" w14:textId="7B8ADD65" w:rsidR="00C33F4C" w:rsidRPr="00A91EA3" w:rsidRDefault="00C33F4C" w:rsidP="0018782C">
            <w:pPr>
              <w:rPr>
                <w:rStyle w:val="Hyperlink"/>
                <w:color w:val="000000" w:themeColor="text1"/>
                <w:sz w:val="16"/>
                <w:szCs w:val="16"/>
              </w:rPr>
            </w:pPr>
            <w:r w:rsidRPr="00A91EA3">
              <w:rPr>
                <w:rStyle w:val="Hyperlink"/>
                <w:color w:val="000000" w:themeColor="text1"/>
                <w:sz w:val="16"/>
              </w:rPr>
              <w:t>Dans l</w:t>
            </w:r>
            <w:r w:rsidR="003D49AD" w:rsidRPr="00A91EA3">
              <w:rPr>
                <w:rStyle w:val="Hyperlink"/>
                <w:color w:val="000000" w:themeColor="text1"/>
                <w:sz w:val="16"/>
              </w:rPr>
              <w:t>’</w:t>
            </w:r>
            <w:r w:rsidRPr="00A91EA3">
              <w:rPr>
                <w:rStyle w:val="Hyperlink"/>
                <w:color w:val="000000" w:themeColor="text1"/>
                <w:sz w:val="16"/>
              </w:rPr>
              <w:t xml:space="preserve">option (G), la </w:t>
            </w:r>
            <w:r w:rsidR="007476E3" w:rsidRPr="00A91EA3">
              <w:rPr>
                <w:rStyle w:val="Hyperlink"/>
                <w:color w:val="000000" w:themeColor="text1"/>
                <w:sz w:val="16"/>
              </w:rPr>
              <w:t>« </w:t>
            </w:r>
            <w:r w:rsidRPr="00A91EA3">
              <w:rPr>
                <w:rStyle w:val="Hyperlink"/>
                <w:color w:val="000000" w:themeColor="text1"/>
                <w:sz w:val="16"/>
              </w:rPr>
              <w:t xml:space="preserve">Charte internationale des droits </w:t>
            </w:r>
            <w:r w:rsidR="00595EDD" w:rsidRPr="00A91EA3">
              <w:rPr>
                <w:rStyle w:val="Hyperlink"/>
                <w:color w:val="000000" w:themeColor="text1"/>
                <w:sz w:val="16"/>
              </w:rPr>
              <w:t>humains</w:t>
            </w:r>
            <w:r w:rsidR="007476E3" w:rsidRPr="00A91EA3">
              <w:rPr>
                <w:rStyle w:val="Hyperlink"/>
                <w:color w:val="000000" w:themeColor="text1"/>
                <w:sz w:val="16"/>
              </w:rPr>
              <w:t> »</w:t>
            </w:r>
            <w:r w:rsidRPr="00A91EA3">
              <w:rPr>
                <w:rStyle w:val="Hyperlink"/>
                <w:color w:val="000000" w:themeColor="text1"/>
                <w:sz w:val="16"/>
              </w:rPr>
              <w:t xml:space="preserve"> comprend la Déclaration universelle des droits </w:t>
            </w:r>
            <w:r w:rsidR="00595EDD" w:rsidRPr="00A91EA3">
              <w:rPr>
                <w:rStyle w:val="Hyperlink"/>
                <w:color w:val="000000" w:themeColor="text1"/>
                <w:sz w:val="16"/>
              </w:rPr>
              <w:t>humains</w:t>
            </w:r>
            <w:r w:rsidRPr="00A91EA3">
              <w:rPr>
                <w:rStyle w:val="Hyperlink"/>
                <w:color w:val="000000" w:themeColor="text1"/>
                <w:sz w:val="16"/>
              </w:rPr>
              <w:t>, le Pacte international relatif aux droits civils et politiques et le Pacte international relatif aux droits économiques, sociaux et culturels.</w:t>
            </w:r>
          </w:p>
          <w:p w14:paraId="66A8FBC0" w14:textId="77777777" w:rsidR="00C33F4C" w:rsidRPr="00A91EA3" w:rsidRDefault="00C33F4C" w:rsidP="0018782C">
            <w:pPr>
              <w:rPr>
                <w:rStyle w:val="Hyperlink"/>
                <w:color w:val="000000" w:themeColor="text1"/>
                <w:sz w:val="16"/>
                <w:szCs w:val="16"/>
              </w:rPr>
            </w:pPr>
          </w:p>
          <w:p w14:paraId="7BCEE18B" w14:textId="1C09D8F3" w:rsidR="00C33F4C" w:rsidRPr="00A91EA3" w:rsidRDefault="00C33F4C" w:rsidP="0018782C">
            <w:pPr>
              <w:rPr>
                <w:rStyle w:val="Hyperlink"/>
                <w:color w:val="000000" w:themeColor="text1"/>
                <w:sz w:val="16"/>
                <w:szCs w:val="16"/>
              </w:rPr>
            </w:pPr>
            <w:r w:rsidRPr="00A91EA3">
              <w:rPr>
                <w:rStyle w:val="Hyperlink"/>
                <w:color w:val="000000" w:themeColor="text1"/>
                <w:sz w:val="16"/>
              </w:rPr>
              <w:t>Dans les options (J), (K) et (L), les réponses doivent citer des exemples de référentiels largement reconnus utilisés en plus de ceux énumérés dans les options précédentes. Parmi les autres référentiels peuvent figurer</w:t>
            </w:r>
            <w:r w:rsidR="00A91EA3" w:rsidRPr="00A91EA3">
              <w:rPr>
                <w:rStyle w:val="Hyperlink"/>
                <w:color w:val="000000" w:themeColor="text1"/>
                <w:sz w:val="16"/>
              </w:rPr>
              <w:t> :</w:t>
            </w:r>
          </w:p>
          <w:p w14:paraId="4AAF87CF" w14:textId="07599C53"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Convention sur l</w:t>
            </w:r>
            <w:r w:rsidR="003D49AD" w:rsidRPr="00A91EA3">
              <w:rPr>
                <w:rStyle w:val="Hyperlink"/>
                <w:color w:val="000000" w:themeColor="text1"/>
                <w:sz w:val="16"/>
              </w:rPr>
              <w:t>’</w:t>
            </w:r>
            <w:r w:rsidRPr="00A91EA3">
              <w:rPr>
                <w:rStyle w:val="Hyperlink"/>
                <w:color w:val="000000" w:themeColor="text1"/>
                <w:sz w:val="16"/>
              </w:rPr>
              <w:t>élimination de toutes les formes de discrimination raciale</w:t>
            </w:r>
          </w:p>
          <w:p w14:paraId="4AF9E2D8" w14:textId="06F18A78"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Convention sur l</w:t>
            </w:r>
            <w:r w:rsidR="003D49AD" w:rsidRPr="00A91EA3">
              <w:rPr>
                <w:rStyle w:val="Hyperlink"/>
                <w:color w:val="000000" w:themeColor="text1"/>
                <w:sz w:val="16"/>
              </w:rPr>
              <w:t>’</w:t>
            </w:r>
            <w:r w:rsidRPr="00A91EA3">
              <w:rPr>
                <w:rStyle w:val="Hyperlink"/>
                <w:color w:val="000000" w:themeColor="text1"/>
                <w:sz w:val="16"/>
              </w:rPr>
              <w:t>élimination de toutes les formes de discrimination à l</w:t>
            </w:r>
            <w:r w:rsidR="003D49AD" w:rsidRPr="00A91EA3">
              <w:rPr>
                <w:rStyle w:val="Hyperlink"/>
                <w:color w:val="000000" w:themeColor="text1"/>
                <w:sz w:val="16"/>
              </w:rPr>
              <w:t>’</w:t>
            </w:r>
            <w:r w:rsidRPr="00A91EA3">
              <w:rPr>
                <w:rStyle w:val="Hyperlink"/>
                <w:color w:val="000000" w:themeColor="text1"/>
                <w:sz w:val="16"/>
              </w:rPr>
              <w:t>égard des femmes</w:t>
            </w:r>
          </w:p>
          <w:p w14:paraId="6F805FB8" w14:textId="77777777"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 xml:space="preserve">Convention contre la torture et autres peines ou traitements cruels, inhumains ou dégradants </w:t>
            </w:r>
          </w:p>
          <w:p w14:paraId="2AE4FB39" w14:textId="3FA0E22E"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Convention sur les droits de l</w:t>
            </w:r>
            <w:r w:rsidR="003D49AD" w:rsidRPr="00A91EA3">
              <w:rPr>
                <w:rStyle w:val="Hyperlink"/>
                <w:color w:val="000000" w:themeColor="text1"/>
                <w:sz w:val="16"/>
              </w:rPr>
              <w:t>’</w:t>
            </w:r>
            <w:r w:rsidRPr="00A91EA3">
              <w:rPr>
                <w:rStyle w:val="Hyperlink"/>
                <w:color w:val="000000" w:themeColor="text1"/>
                <w:sz w:val="16"/>
              </w:rPr>
              <w:t xml:space="preserve">enfant </w:t>
            </w:r>
          </w:p>
          <w:p w14:paraId="2D868A68" w14:textId="77777777"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 xml:space="preserve">Convention internationale sur la protection des droits de tous les travailleurs migrants et des membres de leur famille </w:t>
            </w:r>
          </w:p>
          <w:p w14:paraId="1D788350" w14:textId="77777777"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Convention internationale pour la protection de toutes les personnes contre les disparitions forcées</w:t>
            </w:r>
          </w:p>
          <w:p w14:paraId="33524B23" w14:textId="77777777"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 xml:space="preserve">Convention sur les droits des personnes handicapées </w:t>
            </w:r>
          </w:p>
          <w:p w14:paraId="77194498" w14:textId="77777777" w:rsidR="00C33F4C" w:rsidRPr="00A91EA3" w:rsidRDefault="00C33F4C" w:rsidP="0018782C">
            <w:pPr>
              <w:pStyle w:val="ListParagraph"/>
              <w:numPr>
                <w:ilvl w:val="0"/>
                <w:numId w:val="141"/>
              </w:numPr>
              <w:rPr>
                <w:rStyle w:val="Hyperlink"/>
                <w:color w:val="000000" w:themeColor="text1"/>
                <w:sz w:val="16"/>
                <w:szCs w:val="16"/>
              </w:rPr>
            </w:pPr>
            <w:r w:rsidRPr="00A91EA3">
              <w:rPr>
                <w:rStyle w:val="Hyperlink"/>
                <w:color w:val="000000" w:themeColor="text1"/>
                <w:sz w:val="16"/>
              </w:rPr>
              <w:t>Déclaration sur les droits des peuples autochtones</w:t>
            </w:r>
          </w:p>
          <w:p w14:paraId="1F6974FB" w14:textId="77777777" w:rsidR="00C33F4C" w:rsidRPr="00A91EA3" w:rsidRDefault="00C33F4C" w:rsidP="0018782C">
            <w:pPr>
              <w:rPr>
                <w:rStyle w:val="Hyperlink"/>
                <w:color w:val="000000" w:themeColor="text1"/>
                <w:sz w:val="16"/>
                <w:szCs w:val="16"/>
              </w:rPr>
            </w:pPr>
          </w:p>
          <w:p w14:paraId="2BB97B1B" w14:textId="04C5E828" w:rsidR="00C33F4C" w:rsidRPr="00A91EA3" w:rsidRDefault="00C33F4C" w:rsidP="0018782C">
            <w:pPr>
              <w:rPr>
                <w:rStyle w:val="Hyperlink"/>
                <w:color w:val="000000" w:themeColor="text1"/>
                <w:sz w:val="16"/>
                <w:szCs w:val="16"/>
              </w:rPr>
            </w:pPr>
            <w:r w:rsidRPr="00A91EA3">
              <w:rPr>
                <w:rStyle w:val="Hyperlink"/>
                <w:color w:val="000000" w:themeColor="text1"/>
                <w:sz w:val="16"/>
              </w:rPr>
              <w:t>Pour obtenir une liste d</w:t>
            </w:r>
            <w:r w:rsidR="003D49AD" w:rsidRPr="00A91EA3">
              <w:rPr>
                <w:rStyle w:val="Hyperlink"/>
                <w:color w:val="000000" w:themeColor="text1"/>
                <w:sz w:val="16"/>
              </w:rPr>
              <w:t>’</w:t>
            </w:r>
            <w:r w:rsidRPr="00A91EA3">
              <w:rPr>
                <w:rStyle w:val="Hyperlink"/>
                <w:color w:val="000000" w:themeColor="text1"/>
                <w:sz w:val="16"/>
              </w:rPr>
              <w:t>outils et de référentiels permettant d</w:t>
            </w:r>
            <w:r w:rsidR="003D49AD" w:rsidRPr="00A91EA3">
              <w:rPr>
                <w:rStyle w:val="Hyperlink"/>
                <w:color w:val="000000" w:themeColor="text1"/>
                <w:sz w:val="16"/>
              </w:rPr>
              <w:t>’</w:t>
            </w:r>
            <w:r w:rsidRPr="00A91EA3">
              <w:rPr>
                <w:rStyle w:val="Hyperlink"/>
                <w:color w:val="000000" w:themeColor="text1"/>
                <w:sz w:val="16"/>
              </w:rPr>
              <w:t xml:space="preserve">identifier les </w:t>
            </w:r>
            <w:r w:rsidR="00002E79">
              <w:rPr>
                <w:rStyle w:val="Hyperlink"/>
                <w:color w:val="000000" w:themeColor="text1"/>
                <w:sz w:val="16"/>
              </w:rPr>
              <w:t>enjeux de durabilité</w:t>
            </w:r>
            <w:r w:rsidRPr="00A91EA3">
              <w:rPr>
                <w:rStyle w:val="Hyperlink"/>
                <w:color w:val="000000" w:themeColor="text1"/>
                <w:sz w:val="16"/>
              </w:rPr>
              <w:t>, veuillez vous reporter à l</w:t>
            </w:r>
            <w:r w:rsidR="003D49AD" w:rsidRPr="00A91EA3">
              <w:rPr>
                <w:rStyle w:val="Hyperlink"/>
                <w:color w:val="000000" w:themeColor="text1"/>
                <w:sz w:val="16"/>
              </w:rPr>
              <w:t>’</w:t>
            </w:r>
            <w:r w:rsidRPr="00A91EA3">
              <w:rPr>
                <w:rStyle w:val="Hyperlink"/>
                <w:color w:val="000000" w:themeColor="text1"/>
                <w:sz w:val="16"/>
              </w:rPr>
              <w:t xml:space="preserve">Annexe 1 au rapport des PRI intitulé </w:t>
            </w:r>
            <w:hyperlink r:id="rId397" w:history="1">
              <w:r w:rsidRPr="00A91EA3">
                <w:rPr>
                  <w:rStyle w:val="Hyperlink"/>
                  <w:sz w:val="16"/>
                </w:rPr>
                <w:t>Investing with SDG Outcomes (Investir avec des ODD)</w:t>
              </w:r>
            </w:hyperlink>
            <w:r w:rsidRPr="00A91EA3">
              <w:rPr>
                <w:rStyle w:val="Hyperlink"/>
                <w:color w:val="000000" w:themeColor="text1"/>
                <w:sz w:val="16"/>
              </w:rPr>
              <w:t>.</w:t>
            </w:r>
          </w:p>
        </w:tc>
      </w:tr>
      <w:tr w:rsidR="00C33F4C" w:rsidRPr="00A91EA3" w14:paraId="11FEED96" w14:textId="77777777" w:rsidTr="0018782C">
        <w:trPr>
          <w:trHeight w:val="300"/>
        </w:trPr>
        <w:tc>
          <w:tcPr>
            <w:tcW w:w="1841" w:type="dxa"/>
            <w:shd w:val="clear" w:color="auto" w:fill="auto"/>
            <w:vAlign w:val="center"/>
          </w:tcPr>
          <w:p w14:paraId="78507D29" w14:textId="77777777" w:rsidR="00C33F4C" w:rsidRPr="00A91EA3" w:rsidRDefault="00C33F4C" w:rsidP="0018782C">
            <w:pPr>
              <w:rPr>
                <w:b/>
                <w:bCs/>
                <w:sz w:val="16"/>
                <w:szCs w:val="16"/>
              </w:rPr>
            </w:pPr>
            <w:r w:rsidRPr="00A91EA3">
              <w:rPr>
                <w:b/>
                <w:sz w:val="16"/>
              </w:rPr>
              <w:t>Autres ressources</w:t>
            </w:r>
          </w:p>
        </w:tc>
        <w:tc>
          <w:tcPr>
            <w:tcW w:w="13043" w:type="dxa"/>
            <w:gridSpan w:val="6"/>
            <w:shd w:val="clear" w:color="auto" w:fill="auto"/>
            <w:vAlign w:val="center"/>
          </w:tcPr>
          <w:p w14:paraId="42DE7C57" w14:textId="01E27C2B" w:rsidR="00C33F4C" w:rsidRPr="00A91EA3" w:rsidRDefault="00C33F4C" w:rsidP="0018782C">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veuillez consulter la </w:t>
            </w:r>
            <w:r w:rsidR="007476E3" w:rsidRPr="00A91EA3">
              <w:rPr>
                <w:rStyle w:val="Hyperlink"/>
                <w:color w:val="000000" w:themeColor="text1"/>
                <w:sz w:val="16"/>
              </w:rPr>
              <w:t>« </w:t>
            </w:r>
            <w:r w:rsidRPr="00A91EA3">
              <w:rPr>
                <w:rStyle w:val="Hyperlink"/>
                <w:color w:val="000000" w:themeColor="text1"/>
                <w:sz w:val="16"/>
              </w:rPr>
              <w:t>Partie 1</w:t>
            </w:r>
            <w:r w:rsidR="00A91EA3" w:rsidRPr="00A91EA3">
              <w:rPr>
                <w:rStyle w:val="Hyperlink"/>
                <w:color w:val="000000" w:themeColor="text1"/>
                <w:sz w:val="16"/>
              </w:rPr>
              <w:t> :</w:t>
            </w:r>
            <w:r w:rsidRPr="00A91EA3">
              <w:rPr>
                <w:rStyle w:val="Hyperlink"/>
                <w:color w:val="000000" w:themeColor="text1"/>
                <w:sz w:val="16"/>
              </w:rPr>
              <w:t xml:space="preserve"> Identification des </w:t>
            </w:r>
            <w:r w:rsidR="00002E79">
              <w:rPr>
                <w:rStyle w:val="Hyperlink"/>
                <w:color w:val="000000" w:themeColor="text1"/>
                <w:sz w:val="16"/>
              </w:rPr>
              <w:t>enjeux de durabilité</w:t>
            </w:r>
            <w:r w:rsidR="007476E3" w:rsidRPr="00A91EA3">
              <w:rPr>
                <w:rStyle w:val="Hyperlink"/>
                <w:color w:val="000000" w:themeColor="text1"/>
                <w:sz w:val="16"/>
              </w:rPr>
              <w:t> »</w:t>
            </w:r>
            <w:r w:rsidRPr="00A91EA3">
              <w:rPr>
                <w:rStyle w:val="Hyperlink"/>
                <w:color w:val="000000" w:themeColor="text1"/>
                <w:sz w:val="16"/>
              </w:rPr>
              <w:t xml:space="preserve"> du cadre de référence en cinq parties sur les résultats des ODD présenté dans le rapport des PRI intitulé </w:t>
            </w:r>
            <w:hyperlink r:id="rId398" w:history="1">
              <w:r w:rsidRPr="00A91EA3">
                <w:rPr>
                  <w:rStyle w:val="Hyperlink"/>
                  <w:sz w:val="16"/>
                </w:rPr>
                <w:t>Investing with SDG Outcomes (Investir avec des ODD)</w:t>
              </w:r>
            </w:hyperlink>
            <w:r w:rsidRPr="00A91EA3">
              <w:rPr>
                <w:rStyle w:val="Hyperlink"/>
                <w:color w:val="000000" w:themeColor="text1"/>
                <w:sz w:val="16"/>
              </w:rPr>
              <w:t>.</w:t>
            </w:r>
          </w:p>
          <w:p w14:paraId="6C54E58D" w14:textId="77777777" w:rsidR="00C33F4C" w:rsidRPr="00A91EA3" w:rsidRDefault="00C33F4C" w:rsidP="0018782C">
            <w:pPr>
              <w:rPr>
                <w:rStyle w:val="Hyperlink"/>
                <w:color w:val="000000" w:themeColor="text1"/>
                <w:sz w:val="16"/>
                <w:szCs w:val="16"/>
              </w:rPr>
            </w:pPr>
          </w:p>
          <w:p w14:paraId="0FF74B29" w14:textId="457DE10D" w:rsidR="00C33F4C" w:rsidRPr="00A91EA3" w:rsidRDefault="00C33F4C" w:rsidP="0018782C">
            <w:pPr>
              <w:rPr>
                <w:rStyle w:val="Hyperlink"/>
                <w:color w:val="000000" w:themeColor="text1"/>
                <w:sz w:val="16"/>
                <w:szCs w:val="16"/>
              </w:rPr>
            </w:pPr>
            <w:r w:rsidRPr="00A91EA3">
              <w:rPr>
                <w:rStyle w:val="Hyperlink"/>
                <w:color w:val="000000" w:themeColor="text1"/>
                <w:sz w:val="16"/>
              </w:rPr>
              <w:t>Les signataires peuvent prendre pour référence l</w:t>
            </w:r>
            <w:r w:rsidR="003D49AD" w:rsidRPr="00A91EA3">
              <w:rPr>
                <w:rStyle w:val="Hyperlink"/>
                <w:color w:val="000000" w:themeColor="text1"/>
                <w:sz w:val="16"/>
              </w:rPr>
              <w:t>’</w:t>
            </w:r>
            <w:r w:rsidRPr="00A91EA3">
              <w:rPr>
                <w:rStyle w:val="Hyperlink"/>
                <w:color w:val="000000" w:themeColor="text1"/>
                <w:sz w:val="16"/>
              </w:rPr>
              <w:t>un des référentiels suivants</w:t>
            </w:r>
            <w:r w:rsidR="00A91EA3" w:rsidRPr="00A91EA3">
              <w:rPr>
                <w:rStyle w:val="Hyperlink"/>
                <w:color w:val="000000" w:themeColor="text1"/>
                <w:sz w:val="16"/>
              </w:rPr>
              <w:t> :</w:t>
            </w:r>
          </w:p>
          <w:p w14:paraId="1D0B1DF7" w14:textId="2F210284" w:rsidR="00C33F4C" w:rsidRPr="00A91EA3" w:rsidRDefault="00000000" w:rsidP="0018782C">
            <w:pPr>
              <w:rPr>
                <w:rFonts w:eastAsia="Times New Roman" w:cs="Arial"/>
                <w:szCs w:val="16"/>
              </w:rPr>
            </w:pPr>
            <w:hyperlink r:id="rId399" w:history="1">
              <w:r w:rsidR="00C33F4C" w:rsidRPr="00A91EA3">
                <w:rPr>
                  <w:rStyle w:val="Hyperlink"/>
                  <w:sz w:val="16"/>
                </w:rPr>
                <w:t>Objectifs de développement durable (ODD) et cibles des Nations Unies</w:t>
              </w:r>
            </w:hyperlink>
            <w:r w:rsidR="00C33F4C" w:rsidRPr="00A91EA3">
              <w:rPr>
                <w:rStyle w:val="Hyperlink"/>
                <w:sz w:val="16"/>
              </w:rPr>
              <w:br/>
            </w:r>
            <w:r w:rsidR="00C33F4C" w:rsidRPr="00A91EA3">
              <w:rPr>
                <w:szCs w:val="16"/>
              </w:rPr>
              <w:t>L</w:t>
            </w:r>
            <w:r w:rsidR="003D49AD" w:rsidRPr="00A91EA3">
              <w:rPr>
                <w:sz w:val="16"/>
                <w:szCs w:val="16"/>
              </w:rPr>
              <w:t>’</w:t>
            </w:r>
            <w:r w:rsidR="00C33F4C" w:rsidRPr="00A91EA3">
              <w:rPr>
                <w:sz w:val="16"/>
                <w:szCs w:val="16"/>
              </w:rPr>
              <w:t>Accord de Paris, qui s</w:t>
            </w:r>
            <w:r w:rsidR="003D49AD" w:rsidRPr="00A91EA3">
              <w:rPr>
                <w:sz w:val="16"/>
                <w:szCs w:val="16"/>
              </w:rPr>
              <w:t>’</w:t>
            </w:r>
            <w:r w:rsidR="00C33F4C" w:rsidRPr="00A91EA3">
              <w:rPr>
                <w:sz w:val="16"/>
                <w:szCs w:val="16"/>
              </w:rPr>
              <w:t>inscrit dans la CCNUCC</w:t>
            </w:r>
          </w:p>
          <w:p w14:paraId="4E895DCD" w14:textId="77777777" w:rsidR="00C33F4C" w:rsidRPr="00A91EA3" w:rsidRDefault="00C33F4C" w:rsidP="0018782C">
            <w:pPr>
              <w:rPr>
                <w:rStyle w:val="Hyperlink"/>
                <w:color w:val="auto"/>
                <w:sz w:val="16"/>
              </w:rPr>
            </w:pPr>
          </w:p>
          <w:p w14:paraId="06E06FD9" w14:textId="6F042E61" w:rsidR="00C33F4C" w:rsidRPr="00A91EA3" w:rsidRDefault="00000000" w:rsidP="0018782C">
            <w:pPr>
              <w:rPr>
                <w:rStyle w:val="Hyperlink"/>
                <w:sz w:val="16"/>
              </w:rPr>
            </w:pPr>
            <w:hyperlink r:id="rId400" w:history="1">
              <w:r w:rsidR="00C33F4C" w:rsidRPr="00A91EA3">
                <w:rPr>
                  <w:rStyle w:val="Hyperlink"/>
                  <w:sz w:val="16"/>
                </w:rPr>
                <w:t xml:space="preserve">Principes directeurs des Nations Unies relatifs aux entreprises et aux droits </w:t>
              </w:r>
              <w:r w:rsidR="00595EDD" w:rsidRPr="00A91EA3">
                <w:rPr>
                  <w:rStyle w:val="Hyperlink"/>
                  <w:sz w:val="16"/>
                </w:rPr>
                <w:t>humains</w:t>
              </w:r>
              <w:r w:rsidR="00C33F4C" w:rsidRPr="00A91EA3">
                <w:rPr>
                  <w:rStyle w:val="Hyperlink"/>
                  <w:sz w:val="16"/>
                </w:rPr>
                <w:t xml:space="preserve"> (PDNU)</w:t>
              </w:r>
            </w:hyperlink>
          </w:p>
          <w:p w14:paraId="6B2F7A4C" w14:textId="6041CCE4" w:rsidR="00C33F4C" w:rsidRPr="00A91EA3" w:rsidRDefault="00000000" w:rsidP="0018782C">
            <w:pPr>
              <w:rPr>
                <w:rStyle w:val="Hyperlink"/>
                <w:color w:val="auto"/>
                <w:sz w:val="16"/>
              </w:rPr>
            </w:pPr>
            <w:hyperlink r:id="rId401" w:history="1">
              <w:r w:rsidR="00C33F4C" w:rsidRPr="00A91EA3">
                <w:rPr>
                  <w:rStyle w:val="Hyperlink"/>
                  <w:sz w:val="16"/>
                </w:rPr>
                <w:t>Principes directeurs de l</w:t>
              </w:r>
              <w:r w:rsidR="003D49AD" w:rsidRPr="00A91EA3">
                <w:rPr>
                  <w:rStyle w:val="Hyperlink"/>
                  <w:sz w:val="16"/>
                </w:rPr>
                <w:t>’</w:t>
              </w:r>
              <w:r w:rsidR="00C33F4C" w:rsidRPr="00A91EA3">
                <w:rPr>
                  <w:rStyle w:val="Hyperlink"/>
                  <w:sz w:val="16"/>
                </w:rPr>
                <w:t>OCDE à l</w:t>
              </w:r>
              <w:r w:rsidR="003D49AD" w:rsidRPr="00A91EA3">
                <w:rPr>
                  <w:rStyle w:val="Hyperlink"/>
                  <w:sz w:val="16"/>
                </w:rPr>
                <w:t>’</w:t>
              </w:r>
              <w:r w:rsidR="00C33F4C" w:rsidRPr="00A91EA3">
                <w:rPr>
                  <w:rStyle w:val="Hyperlink"/>
                  <w:sz w:val="16"/>
                </w:rPr>
                <w:t>intention des entreprises multinationales</w:t>
              </w:r>
            </w:hyperlink>
            <w:r w:rsidR="00C33F4C" w:rsidRPr="00A91EA3">
              <w:rPr>
                <w:rStyle w:val="Hyperlink"/>
                <w:color w:val="auto"/>
                <w:sz w:val="16"/>
              </w:rPr>
              <w:t xml:space="preserve"> et les principes connexes relatifs à la </w:t>
            </w:r>
            <w:hyperlink r:id="rId402" w:history="1">
              <w:r w:rsidR="00C33F4C" w:rsidRPr="00A91EA3">
                <w:rPr>
                  <w:rStyle w:val="Hyperlink"/>
                  <w:sz w:val="16"/>
                </w:rPr>
                <w:t>conduite responsable des entreprises s</w:t>
              </w:r>
              <w:r w:rsidR="003D49AD" w:rsidRPr="00A91EA3">
                <w:rPr>
                  <w:rStyle w:val="Hyperlink"/>
                  <w:sz w:val="16"/>
                </w:rPr>
                <w:t>’</w:t>
              </w:r>
              <w:r w:rsidR="00C33F4C" w:rsidRPr="00A91EA3">
                <w:rPr>
                  <w:rStyle w:val="Hyperlink"/>
                  <w:sz w:val="16"/>
                </w:rPr>
                <w:t xml:space="preserve">appliquant aux investisseurs institutionnels </w:t>
              </w:r>
            </w:hyperlink>
          </w:p>
          <w:p w14:paraId="1773A4BB" w14:textId="5148EF98" w:rsidR="00C33F4C" w:rsidRPr="00A91EA3" w:rsidRDefault="00000000" w:rsidP="0018782C">
            <w:pPr>
              <w:rPr>
                <w:rStyle w:val="Hyperlink"/>
                <w:color w:val="auto"/>
                <w:sz w:val="16"/>
              </w:rPr>
            </w:pPr>
            <w:hyperlink r:id="rId403" w:history="1">
              <w:r w:rsidR="00C33F4C" w:rsidRPr="00A91EA3">
                <w:rPr>
                  <w:rStyle w:val="Hyperlink"/>
                  <w:sz w:val="16"/>
                </w:rPr>
                <w:t>Taxonomie de l</w:t>
              </w:r>
              <w:r w:rsidR="003D49AD" w:rsidRPr="00A91EA3">
                <w:rPr>
                  <w:rStyle w:val="Hyperlink"/>
                  <w:sz w:val="16"/>
                </w:rPr>
                <w:t>’</w:t>
              </w:r>
              <w:r w:rsidR="00C33F4C" w:rsidRPr="00A91EA3">
                <w:rPr>
                  <w:rStyle w:val="Hyperlink"/>
                  <w:sz w:val="16"/>
                </w:rPr>
                <w:t>UE</w:t>
              </w:r>
            </w:hyperlink>
            <w:r w:rsidR="00C33F4C" w:rsidRPr="00A91EA3">
              <w:rPr>
                <w:rStyle w:val="Hyperlink"/>
                <w:color w:val="auto"/>
                <w:sz w:val="16"/>
              </w:rPr>
              <w:t xml:space="preserve"> </w:t>
            </w:r>
          </w:p>
          <w:p w14:paraId="4A835BCC" w14:textId="0E74278B" w:rsidR="00C33F4C" w:rsidRPr="00A91EA3" w:rsidRDefault="00000000" w:rsidP="0018782C">
            <w:pPr>
              <w:rPr>
                <w:rStyle w:val="Hyperlink"/>
                <w:color w:val="auto"/>
                <w:sz w:val="16"/>
              </w:rPr>
            </w:pPr>
            <w:hyperlink r:id="rId404" w:history="1">
              <w:r w:rsidR="00C33F4C" w:rsidRPr="00A91EA3">
                <w:rPr>
                  <w:rStyle w:val="Hyperlink"/>
                  <w:sz w:val="16"/>
                </w:rPr>
                <w:t xml:space="preserve">Charte internationale des droits </w:t>
              </w:r>
              <w:r w:rsidR="00595EDD" w:rsidRPr="00A91EA3">
                <w:rPr>
                  <w:rStyle w:val="Hyperlink"/>
                  <w:sz w:val="16"/>
                </w:rPr>
                <w:t>humains</w:t>
              </w:r>
            </w:hyperlink>
            <w:r w:rsidR="00C33F4C" w:rsidRPr="00A91EA3">
              <w:rPr>
                <w:rStyle w:val="Hyperlink"/>
                <w:color w:val="auto"/>
                <w:sz w:val="16"/>
              </w:rPr>
              <w:t xml:space="preserve"> </w:t>
            </w:r>
          </w:p>
          <w:p w14:paraId="2C656DFD" w14:textId="3D8BCA63" w:rsidR="00C33F4C" w:rsidRPr="00A91EA3" w:rsidRDefault="00000000" w:rsidP="0018782C">
            <w:pPr>
              <w:rPr>
                <w:rStyle w:val="Hyperlink"/>
                <w:color w:val="auto"/>
                <w:sz w:val="16"/>
              </w:rPr>
            </w:pPr>
            <w:hyperlink r:id="rId405" w:history="1">
              <w:r w:rsidR="00C33F4C" w:rsidRPr="00A91EA3">
                <w:rPr>
                  <w:rStyle w:val="Hyperlink"/>
                  <w:sz w:val="16"/>
                </w:rPr>
                <w:t>Déclaration de l</w:t>
              </w:r>
              <w:r w:rsidR="003D49AD" w:rsidRPr="00A91EA3">
                <w:rPr>
                  <w:rStyle w:val="Hyperlink"/>
                  <w:sz w:val="16"/>
                </w:rPr>
                <w:t>’</w:t>
              </w:r>
              <w:r w:rsidR="00C33F4C" w:rsidRPr="00A91EA3">
                <w:rPr>
                  <w:rStyle w:val="Hyperlink"/>
                  <w:sz w:val="16"/>
                </w:rPr>
                <w:t>Organisation internationale du travail relative aux principes et droits fondamentaux</w:t>
              </w:r>
              <w:bookmarkStart w:id="79" w:name="_Hlt119676584"/>
              <w:r w:rsidR="00C33F4C" w:rsidRPr="00A91EA3">
                <w:rPr>
                  <w:rStyle w:val="Hyperlink"/>
                  <w:sz w:val="16"/>
                </w:rPr>
                <w:t xml:space="preserve"> </w:t>
              </w:r>
              <w:bookmarkEnd w:id="79"/>
              <w:r w:rsidR="00C33F4C" w:rsidRPr="00A91EA3">
                <w:rPr>
                  <w:rStyle w:val="Hyperlink"/>
                  <w:sz w:val="16"/>
                </w:rPr>
                <w:t>au travail</w:t>
              </w:r>
            </w:hyperlink>
            <w:r w:rsidR="00C33F4C" w:rsidRPr="00A91EA3">
              <w:rPr>
                <w:rStyle w:val="Hyperlink"/>
                <w:sz w:val="16"/>
              </w:rPr>
              <w:t xml:space="preserve"> </w:t>
            </w:r>
            <w:r w:rsidR="00C33F4C" w:rsidRPr="00A91EA3">
              <w:rPr>
                <w:rStyle w:val="Hyperlink"/>
                <w:color w:val="auto"/>
                <w:sz w:val="16"/>
              </w:rPr>
              <w:t xml:space="preserve">et les </w:t>
            </w:r>
            <w:hyperlink r:id="rId406" w:history="1">
              <w:r w:rsidR="00C33F4C" w:rsidRPr="00A91EA3">
                <w:rPr>
                  <w:rStyle w:val="Hyperlink"/>
                  <w:sz w:val="16"/>
                </w:rPr>
                <w:t>Conventions fondamentales</w:t>
              </w:r>
            </w:hyperlink>
          </w:p>
          <w:p w14:paraId="4A394452" w14:textId="77777777" w:rsidR="00C33F4C" w:rsidRPr="00A91EA3" w:rsidRDefault="00000000" w:rsidP="0018782C">
            <w:pPr>
              <w:rPr>
                <w:rStyle w:val="Hyperlink"/>
                <w:sz w:val="16"/>
              </w:rPr>
            </w:pPr>
            <w:hyperlink r:id="rId407" w:history="1">
              <w:r w:rsidR="00C33F4C" w:rsidRPr="00A91EA3">
                <w:rPr>
                  <w:rStyle w:val="Hyperlink"/>
                  <w:sz w:val="16"/>
                </w:rPr>
                <w:t>Convention sur la diversité biologique</w:t>
              </w:r>
            </w:hyperlink>
          </w:p>
        </w:tc>
      </w:tr>
      <w:tr w:rsidR="00C33F4C" w:rsidRPr="00A91EA3" w14:paraId="58D3E93F" w14:textId="77777777" w:rsidTr="0018782C">
        <w:trPr>
          <w:trHeight w:val="300"/>
        </w:trPr>
        <w:tc>
          <w:tcPr>
            <w:tcW w:w="14884" w:type="dxa"/>
            <w:gridSpan w:val="7"/>
            <w:shd w:val="clear" w:color="auto" w:fill="0070C0"/>
            <w:vAlign w:val="center"/>
          </w:tcPr>
          <w:p w14:paraId="7BED4744" w14:textId="77777777" w:rsidR="00C33F4C" w:rsidRPr="00A91EA3" w:rsidRDefault="00C33F4C" w:rsidP="0018782C">
            <w:pPr>
              <w:rPr>
                <w:color w:val="FFFFFF" w:themeColor="background1"/>
                <w:sz w:val="16"/>
                <w:szCs w:val="16"/>
              </w:rPr>
            </w:pPr>
            <w:r w:rsidRPr="00A91EA3">
              <w:rPr>
                <w:b/>
                <w:color w:val="FFFFFF" w:themeColor="background1"/>
                <w:sz w:val="18"/>
              </w:rPr>
              <w:lastRenderedPageBreak/>
              <w:t>Logique</w:t>
            </w:r>
          </w:p>
        </w:tc>
      </w:tr>
      <w:tr w:rsidR="00C33F4C" w:rsidRPr="00A91EA3" w14:paraId="56A9386C" w14:textId="77777777" w:rsidTr="0018782C">
        <w:trPr>
          <w:trHeight w:val="300"/>
        </w:trPr>
        <w:tc>
          <w:tcPr>
            <w:tcW w:w="1841" w:type="dxa"/>
            <w:shd w:val="clear" w:color="auto" w:fill="auto"/>
            <w:vAlign w:val="center"/>
          </w:tcPr>
          <w:p w14:paraId="54A8054E" w14:textId="77777777" w:rsidR="00C33F4C" w:rsidRPr="00A91EA3" w:rsidRDefault="00C33F4C" w:rsidP="0018782C">
            <w:pPr>
              <w:rPr>
                <w:b/>
                <w:bCs/>
                <w:sz w:val="16"/>
                <w:szCs w:val="16"/>
              </w:rPr>
            </w:pPr>
            <w:r w:rsidRPr="00A91EA3">
              <w:rPr>
                <w:b/>
                <w:sz w:val="16"/>
              </w:rPr>
              <w:t>Lien avec</w:t>
            </w:r>
          </w:p>
        </w:tc>
        <w:tc>
          <w:tcPr>
            <w:tcW w:w="13043" w:type="dxa"/>
            <w:gridSpan w:val="6"/>
            <w:shd w:val="clear" w:color="auto" w:fill="auto"/>
            <w:vAlign w:val="center"/>
          </w:tcPr>
          <w:p w14:paraId="4CE05EFF" w14:textId="77777777" w:rsidR="00C33F4C" w:rsidRPr="00A91EA3" w:rsidRDefault="00C33F4C" w:rsidP="0018782C">
            <w:pPr>
              <w:rPr>
                <w:color w:val="000000" w:themeColor="text1"/>
                <w:sz w:val="16"/>
                <w:szCs w:val="16"/>
              </w:rPr>
            </w:pPr>
            <w:r w:rsidRPr="00A91EA3">
              <w:rPr>
                <w:color w:val="000000" w:themeColor="text1"/>
                <w:sz w:val="16"/>
              </w:rPr>
              <w:t>[PGS 47]</w:t>
            </w:r>
          </w:p>
        </w:tc>
      </w:tr>
      <w:tr w:rsidR="00C33F4C" w:rsidRPr="00A91EA3" w14:paraId="2E58C142" w14:textId="77777777" w:rsidTr="0018782C">
        <w:trPr>
          <w:trHeight w:val="300"/>
        </w:trPr>
        <w:tc>
          <w:tcPr>
            <w:tcW w:w="1841" w:type="dxa"/>
            <w:shd w:val="clear" w:color="auto" w:fill="auto"/>
            <w:vAlign w:val="center"/>
          </w:tcPr>
          <w:p w14:paraId="34E674A1" w14:textId="77777777" w:rsidR="00C33F4C" w:rsidRPr="00A91EA3" w:rsidRDefault="00C33F4C" w:rsidP="0018782C">
            <w:pPr>
              <w:rPr>
                <w:b/>
                <w:bCs/>
                <w:sz w:val="16"/>
                <w:szCs w:val="16"/>
              </w:rPr>
            </w:pPr>
            <w:r w:rsidRPr="00A91EA3">
              <w:rPr>
                <w:b/>
                <w:sz w:val="16"/>
              </w:rPr>
              <w:t>Accès à</w:t>
            </w:r>
          </w:p>
        </w:tc>
        <w:tc>
          <w:tcPr>
            <w:tcW w:w="13043" w:type="dxa"/>
            <w:gridSpan w:val="6"/>
            <w:shd w:val="clear" w:color="auto" w:fill="auto"/>
            <w:vAlign w:val="center"/>
          </w:tcPr>
          <w:p w14:paraId="081525D3"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3753C785" w14:textId="77777777" w:rsidTr="0018782C">
        <w:trPr>
          <w:trHeight w:val="300"/>
        </w:trPr>
        <w:tc>
          <w:tcPr>
            <w:tcW w:w="14884" w:type="dxa"/>
            <w:gridSpan w:val="7"/>
            <w:shd w:val="clear" w:color="auto" w:fill="0070C0"/>
            <w:vAlign w:val="center"/>
          </w:tcPr>
          <w:p w14:paraId="1DFABDE5"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01394923" w14:textId="77777777" w:rsidTr="0018782C">
        <w:trPr>
          <w:trHeight w:val="354"/>
        </w:trPr>
        <w:tc>
          <w:tcPr>
            <w:tcW w:w="1841" w:type="dxa"/>
            <w:shd w:val="clear" w:color="auto" w:fill="auto"/>
            <w:vAlign w:val="center"/>
          </w:tcPr>
          <w:p w14:paraId="2419FE2D" w14:textId="4D851898"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6521" w:type="dxa"/>
            <w:gridSpan w:val="3"/>
            <w:shd w:val="clear" w:color="auto" w:fill="auto"/>
            <w:vAlign w:val="center"/>
          </w:tcPr>
          <w:p w14:paraId="1438DB6B"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64464DE4" w14:textId="77777777" w:rsidR="00C33F4C" w:rsidRPr="00A91EA3" w:rsidRDefault="00C33F4C" w:rsidP="0018782C">
            <w:pPr>
              <w:rPr>
                <w:rStyle w:val="Hyperlink"/>
                <w:color w:val="000000" w:themeColor="text1"/>
              </w:rPr>
            </w:pPr>
          </w:p>
          <w:p w14:paraId="7827229B"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au moins une réponse cochée parmi les options A à L.</w:t>
            </w:r>
          </w:p>
          <w:p w14:paraId="10677B0A" w14:textId="48946C54"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w:t>
            </w:r>
            <w:r w:rsidR="003D49AD" w:rsidRPr="00A91EA3">
              <w:rPr>
                <w:rStyle w:val="Hyperlink"/>
                <w:color w:val="000000" w:themeColor="text1"/>
                <w:sz w:val="16"/>
              </w:rPr>
              <w:t>’</w:t>
            </w:r>
            <w:r w:rsidRPr="00A91EA3">
              <w:rPr>
                <w:rStyle w:val="Hyperlink"/>
                <w:color w:val="000000" w:themeColor="text1"/>
                <w:sz w:val="16"/>
              </w:rPr>
              <w:t>option M.</w:t>
            </w:r>
          </w:p>
        </w:tc>
        <w:tc>
          <w:tcPr>
            <w:tcW w:w="6522" w:type="dxa"/>
            <w:gridSpan w:val="3"/>
            <w:shd w:val="clear" w:color="auto" w:fill="auto"/>
            <w:vAlign w:val="center"/>
          </w:tcPr>
          <w:p w14:paraId="6CE7E34E" w14:textId="01BFB3D7"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17081BC7" w14:textId="77777777" w:rsidR="00C33F4C" w:rsidRPr="00A91EA3" w:rsidRDefault="00C33F4C" w:rsidP="0018782C">
            <w:pPr>
              <w:rPr>
                <w:rStyle w:val="Hyperlink"/>
                <w:color w:val="000000" w:themeColor="text1"/>
                <w:sz w:val="16"/>
                <w:szCs w:val="16"/>
              </w:rPr>
            </w:pPr>
          </w:p>
          <w:p w14:paraId="2D1E5F43" w14:textId="6A0DD01F" w:rsidR="00C33F4C" w:rsidRPr="00A91EA3" w:rsidRDefault="00C33F4C" w:rsidP="0018782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M</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3D4899B1" w14:textId="77777777" w:rsidTr="0018782C">
        <w:trPr>
          <w:trHeight w:val="300"/>
        </w:trPr>
        <w:tc>
          <w:tcPr>
            <w:tcW w:w="1841" w:type="dxa"/>
            <w:shd w:val="clear" w:color="auto" w:fill="auto"/>
            <w:vAlign w:val="center"/>
          </w:tcPr>
          <w:p w14:paraId="0DB7753F" w14:textId="35F24D77" w:rsidR="00C33F4C" w:rsidRPr="00A91EA3" w:rsidDel="002635ED" w:rsidRDefault="00C33F4C" w:rsidP="0018782C">
            <w:pPr>
              <w:rPr>
                <w:b/>
                <w:bCs/>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43" w:type="dxa"/>
            <w:gridSpan w:val="6"/>
            <w:shd w:val="clear" w:color="auto" w:fill="auto"/>
            <w:vAlign w:val="center"/>
          </w:tcPr>
          <w:p w14:paraId="5219A7D6" w14:textId="3204C635" w:rsidR="00C33F4C" w:rsidRPr="00A91EA3" w:rsidRDefault="00C33F4C" w:rsidP="0018782C">
            <w:pPr>
              <w:rPr>
                <w:rStyle w:val="Hyperlink"/>
                <w:color w:val="000000" w:themeColor="text1"/>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(J-L) sera acceptée au regard des critères de notation et notée comme les options A à I.</w:t>
            </w:r>
          </w:p>
        </w:tc>
      </w:tr>
      <w:tr w:rsidR="00C33F4C" w:rsidRPr="00A91EA3" w14:paraId="570DC9DF" w14:textId="77777777" w:rsidTr="0018782C">
        <w:trPr>
          <w:trHeight w:val="300"/>
        </w:trPr>
        <w:tc>
          <w:tcPr>
            <w:tcW w:w="1841" w:type="dxa"/>
            <w:shd w:val="clear" w:color="auto" w:fill="auto"/>
            <w:vAlign w:val="center"/>
          </w:tcPr>
          <w:p w14:paraId="253CEE79" w14:textId="77777777" w:rsidR="00C33F4C" w:rsidRPr="00A91EA3" w:rsidDel="002635ED" w:rsidRDefault="00C33F4C" w:rsidP="0018782C">
            <w:pPr>
              <w:spacing w:line="240" w:lineRule="auto"/>
              <w:rPr>
                <w:b/>
                <w:bCs/>
                <w:sz w:val="16"/>
                <w:szCs w:val="16"/>
              </w:rPr>
            </w:pPr>
            <w:r w:rsidRPr="00A91EA3">
              <w:rPr>
                <w:b/>
                <w:sz w:val="16"/>
              </w:rPr>
              <w:t xml:space="preserve"> Multiplicateur</w:t>
            </w:r>
          </w:p>
        </w:tc>
        <w:tc>
          <w:tcPr>
            <w:tcW w:w="13043" w:type="dxa"/>
            <w:gridSpan w:val="6"/>
            <w:shd w:val="clear" w:color="auto" w:fill="auto"/>
            <w:vAlign w:val="center"/>
          </w:tcPr>
          <w:p w14:paraId="2D956343" w14:textId="77777777" w:rsidR="00C33F4C" w:rsidRPr="00A91EA3" w:rsidRDefault="00C33F4C" w:rsidP="0018782C">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47064342"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538"/>
        <w:gridCol w:w="140"/>
        <w:gridCol w:w="1985"/>
        <w:gridCol w:w="1986"/>
      </w:tblGrid>
      <w:tr w:rsidR="00C33F4C" w:rsidRPr="00A91EA3" w14:paraId="303E0ED9" w14:textId="77777777" w:rsidTr="0018782C">
        <w:trPr>
          <w:trHeight w:val="367"/>
        </w:trPr>
        <w:tc>
          <w:tcPr>
            <w:tcW w:w="1841" w:type="dxa"/>
            <w:vMerge w:val="restart"/>
            <w:shd w:val="clear" w:color="auto" w:fill="DFF5F9"/>
            <w:vAlign w:val="center"/>
            <w:hideMark/>
          </w:tcPr>
          <w:p w14:paraId="564F0D3F" w14:textId="5F11A729"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31BC14A9" w14:textId="77777777" w:rsidR="00C33F4C" w:rsidRPr="00A91EA3" w:rsidRDefault="00C33F4C" w:rsidP="0018782C">
            <w:pPr>
              <w:spacing w:line="240" w:lineRule="auto"/>
              <w:jc w:val="center"/>
              <w:textAlignment w:val="baseline"/>
              <w:rPr>
                <w:rFonts w:eastAsia="Times New Roman" w:cs="Arial"/>
                <w:b/>
                <w:sz w:val="14"/>
                <w:szCs w:val="14"/>
                <w:lang w:eastAsia="en-GB"/>
              </w:rPr>
            </w:pPr>
          </w:p>
          <w:p w14:paraId="17716B04" w14:textId="77777777" w:rsidR="00C33F4C" w:rsidRPr="00A91EA3" w:rsidRDefault="00C33F4C" w:rsidP="0018782C">
            <w:pPr>
              <w:pStyle w:val="Indicatorsubsection"/>
              <w:rPr>
                <w:sz w:val="18"/>
                <w:szCs w:val="18"/>
              </w:rPr>
            </w:pPr>
            <w:bookmarkStart w:id="80" w:name="_Toc128002648"/>
            <w:r w:rsidRPr="00A91EA3">
              <w:t>PGS 47.2</w:t>
            </w:r>
            <w:bookmarkEnd w:id="80"/>
          </w:p>
        </w:tc>
        <w:tc>
          <w:tcPr>
            <w:tcW w:w="1559" w:type="dxa"/>
            <w:shd w:val="clear" w:color="auto" w:fill="DFF5F9"/>
            <w:vAlign w:val="center"/>
            <w:hideMark/>
          </w:tcPr>
          <w:p w14:paraId="75234733" w14:textId="179F7FB7"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5" w:type="dxa"/>
            <w:shd w:val="clear" w:color="auto" w:fill="DFF5F9"/>
            <w:vAlign w:val="center"/>
          </w:tcPr>
          <w:p w14:paraId="656F6C0E"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47</w:t>
            </w:r>
          </w:p>
        </w:tc>
        <w:tc>
          <w:tcPr>
            <w:tcW w:w="4678" w:type="dxa"/>
            <w:gridSpan w:val="2"/>
            <w:vMerge w:val="restart"/>
            <w:shd w:val="clear" w:color="auto" w:fill="DFF5F9"/>
            <w:vAlign w:val="center"/>
          </w:tcPr>
          <w:p w14:paraId="7E915117"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7E0D0CC"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76B6FC3F" w14:textId="62C6CA78" w:rsidR="00C33F4C" w:rsidRPr="00A91EA3" w:rsidRDefault="00002E79" w:rsidP="0018782C">
            <w:pPr>
              <w:jc w:val="center"/>
              <w:rPr>
                <w:sz w:val="18"/>
                <w:szCs w:val="18"/>
              </w:rPr>
            </w:pPr>
            <w:r>
              <w:rPr>
                <w:b/>
                <w:sz w:val="22"/>
              </w:rPr>
              <w:t>Enjeux de durabilité</w:t>
            </w:r>
          </w:p>
        </w:tc>
        <w:tc>
          <w:tcPr>
            <w:tcW w:w="1985" w:type="dxa"/>
            <w:vMerge w:val="restart"/>
            <w:shd w:val="clear" w:color="auto" w:fill="DFF5F9"/>
            <w:vAlign w:val="center"/>
            <w:hideMark/>
          </w:tcPr>
          <w:p w14:paraId="64F7EA6E"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15E96D62"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3715FFE6"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86" w:type="dxa"/>
            <w:vMerge w:val="restart"/>
            <w:shd w:val="clear" w:color="auto" w:fill="00B0F0"/>
            <w:tcMar>
              <w:top w:w="113" w:type="dxa"/>
              <w:left w:w="113" w:type="dxa"/>
              <w:bottom w:w="113" w:type="dxa"/>
              <w:right w:w="113" w:type="dxa"/>
            </w:tcMar>
            <w:vAlign w:val="center"/>
            <w:hideMark/>
          </w:tcPr>
          <w:p w14:paraId="6206F657" w14:textId="0923EBDA"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0255500"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733AC254" w14:textId="77777777" w:rsidR="00C33F4C" w:rsidRPr="00A91EA3" w:rsidRDefault="00C33F4C" w:rsidP="0018782C">
            <w:pPr>
              <w:autoSpaceDE w:val="0"/>
              <w:autoSpaceDN w:val="0"/>
              <w:adjustRightInd w:val="0"/>
              <w:spacing w:line="240" w:lineRule="auto"/>
              <w:jc w:val="center"/>
              <w:rPr>
                <w:rFonts w:eastAsia="Times New Roman" w:cs="Arial"/>
                <w:color w:val="FFFFFF" w:themeColor="background1"/>
                <w:sz w:val="32"/>
                <w:szCs w:val="32"/>
              </w:rPr>
            </w:pPr>
            <w:r w:rsidRPr="00A91EA3">
              <w:rPr>
                <w:b/>
                <w:color w:val="FFFFFF" w:themeColor="background1"/>
                <w:sz w:val="32"/>
              </w:rPr>
              <w:t>CORE</w:t>
            </w:r>
          </w:p>
        </w:tc>
      </w:tr>
      <w:tr w:rsidR="00C33F4C" w:rsidRPr="00A91EA3" w14:paraId="6BD1F1BB" w14:textId="77777777" w:rsidTr="0018782C">
        <w:trPr>
          <w:trHeight w:val="367"/>
        </w:trPr>
        <w:tc>
          <w:tcPr>
            <w:tcW w:w="1841" w:type="dxa"/>
            <w:vMerge/>
            <w:shd w:val="clear" w:color="auto" w:fill="DFF5F9"/>
            <w:vAlign w:val="center"/>
          </w:tcPr>
          <w:p w14:paraId="57CC57E6"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554EDD1" w14:textId="7A374FDD"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36344DE8"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PGS 48</w:t>
            </w:r>
          </w:p>
        </w:tc>
        <w:tc>
          <w:tcPr>
            <w:tcW w:w="4678" w:type="dxa"/>
            <w:gridSpan w:val="2"/>
            <w:vMerge/>
            <w:shd w:val="clear" w:color="auto" w:fill="DFF5F9"/>
            <w:vAlign w:val="center"/>
          </w:tcPr>
          <w:p w14:paraId="0F9D951A"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B6DB56D"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AD5EC2B"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5F5BC6E5" w14:textId="77777777" w:rsidTr="0018782C">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033710A" w14:textId="567DCB61" w:rsidR="00C33F4C" w:rsidRPr="00A91EA3" w:rsidRDefault="00C33F4C" w:rsidP="0018782C">
            <w:pPr>
              <w:spacing w:line="276" w:lineRule="auto"/>
              <w:textAlignment w:val="baseline"/>
              <w:rPr>
                <w:rFonts w:eastAsia="Times New Roman" w:cs="Arial"/>
                <w:b/>
              </w:rPr>
            </w:pPr>
            <w:r w:rsidRPr="00A91EA3">
              <w:rPr>
                <w:b/>
              </w:rPr>
              <w:t xml:space="preserve">Quelles sont les principales méthodes que votre organisation a utilisées pour déterminer </w:t>
            </w:r>
            <w:r w:rsidR="00002E79">
              <w:rPr>
                <w:b/>
              </w:rPr>
              <w:t xml:space="preserve">les </w:t>
            </w:r>
            <w:hyperlink r:id="rId408" w:history="1">
              <w:r w:rsidR="00002E79">
                <w:rPr>
                  <w:rStyle w:val="Hyperlink"/>
                  <w:b/>
                </w:rPr>
                <w:t>enjeux</w:t>
              </w:r>
            </w:hyperlink>
            <w:r w:rsidR="00002E79">
              <w:rPr>
                <w:rStyle w:val="Hyperlink"/>
                <w:b/>
              </w:rPr>
              <w:t xml:space="preserve"> de durabilité </w:t>
            </w:r>
            <w:r w:rsidR="00002E79" w:rsidRPr="00A91EA3">
              <w:rPr>
                <w:b/>
              </w:rPr>
              <w:t>les plus importants</w:t>
            </w:r>
            <w:r w:rsidRPr="00A91EA3">
              <w:t>,</w:t>
            </w:r>
            <w:r w:rsidRPr="00A91EA3">
              <w:rPr>
                <w:b/>
                <w:bCs/>
              </w:rPr>
              <w:t xml:space="preserve"> souhaités ou non souhaités, liés à ses activités d</w:t>
            </w:r>
            <w:r w:rsidR="003D49AD" w:rsidRPr="00A91EA3">
              <w:rPr>
                <w:b/>
                <w:bCs/>
              </w:rPr>
              <w:t>’</w:t>
            </w:r>
            <w:r w:rsidRPr="00A91EA3">
              <w:rPr>
                <w:b/>
                <w:bCs/>
              </w:rPr>
              <w:t>investissement</w:t>
            </w:r>
            <w:r w:rsidR="007476E3" w:rsidRPr="00A91EA3">
              <w:rPr>
                <w:b/>
                <w:bCs/>
              </w:rPr>
              <w:t> ?</w:t>
            </w:r>
          </w:p>
          <w:p w14:paraId="0084923C" w14:textId="77777777" w:rsidR="00C33F4C" w:rsidRPr="00A91EA3" w:rsidRDefault="00C33F4C" w:rsidP="0018782C">
            <w:pPr>
              <w:spacing w:line="276" w:lineRule="auto"/>
              <w:textAlignment w:val="baseline"/>
              <w:rPr>
                <w:rFonts w:eastAsia="Times New Roman" w:cs="Arial"/>
                <w:lang w:eastAsia="en-GB"/>
              </w:rPr>
            </w:pPr>
          </w:p>
          <w:p w14:paraId="78EAB62D" w14:textId="425319A3" w:rsidR="00C33F4C" w:rsidRPr="00A91EA3" w:rsidRDefault="00C33F4C" w:rsidP="0018782C">
            <w:pPr>
              <w:spacing w:line="276" w:lineRule="auto"/>
              <w:textAlignment w:val="baseline"/>
              <w:rPr>
                <w:rFonts w:eastAsia="Times New Roman" w:cs="Arial"/>
                <w:i/>
                <w:iCs/>
              </w:rPr>
            </w:pPr>
            <w:r w:rsidRPr="00A91EA3">
              <w:rPr>
                <w:i/>
              </w:rPr>
              <w:t>Veuillez sélectionner jusqu</w:t>
            </w:r>
            <w:r w:rsidR="003D49AD" w:rsidRPr="00A91EA3">
              <w:rPr>
                <w:i/>
              </w:rPr>
              <w:t>’</w:t>
            </w:r>
            <w:r w:rsidRPr="00A91EA3">
              <w:rPr>
                <w:i/>
              </w:rPr>
              <w:t>à quatre réponses.</w:t>
            </w:r>
          </w:p>
        </w:tc>
      </w:tr>
      <w:tr w:rsidR="00C33F4C" w:rsidRPr="00A91EA3" w14:paraId="75E63544" w14:textId="77777777" w:rsidTr="0018782C">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EEA2FCF" w14:textId="32FF04EA" w:rsidR="00C33F4C" w:rsidRPr="00A91EA3" w:rsidRDefault="00C33F4C" w:rsidP="0018782C">
            <w:pPr>
              <w:numPr>
                <w:ilvl w:val="0"/>
                <w:numId w:val="36"/>
              </w:numPr>
              <w:spacing w:line="276" w:lineRule="auto"/>
              <w:textAlignment w:val="baseline"/>
              <w:rPr>
                <w:rFonts w:eastAsia="Times New Roman" w:cs="Arial"/>
                <w:szCs w:val="16"/>
              </w:rPr>
            </w:pPr>
            <w:r w:rsidRPr="00A91EA3">
              <w:t xml:space="preserve">(A) En identifiant les </w:t>
            </w:r>
            <w:r w:rsidR="00002E79">
              <w:t>enjeux de durabilité</w:t>
            </w:r>
            <w:r w:rsidRPr="00A91EA3">
              <w:t xml:space="preserve"> étroitement liés à nos principales activités d</w:t>
            </w:r>
            <w:r w:rsidR="003D49AD" w:rsidRPr="00A91EA3">
              <w:t>’</w:t>
            </w:r>
            <w:r w:rsidRPr="00A91EA3">
              <w:t>investissement</w:t>
            </w:r>
          </w:p>
          <w:p w14:paraId="5938F243" w14:textId="77777777" w:rsidR="00C33F4C" w:rsidRPr="00A91EA3" w:rsidRDefault="00C33F4C" w:rsidP="0018782C">
            <w:pPr>
              <w:numPr>
                <w:ilvl w:val="0"/>
                <w:numId w:val="36"/>
              </w:numPr>
              <w:spacing w:line="276" w:lineRule="auto"/>
              <w:textAlignment w:val="baseline"/>
              <w:rPr>
                <w:rFonts w:eastAsia="Times New Roman" w:cs="Arial"/>
                <w:szCs w:val="16"/>
              </w:rPr>
            </w:pPr>
            <w:r w:rsidRPr="00A91EA3">
              <w:t>(B) En consultant nos principaux clients et/ou bénéficiaires pour nous aligner sur leurs priorités</w:t>
            </w:r>
          </w:p>
          <w:p w14:paraId="78B2DAEA" w14:textId="77777777" w:rsidR="00C33F4C" w:rsidRPr="00A91EA3" w:rsidRDefault="00C33F4C" w:rsidP="0018782C">
            <w:pPr>
              <w:numPr>
                <w:ilvl w:val="0"/>
                <w:numId w:val="36"/>
              </w:numPr>
              <w:spacing w:line="276" w:lineRule="auto"/>
              <w:textAlignment w:val="baseline"/>
              <w:rPr>
                <w:rFonts w:eastAsia="Times New Roman" w:cs="Arial"/>
                <w:szCs w:val="16"/>
              </w:rPr>
            </w:pPr>
            <w:r w:rsidRPr="00A91EA3">
              <w:t>(C) En définissant les conséquences négatives avérées ou potentielles pour les personnes les plus graves en fonction de leur échelle, de leur portée et de leur caractère irrémédiable</w:t>
            </w:r>
          </w:p>
          <w:p w14:paraId="00853667" w14:textId="7BCDB295" w:rsidR="00C33F4C" w:rsidRPr="00A91EA3" w:rsidRDefault="00C33F4C" w:rsidP="0018782C">
            <w:pPr>
              <w:numPr>
                <w:ilvl w:val="0"/>
                <w:numId w:val="36"/>
              </w:numPr>
              <w:spacing w:line="276" w:lineRule="auto"/>
              <w:textAlignment w:val="baseline"/>
              <w:rPr>
                <w:rStyle w:val="Hyperlink"/>
                <w:b/>
              </w:rPr>
            </w:pPr>
            <w:r w:rsidRPr="00A91EA3">
              <w:t xml:space="preserve">(D) En identifiant les </w:t>
            </w:r>
            <w:r w:rsidR="00002E79">
              <w:t>enjeux de durabilité</w:t>
            </w:r>
            <w:r w:rsidR="00002E79" w:rsidRPr="00A91EA3">
              <w:t xml:space="preserve"> </w:t>
            </w:r>
            <w:r w:rsidRPr="00A91EA3">
              <w:t xml:space="preserve">étroitement liés aux </w:t>
            </w:r>
            <w:r w:rsidRPr="00A91EA3">
              <w:fldChar w:fldCharType="begin"/>
            </w:r>
            <w:r w:rsidRPr="00A91EA3">
              <w:instrText xml:space="preserve"> HYPERLINK "https://www.unpri.org/reporting-and-assessment/reporting-framework-glossary/6937.article" </w:instrText>
            </w:r>
            <w:r w:rsidRPr="00A91EA3">
              <w:fldChar w:fldCharType="separate"/>
            </w:r>
            <w:r w:rsidRPr="00A91EA3">
              <w:rPr>
                <w:rStyle w:val="Hyperlink"/>
              </w:rPr>
              <w:t>questions systématiques de durabilité</w:t>
            </w:r>
          </w:p>
          <w:p w14:paraId="1184B668" w14:textId="4D2C260C" w:rsidR="00C33F4C" w:rsidRPr="00A91EA3" w:rsidRDefault="00C33F4C" w:rsidP="0018782C">
            <w:pPr>
              <w:numPr>
                <w:ilvl w:val="0"/>
                <w:numId w:val="36"/>
              </w:numPr>
              <w:textAlignment w:val="baseline"/>
              <w:rPr>
                <w:rFonts w:eastAsia="Times New Roman" w:cs="Arial"/>
              </w:rPr>
            </w:pPr>
            <w:r w:rsidRPr="00A91EA3">
              <w:fldChar w:fldCharType="end"/>
            </w:r>
            <w:r w:rsidRPr="00A91EA3">
              <w:t xml:space="preserve">(E) En analysant les contributions des différentes parties prenantes (par exemple, les communautés affectées, la société civile, les </w:t>
            </w:r>
            <w:hyperlink r:id="rId409" w:history="1">
              <w:r w:rsidRPr="00A91EA3">
                <w:rPr>
                  <w:rStyle w:val="Hyperlink"/>
                </w:rPr>
                <w:t>syndicats</w:t>
              </w:r>
            </w:hyperlink>
            <w:r w:rsidRPr="00A91EA3">
              <w:t xml:space="preserve"> ou d</w:t>
            </w:r>
            <w:r w:rsidR="003D49AD" w:rsidRPr="00A91EA3">
              <w:t>’</w:t>
            </w:r>
            <w:r w:rsidRPr="00A91EA3">
              <w:t>autres entités)</w:t>
            </w:r>
          </w:p>
          <w:p w14:paraId="2B5674F9" w14:textId="77777777" w:rsidR="00C33F4C" w:rsidRPr="00A91EA3" w:rsidRDefault="00C33F4C" w:rsidP="0018782C">
            <w:pPr>
              <w:numPr>
                <w:ilvl w:val="0"/>
                <w:numId w:val="36"/>
              </w:numPr>
              <w:spacing w:line="276" w:lineRule="auto"/>
              <w:textAlignment w:val="baseline"/>
              <w:rPr>
                <w:rFonts w:eastAsia="Times New Roman" w:cs="Arial"/>
                <w:szCs w:val="16"/>
              </w:rPr>
            </w:pPr>
            <w:r w:rsidRPr="00A91EA3">
              <w:t>(F) En comprenant la pertinence géographique de certains objectifs en matière de développement durable</w:t>
            </w:r>
          </w:p>
          <w:p w14:paraId="2ED2347C" w14:textId="77777777" w:rsidR="00C33F4C" w:rsidRPr="00A91EA3" w:rsidRDefault="00C33F4C" w:rsidP="0018782C">
            <w:pPr>
              <w:numPr>
                <w:ilvl w:val="0"/>
                <w:numId w:val="36"/>
              </w:numPr>
              <w:spacing w:line="276" w:lineRule="auto"/>
              <w:textAlignment w:val="baseline"/>
              <w:rPr>
                <w:rFonts w:eastAsia="Times New Roman" w:cs="Arial"/>
                <w:szCs w:val="16"/>
              </w:rPr>
            </w:pPr>
            <w:r w:rsidRPr="00A91EA3">
              <w:t xml:space="preserve">(G) Autre méthode </w:t>
            </w:r>
          </w:p>
          <w:p w14:paraId="513447D5" w14:textId="5CCA9F41" w:rsidR="00C33F4C" w:rsidRPr="00A91EA3" w:rsidRDefault="00C33F4C" w:rsidP="0018782C">
            <w:pPr>
              <w:spacing w:line="276" w:lineRule="auto"/>
              <w:ind w:left="360"/>
              <w:textAlignment w:val="baseline"/>
              <w:rPr>
                <w:rFonts w:eastAsia="Times New Roman" w:cs="Arial"/>
                <w:szCs w:val="16"/>
              </w:rPr>
            </w:pPr>
            <w:r w:rsidRPr="00A91EA3">
              <w:t>Veuillez préciser</w:t>
            </w:r>
            <w:r w:rsidR="00A91EA3" w:rsidRPr="00A91EA3">
              <w:t> :</w:t>
            </w:r>
            <w:r w:rsidRPr="00A91EA3">
              <w:t xml:space="preserve"> ______ [Texte libre obligatoire</w:t>
            </w:r>
            <w:r w:rsidR="00A91EA3" w:rsidRPr="00A91EA3">
              <w:t> :</w:t>
            </w:r>
            <w:r w:rsidRPr="00A91EA3">
              <w:t xml:space="preserve"> taille moyenne]</w:t>
            </w:r>
          </w:p>
          <w:p w14:paraId="5DB4A336" w14:textId="755827B1" w:rsidR="00C33F4C" w:rsidRPr="00A91EA3" w:rsidRDefault="00C33F4C" w:rsidP="0018782C">
            <w:pPr>
              <w:numPr>
                <w:ilvl w:val="0"/>
                <w:numId w:val="37"/>
              </w:numPr>
              <w:spacing w:line="276" w:lineRule="auto"/>
              <w:textAlignment w:val="baseline"/>
              <w:rPr>
                <w:rFonts w:eastAsia="Times New Roman" w:cs="Arial"/>
                <w:szCs w:val="16"/>
              </w:rPr>
            </w:pPr>
            <w:r w:rsidRPr="00A91EA3">
              <w:t>(H) Nous n</w:t>
            </w:r>
            <w:r w:rsidR="003D49AD" w:rsidRPr="00A91EA3">
              <w:t>’</w:t>
            </w:r>
            <w:r w:rsidRPr="00A91EA3">
              <w:t xml:space="preserve">avons pas encore déterminé les </w:t>
            </w:r>
            <w:r w:rsidR="0013348E">
              <w:t>enjeux de durabilité</w:t>
            </w:r>
            <w:r w:rsidR="0013348E" w:rsidRPr="00A91EA3">
              <w:t xml:space="preserve"> </w:t>
            </w:r>
            <w:r w:rsidR="0013348E">
              <w:t xml:space="preserve">les plus importants </w:t>
            </w:r>
            <w:r w:rsidRPr="00A91EA3">
              <w:t>liés à nos activités d</w:t>
            </w:r>
            <w:r w:rsidR="003D49AD" w:rsidRPr="00A91EA3">
              <w:t>’</w:t>
            </w:r>
            <w:r w:rsidRPr="00A91EA3">
              <w:t>investissement</w:t>
            </w:r>
          </w:p>
        </w:tc>
      </w:tr>
      <w:tr w:rsidR="00C33F4C" w:rsidRPr="00A91EA3" w14:paraId="74BC6D1D" w14:textId="77777777" w:rsidTr="0018782C">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B966C10"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1858AF36" w14:textId="77777777" w:rsidTr="0018782C">
        <w:trPr>
          <w:trHeight w:val="300"/>
        </w:trPr>
        <w:tc>
          <w:tcPr>
            <w:tcW w:w="14884" w:type="dxa"/>
            <w:gridSpan w:val="7"/>
            <w:shd w:val="clear" w:color="auto" w:fill="0070C0"/>
            <w:vAlign w:val="center"/>
          </w:tcPr>
          <w:p w14:paraId="7BB2E06D"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4ECEA764" w14:textId="77777777" w:rsidTr="0018782C">
        <w:trPr>
          <w:trHeight w:val="300"/>
        </w:trPr>
        <w:tc>
          <w:tcPr>
            <w:tcW w:w="1841" w:type="dxa"/>
            <w:shd w:val="clear" w:color="auto" w:fill="auto"/>
            <w:vAlign w:val="center"/>
          </w:tcPr>
          <w:p w14:paraId="1D46569A" w14:textId="31B5471B"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6"/>
            <w:shd w:val="clear" w:color="auto" w:fill="auto"/>
            <w:vAlign w:val="center"/>
          </w:tcPr>
          <w:p w14:paraId="2E751D53" w14:textId="41ABD669"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 xml:space="preserve">objectif de cet indicateur est de comprendre les critères utilisés par les signataires pour déterminer </w:t>
            </w:r>
            <w:r w:rsidR="0013348E">
              <w:rPr>
                <w:rStyle w:val="Hyperlink"/>
                <w:color w:val="000000" w:themeColor="text1"/>
                <w:sz w:val="16"/>
              </w:rPr>
              <w:t>les enjeux de durabilité les plus importants</w:t>
            </w:r>
            <w:r w:rsidRPr="00A91EA3">
              <w:rPr>
                <w:rStyle w:val="Hyperlink"/>
                <w:color w:val="000000" w:themeColor="text1"/>
                <w:sz w:val="16"/>
              </w:rPr>
              <w:t xml:space="preserve"> liés à leurs activités d</w:t>
            </w:r>
            <w:r w:rsidR="003D49AD" w:rsidRPr="00A91EA3">
              <w:rPr>
                <w:rStyle w:val="Hyperlink"/>
                <w:color w:val="000000" w:themeColor="text1"/>
                <w:sz w:val="16"/>
              </w:rPr>
              <w:t>’</w:t>
            </w:r>
            <w:r w:rsidRPr="00A91EA3">
              <w:rPr>
                <w:rStyle w:val="Hyperlink"/>
                <w:color w:val="000000" w:themeColor="text1"/>
                <w:sz w:val="16"/>
              </w:rPr>
              <w:t xml:space="preserve">investissement. </w:t>
            </w:r>
          </w:p>
          <w:p w14:paraId="5DF2C8A6" w14:textId="77777777" w:rsidR="00C33F4C" w:rsidRPr="00A91EA3" w:rsidRDefault="00C33F4C" w:rsidP="0018782C">
            <w:pPr>
              <w:rPr>
                <w:rStyle w:val="Hyperlink"/>
                <w:color w:val="000000" w:themeColor="text1"/>
                <w:sz w:val="16"/>
                <w:szCs w:val="16"/>
              </w:rPr>
            </w:pPr>
          </w:p>
          <w:p w14:paraId="46087DCB" w14:textId="3E4C98C4" w:rsidR="00C33F4C" w:rsidRPr="00A91EA3" w:rsidRDefault="00C33F4C" w:rsidP="0018782C">
            <w:pPr>
              <w:rPr>
                <w:rStyle w:val="Hyperlink"/>
                <w:color w:val="000000" w:themeColor="text1"/>
                <w:sz w:val="16"/>
                <w:szCs w:val="16"/>
              </w:rPr>
            </w:pPr>
            <w:r w:rsidRPr="00A91EA3">
              <w:rPr>
                <w:rStyle w:val="Hyperlink"/>
                <w:color w:val="000000" w:themeColor="text1"/>
                <w:sz w:val="16"/>
              </w:rPr>
              <w:t>Lorsqu</w:t>
            </w:r>
            <w:r w:rsidR="003D49AD" w:rsidRPr="00A91EA3">
              <w:rPr>
                <w:rStyle w:val="Hyperlink"/>
                <w:color w:val="000000" w:themeColor="text1"/>
                <w:sz w:val="16"/>
              </w:rPr>
              <w:t>’</w:t>
            </w:r>
            <w:r w:rsidRPr="00A91EA3">
              <w:rPr>
                <w:rStyle w:val="Hyperlink"/>
                <w:color w:val="000000" w:themeColor="text1"/>
                <w:sz w:val="16"/>
              </w:rPr>
              <w:t xml:space="preserve">ils cherchent à agir sur les </w:t>
            </w:r>
            <w:r w:rsidR="0013348E">
              <w:rPr>
                <w:rStyle w:val="Hyperlink"/>
                <w:color w:val="000000" w:themeColor="text1"/>
                <w:sz w:val="16"/>
              </w:rPr>
              <w:t xml:space="preserve">enjeux de durabilité </w:t>
            </w:r>
            <w:r w:rsidRPr="00A91EA3">
              <w:rPr>
                <w:rStyle w:val="Hyperlink"/>
                <w:color w:val="000000" w:themeColor="text1"/>
                <w:sz w:val="16"/>
              </w:rPr>
              <w:t>liés à leurs activités d</w:t>
            </w:r>
            <w:r w:rsidR="003D49AD" w:rsidRPr="00A91EA3">
              <w:rPr>
                <w:rStyle w:val="Hyperlink"/>
                <w:color w:val="000000" w:themeColor="text1"/>
                <w:sz w:val="16"/>
              </w:rPr>
              <w:t>’</w:t>
            </w:r>
            <w:r w:rsidRPr="00A91EA3">
              <w:rPr>
                <w:rStyle w:val="Hyperlink"/>
                <w:color w:val="000000" w:themeColor="text1"/>
                <w:sz w:val="16"/>
              </w:rPr>
              <w:t>investissement, les signataires doivent identifier ceux qui sont les plus importants. Cette hiérarchisation doit reposer sur une analyse approfondie qui doit prendre en compte tout ou partie des critères énumérés dans les options.</w:t>
            </w:r>
          </w:p>
        </w:tc>
      </w:tr>
      <w:tr w:rsidR="00C33F4C" w:rsidRPr="00A91EA3" w14:paraId="4537F647" w14:textId="77777777" w:rsidTr="0018782C">
        <w:trPr>
          <w:trHeight w:val="300"/>
        </w:trPr>
        <w:tc>
          <w:tcPr>
            <w:tcW w:w="1841" w:type="dxa"/>
            <w:shd w:val="clear" w:color="auto" w:fill="auto"/>
            <w:vAlign w:val="center"/>
          </w:tcPr>
          <w:p w14:paraId="68F88E94" w14:textId="25C04D4A"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43" w:type="dxa"/>
            <w:gridSpan w:val="6"/>
            <w:shd w:val="clear" w:color="auto" w:fill="auto"/>
            <w:vAlign w:val="center"/>
          </w:tcPr>
          <w:p w14:paraId="2282A925" w14:textId="35CEB341"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13348E">
              <w:rPr>
                <w:rStyle w:val="Hyperlink"/>
                <w:color w:val="000000" w:themeColor="text1"/>
                <w:sz w:val="16"/>
              </w:rPr>
              <w:t>enjeux de durabilité</w:t>
            </w:r>
            <w:r w:rsidRPr="00A91EA3">
              <w:rPr>
                <w:rStyle w:val="Hyperlink"/>
                <w:color w:val="000000" w:themeColor="text1"/>
                <w:sz w:val="16"/>
              </w:rPr>
              <w:t xml:space="preserve">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 xml:space="preserve">investissement des signataires font référence aux </w:t>
            </w:r>
            <w:r w:rsidR="0013348E">
              <w:rPr>
                <w:rStyle w:val="Hyperlink"/>
                <w:color w:val="000000" w:themeColor="text1"/>
                <w:sz w:val="16"/>
              </w:rPr>
              <w:t xml:space="preserve">enjeux de durabilité </w:t>
            </w:r>
            <w:r w:rsidRPr="00A91EA3">
              <w:rPr>
                <w:rStyle w:val="Hyperlink"/>
                <w:color w:val="000000" w:themeColor="text1"/>
                <w:sz w:val="16"/>
              </w:rPr>
              <w:t>directement ou indirectement liés auxdites activités.</w:t>
            </w:r>
          </w:p>
          <w:p w14:paraId="099FC111" w14:textId="77777777" w:rsidR="00C33F4C" w:rsidRPr="00A91EA3" w:rsidRDefault="00C33F4C" w:rsidP="0018782C">
            <w:pPr>
              <w:rPr>
                <w:rStyle w:val="Hyperlink"/>
                <w:color w:val="000000" w:themeColor="text1"/>
                <w:sz w:val="16"/>
                <w:szCs w:val="16"/>
              </w:rPr>
            </w:pPr>
          </w:p>
          <w:p w14:paraId="50BE6DBC" w14:textId="0A846394" w:rsidR="00C33F4C" w:rsidRPr="00A91EA3" w:rsidRDefault="00C33F4C" w:rsidP="0018782C">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p>
          <w:p w14:paraId="3484A6DB" w14:textId="77777777" w:rsidR="00C33F4C" w:rsidRPr="00A91EA3" w:rsidRDefault="00C33F4C" w:rsidP="0018782C">
            <w:pPr>
              <w:rPr>
                <w:rStyle w:val="Hyperlink"/>
                <w:color w:val="000000" w:themeColor="text1"/>
                <w:sz w:val="16"/>
                <w:szCs w:val="16"/>
              </w:rPr>
            </w:pPr>
          </w:p>
          <w:p w14:paraId="6001E611" w14:textId="46183AAE"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 xml:space="preserve">Les </w:t>
            </w:r>
            <w:r w:rsidR="0013348E">
              <w:rPr>
                <w:rStyle w:val="Hyperlink"/>
                <w:color w:val="000000" w:themeColor="text1"/>
                <w:sz w:val="16"/>
              </w:rPr>
              <w:t xml:space="preserve">enjeux de durabilité </w:t>
            </w:r>
            <w:r w:rsidRPr="00A91EA3">
              <w:rPr>
                <w:rStyle w:val="Hyperlink"/>
                <w:color w:val="000000" w:themeColor="text1"/>
                <w:sz w:val="16"/>
              </w:rPr>
              <w:t xml:space="preserve">les </w:t>
            </w:r>
            <w:r w:rsidR="007476E3" w:rsidRPr="00A91EA3">
              <w:rPr>
                <w:rStyle w:val="Hyperlink"/>
                <w:color w:val="000000" w:themeColor="text1"/>
                <w:sz w:val="16"/>
              </w:rPr>
              <w:t>« </w:t>
            </w:r>
            <w:r w:rsidRPr="00A91EA3">
              <w:rPr>
                <w:rStyle w:val="Hyperlink"/>
                <w:color w:val="000000" w:themeColor="text1"/>
                <w:sz w:val="16"/>
              </w:rPr>
              <w:t>plus importants</w:t>
            </w:r>
            <w:r w:rsidR="007476E3" w:rsidRPr="00A91EA3">
              <w:rPr>
                <w:rStyle w:val="Hyperlink"/>
                <w:color w:val="000000" w:themeColor="text1"/>
                <w:sz w:val="16"/>
              </w:rPr>
              <w:t> »</w:t>
            </w:r>
            <w:r w:rsidRPr="00A91EA3">
              <w:rPr>
                <w:rStyle w:val="Hyperlink"/>
                <w:color w:val="000000" w:themeColor="text1"/>
                <w:sz w:val="16"/>
              </w:rPr>
              <w:t xml:space="preserve"> sont ceux qui ont potentiellement l</w:t>
            </w:r>
            <w:r w:rsidR="003D49AD" w:rsidRPr="00A91EA3">
              <w:rPr>
                <w:rStyle w:val="Hyperlink"/>
                <w:color w:val="000000" w:themeColor="text1"/>
                <w:sz w:val="16"/>
              </w:rPr>
              <w:t>’</w:t>
            </w:r>
            <w:r w:rsidRPr="00A91EA3">
              <w:rPr>
                <w:rStyle w:val="Hyperlink"/>
                <w:color w:val="000000" w:themeColor="text1"/>
                <w:sz w:val="16"/>
              </w:rPr>
              <w:t>impact (positif ou négatif) le plus important sur les personnes ou l</w:t>
            </w:r>
            <w:r w:rsidR="003D49AD" w:rsidRPr="00A91EA3">
              <w:rPr>
                <w:rStyle w:val="Hyperlink"/>
                <w:color w:val="000000" w:themeColor="text1"/>
                <w:sz w:val="16"/>
              </w:rPr>
              <w:t>’</w:t>
            </w:r>
            <w:r w:rsidRPr="00A91EA3">
              <w:rPr>
                <w:rStyle w:val="Hyperlink"/>
                <w:color w:val="000000" w:themeColor="text1"/>
                <w:sz w:val="16"/>
              </w:rPr>
              <w:t>environnement, et non sur l</w:t>
            </w:r>
            <w:r w:rsidR="003D49AD" w:rsidRPr="00A91EA3">
              <w:rPr>
                <w:rStyle w:val="Hyperlink"/>
                <w:color w:val="000000" w:themeColor="text1"/>
                <w:sz w:val="16"/>
              </w:rPr>
              <w:t>’</w:t>
            </w:r>
            <w:r w:rsidRPr="00A91EA3">
              <w:rPr>
                <w:rStyle w:val="Hyperlink"/>
                <w:color w:val="000000" w:themeColor="text1"/>
                <w:sz w:val="16"/>
              </w:rPr>
              <w:t xml:space="preserve">organisation signataire. Par exemple, en ce qui concerne les questions relatives aux droits </w:t>
            </w:r>
            <w:r w:rsidR="00595EDD" w:rsidRPr="00A91EA3">
              <w:rPr>
                <w:rStyle w:val="Hyperlink"/>
                <w:color w:val="000000" w:themeColor="text1"/>
                <w:sz w:val="16"/>
              </w:rPr>
              <w:t>humains</w:t>
            </w:r>
            <w:r w:rsidRPr="00A91EA3">
              <w:rPr>
                <w:rStyle w:val="Hyperlink"/>
                <w:color w:val="000000" w:themeColor="text1"/>
                <w:sz w:val="16"/>
              </w:rPr>
              <w:t xml:space="preserve">, les </w:t>
            </w:r>
            <w:r w:rsidR="0013348E">
              <w:rPr>
                <w:rStyle w:val="Hyperlink"/>
                <w:color w:val="000000" w:themeColor="text1"/>
                <w:sz w:val="16"/>
              </w:rPr>
              <w:t>enjeux</w:t>
            </w:r>
            <w:r w:rsidRPr="00A91EA3">
              <w:rPr>
                <w:rStyle w:val="Hyperlink"/>
                <w:color w:val="000000" w:themeColor="text1"/>
                <w:sz w:val="16"/>
              </w:rPr>
              <w:t xml:space="preserve"> les plus importants sont les droits </w:t>
            </w:r>
            <w:r w:rsidR="00595EDD" w:rsidRPr="00A91EA3">
              <w:rPr>
                <w:rStyle w:val="Hyperlink"/>
                <w:color w:val="000000" w:themeColor="text1"/>
                <w:sz w:val="16"/>
              </w:rPr>
              <w:t>humains</w:t>
            </w:r>
            <w:r w:rsidRPr="00A91EA3">
              <w:rPr>
                <w:rStyle w:val="Hyperlink"/>
                <w:color w:val="000000" w:themeColor="text1"/>
                <w:sz w:val="16"/>
              </w:rPr>
              <w:t xml:space="preserve"> qui sont menacés par les impacts les plus graves des activités ou des relations d</w:t>
            </w:r>
            <w:r w:rsidR="003D49AD" w:rsidRPr="00A91EA3">
              <w:rPr>
                <w:rStyle w:val="Hyperlink"/>
                <w:color w:val="000000" w:themeColor="text1"/>
                <w:sz w:val="16"/>
              </w:rPr>
              <w:t>’</w:t>
            </w:r>
            <w:r w:rsidRPr="00A91EA3">
              <w:rPr>
                <w:rStyle w:val="Hyperlink"/>
                <w:color w:val="000000" w:themeColor="text1"/>
                <w:sz w:val="16"/>
              </w:rPr>
              <w:t>affaires de l</w:t>
            </w:r>
            <w:r w:rsidR="003D49AD" w:rsidRPr="00A91EA3">
              <w:rPr>
                <w:rStyle w:val="Hyperlink"/>
                <w:color w:val="000000" w:themeColor="text1"/>
                <w:sz w:val="16"/>
              </w:rPr>
              <w:t>’</w:t>
            </w:r>
            <w:r w:rsidRPr="00A91EA3">
              <w:rPr>
                <w:rStyle w:val="Hyperlink"/>
                <w:color w:val="000000" w:themeColor="text1"/>
                <w:sz w:val="16"/>
              </w:rPr>
              <w:t>entreprise.</w:t>
            </w:r>
          </w:p>
          <w:p w14:paraId="43E3F118" w14:textId="77777777" w:rsidR="00C33F4C" w:rsidRPr="00A91EA3" w:rsidRDefault="00C33F4C" w:rsidP="0018782C">
            <w:pPr>
              <w:rPr>
                <w:rStyle w:val="Hyperlink"/>
                <w:color w:val="000000" w:themeColor="text1"/>
                <w:sz w:val="16"/>
                <w:szCs w:val="16"/>
              </w:rPr>
            </w:pPr>
          </w:p>
          <w:p w14:paraId="1AA4F42C" w14:textId="5728C51A" w:rsidR="00C33F4C" w:rsidRPr="00A91EA3" w:rsidRDefault="00C33F4C" w:rsidP="0018782C">
            <w:pPr>
              <w:rPr>
                <w:rStyle w:val="Hyperlink"/>
                <w:color w:val="000000" w:themeColor="text1"/>
                <w:sz w:val="16"/>
                <w:szCs w:val="16"/>
              </w:rPr>
            </w:pPr>
            <w:r w:rsidRPr="00A91EA3">
              <w:rPr>
                <w:rStyle w:val="Hyperlink"/>
                <w:color w:val="000000" w:themeColor="text1"/>
                <w:sz w:val="16"/>
              </w:rPr>
              <w:t>Bien que pour certains signataires, une combinaison d</w:t>
            </w:r>
            <w:r w:rsidR="003D49AD" w:rsidRPr="00A91EA3">
              <w:rPr>
                <w:rStyle w:val="Hyperlink"/>
                <w:color w:val="000000" w:themeColor="text1"/>
                <w:sz w:val="16"/>
              </w:rPr>
              <w:t>’</w:t>
            </w:r>
            <w:r w:rsidRPr="00A91EA3">
              <w:rPr>
                <w:rStyle w:val="Hyperlink"/>
                <w:color w:val="000000" w:themeColor="text1"/>
                <w:sz w:val="16"/>
              </w:rPr>
              <w:t>options puisse être applicable, pour cet indicateur, les signataires doivent sélectionner jusqu</w:t>
            </w:r>
            <w:r w:rsidR="003D49AD" w:rsidRPr="00A91EA3">
              <w:rPr>
                <w:rStyle w:val="Hyperlink"/>
                <w:color w:val="000000" w:themeColor="text1"/>
                <w:sz w:val="16"/>
              </w:rPr>
              <w:t>’</w:t>
            </w:r>
            <w:r w:rsidRPr="00A91EA3">
              <w:rPr>
                <w:rStyle w:val="Hyperlink"/>
                <w:color w:val="000000" w:themeColor="text1"/>
                <w:sz w:val="16"/>
              </w:rPr>
              <w:t xml:space="preserve">à quatre options qui reflètent le mieux leur approche pour déterminer les </w:t>
            </w:r>
            <w:r w:rsidR="0013348E">
              <w:rPr>
                <w:rStyle w:val="Hyperlink"/>
                <w:color w:val="000000" w:themeColor="text1"/>
                <w:sz w:val="16"/>
              </w:rPr>
              <w:t xml:space="preserve">enjeux de durabilité </w:t>
            </w:r>
            <w:r w:rsidRPr="00A91EA3">
              <w:rPr>
                <w:rStyle w:val="Hyperlink"/>
                <w:color w:val="000000" w:themeColor="text1"/>
                <w:sz w:val="16"/>
              </w:rPr>
              <w:t>les plus importants liés à leurs activités d</w:t>
            </w:r>
            <w:r w:rsidR="003D49AD" w:rsidRPr="00A91EA3">
              <w:rPr>
                <w:rStyle w:val="Hyperlink"/>
                <w:color w:val="000000" w:themeColor="text1"/>
                <w:sz w:val="16"/>
              </w:rPr>
              <w:t>’</w:t>
            </w:r>
            <w:r w:rsidRPr="00A91EA3">
              <w:rPr>
                <w:rStyle w:val="Hyperlink"/>
                <w:color w:val="000000" w:themeColor="text1"/>
                <w:sz w:val="16"/>
              </w:rPr>
              <w:t>investissement.</w:t>
            </w:r>
          </w:p>
        </w:tc>
      </w:tr>
      <w:tr w:rsidR="00C33F4C" w:rsidRPr="00A91EA3" w14:paraId="7A8D15E1" w14:textId="77777777" w:rsidTr="0018782C">
        <w:trPr>
          <w:trHeight w:val="300"/>
        </w:trPr>
        <w:tc>
          <w:tcPr>
            <w:tcW w:w="1841" w:type="dxa"/>
            <w:shd w:val="clear" w:color="auto" w:fill="auto"/>
            <w:vAlign w:val="center"/>
          </w:tcPr>
          <w:p w14:paraId="0EEFE7C6" w14:textId="77777777" w:rsidR="00C33F4C" w:rsidRPr="00A91EA3" w:rsidRDefault="00C33F4C" w:rsidP="0018782C">
            <w:pPr>
              <w:rPr>
                <w:b/>
                <w:bCs/>
                <w:sz w:val="16"/>
                <w:szCs w:val="16"/>
              </w:rPr>
            </w:pPr>
            <w:r w:rsidRPr="00A91EA3">
              <w:rPr>
                <w:b/>
                <w:sz w:val="16"/>
              </w:rPr>
              <w:lastRenderedPageBreak/>
              <w:t>Autres ressources</w:t>
            </w:r>
          </w:p>
        </w:tc>
        <w:tc>
          <w:tcPr>
            <w:tcW w:w="13043" w:type="dxa"/>
            <w:gridSpan w:val="6"/>
            <w:shd w:val="clear" w:color="auto" w:fill="auto"/>
            <w:vAlign w:val="center"/>
          </w:tcPr>
          <w:p w14:paraId="249B5293" w14:textId="10C8CAD4"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Les Principes directeurs des Nations Unies relatifs aux entreprises et aux droits </w:t>
            </w:r>
            <w:r w:rsidR="00595EDD" w:rsidRPr="00A91EA3">
              <w:rPr>
                <w:rStyle w:val="Hyperlink"/>
                <w:color w:val="000000" w:themeColor="text1"/>
                <w:sz w:val="16"/>
              </w:rPr>
              <w:t>humains</w:t>
            </w:r>
            <w:r w:rsidRPr="00A91EA3">
              <w:rPr>
                <w:rStyle w:val="Hyperlink"/>
                <w:color w:val="000000" w:themeColor="text1"/>
                <w:sz w:val="16"/>
              </w:rPr>
              <w:t xml:space="preserve"> fournissent une </w:t>
            </w:r>
            <w:hyperlink r:id="rId410" w:history="1">
              <w:r w:rsidRPr="00A91EA3">
                <w:rPr>
                  <w:rStyle w:val="Hyperlink"/>
                  <w:sz w:val="16"/>
                </w:rPr>
                <w:t>définition de la gravité</w:t>
              </w:r>
            </w:hyperlink>
            <w:r w:rsidRPr="00A91EA3">
              <w:rPr>
                <w:rStyle w:val="Hyperlink"/>
                <w:color w:val="000000" w:themeColor="text1"/>
                <w:sz w:val="16"/>
              </w:rPr>
              <w:t>.</w:t>
            </w:r>
          </w:p>
          <w:p w14:paraId="75BB9B5B" w14:textId="77777777" w:rsidR="00C33F4C" w:rsidRPr="00A91EA3" w:rsidRDefault="00C33F4C" w:rsidP="0018782C">
            <w:pPr>
              <w:rPr>
                <w:rStyle w:val="Hyperlink"/>
                <w:color w:val="000000" w:themeColor="text1"/>
                <w:sz w:val="16"/>
                <w:szCs w:val="16"/>
              </w:rPr>
            </w:pPr>
          </w:p>
          <w:p w14:paraId="3943D69D" w14:textId="102E5AB0" w:rsidR="00C33F4C" w:rsidRPr="00A91EA3" w:rsidRDefault="00C33F4C" w:rsidP="0018782C">
            <w:pPr>
              <w:rPr>
                <w:rStyle w:val="Hyperlink"/>
                <w:color w:val="000000" w:themeColor="text1"/>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la </w:t>
            </w:r>
            <w:r w:rsidR="007476E3" w:rsidRPr="00A91EA3">
              <w:rPr>
                <w:rStyle w:val="Hyperlink"/>
                <w:color w:val="000000" w:themeColor="text1"/>
                <w:sz w:val="16"/>
              </w:rPr>
              <w:t>« </w:t>
            </w:r>
            <w:r w:rsidRPr="00A91EA3">
              <w:rPr>
                <w:rStyle w:val="Hyperlink"/>
                <w:color w:val="000000" w:themeColor="text1"/>
                <w:sz w:val="16"/>
              </w:rPr>
              <w:t>Partie 1</w:t>
            </w:r>
            <w:r w:rsidR="00A91EA3" w:rsidRPr="00A91EA3">
              <w:rPr>
                <w:rStyle w:val="Hyperlink"/>
                <w:color w:val="000000" w:themeColor="text1"/>
                <w:sz w:val="16"/>
              </w:rPr>
              <w:t> :</w:t>
            </w:r>
            <w:r w:rsidRPr="00A91EA3">
              <w:rPr>
                <w:rStyle w:val="Hyperlink"/>
                <w:color w:val="000000" w:themeColor="text1"/>
                <w:sz w:val="16"/>
              </w:rPr>
              <w:t xml:space="preserve"> Identification des </w:t>
            </w:r>
            <w:r w:rsidR="0013348E">
              <w:rPr>
                <w:rStyle w:val="Hyperlink"/>
                <w:color w:val="000000" w:themeColor="text1"/>
                <w:sz w:val="16"/>
              </w:rPr>
              <w:t>enjeux de durabilité</w:t>
            </w:r>
            <w:r w:rsidR="007476E3" w:rsidRPr="00A91EA3">
              <w:rPr>
                <w:rStyle w:val="Hyperlink"/>
                <w:color w:val="000000" w:themeColor="text1"/>
                <w:sz w:val="16"/>
              </w:rPr>
              <w:t> »</w:t>
            </w:r>
            <w:r w:rsidRPr="00A91EA3">
              <w:rPr>
                <w:rStyle w:val="Hyperlink"/>
                <w:color w:val="000000" w:themeColor="text1"/>
                <w:sz w:val="16"/>
              </w:rPr>
              <w:t xml:space="preserve"> du cadre de référence en cinq parties sur les résultats des ODD présenté dans le rapport des PRI intitulé </w:t>
            </w:r>
            <w:hyperlink r:id="rId411" w:history="1">
              <w:r w:rsidRPr="00A91EA3">
                <w:rPr>
                  <w:rStyle w:val="Hyperlink"/>
                  <w:sz w:val="16"/>
                </w:rPr>
                <w:t>Investing with SDG Outcomes (Investir avec les ODD)</w:t>
              </w:r>
            </w:hyperlink>
            <w:r w:rsidRPr="00A91EA3">
              <w:rPr>
                <w:rStyle w:val="Hyperlink"/>
                <w:color w:val="000000" w:themeColor="text1"/>
                <w:sz w:val="16"/>
              </w:rPr>
              <w:t>.</w:t>
            </w:r>
          </w:p>
        </w:tc>
      </w:tr>
      <w:tr w:rsidR="00C33F4C" w:rsidRPr="00A91EA3" w14:paraId="768B8804" w14:textId="77777777" w:rsidTr="0018782C">
        <w:trPr>
          <w:trHeight w:val="300"/>
        </w:trPr>
        <w:tc>
          <w:tcPr>
            <w:tcW w:w="14884" w:type="dxa"/>
            <w:gridSpan w:val="7"/>
            <w:shd w:val="clear" w:color="auto" w:fill="0070C0"/>
            <w:vAlign w:val="center"/>
          </w:tcPr>
          <w:p w14:paraId="118D5892"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679D0DC0" w14:textId="77777777" w:rsidTr="0018782C">
        <w:trPr>
          <w:trHeight w:val="300"/>
        </w:trPr>
        <w:tc>
          <w:tcPr>
            <w:tcW w:w="1841" w:type="dxa"/>
            <w:shd w:val="clear" w:color="auto" w:fill="auto"/>
            <w:vAlign w:val="center"/>
          </w:tcPr>
          <w:p w14:paraId="61EDFD62" w14:textId="77777777" w:rsidR="00C33F4C" w:rsidRPr="00A91EA3" w:rsidRDefault="00C33F4C" w:rsidP="0018782C">
            <w:pPr>
              <w:rPr>
                <w:b/>
                <w:bCs/>
                <w:sz w:val="16"/>
                <w:szCs w:val="16"/>
              </w:rPr>
            </w:pPr>
            <w:r w:rsidRPr="00A91EA3">
              <w:rPr>
                <w:b/>
                <w:sz w:val="16"/>
              </w:rPr>
              <w:t>Lien avec</w:t>
            </w:r>
          </w:p>
        </w:tc>
        <w:tc>
          <w:tcPr>
            <w:tcW w:w="13043" w:type="dxa"/>
            <w:gridSpan w:val="6"/>
            <w:shd w:val="clear" w:color="auto" w:fill="auto"/>
            <w:vAlign w:val="center"/>
          </w:tcPr>
          <w:p w14:paraId="021E833B" w14:textId="77777777" w:rsidR="00C33F4C" w:rsidRPr="00A91EA3" w:rsidRDefault="00C33F4C" w:rsidP="0018782C">
            <w:pPr>
              <w:rPr>
                <w:color w:val="000000" w:themeColor="text1"/>
                <w:sz w:val="16"/>
                <w:szCs w:val="16"/>
              </w:rPr>
            </w:pPr>
            <w:r w:rsidRPr="00A91EA3">
              <w:rPr>
                <w:color w:val="000000" w:themeColor="text1"/>
                <w:sz w:val="16"/>
              </w:rPr>
              <w:t>[PGS 47]</w:t>
            </w:r>
          </w:p>
        </w:tc>
      </w:tr>
      <w:tr w:rsidR="00C33F4C" w:rsidRPr="00A91EA3" w14:paraId="0A0A1EE8" w14:textId="77777777" w:rsidTr="0018782C">
        <w:trPr>
          <w:trHeight w:val="300"/>
        </w:trPr>
        <w:tc>
          <w:tcPr>
            <w:tcW w:w="1841" w:type="dxa"/>
            <w:shd w:val="clear" w:color="auto" w:fill="auto"/>
            <w:vAlign w:val="center"/>
          </w:tcPr>
          <w:p w14:paraId="0F257C1C" w14:textId="77777777" w:rsidR="00C33F4C" w:rsidRPr="00A91EA3" w:rsidRDefault="00C33F4C" w:rsidP="0018782C">
            <w:pPr>
              <w:rPr>
                <w:b/>
                <w:bCs/>
                <w:sz w:val="16"/>
                <w:szCs w:val="16"/>
              </w:rPr>
            </w:pPr>
            <w:r w:rsidRPr="00A91EA3">
              <w:rPr>
                <w:b/>
                <w:sz w:val="16"/>
              </w:rPr>
              <w:t>Accès à</w:t>
            </w:r>
          </w:p>
        </w:tc>
        <w:tc>
          <w:tcPr>
            <w:tcW w:w="13043" w:type="dxa"/>
            <w:gridSpan w:val="6"/>
            <w:shd w:val="clear" w:color="auto" w:fill="auto"/>
            <w:vAlign w:val="center"/>
          </w:tcPr>
          <w:p w14:paraId="2C17043B" w14:textId="77777777" w:rsidR="00C33F4C" w:rsidRPr="00A91EA3" w:rsidRDefault="00C33F4C" w:rsidP="0018782C">
            <w:pPr>
              <w:rPr>
                <w:color w:val="000000" w:themeColor="text1"/>
                <w:sz w:val="16"/>
                <w:szCs w:val="16"/>
              </w:rPr>
            </w:pPr>
            <w:r w:rsidRPr="00A91EA3">
              <w:rPr>
                <w:color w:val="000000" w:themeColor="text1"/>
                <w:sz w:val="16"/>
              </w:rPr>
              <w:t>[PGS 48]</w:t>
            </w:r>
          </w:p>
        </w:tc>
      </w:tr>
      <w:tr w:rsidR="00C33F4C" w:rsidRPr="00A91EA3" w14:paraId="45295621" w14:textId="77777777" w:rsidTr="0018782C">
        <w:trPr>
          <w:trHeight w:val="300"/>
        </w:trPr>
        <w:tc>
          <w:tcPr>
            <w:tcW w:w="14884" w:type="dxa"/>
            <w:gridSpan w:val="7"/>
            <w:shd w:val="clear" w:color="auto" w:fill="0070C0"/>
            <w:vAlign w:val="center"/>
          </w:tcPr>
          <w:p w14:paraId="41506B18"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4AA1EA5F" w14:textId="77777777" w:rsidTr="0018782C">
        <w:trPr>
          <w:trHeight w:val="354"/>
        </w:trPr>
        <w:tc>
          <w:tcPr>
            <w:tcW w:w="1841" w:type="dxa"/>
            <w:shd w:val="clear" w:color="auto" w:fill="auto"/>
            <w:vAlign w:val="center"/>
          </w:tcPr>
          <w:p w14:paraId="5DDA04BB" w14:textId="1A64BA0F" w:rsidR="00C33F4C" w:rsidRPr="00A91EA3" w:rsidRDefault="00C33F4C" w:rsidP="0018782C">
            <w:pPr>
              <w:rPr>
                <w:b/>
                <w:sz w:val="16"/>
                <w:szCs w:val="16"/>
              </w:rPr>
            </w:pPr>
            <w:r w:rsidRPr="00A91EA3">
              <w:rPr>
                <w:b/>
                <w:sz w:val="16"/>
              </w:rPr>
              <w:t>Critères d</w:t>
            </w:r>
            <w:r w:rsidR="003D49AD" w:rsidRPr="00A91EA3">
              <w:rPr>
                <w:b/>
                <w:sz w:val="16"/>
              </w:rPr>
              <w:t>’</w:t>
            </w:r>
            <w:r w:rsidRPr="00A91EA3">
              <w:rPr>
                <w:b/>
                <w:sz w:val="16"/>
              </w:rPr>
              <w:t>évaluation</w:t>
            </w:r>
          </w:p>
        </w:tc>
        <w:tc>
          <w:tcPr>
            <w:tcW w:w="8932" w:type="dxa"/>
            <w:gridSpan w:val="3"/>
            <w:shd w:val="clear" w:color="auto" w:fill="auto"/>
            <w:vAlign w:val="center"/>
          </w:tcPr>
          <w:p w14:paraId="0FF4647C"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cet indicateur.</w:t>
            </w:r>
          </w:p>
          <w:p w14:paraId="2DBFA7C3" w14:textId="77777777" w:rsidR="00C33F4C" w:rsidRPr="00A91EA3" w:rsidRDefault="00C33F4C" w:rsidP="0018782C">
            <w:pPr>
              <w:rPr>
                <w:rStyle w:val="Hyperlink"/>
                <w:color w:val="000000" w:themeColor="text1"/>
                <w:sz w:val="16"/>
                <w:szCs w:val="16"/>
              </w:rPr>
            </w:pPr>
          </w:p>
          <w:p w14:paraId="2C93BEF4"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100 points pour au moins 4 réponses cochées parmi les options A à F.</w:t>
            </w:r>
          </w:p>
          <w:p w14:paraId="3B116BAF"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66 points pour 3 réponses cochées parmi les options A à F.</w:t>
            </w:r>
          </w:p>
          <w:p w14:paraId="265CF8A2"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33 points pour 1-2 réponses cochées parmi les options A à F.</w:t>
            </w:r>
          </w:p>
          <w:p w14:paraId="57BB3372"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0 point pour les options G et H.</w:t>
            </w:r>
          </w:p>
        </w:tc>
        <w:tc>
          <w:tcPr>
            <w:tcW w:w="4111" w:type="dxa"/>
            <w:gridSpan w:val="3"/>
            <w:shd w:val="clear" w:color="auto" w:fill="auto"/>
            <w:vAlign w:val="center"/>
          </w:tcPr>
          <w:p w14:paraId="43B17907" w14:textId="576FC5F7" w:rsidR="00C33F4C" w:rsidRPr="00A91EA3" w:rsidRDefault="00C33F4C" w:rsidP="0018782C">
            <w:pPr>
              <w:rPr>
                <w:rStyle w:val="Hyperlink"/>
                <w:color w:val="000000" w:themeColor="text1"/>
                <w:sz w:val="16"/>
                <w:szCs w:val="16"/>
              </w:rPr>
            </w:pPr>
            <w:r w:rsidRPr="00A91EA3">
              <w:rPr>
                <w:rStyle w:val="Hyperlink"/>
                <w:color w:val="000000" w:themeColor="text1"/>
                <w:sz w:val="16"/>
              </w:rPr>
              <w:t>Autres informations</w:t>
            </w:r>
            <w:r w:rsidR="00A91EA3" w:rsidRPr="00A91EA3">
              <w:rPr>
                <w:rStyle w:val="Hyperlink"/>
                <w:color w:val="000000" w:themeColor="text1"/>
                <w:sz w:val="16"/>
              </w:rPr>
              <w:t> :</w:t>
            </w:r>
          </w:p>
          <w:p w14:paraId="0A7CC881" w14:textId="77777777" w:rsidR="00C33F4C" w:rsidRPr="00A91EA3" w:rsidRDefault="00C33F4C" w:rsidP="0018782C">
            <w:pPr>
              <w:rPr>
                <w:rStyle w:val="Hyperlink"/>
                <w:color w:val="000000" w:themeColor="text1"/>
                <w:sz w:val="16"/>
                <w:szCs w:val="16"/>
              </w:rPr>
            </w:pPr>
          </w:p>
          <w:p w14:paraId="7024B0DC" w14:textId="670BB19C" w:rsidR="00C33F4C" w:rsidRPr="00A91EA3" w:rsidRDefault="00C33F4C" w:rsidP="0018782C">
            <w:pPr>
              <w:rPr>
                <w:rStyle w:val="Hyperlink"/>
                <w:color w:val="000000" w:themeColor="text1"/>
              </w:rPr>
            </w:pPr>
            <w:r w:rsidRPr="00A91EA3">
              <w:rPr>
                <w:rStyle w:val="Hyperlink"/>
                <w:color w:val="000000" w:themeColor="text1"/>
                <w:sz w:val="16"/>
              </w:rPr>
              <w:t xml:space="preserve">Si vous sélectionnez </w:t>
            </w:r>
            <w:r w:rsidR="007476E3" w:rsidRPr="00A91EA3">
              <w:rPr>
                <w:rStyle w:val="Hyperlink"/>
                <w:color w:val="000000" w:themeColor="text1"/>
                <w:sz w:val="16"/>
              </w:rPr>
              <w:t>« </w:t>
            </w:r>
            <w:r w:rsidRPr="00A91EA3">
              <w:rPr>
                <w:rStyle w:val="Hyperlink"/>
                <w:color w:val="000000" w:themeColor="text1"/>
                <w:sz w:val="16"/>
              </w:rPr>
              <w:t>H</w:t>
            </w:r>
            <w:r w:rsidR="007476E3" w:rsidRPr="00A91EA3">
              <w:rPr>
                <w:rStyle w:val="Hyperlink"/>
                <w:color w:val="000000" w:themeColor="text1"/>
                <w:sz w:val="16"/>
              </w:rPr>
              <w:t> »</w:t>
            </w:r>
            <w:r w:rsidRPr="00A91EA3">
              <w:rPr>
                <w:rStyle w:val="Hyperlink"/>
                <w:color w:val="000000" w:themeColor="text1"/>
                <w:sz w:val="16"/>
              </w:rPr>
              <w:t>, vous obtiendrez une note de 0/100 points pour cet indicateur.</w:t>
            </w:r>
          </w:p>
        </w:tc>
      </w:tr>
      <w:tr w:rsidR="00C33F4C" w:rsidRPr="00A91EA3" w14:paraId="6C479432" w14:textId="77777777" w:rsidTr="0018782C">
        <w:trPr>
          <w:trHeight w:val="300"/>
        </w:trPr>
        <w:tc>
          <w:tcPr>
            <w:tcW w:w="1841" w:type="dxa"/>
            <w:shd w:val="clear" w:color="auto" w:fill="auto"/>
            <w:vAlign w:val="center"/>
          </w:tcPr>
          <w:p w14:paraId="40A9217E" w14:textId="75BCC4D7" w:rsidR="00C33F4C" w:rsidRPr="00A91EA3" w:rsidDel="002635ED" w:rsidRDefault="00C33F4C" w:rsidP="0018782C">
            <w:pPr>
              <w:rPr>
                <w:b/>
                <w:bCs/>
                <w:sz w:val="16"/>
                <w:szCs w:val="16"/>
              </w:rPr>
            </w:pPr>
            <w:r w:rsidRPr="00A91EA3">
              <w:rPr>
                <w:b/>
                <w:sz w:val="16"/>
              </w:rPr>
              <w:t xml:space="preserve">Notation de la réponse </w:t>
            </w:r>
            <w:r w:rsidR="007476E3" w:rsidRPr="00A91EA3">
              <w:rPr>
                <w:b/>
                <w:sz w:val="16"/>
              </w:rPr>
              <w:t>« </w:t>
            </w:r>
            <w:r w:rsidRPr="00A91EA3">
              <w:rPr>
                <w:b/>
                <w:sz w:val="16"/>
              </w:rPr>
              <w:t>Autres</w:t>
            </w:r>
            <w:r w:rsidR="007476E3" w:rsidRPr="00A91EA3">
              <w:rPr>
                <w:b/>
                <w:sz w:val="16"/>
              </w:rPr>
              <w:t> »</w:t>
            </w:r>
          </w:p>
        </w:tc>
        <w:tc>
          <w:tcPr>
            <w:tcW w:w="13043" w:type="dxa"/>
            <w:gridSpan w:val="6"/>
            <w:shd w:val="clear" w:color="auto" w:fill="auto"/>
            <w:vAlign w:val="center"/>
          </w:tcPr>
          <w:p w14:paraId="3376B697" w14:textId="05BE3515" w:rsidR="00C33F4C" w:rsidRPr="00A91EA3" w:rsidRDefault="00C33F4C" w:rsidP="0018782C">
            <w:pPr>
              <w:rPr>
                <w:rStyle w:val="Hyperlink"/>
                <w:color w:val="000000" w:themeColor="text1"/>
              </w:rPr>
            </w:pPr>
            <w:r w:rsidRPr="00A91EA3">
              <w:rPr>
                <w:rStyle w:val="Hyperlink"/>
                <w:color w:val="000000" w:themeColor="text1"/>
                <w:sz w:val="16"/>
              </w:rPr>
              <w:t xml:space="preserve">La réponse </w:t>
            </w:r>
            <w:r w:rsidR="007476E3" w:rsidRPr="00A91EA3">
              <w:rPr>
                <w:rStyle w:val="Hyperlink"/>
                <w:color w:val="000000" w:themeColor="text1"/>
                <w:sz w:val="16"/>
              </w:rPr>
              <w:t>« </w:t>
            </w:r>
            <w:r w:rsidRPr="00A91EA3">
              <w:rPr>
                <w:rStyle w:val="Hyperlink"/>
                <w:color w:val="000000" w:themeColor="text1"/>
                <w:sz w:val="16"/>
              </w:rPr>
              <w:t>Autres</w:t>
            </w:r>
            <w:r w:rsidR="007476E3" w:rsidRPr="00A91EA3">
              <w:rPr>
                <w:rStyle w:val="Hyperlink"/>
                <w:color w:val="000000" w:themeColor="text1"/>
                <w:sz w:val="16"/>
              </w:rPr>
              <w:t> »</w:t>
            </w:r>
            <w:r w:rsidRPr="00A91EA3">
              <w:rPr>
                <w:rStyle w:val="Hyperlink"/>
                <w:color w:val="000000" w:themeColor="text1"/>
                <w:sz w:val="16"/>
              </w:rPr>
              <w:t xml:space="preserve"> (G) </w:t>
            </w:r>
            <w:r w:rsidRPr="00A91EA3">
              <w:rPr>
                <w:color w:val="000000" w:themeColor="text1"/>
                <w:sz w:val="16"/>
              </w:rPr>
              <w:t>ne sera pas prise en compte au regard des critères de notation, étant donné que les options prédéfinies ont été identifiées comme couvrant l</w:t>
            </w:r>
            <w:r w:rsidR="003D49AD" w:rsidRPr="00A91EA3">
              <w:rPr>
                <w:color w:val="000000" w:themeColor="text1"/>
                <w:sz w:val="16"/>
              </w:rPr>
              <w:t>’</w:t>
            </w:r>
            <w:r w:rsidRPr="00A91EA3">
              <w:rPr>
                <w:color w:val="000000" w:themeColor="text1"/>
                <w:sz w:val="16"/>
              </w:rPr>
              <w:t>ensemble des bonnes pratiques.</w:t>
            </w:r>
          </w:p>
        </w:tc>
      </w:tr>
      <w:tr w:rsidR="00C33F4C" w:rsidRPr="00A91EA3" w14:paraId="4FB73AA7" w14:textId="77777777" w:rsidTr="0018782C">
        <w:trPr>
          <w:trHeight w:val="300"/>
        </w:trPr>
        <w:tc>
          <w:tcPr>
            <w:tcW w:w="1841" w:type="dxa"/>
            <w:shd w:val="clear" w:color="auto" w:fill="auto"/>
            <w:vAlign w:val="center"/>
          </w:tcPr>
          <w:p w14:paraId="110D3E19" w14:textId="77777777" w:rsidR="00C33F4C" w:rsidRPr="00A91EA3" w:rsidDel="002635ED" w:rsidRDefault="00C33F4C" w:rsidP="0018782C">
            <w:pPr>
              <w:spacing w:line="240" w:lineRule="auto"/>
              <w:rPr>
                <w:b/>
                <w:bCs/>
                <w:sz w:val="16"/>
                <w:szCs w:val="16"/>
              </w:rPr>
            </w:pPr>
            <w:r w:rsidRPr="00A91EA3">
              <w:rPr>
                <w:b/>
                <w:sz w:val="16"/>
              </w:rPr>
              <w:t>Multiplicateur</w:t>
            </w:r>
          </w:p>
        </w:tc>
        <w:tc>
          <w:tcPr>
            <w:tcW w:w="13043" w:type="dxa"/>
            <w:gridSpan w:val="6"/>
            <w:shd w:val="clear" w:color="auto" w:fill="auto"/>
            <w:vAlign w:val="center"/>
          </w:tcPr>
          <w:p w14:paraId="44140957" w14:textId="77777777" w:rsidR="00C33F4C" w:rsidRPr="00A91EA3" w:rsidRDefault="00C33F4C" w:rsidP="0018782C">
            <w:pPr>
              <w:rPr>
                <w:rStyle w:val="Hyperlink"/>
                <w:color w:val="000000" w:themeColor="text1"/>
              </w:rPr>
            </w:pPr>
            <w:r w:rsidRPr="00A91EA3">
              <w:rPr>
                <w:rStyle w:val="Hyperlink"/>
                <w:color w:val="000000" w:themeColor="text1"/>
                <w:sz w:val="16"/>
              </w:rPr>
              <w:t xml:space="preserve">Le multiplicateur sera confirmé avant le cycle de reporting 2023 qui débutera à la mi-mai. </w:t>
            </w:r>
          </w:p>
        </w:tc>
      </w:tr>
    </w:tbl>
    <w:p w14:paraId="4351EFA9" w14:textId="77777777" w:rsidR="00C33F4C" w:rsidRPr="00A91EA3" w:rsidRDefault="00C33F4C" w:rsidP="00C33F4C">
      <w:pPr>
        <w:spacing w:after="160" w:line="259" w:lineRule="auto"/>
      </w:pPr>
      <w:r w:rsidRPr="00A91EA3">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C33F4C" w:rsidRPr="00A91EA3" w14:paraId="7E45CB33" w14:textId="77777777" w:rsidTr="0018782C">
        <w:trPr>
          <w:trHeight w:val="380"/>
        </w:trPr>
        <w:tc>
          <w:tcPr>
            <w:tcW w:w="1841" w:type="dxa"/>
            <w:vMerge w:val="restart"/>
            <w:shd w:val="clear" w:color="auto" w:fill="DFF5F9"/>
            <w:vAlign w:val="center"/>
            <w:hideMark/>
          </w:tcPr>
          <w:p w14:paraId="3963FBD0" w14:textId="435C1CAC"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4BC03719"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280EA070" w14:textId="77777777" w:rsidR="00C33F4C" w:rsidRPr="00A91EA3" w:rsidRDefault="00C33F4C" w:rsidP="0018782C">
            <w:pPr>
              <w:pStyle w:val="Indicatorsubsection"/>
            </w:pPr>
            <w:bookmarkStart w:id="81" w:name="_Toc128002649"/>
            <w:r w:rsidRPr="00A91EA3">
              <w:t>PGS 48</w:t>
            </w:r>
            <w:bookmarkEnd w:id="81"/>
          </w:p>
        </w:tc>
        <w:tc>
          <w:tcPr>
            <w:tcW w:w="1559" w:type="dxa"/>
            <w:shd w:val="clear" w:color="auto" w:fill="DFF5F9"/>
            <w:vAlign w:val="center"/>
            <w:hideMark/>
          </w:tcPr>
          <w:p w14:paraId="542DA0CF" w14:textId="0CDB5F33"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35" w:type="dxa"/>
            <w:shd w:val="clear" w:color="auto" w:fill="DFF5F9"/>
            <w:vAlign w:val="center"/>
          </w:tcPr>
          <w:p w14:paraId="757F00E9"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47.2</w:t>
            </w:r>
          </w:p>
        </w:tc>
        <w:tc>
          <w:tcPr>
            <w:tcW w:w="4678" w:type="dxa"/>
            <w:vMerge w:val="restart"/>
            <w:shd w:val="clear" w:color="auto" w:fill="DFF5F9"/>
            <w:vAlign w:val="center"/>
          </w:tcPr>
          <w:p w14:paraId="2452D113"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82B8512"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589CBBBC" w14:textId="2549B866" w:rsidR="00C33F4C" w:rsidRPr="00A91EA3" w:rsidRDefault="0013348E" w:rsidP="0018782C">
            <w:pPr>
              <w:jc w:val="center"/>
              <w:rPr>
                <w:sz w:val="18"/>
                <w:szCs w:val="18"/>
              </w:rPr>
            </w:pPr>
            <w:r>
              <w:rPr>
                <w:b/>
                <w:sz w:val="22"/>
              </w:rPr>
              <w:t>Enjeux de durabilité</w:t>
            </w:r>
          </w:p>
        </w:tc>
        <w:tc>
          <w:tcPr>
            <w:tcW w:w="1985" w:type="dxa"/>
            <w:vMerge w:val="restart"/>
            <w:shd w:val="clear" w:color="auto" w:fill="DFF5F9"/>
            <w:vAlign w:val="center"/>
            <w:hideMark/>
          </w:tcPr>
          <w:p w14:paraId="0FDAFDFB"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5F4E4220"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584BAB74"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86" w:type="dxa"/>
            <w:vMerge w:val="restart"/>
            <w:shd w:val="clear" w:color="auto" w:fill="00B0F0"/>
            <w:tcMar>
              <w:top w:w="113" w:type="dxa"/>
              <w:left w:w="113" w:type="dxa"/>
              <w:bottom w:w="113" w:type="dxa"/>
              <w:right w:w="113" w:type="dxa"/>
            </w:tcMar>
            <w:vAlign w:val="center"/>
            <w:hideMark/>
          </w:tcPr>
          <w:p w14:paraId="69FD5535" w14:textId="7B8EE171"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36BACAD0"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3703715E" w14:textId="77777777" w:rsidR="00C33F4C" w:rsidRPr="00A91EA3" w:rsidRDefault="00C33F4C" w:rsidP="0018782C">
            <w:pPr>
              <w:spacing w:line="240" w:lineRule="auto"/>
              <w:jc w:val="center"/>
              <w:textAlignment w:val="baseline"/>
              <w:rPr>
                <w:rFonts w:eastAsia="Times New Roman" w:cs="Arial"/>
                <w:b/>
                <w:color w:val="FFFFFF" w:themeColor="background1"/>
                <w:sz w:val="32"/>
                <w:szCs w:val="32"/>
              </w:rPr>
            </w:pPr>
            <w:r w:rsidRPr="00A91EA3">
              <w:rPr>
                <w:b/>
                <w:color w:val="FFFFFF" w:themeColor="background1"/>
                <w:sz w:val="32"/>
              </w:rPr>
              <w:t>CORE</w:t>
            </w:r>
          </w:p>
          <w:p w14:paraId="1A20FAE4" w14:textId="77777777" w:rsidR="00C33F4C" w:rsidRPr="00A91EA3" w:rsidRDefault="00C33F4C" w:rsidP="0018782C">
            <w:pPr>
              <w:spacing w:line="240" w:lineRule="auto"/>
              <w:jc w:val="center"/>
              <w:textAlignment w:val="baseline"/>
              <w:rPr>
                <w:rFonts w:eastAsia="Times New Roman" w:cs="Arial"/>
                <w:b/>
                <w:color w:val="FFFFFF" w:themeColor="background1"/>
                <w:sz w:val="18"/>
                <w:szCs w:val="18"/>
              </w:rPr>
            </w:pPr>
            <w:r w:rsidRPr="00A91EA3">
              <w:rPr>
                <w:b/>
                <w:color w:val="FFFFFF" w:themeColor="background1"/>
                <w:sz w:val="16"/>
              </w:rPr>
              <w:t>Non soumis à évaluation</w:t>
            </w:r>
          </w:p>
        </w:tc>
      </w:tr>
      <w:tr w:rsidR="00C33F4C" w:rsidRPr="00A91EA3" w14:paraId="677737D8" w14:textId="77777777" w:rsidTr="0018782C">
        <w:trPr>
          <w:trHeight w:val="380"/>
        </w:trPr>
        <w:tc>
          <w:tcPr>
            <w:tcW w:w="1841" w:type="dxa"/>
            <w:vMerge/>
            <w:shd w:val="clear" w:color="auto" w:fill="F2F2F2" w:themeFill="background1" w:themeFillShade="F2"/>
            <w:vAlign w:val="center"/>
          </w:tcPr>
          <w:p w14:paraId="56916394"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2A60EF1" w14:textId="67CCE569"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35" w:type="dxa"/>
            <w:shd w:val="clear" w:color="auto" w:fill="DFF5F9"/>
            <w:vAlign w:val="center"/>
          </w:tcPr>
          <w:p w14:paraId="5797F5C9"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PGS 48.1, SO 1</w:t>
            </w:r>
          </w:p>
        </w:tc>
        <w:tc>
          <w:tcPr>
            <w:tcW w:w="4678" w:type="dxa"/>
            <w:vMerge/>
            <w:shd w:val="clear" w:color="auto" w:fill="F2F2F2" w:themeFill="background1" w:themeFillShade="F2"/>
            <w:vAlign w:val="center"/>
          </w:tcPr>
          <w:p w14:paraId="7BBD0FBC"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F1198D5"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120EED6"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124E9D16" w14:textId="77777777" w:rsidTr="00327AAF">
        <w:trPr>
          <w:trHeight w:val="1549"/>
        </w:trPr>
        <w:tc>
          <w:tcPr>
            <w:tcW w:w="14884" w:type="dxa"/>
            <w:gridSpan w:val="6"/>
            <w:shd w:val="clear" w:color="auto" w:fill="FFFFFF" w:themeFill="background1"/>
            <w:tcMar>
              <w:top w:w="113" w:type="dxa"/>
              <w:left w:w="113" w:type="dxa"/>
              <w:bottom w:w="113" w:type="dxa"/>
              <w:right w:w="113" w:type="dxa"/>
            </w:tcMar>
            <w:vAlign w:val="center"/>
            <w:hideMark/>
          </w:tcPr>
          <w:p w14:paraId="63A64AD6" w14:textId="60925CCB" w:rsidR="00C33F4C" w:rsidRPr="00A91EA3" w:rsidRDefault="00C33F4C" w:rsidP="0018782C">
            <w:pPr>
              <w:spacing w:line="276" w:lineRule="auto"/>
              <w:textAlignment w:val="baseline"/>
              <w:rPr>
                <w:rFonts w:eastAsia="Times New Roman" w:cs="Arial"/>
                <w:b/>
              </w:rPr>
            </w:pPr>
            <w:r w:rsidRPr="00A91EA3">
              <w:rPr>
                <w:b/>
              </w:rPr>
              <w:t xml:space="preserve">Votre organisation a-t-elle pris des mesures concernant certains </w:t>
            </w:r>
            <w:hyperlink r:id="rId412" w:history="1">
              <w:r w:rsidR="0013348E">
                <w:rPr>
                  <w:rStyle w:val="Hyperlink"/>
                </w:rPr>
                <w:t>enjeux</w:t>
              </w:r>
            </w:hyperlink>
            <w:r w:rsidR="0013348E">
              <w:rPr>
                <w:rStyle w:val="Hyperlink"/>
              </w:rPr>
              <w:t xml:space="preserve"> de durabilité</w:t>
            </w:r>
            <w:r w:rsidRPr="00A91EA3">
              <w:rPr>
                <w:b/>
              </w:rPr>
              <w:t xml:space="preserve"> liés à ses activités d</w:t>
            </w:r>
            <w:r w:rsidR="003D49AD" w:rsidRPr="00A91EA3">
              <w:rPr>
                <w:b/>
              </w:rPr>
              <w:t>’</w:t>
            </w:r>
            <w:r w:rsidRPr="00A91EA3">
              <w:rPr>
                <w:b/>
              </w:rPr>
              <w:t xml:space="preserve">investissement, y compris pour prévenir et atténuer </w:t>
            </w:r>
            <w:r w:rsidR="00327AAF">
              <w:rPr>
                <w:b/>
              </w:rPr>
              <w:t>les</w:t>
            </w:r>
            <w:r w:rsidRPr="00A91EA3">
              <w:rPr>
                <w:b/>
              </w:rPr>
              <w:t xml:space="preserve"> conséquence</w:t>
            </w:r>
            <w:r w:rsidR="00327AAF">
              <w:rPr>
                <w:b/>
              </w:rPr>
              <w:t>s</w:t>
            </w:r>
            <w:r w:rsidRPr="00A91EA3">
              <w:rPr>
                <w:b/>
              </w:rPr>
              <w:t xml:space="preserve"> négative</w:t>
            </w:r>
            <w:r w:rsidR="00327AAF">
              <w:rPr>
                <w:b/>
              </w:rPr>
              <w:t>s</w:t>
            </w:r>
            <w:r w:rsidRPr="00A91EA3">
              <w:rPr>
                <w:b/>
              </w:rPr>
              <w:t xml:space="preserve"> avérée</w:t>
            </w:r>
            <w:r w:rsidR="00327AAF">
              <w:rPr>
                <w:b/>
              </w:rPr>
              <w:t>s</w:t>
            </w:r>
            <w:r w:rsidR="00762420" w:rsidRPr="00A91EA3">
              <w:rPr>
                <w:b/>
              </w:rPr>
              <w:t xml:space="preserve"> </w:t>
            </w:r>
            <w:r w:rsidRPr="00A91EA3">
              <w:rPr>
                <w:b/>
              </w:rPr>
              <w:t>et potentielle</w:t>
            </w:r>
            <w:r w:rsidR="00327AAF">
              <w:rPr>
                <w:b/>
              </w:rPr>
              <w:t>s</w:t>
            </w:r>
            <w:r w:rsidR="007476E3" w:rsidRPr="00A91EA3">
              <w:rPr>
                <w:b/>
              </w:rPr>
              <w:t> ?</w:t>
            </w:r>
          </w:p>
          <w:p w14:paraId="7D91D239" w14:textId="77777777" w:rsidR="00C33F4C" w:rsidRPr="00A91EA3" w:rsidRDefault="00C33F4C" w:rsidP="0018782C">
            <w:pPr>
              <w:spacing w:line="276" w:lineRule="auto"/>
              <w:textAlignment w:val="baseline"/>
              <w:rPr>
                <w:rFonts w:eastAsia="Times New Roman" w:cs="Arial"/>
                <w:b/>
                <w:i/>
                <w:iCs/>
                <w:lang w:eastAsia="en-GB"/>
              </w:rPr>
            </w:pPr>
          </w:p>
          <w:p w14:paraId="5E3AD6C8" w14:textId="500E3C0B" w:rsidR="00C33F4C" w:rsidRPr="00A91EA3" w:rsidRDefault="00C33F4C" w:rsidP="0018782C">
            <w:pPr>
              <w:spacing w:line="276" w:lineRule="auto"/>
              <w:textAlignment w:val="baseline"/>
              <w:rPr>
                <w:rFonts w:eastAsia="Times New Roman" w:cs="Arial"/>
              </w:rPr>
            </w:pPr>
            <w:r w:rsidRPr="00A91EA3">
              <w:rPr>
                <w:i/>
              </w:rPr>
              <w:t>Toutes les activités d</w:t>
            </w:r>
            <w:r w:rsidR="003D49AD" w:rsidRPr="00A91EA3">
              <w:rPr>
                <w:i/>
              </w:rPr>
              <w:t>’</w:t>
            </w:r>
            <w:r w:rsidRPr="00A91EA3">
              <w:rPr>
                <w:i/>
              </w:rPr>
              <w:t xml:space="preserve">investissement peuvent être liées à des </w:t>
            </w:r>
            <w:r w:rsidR="00327AAF">
              <w:rPr>
                <w:i/>
              </w:rPr>
              <w:t>enjeux</w:t>
            </w:r>
            <w:r w:rsidRPr="00A91EA3">
              <w:rPr>
                <w:i/>
              </w:rPr>
              <w:t xml:space="preserve"> positifs et négatifs. Les </w:t>
            </w:r>
            <w:r w:rsidR="00327AAF">
              <w:rPr>
                <w:i/>
              </w:rPr>
              <w:t>enjeux de durabilité</w:t>
            </w:r>
            <w:r w:rsidRPr="00A91EA3">
              <w:rPr>
                <w:i/>
              </w:rPr>
              <w:t xml:space="preserve"> souhaités et non souhaités d</w:t>
            </w:r>
            <w:r w:rsidR="003D49AD" w:rsidRPr="00A91EA3">
              <w:rPr>
                <w:i/>
              </w:rPr>
              <w:t>’</w:t>
            </w:r>
            <w:r w:rsidRPr="00A91EA3">
              <w:rPr>
                <w:i/>
              </w:rPr>
              <w:t>une organisation</w:t>
            </w:r>
            <w:r w:rsidR="00327AAF">
              <w:rPr>
                <w:i/>
              </w:rPr>
              <w:t xml:space="preserve"> </w:t>
            </w:r>
            <w:r w:rsidRPr="00A91EA3">
              <w:rPr>
                <w:i/>
              </w:rPr>
              <w:t xml:space="preserve">peuvent inclure, par exemple, les émissions de gaz à effet de serre ou les conséquences négatives avérées et potentielles en matière de droits </w:t>
            </w:r>
            <w:r w:rsidR="00595EDD" w:rsidRPr="00A91EA3">
              <w:rPr>
                <w:i/>
              </w:rPr>
              <w:t>humains</w:t>
            </w:r>
            <w:r w:rsidRPr="00A91EA3">
              <w:rPr>
                <w:i/>
              </w:rPr>
              <w:t>.</w:t>
            </w:r>
          </w:p>
        </w:tc>
      </w:tr>
      <w:tr w:rsidR="00C33F4C" w:rsidRPr="00A91EA3" w14:paraId="3F8B953E" w14:textId="77777777" w:rsidTr="0018782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ED1414" w14:textId="32A2CB92" w:rsidR="00C33F4C" w:rsidRPr="00A91EA3" w:rsidRDefault="00C33F4C" w:rsidP="0018782C">
            <w:pPr>
              <w:pStyle w:val="ListParagraph"/>
              <w:numPr>
                <w:ilvl w:val="0"/>
                <w:numId w:val="115"/>
              </w:numPr>
              <w:spacing w:line="276" w:lineRule="auto"/>
              <w:ind w:left="295" w:hanging="284"/>
              <w:textAlignment w:val="baseline"/>
              <w:rPr>
                <w:rFonts w:eastAsia="Times New Roman" w:cs="Arial"/>
                <w:szCs w:val="16"/>
              </w:rPr>
            </w:pPr>
            <w:r w:rsidRPr="00A91EA3">
              <w:t xml:space="preserve">(A) Oui, nous avons pris des mesures concernant certains des </w:t>
            </w:r>
            <w:r w:rsidR="00327AAF">
              <w:t>enjeux de durabilité</w:t>
            </w:r>
            <w:r w:rsidRPr="00A91EA3">
              <w:t xml:space="preserve"> liés à nos activités d</w:t>
            </w:r>
            <w:r w:rsidR="003D49AD" w:rsidRPr="00A91EA3">
              <w:t>’</w:t>
            </w:r>
            <w:r w:rsidRPr="00A91EA3">
              <w:t>investissement</w:t>
            </w:r>
          </w:p>
          <w:p w14:paraId="5E284138" w14:textId="15584551" w:rsidR="00C33F4C" w:rsidRPr="00A91EA3" w:rsidRDefault="00C33F4C" w:rsidP="0018782C">
            <w:pPr>
              <w:pStyle w:val="ListParagraph"/>
              <w:numPr>
                <w:ilvl w:val="0"/>
                <w:numId w:val="115"/>
              </w:numPr>
              <w:spacing w:line="276" w:lineRule="auto"/>
              <w:ind w:left="295" w:hanging="284"/>
              <w:textAlignment w:val="baseline"/>
              <w:rPr>
                <w:rFonts w:eastAsia="Times New Roman" w:cs="Arial"/>
                <w:szCs w:val="16"/>
              </w:rPr>
            </w:pPr>
            <w:r w:rsidRPr="00A91EA3">
              <w:t>(B) Non, nous n</w:t>
            </w:r>
            <w:r w:rsidR="003D49AD" w:rsidRPr="00A91EA3">
              <w:t>’</w:t>
            </w:r>
            <w:r w:rsidRPr="00A91EA3">
              <w:t xml:space="preserve">avons pas encore pris de mesures concernant certains </w:t>
            </w:r>
            <w:r w:rsidR="00327AAF">
              <w:t>enjeux de durabilité</w:t>
            </w:r>
            <w:r w:rsidRPr="00A91EA3">
              <w:t xml:space="preserve"> liés à nos activités d</w:t>
            </w:r>
            <w:r w:rsidR="003D49AD" w:rsidRPr="00A91EA3">
              <w:t>’</w:t>
            </w:r>
            <w:r w:rsidRPr="00A91EA3">
              <w:t>investissement</w:t>
            </w:r>
          </w:p>
          <w:p w14:paraId="495AE838" w14:textId="52F8649B" w:rsidR="00C33F4C" w:rsidRPr="00A91EA3" w:rsidRDefault="00C33F4C" w:rsidP="0018782C">
            <w:pPr>
              <w:pStyle w:val="ListParagraph"/>
              <w:spacing w:line="276" w:lineRule="auto"/>
              <w:ind w:left="295"/>
              <w:textAlignment w:val="baseline"/>
              <w:rPr>
                <w:rFonts w:eastAsia="Times New Roman" w:cs="Arial"/>
                <w:szCs w:val="16"/>
              </w:rPr>
            </w:pPr>
            <w:r w:rsidRPr="00A91EA3">
              <w:t>Veuillez expliquer pourquoi</w:t>
            </w:r>
            <w:r w:rsidR="00A91EA3" w:rsidRPr="00A91EA3">
              <w:t> :</w:t>
            </w:r>
            <w:r w:rsidRPr="00A91EA3">
              <w:t xml:space="preserve"> ______ [Texte libre obligatoire</w:t>
            </w:r>
            <w:r w:rsidR="00A91EA3" w:rsidRPr="00A91EA3">
              <w:t> :</w:t>
            </w:r>
            <w:r w:rsidRPr="00A91EA3">
              <w:t xml:space="preserve"> taille moyenne]</w:t>
            </w:r>
          </w:p>
        </w:tc>
      </w:tr>
      <w:tr w:rsidR="00C33F4C" w:rsidRPr="00A91EA3" w14:paraId="59CBBECC" w14:textId="77777777" w:rsidTr="0018782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8E950C0"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1DE2DD3D" w14:textId="77777777" w:rsidTr="0018782C">
        <w:trPr>
          <w:trHeight w:val="300"/>
        </w:trPr>
        <w:tc>
          <w:tcPr>
            <w:tcW w:w="14884" w:type="dxa"/>
            <w:gridSpan w:val="6"/>
            <w:shd w:val="clear" w:color="auto" w:fill="0070C0"/>
            <w:vAlign w:val="center"/>
          </w:tcPr>
          <w:p w14:paraId="78638B45"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12C34D30" w14:textId="77777777" w:rsidTr="0018782C">
        <w:trPr>
          <w:trHeight w:val="300"/>
        </w:trPr>
        <w:tc>
          <w:tcPr>
            <w:tcW w:w="1841" w:type="dxa"/>
            <w:shd w:val="clear" w:color="auto" w:fill="auto"/>
            <w:vAlign w:val="center"/>
          </w:tcPr>
          <w:p w14:paraId="234E3AB7" w14:textId="4F7C54DF"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3043" w:type="dxa"/>
            <w:gridSpan w:val="5"/>
            <w:shd w:val="clear" w:color="auto" w:fill="auto"/>
            <w:vAlign w:val="center"/>
          </w:tcPr>
          <w:p w14:paraId="0B2F31E3" w14:textId="329E24E5" w:rsidR="00C33F4C" w:rsidRPr="00A91EA3" w:rsidRDefault="00C33F4C" w:rsidP="0018782C">
            <w:pPr>
              <w:rPr>
                <w:rStyle w:val="Hyperlink"/>
                <w:color w:val="000000" w:themeColor="text1"/>
                <w:sz w:val="16"/>
                <w:szCs w:val="16"/>
              </w:rPr>
            </w:pPr>
            <w:r w:rsidRPr="00A91EA3">
              <w:rPr>
                <w:rStyle w:val="Hyperlink"/>
                <w:color w:val="000000" w:themeColor="text1"/>
                <w:sz w:val="16"/>
              </w:rPr>
              <w:t>Cet indicateur vise à établir si les signataires ont décidé d</w:t>
            </w:r>
            <w:r w:rsidR="003D49AD" w:rsidRPr="00A91EA3">
              <w:rPr>
                <w:rStyle w:val="Hyperlink"/>
                <w:color w:val="000000" w:themeColor="text1"/>
                <w:sz w:val="16"/>
              </w:rPr>
              <w:t>’</w:t>
            </w:r>
            <w:r w:rsidRPr="00A91EA3">
              <w:rPr>
                <w:rStyle w:val="Hyperlink"/>
                <w:color w:val="000000" w:themeColor="text1"/>
                <w:sz w:val="16"/>
              </w:rPr>
              <w:t xml:space="preserve">agir sur les </w:t>
            </w:r>
            <w:r w:rsidR="00327AAF">
              <w:rPr>
                <w:rStyle w:val="Hyperlink"/>
                <w:color w:val="000000" w:themeColor="text1"/>
                <w:sz w:val="16"/>
              </w:rPr>
              <w:t xml:space="preserve">enjeux de durabilité </w:t>
            </w:r>
            <w:r w:rsidRPr="00A91EA3">
              <w:rPr>
                <w:rStyle w:val="Hyperlink"/>
                <w:color w:val="000000" w:themeColor="text1"/>
                <w:sz w:val="16"/>
              </w:rPr>
              <w:t>liés aux activités d</w:t>
            </w:r>
            <w:r w:rsidR="003D49AD" w:rsidRPr="00A91EA3">
              <w:rPr>
                <w:rStyle w:val="Hyperlink"/>
                <w:color w:val="000000" w:themeColor="text1"/>
                <w:sz w:val="16"/>
              </w:rPr>
              <w:t>’</w:t>
            </w:r>
            <w:r w:rsidRPr="00A91EA3">
              <w:rPr>
                <w:rStyle w:val="Hyperlink"/>
                <w:color w:val="000000" w:themeColor="text1"/>
                <w:sz w:val="16"/>
              </w:rPr>
              <w:t>investissement qu</w:t>
            </w:r>
            <w:r w:rsidR="003D49AD" w:rsidRPr="00A91EA3">
              <w:rPr>
                <w:rStyle w:val="Hyperlink"/>
                <w:color w:val="000000" w:themeColor="text1"/>
                <w:sz w:val="16"/>
              </w:rPr>
              <w:t>’</w:t>
            </w:r>
            <w:r w:rsidRPr="00A91EA3">
              <w:rPr>
                <w:rStyle w:val="Hyperlink"/>
                <w:color w:val="000000" w:themeColor="text1"/>
                <w:sz w:val="16"/>
              </w:rPr>
              <w:t xml:space="preserve">ils ont identifiés. Toutes les actions des investisseurs peuvent être liées à des </w:t>
            </w:r>
            <w:r w:rsidR="00327AAF">
              <w:rPr>
                <w:rStyle w:val="Hyperlink"/>
                <w:color w:val="000000" w:themeColor="text1"/>
                <w:sz w:val="16"/>
              </w:rPr>
              <w:t xml:space="preserve">enjeux de durabilité </w:t>
            </w:r>
            <w:r w:rsidRPr="00A91EA3">
              <w:rPr>
                <w:rStyle w:val="Hyperlink"/>
                <w:color w:val="000000" w:themeColor="text1"/>
                <w:sz w:val="16"/>
              </w:rPr>
              <w:t>positifs ou négatifs, qu</w:t>
            </w:r>
            <w:r w:rsidR="003D49AD" w:rsidRPr="00A91EA3">
              <w:rPr>
                <w:rStyle w:val="Hyperlink"/>
                <w:color w:val="000000" w:themeColor="text1"/>
                <w:sz w:val="16"/>
              </w:rPr>
              <w:t>’</w:t>
            </w:r>
            <w:r w:rsidRPr="00A91EA3">
              <w:rPr>
                <w:rStyle w:val="Hyperlink"/>
                <w:color w:val="000000" w:themeColor="text1"/>
                <w:sz w:val="16"/>
              </w:rPr>
              <w:t xml:space="preserve">ils soient souhaités ou non. Les signataires peuvent délibérément utiliser leurs actions et leur influence pour accroître les </w:t>
            </w:r>
            <w:r w:rsidR="00327AAF">
              <w:rPr>
                <w:rStyle w:val="Hyperlink"/>
                <w:color w:val="000000" w:themeColor="text1"/>
                <w:sz w:val="16"/>
              </w:rPr>
              <w:t>enjeux</w:t>
            </w:r>
            <w:r w:rsidRPr="00A91EA3">
              <w:rPr>
                <w:rStyle w:val="Hyperlink"/>
                <w:color w:val="000000" w:themeColor="text1"/>
                <w:sz w:val="16"/>
              </w:rPr>
              <w:t xml:space="preserve"> positifs et réduire les </w:t>
            </w:r>
            <w:r w:rsidR="00327AAF">
              <w:rPr>
                <w:rStyle w:val="Hyperlink"/>
                <w:color w:val="000000" w:themeColor="text1"/>
                <w:sz w:val="16"/>
              </w:rPr>
              <w:t>enjeux</w:t>
            </w:r>
            <w:r w:rsidRPr="00A91EA3">
              <w:rPr>
                <w:rStyle w:val="Hyperlink"/>
                <w:color w:val="000000" w:themeColor="text1"/>
                <w:sz w:val="16"/>
              </w:rPr>
              <w:t xml:space="preserve"> négatifs. Agir </w:t>
            </w:r>
            <w:r w:rsidR="00327AAF">
              <w:rPr>
                <w:rStyle w:val="Hyperlink"/>
                <w:color w:val="000000" w:themeColor="text1"/>
                <w:sz w:val="16"/>
              </w:rPr>
              <w:t>sur les enjeux de durabilité</w:t>
            </w:r>
            <w:r w:rsidRPr="00A91EA3">
              <w:rPr>
                <w:rStyle w:val="Hyperlink"/>
                <w:color w:val="000000" w:themeColor="text1"/>
                <w:sz w:val="16"/>
              </w:rPr>
              <w:t xml:space="preserve"> implique non seulement d</w:t>
            </w:r>
            <w:r w:rsidR="003D49AD" w:rsidRPr="00A91EA3">
              <w:rPr>
                <w:rStyle w:val="Hyperlink"/>
                <w:color w:val="000000" w:themeColor="text1"/>
                <w:sz w:val="16"/>
              </w:rPr>
              <w:t>’</w:t>
            </w:r>
            <w:r w:rsidRPr="00A91EA3">
              <w:rPr>
                <w:rStyle w:val="Hyperlink"/>
                <w:color w:val="000000" w:themeColor="text1"/>
                <w:sz w:val="16"/>
              </w:rPr>
              <w:t>élargir l</w:t>
            </w:r>
            <w:r w:rsidR="003D49AD" w:rsidRPr="00A91EA3">
              <w:rPr>
                <w:rStyle w:val="Hyperlink"/>
                <w:color w:val="000000" w:themeColor="text1"/>
                <w:sz w:val="16"/>
              </w:rPr>
              <w:t>’</w:t>
            </w:r>
            <w:r w:rsidRPr="00A91EA3">
              <w:rPr>
                <w:rStyle w:val="Hyperlink"/>
                <w:color w:val="000000" w:themeColor="text1"/>
                <w:sz w:val="16"/>
              </w:rPr>
              <w:t xml:space="preserve">analyse des </w:t>
            </w:r>
            <w:r w:rsidRPr="00A91EA3">
              <w:rPr>
                <w:sz w:val="16"/>
              </w:rPr>
              <w:t>enjeux ESG</w:t>
            </w:r>
            <w:r w:rsidRPr="00A91EA3">
              <w:rPr>
                <w:rStyle w:val="Hyperlink"/>
                <w:color w:val="000000" w:themeColor="text1"/>
                <w:sz w:val="16"/>
              </w:rPr>
              <w:t xml:space="preserve"> de chaque entité détenue majeurs sur le plan financier, mais aussi d</w:t>
            </w:r>
            <w:r w:rsidR="003D49AD" w:rsidRPr="00A91EA3">
              <w:rPr>
                <w:rStyle w:val="Hyperlink"/>
                <w:color w:val="000000" w:themeColor="text1"/>
                <w:sz w:val="16"/>
              </w:rPr>
              <w:t>’</w:t>
            </w:r>
            <w:r w:rsidRPr="00A91EA3">
              <w:rPr>
                <w:rStyle w:val="Hyperlink"/>
                <w:color w:val="000000" w:themeColor="text1"/>
                <w:sz w:val="16"/>
              </w:rPr>
              <w:t xml:space="preserve">inclure une analyse parallèle </w:t>
            </w:r>
            <w:r w:rsidR="00327AAF">
              <w:rPr>
                <w:rStyle w:val="Hyperlink"/>
                <w:color w:val="000000" w:themeColor="text1"/>
                <w:sz w:val="16"/>
              </w:rPr>
              <w:t>des enjeux</w:t>
            </w:r>
            <w:r w:rsidRPr="00A91EA3">
              <w:rPr>
                <w:rStyle w:val="Hyperlink"/>
                <w:color w:val="000000" w:themeColor="text1"/>
                <w:sz w:val="16"/>
              </w:rPr>
              <w:t xml:space="preserve"> les plus importants pour la société et l</w:t>
            </w:r>
            <w:r w:rsidR="003D49AD" w:rsidRPr="00A91EA3">
              <w:rPr>
                <w:rStyle w:val="Hyperlink"/>
                <w:color w:val="000000" w:themeColor="text1"/>
                <w:sz w:val="16"/>
              </w:rPr>
              <w:t>’</w:t>
            </w:r>
            <w:r w:rsidRPr="00A91EA3">
              <w:rPr>
                <w:rStyle w:val="Hyperlink"/>
                <w:color w:val="000000" w:themeColor="text1"/>
                <w:sz w:val="16"/>
              </w:rPr>
              <w:t>environnement, notamment au niveau systémique.</w:t>
            </w:r>
          </w:p>
          <w:p w14:paraId="2C9975CE" w14:textId="77777777" w:rsidR="00C33F4C" w:rsidRPr="00A91EA3" w:rsidRDefault="00C33F4C" w:rsidP="0018782C">
            <w:pPr>
              <w:rPr>
                <w:rStyle w:val="Hyperlink"/>
                <w:color w:val="000000" w:themeColor="text1"/>
                <w:sz w:val="16"/>
                <w:szCs w:val="16"/>
              </w:rPr>
            </w:pPr>
          </w:p>
          <w:p w14:paraId="16493D59" w14:textId="6A59EE50"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Cet indicateur donne également accès au module sur les </w:t>
            </w:r>
            <w:r w:rsidR="00327AAF">
              <w:rPr>
                <w:rStyle w:val="Hyperlink"/>
                <w:color w:val="000000" w:themeColor="text1"/>
                <w:sz w:val="16"/>
              </w:rPr>
              <w:t>enjeux de durabilité</w:t>
            </w:r>
            <w:r w:rsidRPr="00A91EA3">
              <w:rPr>
                <w:rStyle w:val="Hyperlink"/>
                <w:color w:val="000000" w:themeColor="text1"/>
                <w:sz w:val="16"/>
              </w:rPr>
              <w:t>, dont tous les indicateurs sont de type Plus (réponses facultatives).</w:t>
            </w:r>
          </w:p>
        </w:tc>
      </w:tr>
      <w:tr w:rsidR="00C33F4C" w:rsidRPr="00A91EA3" w14:paraId="64AEFE51" w14:textId="77777777" w:rsidTr="0018782C">
        <w:trPr>
          <w:trHeight w:val="300"/>
        </w:trPr>
        <w:tc>
          <w:tcPr>
            <w:tcW w:w="1841" w:type="dxa"/>
            <w:shd w:val="clear" w:color="auto" w:fill="auto"/>
            <w:vAlign w:val="center"/>
          </w:tcPr>
          <w:p w14:paraId="6974D359" w14:textId="0AC14FE6"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043" w:type="dxa"/>
            <w:gridSpan w:val="5"/>
            <w:shd w:val="clear" w:color="auto" w:fill="auto"/>
            <w:vAlign w:val="center"/>
          </w:tcPr>
          <w:p w14:paraId="41DCDDEA" w14:textId="44D03C54"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B13F49">
              <w:rPr>
                <w:rStyle w:val="Hyperlink"/>
                <w:color w:val="000000" w:themeColor="text1"/>
                <w:sz w:val="16"/>
              </w:rPr>
              <w:t xml:space="preserve">enjeux de durabilité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 xml:space="preserve">investissement des signataires font référence aux </w:t>
            </w:r>
            <w:r w:rsidR="00B13F49">
              <w:rPr>
                <w:rStyle w:val="Hyperlink"/>
                <w:color w:val="000000" w:themeColor="text1"/>
                <w:sz w:val="16"/>
              </w:rPr>
              <w:t xml:space="preserve">enjeux de durabilité </w:t>
            </w:r>
            <w:r w:rsidRPr="00A91EA3">
              <w:rPr>
                <w:rStyle w:val="Hyperlink"/>
                <w:color w:val="000000" w:themeColor="text1"/>
                <w:sz w:val="16"/>
              </w:rPr>
              <w:t>directement ou indirectement liés auxdites activités.</w:t>
            </w:r>
          </w:p>
          <w:p w14:paraId="513A3904" w14:textId="77777777" w:rsidR="00C33F4C" w:rsidRPr="00A91EA3" w:rsidRDefault="00C33F4C" w:rsidP="0018782C">
            <w:pPr>
              <w:rPr>
                <w:rStyle w:val="Hyperlink"/>
                <w:color w:val="000000" w:themeColor="text1"/>
                <w:sz w:val="16"/>
                <w:szCs w:val="16"/>
              </w:rPr>
            </w:pPr>
          </w:p>
          <w:p w14:paraId="41AA3495" w14:textId="07430A4D" w:rsidR="00C33F4C" w:rsidRPr="00A91EA3" w:rsidRDefault="00C33F4C" w:rsidP="0018782C">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p>
          <w:p w14:paraId="39B001B6" w14:textId="77777777" w:rsidR="00C33F4C" w:rsidRPr="00A91EA3" w:rsidRDefault="00C33F4C" w:rsidP="0018782C">
            <w:pPr>
              <w:rPr>
                <w:rStyle w:val="Hyperlink"/>
                <w:color w:val="000000" w:themeColor="text1"/>
                <w:sz w:val="16"/>
                <w:szCs w:val="16"/>
              </w:rPr>
            </w:pPr>
          </w:p>
          <w:p w14:paraId="303E64D5" w14:textId="580CDF8F"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Les signataires peuvent </w:t>
            </w:r>
            <w:r w:rsidR="00B13F49">
              <w:rPr>
                <w:rStyle w:val="Hyperlink"/>
                <w:color w:val="000000" w:themeColor="text1"/>
                <w:sz w:val="16"/>
              </w:rPr>
              <w:t>agir sur les enjeux de durabilité</w:t>
            </w:r>
            <w:r w:rsidRPr="00A91EA3">
              <w:rPr>
                <w:rStyle w:val="Hyperlink"/>
                <w:color w:val="000000" w:themeColor="text1"/>
                <w:sz w:val="16"/>
              </w:rPr>
              <w:t xml:space="preserve"> par le biais de leurs activités d</w:t>
            </w:r>
            <w:r w:rsidR="003D49AD" w:rsidRPr="00A91EA3">
              <w:rPr>
                <w:rStyle w:val="Hyperlink"/>
                <w:color w:val="000000" w:themeColor="text1"/>
                <w:sz w:val="16"/>
              </w:rPr>
              <w:t>’</w:t>
            </w:r>
            <w:r w:rsidRPr="00A91EA3">
              <w:rPr>
                <w:rStyle w:val="Hyperlink"/>
                <w:color w:val="000000" w:themeColor="text1"/>
                <w:sz w:val="16"/>
              </w:rPr>
              <w:t>investissement, conformément à leurs propres politiques et objectifs. Ils peuvent orienter leurs décisions d</w:t>
            </w:r>
            <w:r w:rsidR="003D49AD" w:rsidRPr="00A91EA3">
              <w:rPr>
                <w:rStyle w:val="Hyperlink"/>
                <w:color w:val="000000" w:themeColor="text1"/>
                <w:sz w:val="16"/>
              </w:rPr>
              <w:t>’</w:t>
            </w:r>
            <w:r w:rsidRPr="00A91EA3">
              <w:rPr>
                <w:rStyle w:val="Hyperlink"/>
                <w:color w:val="000000" w:themeColor="text1"/>
                <w:sz w:val="16"/>
              </w:rPr>
              <w:t>investissement et leurs activités d</w:t>
            </w:r>
            <w:r w:rsidR="003D49AD" w:rsidRPr="00A91EA3">
              <w:rPr>
                <w:rStyle w:val="Hyperlink"/>
                <w:color w:val="000000" w:themeColor="text1"/>
                <w:sz w:val="16"/>
              </w:rPr>
              <w:t>’</w:t>
            </w:r>
            <w:r w:rsidRPr="00A91EA3">
              <w:rPr>
                <w:rStyle w:val="Hyperlink"/>
                <w:color w:val="000000" w:themeColor="text1"/>
                <w:sz w:val="16"/>
              </w:rPr>
              <w:t>engagement à cette fin. Ils peuvent enfin communiquer sur ces activités par le biais de publications et de rapports.</w:t>
            </w:r>
          </w:p>
        </w:tc>
      </w:tr>
      <w:tr w:rsidR="00C33F4C" w:rsidRPr="00A91EA3" w14:paraId="796657E1" w14:textId="77777777" w:rsidTr="0018782C">
        <w:trPr>
          <w:trHeight w:val="300"/>
        </w:trPr>
        <w:tc>
          <w:tcPr>
            <w:tcW w:w="1841" w:type="dxa"/>
            <w:shd w:val="clear" w:color="auto" w:fill="auto"/>
            <w:vAlign w:val="center"/>
          </w:tcPr>
          <w:p w14:paraId="285F5972" w14:textId="77777777" w:rsidR="00C33F4C" w:rsidRPr="00A91EA3" w:rsidRDefault="00C33F4C" w:rsidP="0018782C">
            <w:pPr>
              <w:rPr>
                <w:b/>
                <w:bCs/>
                <w:sz w:val="16"/>
                <w:szCs w:val="16"/>
              </w:rPr>
            </w:pPr>
            <w:r w:rsidRPr="00A91EA3">
              <w:rPr>
                <w:b/>
                <w:sz w:val="16"/>
              </w:rPr>
              <w:t>Autres ressources</w:t>
            </w:r>
          </w:p>
        </w:tc>
        <w:tc>
          <w:tcPr>
            <w:tcW w:w="13043" w:type="dxa"/>
            <w:gridSpan w:val="5"/>
            <w:shd w:val="clear" w:color="auto" w:fill="auto"/>
            <w:vAlign w:val="center"/>
          </w:tcPr>
          <w:p w14:paraId="6CF73318" w14:textId="744E137E"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de plus amples informations, veuillez consulter le document intitulé </w:t>
            </w:r>
            <w:hyperlink r:id="rId413" w:history="1">
              <w:r w:rsidRPr="00A91EA3">
                <w:rPr>
                  <w:rStyle w:val="Hyperlink"/>
                  <w:sz w:val="16"/>
                </w:rPr>
                <w:t>Investing with SDG outcomes:</w:t>
              </w:r>
            </w:hyperlink>
            <w:hyperlink r:id="rId414" w:history="1">
              <w:r w:rsidRPr="00A91EA3">
                <w:rPr>
                  <w:rStyle w:val="Hyperlink"/>
                  <w:sz w:val="16"/>
                </w:rPr>
                <w:t>A five-part framework (Investir avec les ODD</w:t>
              </w:r>
              <w:r w:rsidR="00A91EA3" w:rsidRPr="00A91EA3">
                <w:rPr>
                  <w:rStyle w:val="Hyperlink"/>
                  <w:sz w:val="16"/>
                </w:rPr>
                <w:t> :</w:t>
              </w:r>
              <w:r w:rsidRPr="00A91EA3">
                <w:rPr>
                  <w:rStyle w:val="Hyperlink"/>
                  <w:sz w:val="16"/>
                </w:rPr>
                <w:t xml:space="preserve"> cadre de référence en cinq parties)</w:t>
              </w:r>
            </w:hyperlink>
            <w:r w:rsidRPr="00A91EA3">
              <w:rPr>
                <w:rStyle w:val="Hyperlink"/>
                <w:color w:val="000000" w:themeColor="text1"/>
                <w:sz w:val="16"/>
              </w:rPr>
              <w:t>.</w:t>
            </w:r>
          </w:p>
          <w:p w14:paraId="627000E6" w14:textId="77777777" w:rsidR="00C33F4C" w:rsidRPr="00A91EA3" w:rsidRDefault="00C33F4C" w:rsidP="0018782C">
            <w:pPr>
              <w:rPr>
                <w:rStyle w:val="Hyperlink"/>
                <w:color w:val="000000" w:themeColor="text1"/>
                <w:sz w:val="16"/>
                <w:szCs w:val="16"/>
              </w:rPr>
            </w:pPr>
          </w:p>
          <w:p w14:paraId="7DDF6805" w14:textId="34DF1509"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Pour un exposé des motifs pour lesquels les signataires devraient prendre en considération les </w:t>
            </w:r>
            <w:r w:rsidR="00B13F49">
              <w:rPr>
                <w:rStyle w:val="Hyperlink"/>
                <w:color w:val="000000" w:themeColor="text1"/>
                <w:sz w:val="16"/>
              </w:rPr>
              <w:t>enjeux de durabilité liés à</w:t>
            </w:r>
            <w:r w:rsidRPr="00A91EA3">
              <w:rPr>
                <w:rStyle w:val="Hyperlink"/>
                <w:color w:val="000000" w:themeColor="text1"/>
                <w:sz w:val="16"/>
              </w:rPr>
              <w:t xml:space="preserve"> leurs activités, voir le document intitulé </w:t>
            </w:r>
            <w:hyperlink r:id="rId415" w:history="1">
              <w:r w:rsidRPr="00A91EA3">
                <w:rPr>
                  <w:rStyle w:val="Hyperlink"/>
                  <w:sz w:val="16"/>
                </w:rPr>
                <w:t>The SDG investment case (Argumentaire d</w:t>
              </w:r>
              <w:r w:rsidR="003D49AD" w:rsidRPr="00A91EA3">
                <w:rPr>
                  <w:rStyle w:val="Hyperlink"/>
                  <w:sz w:val="16"/>
                </w:rPr>
                <w:t>’</w:t>
              </w:r>
              <w:r w:rsidRPr="00A91EA3">
                <w:rPr>
                  <w:rStyle w:val="Hyperlink"/>
                  <w:sz w:val="16"/>
                </w:rPr>
                <w:t>investissement et ODD)</w:t>
              </w:r>
            </w:hyperlink>
            <w:r w:rsidRPr="00A91EA3">
              <w:rPr>
                <w:rStyle w:val="Hyperlink"/>
                <w:color w:val="000000" w:themeColor="text1"/>
                <w:sz w:val="16"/>
              </w:rPr>
              <w:t>.</w:t>
            </w:r>
          </w:p>
          <w:p w14:paraId="7EA67A4E" w14:textId="77777777" w:rsidR="00C33F4C" w:rsidRPr="00A91EA3" w:rsidRDefault="00C33F4C" w:rsidP="0018782C">
            <w:pPr>
              <w:rPr>
                <w:rStyle w:val="Hyperlink"/>
                <w:color w:val="000000" w:themeColor="text1"/>
                <w:sz w:val="16"/>
                <w:szCs w:val="16"/>
              </w:rPr>
            </w:pPr>
          </w:p>
          <w:p w14:paraId="53AEF127" w14:textId="342528B1" w:rsidR="00C33F4C" w:rsidRPr="00A91EA3" w:rsidRDefault="00C33F4C" w:rsidP="0018782C">
            <w:pPr>
              <w:rPr>
                <w:rStyle w:val="Hyperlink"/>
                <w:color w:val="000000" w:themeColor="text1"/>
              </w:rPr>
            </w:pPr>
            <w:r w:rsidRPr="00A91EA3">
              <w:rPr>
                <w:rStyle w:val="Hyperlink"/>
                <w:color w:val="000000" w:themeColor="text1"/>
                <w:sz w:val="16"/>
              </w:rPr>
              <w:t>Pour les études de cas fournies par d</w:t>
            </w:r>
            <w:r w:rsidR="003D49AD" w:rsidRPr="00A91EA3">
              <w:rPr>
                <w:rStyle w:val="Hyperlink"/>
                <w:color w:val="000000" w:themeColor="text1"/>
                <w:sz w:val="16"/>
              </w:rPr>
              <w:t>’</w:t>
            </w:r>
            <w:r w:rsidRPr="00A91EA3">
              <w:rPr>
                <w:rStyle w:val="Hyperlink"/>
                <w:color w:val="000000" w:themeColor="text1"/>
                <w:sz w:val="16"/>
              </w:rPr>
              <w:t xml:space="preserve">autres signataires des PRI, voir le document intitulé </w:t>
            </w:r>
            <w:hyperlink r:id="rId416" w:history="1">
              <w:r w:rsidRPr="00A91EA3">
                <w:rPr>
                  <w:rStyle w:val="Hyperlink"/>
                  <w:sz w:val="16"/>
                </w:rPr>
                <w:t>SDG outcomes case studies (Études de cas sur les résultats des ODD)</w:t>
              </w:r>
            </w:hyperlink>
            <w:r w:rsidRPr="00A91EA3">
              <w:rPr>
                <w:rStyle w:val="Hyperlink"/>
                <w:color w:val="000000" w:themeColor="text1"/>
                <w:sz w:val="16"/>
              </w:rPr>
              <w:t>.</w:t>
            </w:r>
          </w:p>
        </w:tc>
      </w:tr>
      <w:tr w:rsidR="00C33F4C" w:rsidRPr="00A91EA3" w14:paraId="6409C9B2" w14:textId="77777777" w:rsidTr="0018782C">
        <w:trPr>
          <w:trHeight w:val="300"/>
        </w:trPr>
        <w:tc>
          <w:tcPr>
            <w:tcW w:w="1841" w:type="dxa"/>
            <w:shd w:val="clear" w:color="auto" w:fill="auto"/>
            <w:vAlign w:val="center"/>
          </w:tcPr>
          <w:p w14:paraId="66465676" w14:textId="062C9796" w:rsidR="00C33F4C" w:rsidRPr="00A91EA3" w:rsidRDefault="00C33F4C" w:rsidP="0018782C">
            <w:pPr>
              <w:rPr>
                <w:b/>
                <w:bCs/>
                <w:sz w:val="16"/>
                <w:szCs w:val="16"/>
              </w:rPr>
            </w:pPr>
            <w:r w:rsidRPr="00A91EA3">
              <w:rPr>
                <w:b/>
                <w:sz w:val="16"/>
              </w:rPr>
              <w:lastRenderedPageBreak/>
              <w:t>Référence à d</w:t>
            </w:r>
            <w:r w:rsidR="003D49AD" w:rsidRPr="00A91EA3">
              <w:rPr>
                <w:b/>
                <w:sz w:val="16"/>
              </w:rPr>
              <w:t>’</w:t>
            </w:r>
            <w:r w:rsidRPr="00A91EA3">
              <w:rPr>
                <w:b/>
                <w:sz w:val="16"/>
              </w:rPr>
              <w:t>autres normes</w:t>
            </w:r>
          </w:p>
        </w:tc>
        <w:tc>
          <w:tcPr>
            <w:tcW w:w="13043" w:type="dxa"/>
            <w:gridSpan w:val="5"/>
            <w:shd w:val="clear" w:color="auto" w:fill="auto"/>
            <w:vAlign w:val="center"/>
          </w:tcPr>
          <w:p w14:paraId="336FD34C" w14:textId="77777777" w:rsidR="00C33F4C" w:rsidRPr="00A91EA3" w:rsidRDefault="00C33F4C" w:rsidP="0018782C">
            <w:pPr>
              <w:rPr>
                <w:rStyle w:val="Hyperlink"/>
                <w:color w:val="000000" w:themeColor="text1"/>
              </w:rPr>
            </w:pPr>
            <w:r w:rsidRPr="00A91EA3">
              <w:rPr>
                <w:rStyle w:val="Hyperlink"/>
                <w:color w:val="000000" w:themeColor="text1"/>
                <w:sz w:val="16"/>
              </w:rPr>
              <w:t>Objectifs de développement durable (ODD) des Nations Unies</w:t>
            </w:r>
          </w:p>
        </w:tc>
      </w:tr>
      <w:tr w:rsidR="00C33F4C" w:rsidRPr="00A91EA3" w14:paraId="17DD2734" w14:textId="77777777" w:rsidTr="0018782C">
        <w:trPr>
          <w:trHeight w:val="300"/>
        </w:trPr>
        <w:tc>
          <w:tcPr>
            <w:tcW w:w="14884" w:type="dxa"/>
            <w:gridSpan w:val="6"/>
            <w:shd w:val="clear" w:color="auto" w:fill="0070C0"/>
            <w:vAlign w:val="center"/>
          </w:tcPr>
          <w:p w14:paraId="668BAF9E"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40D799DF" w14:textId="77777777" w:rsidTr="0018782C">
        <w:trPr>
          <w:trHeight w:val="300"/>
        </w:trPr>
        <w:tc>
          <w:tcPr>
            <w:tcW w:w="1841" w:type="dxa"/>
            <w:shd w:val="clear" w:color="auto" w:fill="auto"/>
            <w:vAlign w:val="center"/>
          </w:tcPr>
          <w:p w14:paraId="1A35B176" w14:textId="77777777" w:rsidR="00C33F4C" w:rsidRPr="00A91EA3" w:rsidRDefault="00C33F4C" w:rsidP="0018782C">
            <w:pPr>
              <w:rPr>
                <w:b/>
                <w:bCs/>
                <w:sz w:val="16"/>
                <w:szCs w:val="16"/>
              </w:rPr>
            </w:pPr>
            <w:r w:rsidRPr="00A91EA3">
              <w:rPr>
                <w:b/>
                <w:sz w:val="16"/>
              </w:rPr>
              <w:t>Lien avec</w:t>
            </w:r>
          </w:p>
        </w:tc>
        <w:tc>
          <w:tcPr>
            <w:tcW w:w="13043" w:type="dxa"/>
            <w:gridSpan w:val="5"/>
            <w:shd w:val="clear" w:color="auto" w:fill="auto"/>
            <w:vAlign w:val="center"/>
          </w:tcPr>
          <w:p w14:paraId="18E5BEDB"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[PGS 47.2]</w:t>
            </w:r>
          </w:p>
        </w:tc>
      </w:tr>
      <w:tr w:rsidR="00C33F4C" w:rsidRPr="00A91EA3" w14:paraId="107302ED" w14:textId="77777777" w:rsidTr="0018782C">
        <w:trPr>
          <w:trHeight w:val="300"/>
        </w:trPr>
        <w:tc>
          <w:tcPr>
            <w:tcW w:w="1841" w:type="dxa"/>
            <w:shd w:val="clear" w:color="auto" w:fill="auto"/>
            <w:vAlign w:val="center"/>
          </w:tcPr>
          <w:p w14:paraId="2A36D056" w14:textId="77777777" w:rsidR="00C33F4C" w:rsidRPr="00A91EA3" w:rsidRDefault="00C33F4C" w:rsidP="0018782C">
            <w:pPr>
              <w:rPr>
                <w:b/>
                <w:bCs/>
                <w:sz w:val="16"/>
                <w:szCs w:val="16"/>
              </w:rPr>
            </w:pPr>
            <w:r w:rsidRPr="00A91EA3">
              <w:rPr>
                <w:b/>
                <w:sz w:val="16"/>
              </w:rPr>
              <w:t>Accès à</w:t>
            </w:r>
          </w:p>
        </w:tc>
        <w:tc>
          <w:tcPr>
            <w:tcW w:w="13043" w:type="dxa"/>
            <w:gridSpan w:val="5"/>
            <w:shd w:val="clear" w:color="auto" w:fill="auto"/>
            <w:vAlign w:val="center"/>
          </w:tcPr>
          <w:p w14:paraId="13E3424B"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[PGS 48.1], [SO 1] (module SO)</w:t>
            </w:r>
          </w:p>
        </w:tc>
      </w:tr>
      <w:tr w:rsidR="00C33F4C" w:rsidRPr="00A91EA3" w14:paraId="773807CF" w14:textId="77777777" w:rsidTr="0018782C">
        <w:trPr>
          <w:trHeight w:val="300"/>
        </w:trPr>
        <w:tc>
          <w:tcPr>
            <w:tcW w:w="14884" w:type="dxa"/>
            <w:gridSpan w:val="6"/>
            <w:shd w:val="clear" w:color="auto" w:fill="0070C0"/>
            <w:vAlign w:val="center"/>
          </w:tcPr>
          <w:p w14:paraId="2744031C"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33261AFF" w14:textId="77777777" w:rsidTr="0018782C">
        <w:trPr>
          <w:trHeight w:val="354"/>
        </w:trPr>
        <w:tc>
          <w:tcPr>
            <w:tcW w:w="14884" w:type="dxa"/>
            <w:gridSpan w:val="6"/>
            <w:shd w:val="clear" w:color="auto" w:fill="auto"/>
            <w:vAlign w:val="center"/>
          </w:tcPr>
          <w:p w14:paraId="3B908AB5" w14:textId="77777777" w:rsidR="00C33F4C" w:rsidRPr="00A91EA3" w:rsidRDefault="00C33F4C" w:rsidP="0018782C">
            <w:pPr>
              <w:rPr>
                <w:bCs/>
                <w:sz w:val="16"/>
                <w:szCs w:val="16"/>
              </w:rPr>
            </w:pPr>
            <w:r w:rsidRPr="00A91EA3">
              <w:rPr>
                <w:sz w:val="16"/>
              </w:rPr>
              <w:t>Non soumis à évaluation</w:t>
            </w:r>
          </w:p>
        </w:tc>
      </w:tr>
    </w:tbl>
    <w:p w14:paraId="57E668ED" w14:textId="77777777" w:rsidR="00C33F4C" w:rsidRPr="00A91EA3" w:rsidRDefault="00C33F4C" w:rsidP="00C33F4C">
      <w:pPr>
        <w:spacing w:after="160" w:line="259" w:lineRule="auto"/>
      </w:pPr>
    </w:p>
    <w:p w14:paraId="3D542018" w14:textId="77777777" w:rsidR="00C33F4C" w:rsidRPr="00A91EA3" w:rsidRDefault="00C33F4C" w:rsidP="00C33F4C">
      <w:pPr>
        <w:spacing w:after="160" w:line="259" w:lineRule="auto"/>
      </w:pPr>
      <w:r w:rsidRPr="00A91EA3">
        <w:br w:type="page"/>
      </w:r>
    </w:p>
    <w:tbl>
      <w:tblPr>
        <w:tblW w:w="1479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2"/>
        <w:gridCol w:w="2811"/>
        <w:gridCol w:w="4642"/>
        <w:gridCol w:w="1976"/>
        <w:gridCol w:w="1975"/>
        <w:gridCol w:w="8"/>
      </w:tblGrid>
      <w:tr w:rsidR="00C33F4C" w:rsidRPr="00A91EA3" w14:paraId="4D3F6B89" w14:textId="77777777" w:rsidTr="0018782C">
        <w:trPr>
          <w:trHeight w:val="492"/>
        </w:trPr>
        <w:tc>
          <w:tcPr>
            <w:tcW w:w="1832" w:type="dxa"/>
            <w:vMerge w:val="restart"/>
            <w:shd w:val="clear" w:color="auto" w:fill="F2F2F2" w:themeFill="background1" w:themeFillShade="F2"/>
            <w:vAlign w:val="center"/>
            <w:hideMark/>
          </w:tcPr>
          <w:p w14:paraId="5F6003F2" w14:textId="1AEBBD60"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018442D8"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4A050979" w14:textId="77777777" w:rsidR="00C33F4C" w:rsidRPr="00A91EA3" w:rsidRDefault="00C33F4C" w:rsidP="0018782C">
            <w:pPr>
              <w:pStyle w:val="Indicatorsubsection"/>
            </w:pPr>
            <w:bookmarkStart w:id="82" w:name="_Toc128002650"/>
            <w:r w:rsidRPr="00A91EA3">
              <w:t>PGS 48.1</w:t>
            </w:r>
            <w:bookmarkEnd w:id="82"/>
          </w:p>
        </w:tc>
        <w:tc>
          <w:tcPr>
            <w:tcW w:w="1552" w:type="dxa"/>
            <w:shd w:val="clear" w:color="auto" w:fill="F2F2F2" w:themeFill="background1" w:themeFillShade="F2"/>
            <w:vAlign w:val="center"/>
            <w:hideMark/>
          </w:tcPr>
          <w:p w14:paraId="3E4938DB" w14:textId="517B87D8"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11" w:type="dxa"/>
            <w:shd w:val="clear" w:color="auto" w:fill="F2F2F2" w:themeFill="background1" w:themeFillShade="F2"/>
            <w:vAlign w:val="center"/>
          </w:tcPr>
          <w:p w14:paraId="1A16FCF5"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48</w:t>
            </w:r>
          </w:p>
        </w:tc>
        <w:tc>
          <w:tcPr>
            <w:tcW w:w="4642" w:type="dxa"/>
            <w:vMerge w:val="restart"/>
            <w:shd w:val="clear" w:color="auto" w:fill="F2F2F2" w:themeFill="background1" w:themeFillShade="F2"/>
            <w:vAlign w:val="center"/>
          </w:tcPr>
          <w:p w14:paraId="7EF2FCD8"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4ADAF35D"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4CB70B3B" w14:textId="64A94E3D" w:rsidR="00C33F4C" w:rsidRPr="00A91EA3" w:rsidRDefault="00B13F49" w:rsidP="0018782C">
            <w:pPr>
              <w:jc w:val="center"/>
              <w:rPr>
                <w:sz w:val="18"/>
                <w:szCs w:val="18"/>
              </w:rPr>
            </w:pPr>
            <w:r>
              <w:rPr>
                <w:b/>
                <w:sz w:val="22"/>
              </w:rPr>
              <w:t>Enjeux de durabilité</w:t>
            </w:r>
          </w:p>
        </w:tc>
        <w:tc>
          <w:tcPr>
            <w:tcW w:w="1976" w:type="dxa"/>
            <w:vMerge w:val="restart"/>
            <w:shd w:val="clear" w:color="auto" w:fill="F2F2F2" w:themeFill="background1" w:themeFillShade="F2"/>
            <w:vAlign w:val="center"/>
            <w:hideMark/>
          </w:tcPr>
          <w:p w14:paraId="2536A51C"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3C68F25F" w14:textId="77777777" w:rsidR="00C33F4C" w:rsidRPr="00A91EA3" w:rsidRDefault="00C33F4C" w:rsidP="0018782C">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21270021" w14:textId="77777777" w:rsidR="00C33F4C" w:rsidRPr="00A91EA3" w:rsidRDefault="00C33F4C" w:rsidP="0018782C">
            <w:pPr>
              <w:spacing w:line="240" w:lineRule="auto"/>
              <w:jc w:val="center"/>
              <w:textAlignment w:val="baseline"/>
              <w:rPr>
                <w:rFonts w:eastAsia="Times New Roman" w:cs="Arial"/>
                <w:b/>
                <w:sz w:val="18"/>
                <w:szCs w:val="18"/>
              </w:rPr>
            </w:pPr>
            <w:r w:rsidRPr="00A91EA3">
              <w:rPr>
                <w:b/>
                <w:sz w:val="22"/>
              </w:rPr>
              <w:t>1, 2</w:t>
            </w:r>
          </w:p>
        </w:tc>
        <w:tc>
          <w:tcPr>
            <w:tcW w:w="1983" w:type="dxa"/>
            <w:gridSpan w:val="2"/>
            <w:vMerge w:val="restart"/>
            <w:shd w:val="clear" w:color="auto" w:fill="A6A6A6" w:themeFill="background1" w:themeFillShade="A6"/>
            <w:tcMar>
              <w:top w:w="113" w:type="dxa"/>
              <w:left w:w="113" w:type="dxa"/>
              <w:bottom w:w="113" w:type="dxa"/>
              <w:right w:w="113" w:type="dxa"/>
            </w:tcMar>
            <w:vAlign w:val="center"/>
            <w:hideMark/>
          </w:tcPr>
          <w:p w14:paraId="703CAEC1" w14:textId="2B51204C"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630907DD"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6C7F9CE6"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76B307CE"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392E18B7" w14:textId="77777777" w:rsidTr="0018782C">
        <w:trPr>
          <w:trHeight w:val="492"/>
        </w:trPr>
        <w:tc>
          <w:tcPr>
            <w:tcW w:w="1832" w:type="dxa"/>
            <w:vMerge/>
            <w:shd w:val="clear" w:color="auto" w:fill="F2F2F2" w:themeFill="background1" w:themeFillShade="F2"/>
            <w:vAlign w:val="center"/>
          </w:tcPr>
          <w:p w14:paraId="150D50CC"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2" w:type="dxa"/>
            <w:shd w:val="clear" w:color="auto" w:fill="F2F2F2" w:themeFill="background1" w:themeFillShade="F2"/>
            <w:vAlign w:val="center"/>
          </w:tcPr>
          <w:p w14:paraId="3AE15669" w14:textId="19695DC0"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11" w:type="dxa"/>
            <w:shd w:val="clear" w:color="auto" w:fill="F2F2F2" w:themeFill="background1" w:themeFillShade="F2"/>
            <w:vAlign w:val="center"/>
          </w:tcPr>
          <w:p w14:paraId="71BCCBBD" w14:textId="77777777" w:rsidR="00C33F4C" w:rsidRPr="00A91EA3" w:rsidRDefault="00C33F4C" w:rsidP="0018782C">
            <w:pPr>
              <w:spacing w:line="240" w:lineRule="auto"/>
              <w:textAlignment w:val="baseline"/>
              <w:rPr>
                <w:b/>
                <w:bCs/>
                <w:sz w:val="22"/>
                <w:szCs w:val="22"/>
              </w:rPr>
            </w:pPr>
            <w:r w:rsidRPr="00A91EA3">
              <w:rPr>
                <w:b/>
                <w:sz w:val="22"/>
              </w:rPr>
              <w:t>Sans objet</w:t>
            </w:r>
          </w:p>
        </w:tc>
        <w:tc>
          <w:tcPr>
            <w:tcW w:w="4642" w:type="dxa"/>
            <w:vMerge/>
            <w:shd w:val="clear" w:color="auto" w:fill="F2F2F2" w:themeFill="background1" w:themeFillShade="F2"/>
            <w:vAlign w:val="center"/>
          </w:tcPr>
          <w:p w14:paraId="72E10A71"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76" w:type="dxa"/>
            <w:vMerge/>
            <w:shd w:val="clear" w:color="auto" w:fill="F2F2F2" w:themeFill="background1" w:themeFillShade="F2"/>
            <w:vAlign w:val="center"/>
          </w:tcPr>
          <w:p w14:paraId="3E5A89C3"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83" w:type="dxa"/>
            <w:gridSpan w:val="2"/>
            <w:vMerge/>
            <w:shd w:val="clear" w:color="auto" w:fill="A6A6A6" w:themeFill="background1" w:themeFillShade="A6"/>
            <w:tcMar>
              <w:top w:w="113" w:type="dxa"/>
              <w:left w:w="113" w:type="dxa"/>
              <w:bottom w:w="113" w:type="dxa"/>
              <w:right w:w="113" w:type="dxa"/>
            </w:tcMar>
            <w:vAlign w:val="center"/>
          </w:tcPr>
          <w:p w14:paraId="3263C94B"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4FC03B0E" w14:textId="77777777" w:rsidTr="0018782C">
        <w:trPr>
          <w:gridAfter w:val="1"/>
          <w:wAfter w:w="8" w:type="dxa"/>
          <w:trHeight w:val="567"/>
        </w:trPr>
        <w:tc>
          <w:tcPr>
            <w:tcW w:w="14788" w:type="dxa"/>
            <w:gridSpan w:val="6"/>
            <w:shd w:val="clear" w:color="auto" w:fill="FFFFFF" w:themeFill="background1"/>
            <w:tcMar>
              <w:top w:w="113" w:type="dxa"/>
              <w:left w:w="113" w:type="dxa"/>
              <w:bottom w:w="113" w:type="dxa"/>
              <w:right w:w="113" w:type="dxa"/>
            </w:tcMar>
            <w:vAlign w:val="center"/>
            <w:hideMark/>
          </w:tcPr>
          <w:p w14:paraId="3876EF7C" w14:textId="46E30E91" w:rsidR="00C33F4C" w:rsidRPr="00A91EA3" w:rsidRDefault="00C33F4C" w:rsidP="0018782C">
            <w:pPr>
              <w:spacing w:line="276" w:lineRule="auto"/>
              <w:textAlignment w:val="baseline"/>
              <w:rPr>
                <w:rFonts w:eastAsia="Times New Roman" w:cs="Arial"/>
                <w:b/>
              </w:rPr>
            </w:pPr>
            <w:r w:rsidRPr="00A91EA3">
              <w:rPr>
                <w:b/>
              </w:rPr>
              <w:t xml:space="preserve">Pourquoi votre organisation a-t-elle </w:t>
            </w:r>
            <w:hyperlink r:id="rId417" w:history="1">
              <w:r w:rsidRPr="00A91EA3">
                <w:rPr>
                  <w:rStyle w:val="Hyperlink"/>
                  <w:b/>
                </w:rPr>
                <w:t>pris des mesures sur</w:t>
              </w:r>
            </w:hyperlink>
            <w:r w:rsidRPr="00A91EA3">
              <w:rPr>
                <w:b/>
              </w:rPr>
              <w:t xml:space="preserve"> certains </w:t>
            </w:r>
            <w:hyperlink r:id="rId418" w:history="1">
              <w:r w:rsidR="00B13F49">
                <w:rPr>
                  <w:rStyle w:val="Hyperlink"/>
                  <w:b/>
                </w:rPr>
                <w:t>enjeux</w:t>
              </w:r>
            </w:hyperlink>
            <w:r w:rsidR="00B13F49">
              <w:rPr>
                <w:rStyle w:val="Hyperlink"/>
                <w:b/>
              </w:rPr>
              <w:t xml:space="preserve"> de durabilité</w:t>
            </w:r>
            <w:r w:rsidRPr="00A91EA3">
              <w:t xml:space="preserve"> </w:t>
            </w:r>
            <w:r w:rsidRPr="00A91EA3">
              <w:rPr>
                <w:b/>
              </w:rPr>
              <w:t>liés à ses activités d</w:t>
            </w:r>
            <w:r w:rsidR="003D49AD" w:rsidRPr="00A91EA3">
              <w:rPr>
                <w:b/>
              </w:rPr>
              <w:t>’</w:t>
            </w:r>
            <w:r w:rsidRPr="00A91EA3">
              <w:rPr>
                <w:b/>
              </w:rPr>
              <w:t>investissement</w:t>
            </w:r>
            <w:r w:rsidR="007476E3" w:rsidRPr="00A91EA3">
              <w:t> ?</w:t>
            </w:r>
          </w:p>
          <w:p w14:paraId="45CE3B11" w14:textId="77777777" w:rsidR="00C33F4C" w:rsidRPr="00A91EA3" w:rsidRDefault="00C33F4C" w:rsidP="0018782C">
            <w:pPr>
              <w:spacing w:line="276" w:lineRule="auto"/>
              <w:textAlignment w:val="baseline"/>
              <w:rPr>
                <w:rFonts w:eastAsia="Times New Roman" w:cs="Arial"/>
                <w:b/>
                <w:lang w:eastAsia="en-GB"/>
              </w:rPr>
            </w:pPr>
          </w:p>
          <w:p w14:paraId="13BCDEE9" w14:textId="1555B2FA" w:rsidR="00C33F4C" w:rsidRPr="00A91EA3" w:rsidRDefault="00C33F4C" w:rsidP="0018782C">
            <w:pPr>
              <w:spacing w:line="276" w:lineRule="auto"/>
              <w:textAlignment w:val="baseline"/>
              <w:rPr>
                <w:rFonts w:eastAsia="Times New Roman" w:cs="Arial"/>
                <w:i/>
              </w:rPr>
            </w:pPr>
            <w:r w:rsidRPr="00A91EA3">
              <w:rPr>
                <w:i/>
              </w:rPr>
              <w:t>Veuillez sélectionner jusqu</w:t>
            </w:r>
            <w:r w:rsidR="003D49AD" w:rsidRPr="00A91EA3">
              <w:rPr>
                <w:i/>
              </w:rPr>
              <w:t>’</w:t>
            </w:r>
            <w:r w:rsidRPr="00A91EA3">
              <w:rPr>
                <w:i/>
              </w:rPr>
              <w:t>à quatre raisons.</w:t>
            </w:r>
          </w:p>
        </w:tc>
      </w:tr>
      <w:tr w:rsidR="00C33F4C" w:rsidRPr="00A91EA3" w14:paraId="2DEC6E2E" w14:textId="77777777" w:rsidTr="0018782C">
        <w:trPr>
          <w:gridAfter w:val="1"/>
          <w:wAfter w:w="8" w:type="dxa"/>
          <w:trHeight w:val="465"/>
        </w:trPr>
        <w:tc>
          <w:tcPr>
            <w:tcW w:w="1478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CA65A96" w14:textId="77777777" w:rsidR="00C33F4C" w:rsidRPr="00A91EA3" w:rsidRDefault="00C33F4C" w:rsidP="0018782C">
            <w:pPr>
              <w:pStyle w:val="ListParagraph"/>
              <w:numPr>
                <w:ilvl w:val="0"/>
                <w:numId w:val="165"/>
              </w:numPr>
              <w:spacing w:line="276" w:lineRule="auto"/>
              <w:textAlignment w:val="baseline"/>
              <w:rPr>
                <w:rFonts w:eastAsia="Times New Roman" w:cs="Arial"/>
                <w:szCs w:val="16"/>
              </w:rPr>
            </w:pPr>
            <w:r w:rsidRPr="00A91EA3">
              <w:t xml:space="preserve">(A) Nous pensons que </w:t>
            </w:r>
            <w:hyperlink r:id="rId419" w:history="1">
              <w:r w:rsidRPr="00A91EA3">
                <w:rPr>
                  <w:rStyle w:val="Hyperlink"/>
                </w:rPr>
                <w:t>prendre des mesures en matière de développement durable</w:t>
              </w:r>
            </w:hyperlink>
            <w:r w:rsidRPr="00A91EA3">
              <w:rPr>
                <w:color w:val="00B0F0"/>
              </w:rPr>
              <w:t xml:space="preserve"> </w:t>
            </w:r>
            <w:r w:rsidRPr="00A91EA3">
              <w:t>est pertinent pour nos risques et rendements financiers à court et à long terme</w:t>
            </w:r>
          </w:p>
          <w:p w14:paraId="34EDDF72" w14:textId="77777777" w:rsidR="00C33F4C" w:rsidRPr="00A91EA3" w:rsidRDefault="00C33F4C" w:rsidP="0018782C">
            <w:pPr>
              <w:pStyle w:val="ListParagraph"/>
              <w:numPr>
                <w:ilvl w:val="0"/>
                <w:numId w:val="165"/>
              </w:numPr>
              <w:spacing w:line="276" w:lineRule="auto"/>
              <w:textAlignment w:val="baseline"/>
              <w:rPr>
                <w:rFonts w:eastAsia="Times New Roman" w:cs="Arial"/>
                <w:szCs w:val="16"/>
              </w:rPr>
            </w:pPr>
            <w:r w:rsidRPr="00A91EA3">
              <w:t>(B) Nous pensons que les mesures prises en matière de développement durable, même si elles ne sont pas encore pertinentes pour nos risques et rendements financiers, le deviendront à long terme</w:t>
            </w:r>
          </w:p>
          <w:p w14:paraId="24A1DFAC" w14:textId="77777777" w:rsidR="00C33F4C" w:rsidRPr="00A91EA3" w:rsidRDefault="00C33F4C" w:rsidP="0018782C">
            <w:pPr>
              <w:pStyle w:val="ListParagraph"/>
              <w:numPr>
                <w:ilvl w:val="0"/>
                <w:numId w:val="165"/>
              </w:numPr>
              <w:spacing w:line="276" w:lineRule="auto"/>
              <w:textAlignment w:val="baseline"/>
              <w:rPr>
                <w:rFonts w:eastAsia="Times New Roman" w:cs="Arial"/>
                <w:szCs w:val="16"/>
              </w:rPr>
            </w:pPr>
            <w:r w:rsidRPr="00A91EA3">
              <w:t>(C) Nos clients et/ou bénéficiaires nous ont demandé de le faire</w:t>
            </w:r>
          </w:p>
          <w:p w14:paraId="710E995B" w14:textId="43D32FBA" w:rsidR="00C33F4C" w:rsidRPr="00A91EA3" w:rsidRDefault="00C33F4C" w:rsidP="0018782C">
            <w:pPr>
              <w:pStyle w:val="ListParagraph"/>
              <w:numPr>
                <w:ilvl w:val="0"/>
                <w:numId w:val="165"/>
              </w:numPr>
              <w:spacing w:line="276" w:lineRule="auto"/>
              <w:textAlignment w:val="baseline"/>
              <w:rPr>
                <w:rFonts w:eastAsia="Times New Roman" w:cs="Arial"/>
                <w:szCs w:val="16"/>
              </w:rPr>
            </w:pPr>
            <w:r w:rsidRPr="00A91EA3">
              <w:t xml:space="preserve">(D) Nous souhaitons nous préparer et répondre aux évolutions du paysage juridique et réglementaire qui prennent de plus en plus en compte les </w:t>
            </w:r>
            <w:r w:rsidR="00B13F49">
              <w:t>enjeux de durabilité</w:t>
            </w:r>
          </w:p>
          <w:p w14:paraId="581E2A06" w14:textId="06344B96" w:rsidR="00C33F4C" w:rsidRPr="00A91EA3" w:rsidRDefault="00C33F4C" w:rsidP="0018782C">
            <w:pPr>
              <w:pStyle w:val="ListParagraph"/>
              <w:numPr>
                <w:ilvl w:val="0"/>
                <w:numId w:val="165"/>
              </w:numPr>
              <w:spacing w:line="276" w:lineRule="auto"/>
              <w:textAlignment w:val="baseline"/>
              <w:rPr>
                <w:rFonts w:eastAsia="Times New Roman" w:cs="Arial"/>
                <w:szCs w:val="16"/>
              </w:rPr>
            </w:pPr>
            <w:r w:rsidRPr="00A91EA3">
              <w:t xml:space="preserve">(E) Nous souhaitons préserver notre réputation, notamment en cas de </w:t>
            </w:r>
            <w:r w:rsidR="00B13F49">
              <w:t>d’enjeux de durabilité</w:t>
            </w:r>
            <w:r w:rsidRPr="00A91EA3">
              <w:t xml:space="preserve"> négatifs liés aux investissements</w:t>
            </w:r>
          </w:p>
          <w:p w14:paraId="183F0CA9" w14:textId="4E0142C8" w:rsidR="00C33F4C" w:rsidRPr="00A91EA3" w:rsidRDefault="00C33F4C" w:rsidP="0018782C">
            <w:pPr>
              <w:pStyle w:val="ListParagraph"/>
              <w:numPr>
                <w:ilvl w:val="0"/>
                <w:numId w:val="165"/>
              </w:numPr>
              <w:spacing w:line="276" w:lineRule="auto"/>
              <w:textAlignment w:val="baseline"/>
              <w:rPr>
                <w:rFonts w:eastAsia="Times New Roman" w:cs="Arial"/>
              </w:rPr>
            </w:pPr>
            <w:r w:rsidRPr="00A91EA3">
              <w:t>(F) Nous souhaitons améliorer notre licence sociale d</w:t>
            </w:r>
            <w:r w:rsidR="003D49AD" w:rsidRPr="00A91EA3">
              <w:t>’</w:t>
            </w:r>
            <w:r w:rsidRPr="00A91EA3">
              <w:t>exploitation (c</w:t>
            </w:r>
            <w:r w:rsidR="003D49AD" w:rsidRPr="00A91EA3">
              <w:t>’</w:t>
            </w:r>
            <w:r w:rsidRPr="00A91EA3">
              <w:t>est-à-dire la confiance des bénéficiaires, des clients et des autres parties prenantes)</w:t>
            </w:r>
          </w:p>
          <w:p w14:paraId="45D57920" w14:textId="77777777" w:rsidR="00C33F4C" w:rsidRPr="00A91EA3" w:rsidRDefault="00C33F4C" w:rsidP="0018782C">
            <w:pPr>
              <w:pStyle w:val="ListParagraph"/>
              <w:numPr>
                <w:ilvl w:val="0"/>
                <w:numId w:val="165"/>
              </w:numPr>
              <w:spacing w:line="276" w:lineRule="auto"/>
              <w:textAlignment w:val="baseline"/>
              <w:rPr>
                <w:rFonts w:eastAsia="Times New Roman" w:cs="Arial"/>
                <w:szCs w:val="16"/>
              </w:rPr>
            </w:pPr>
            <w:r w:rsidRPr="00A91EA3">
              <w:t>(G) Nous pensons que prendre des mesures en faveur du développement durable parallèlement aux objectifs de rendement financier est pleinement justifié</w:t>
            </w:r>
          </w:p>
          <w:p w14:paraId="29949047" w14:textId="77777777" w:rsidR="00C33F4C" w:rsidRPr="00A91EA3" w:rsidRDefault="00C33F4C" w:rsidP="0018782C">
            <w:pPr>
              <w:pStyle w:val="ListParagraph"/>
              <w:numPr>
                <w:ilvl w:val="0"/>
                <w:numId w:val="165"/>
              </w:numPr>
              <w:spacing w:line="276" w:lineRule="auto"/>
              <w:textAlignment w:val="baseline"/>
              <w:rPr>
                <w:rFonts w:eastAsia="Times New Roman" w:cs="Arial"/>
                <w:sz w:val="16"/>
                <w:szCs w:val="16"/>
              </w:rPr>
            </w:pPr>
            <w:r w:rsidRPr="00A91EA3">
              <w:t xml:space="preserve">(H) Autres </w:t>
            </w:r>
          </w:p>
          <w:p w14:paraId="436FAA7E" w14:textId="0DE13CD2" w:rsidR="00C33F4C" w:rsidRPr="00A91EA3" w:rsidRDefault="00C33F4C" w:rsidP="0018782C">
            <w:pPr>
              <w:pStyle w:val="ListParagraph"/>
              <w:spacing w:line="276" w:lineRule="auto"/>
              <w:ind w:left="360"/>
              <w:textAlignment w:val="baseline"/>
              <w:rPr>
                <w:rFonts w:eastAsia="Times New Roman" w:cs="Arial"/>
                <w:sz w:val="16"/>
                <w:szCs w:val="16"/>
              </w:rPr>
            </w:pPr>
            <w:r w:rsidRPr="00A91EA3">
              <w:t>Veuillez préciser</w:t>
            </w:r>
            <w:r w:rsidR="00A91EA3" w:rsidRPr="00A91EA3">
              <w:t> :</w:t>
            </w:r>
            <w:r w:rsidRPr="00A91EA3">
              <w:t xml:space="preserve"> ______ [Texte libre facultatif</w:t>
            </w:r>
            <w:r w:rsidR="00A91EA3" w:rsidRPr="00A91EA3">
              <w:t> :</w:t>
            </w:r>
            <w:r w:rsidRPr="00A91EA3">
              <w:t xml:space="preserve"> court]</w:t>
            </w:r>
          </w:p>
        </w:tc>
      </w:tr>
      <w:tr w:rsidR="00C33F4C" w:rsidRPr="00A91EA3" w14:paraId="09B9E0AC" w14:textId="77777777" w:rsidTr="0018782C">
        <w:trPr>
          <w:gridAfter w:val="1"/>
          <w:wAfter w:w="8" w:type="dxa"/>
          <w:trHeight w:val="300"/>
        </w:trPr>
        <w:tc>
          <w:tcPr>
            <w:tcW w:w="14788" w:type="dxa"/>
            <w:gridSpan w:val="6"/>
            <w:tcBorders>
              <w:left w:val="nil"/>
              <w:right w:val="nil"/>
            </w:tcBorders>
            <w:shd w:val="clear" w:color="auto" w:fill="FFFFFF" w:themeFill="background1"/>
            <w:tcMar>
              <w:top w:w="0" w:type="dxa"/>
              <w:bottom w:w="0" w:type="dxa"/>
            </w:tcMar>
            <w:vAlign w:val="center"/>
          </w:tcPr>
          <w:p w14:paraId="624B9C59"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29A3B8DD" w14:textId="77777777" w:rsidTr="0018782C">
        <w:trPr>
          <w:gridAfter w:val="1"/>
          <w:wAfter w:w="8" w:type="dxa"/>
          <w:trHeight w:val="300"/>
        </w:trPr>
        <w:tc>
          <w:tcPr>
            <w:tcW w:w="14788" w:type="dxa"/>
            <w:gridSpan w:val="6"/>
            <w:shd w:val="clear" w:color="auto" w:fill="0070C0"/>
            <w:vAlign w:val="center"/>
          </w:tcPr>
          <w:p w14:paraId="3AECCDE6"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25FCC821" w14:textId="77777777" w:rsidTr="0018782C">
        <w:trPr>
          <w:gridAfter w:val="1"/>
          <w:wAfter w:w="8" w:type="dxa"/>
          <w:trHeight w:val="300"/>
        </w:trPr>
        <w:tc>
          <w:tcPr>
            <w:tcW w:w="1832" w:type="dxa"/>
            <w:shd w:val="clear" w:color="auto" w:fill="auto"/>
            <w:vAlign w:val="center"/>
          </w:tcPr>
          <w:p w14:paraId="08F7B4A1" w14:textId="3EEFFD0D"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956" w:type="dxa"/>
            <w:gridSpan w:val="5"/>
            <w:shd w:val="clear" w:color="auto" w:fill="auto"/>
            <w:vAlign w:val="center"/>
          </w:tcPr>
          <w:p w14:paraId="21D93CC3" w14:textId="0ED79829"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Cet indicateur vise à mieux connaître les principaux déterminants des décisions prises par les signataires pour agir sur les </w:t>
            </w:r>
            <w:r w:rsidR="00B13F49">
              <w:rPr>
                <w:rStyle w:val="Hyperlink"/>
                <w:color w:val="000000" w:themeColor="text1"/>
                <w:sz w:val="16"/>
              </w:rPr>
              <w:t>enjeux de durabilité</w:t>
            </w:r>
            <w:r w:rsidRPr="00A91EA3">
              <w:rPr>
                <w:rStyle w:val="Hyperlink"/>
                <w:color w:val="000000" w:themeColor="text1"/>
                <w:sz w:val="16"/>
              </w:rPr>
              <w:t xml:space="preserve"> liés leurs activités d</w:t>
            </w:r>
            <w:r w:rsidR="003D49AD" w:rsidRPr="00A91EA3">
              <w:rPr>
                <w:rStyle w:val="Hyperlink"/>
                <w:color w:val="000000" w:themeColor="text1"/>
                <w:sz w:val="16"/>
              </w:rPr>
              <w:t>’</w:t>
            </w:r>
            <w:r w:rsidRPr="00A91EA3">
              <w:rPr>
                <w:rStyle w:val="Hyperlink"/>
                <w:color w:val="000000" w:themeColor="text1"/>
                <w:sz w:val="16"/>
              </w:rPr>
              <w:t>investissement.</w:t>
            </w:r>
          </w:p>
        </w:tc>
      </w:tr>
      <w:tr w:rsidR="00C33F4C" w:rsidRPr="00A91EA3" w14:paraId="149D8326" w14:textId="77777777" w:rsidTr="0018782C">
        <w:trPr>
          <w:gridAfter w:val="1"/>
          <w:wAfter w:w="8" w:type="dxa"/>
          <w:trHeight w:val="300"/>
        </w:trPr>
        <w:tc>
          <w:tcPr>
            <w:tcW w:w="1832" w:type="dxa"/>
            <w:shd w:val="clear" w:color="auto" w:fill="auto"/>
            <w:vAlign w:val="center"/>
          </w:tcPr>
          <w:p w14:paraId="6D9651CF" w14:textId="169B3FD9"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2956" w:type="dxa"/>
            <w:gridSpan w:val="5"/>
            <w:shd w:val="clear" w:color="auto" w:fill="auto"/>
            <w:vAlign w:val="center"/>
          </w:tcPr>
          <w:p w14:paraId="3ACD5867" w14:textId="7EFC89EB"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A60592">
              <w:rPr>
                <w:rStyle w:val="Hyperlink"/>
                <w:color w:val="000000" w:themeColor="text1"/>
                <w:sz w:val="16"/>
              </w:rPr>
              <w:t>enjeux de durabilité</w:t>
            </w:r>
            <w:r w:rsidR="00A60592" w:rsidRPr="00A91EA3">
              <w:rPr>
                <w:rStyle w:val="Hyperlink"/>
                <w:color w:val="000000" w:themeColor="text1"/>
                <w:sz w:val="16"/>
              </w:rPr>
              <w:t xml:space="preserve">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 xml:space="preserve">investissement des signataires font référence aux </w:t>
            </w:r>
            <w:r w:rsidR="00A60592">
              <w:rPr>
                <w:rStyle w:val="Hyperlink"/>
                <w:color w:val="000000" w:themeColor="text1"/>
                <w:sz w:val="16"/>
              </w:rPr>
              <w:t>enjeux de durabilité</w:t>
            </w:r>
            <w:r w:rsidR="00A60592" w:rsidRPr="00A91EA3">
              <w:rPr>
                <w:rStyle w:val="Hyperlink"/>
                <w:color w:val="000000" w:themeColor="text1"/>
                <w:sz w:val="16"/>
              </w:rPr>
              <w:t xml:space="preserve"> </w:t>
            </w:r>
            <w:r w:rsidRPr="00A91EA3">
              <w:rPr>
                <w:rStyle w:val="Hyperlink"/>
                <w:color w:val="000000" w:themeColor="text1"/>
                <w:sz w:val="16"/>
              </w:rPr>
              <w:t>directement ou indirectement liés auxdites activités.</w:t>
            </w:r>
          </w:p>
          <w:p w14:paraId="72C537F7" w14:textId="77777777" w:rsidR="00C33F4C" w:rsidRPr="00A91EA3" w:rsidRDefault="00C33F4C" w:rsidP="0018782C">
            <w:pPr>
              <w:rPr>
                <w:rStyle w:val="Hyperlink"/>
                <w:color w:val="000000" w:themeColor="text1"/>
                <w:sz w:val="16"/>
                <w:szCs w:val="16"/>
              </w:rPr>
            </w:pPr>
          </w:p>
          <w:p w14:paraId="1300E2B0" w14:textId="4344C998" w:rsidR="00C33F4C" w:rsidRPr="00A91EA3" w:rsidRDefault="00C33F4C" w:rsidP="0018782C">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p>
          <w:p w14:paraId="24053967" w14:textId="77777777" w:rsidR="00C33F4C" w:rsidRPr="00A91EA3" w:rsidRDefault="00C33F4C" w:rsidP="0018782C">
            <w:pPr>
              <w:rPr>
                <w:rStyle w:val="Hyperlink"/>
                <w:color w:val="000000" w:themeColor="text1"/>
                <w:sz w:val="16"/>
                <w:szCs w:val="16"/>
              </w:rPr>
            </w:pPr>
          </w:p>
          <w:p w14:paraId="7777F87C" w14:textId="67480172" w:rsidR="00C33F4C" w:rsidRPr="00A91EA3" w:rsidRDefault="00C33F4C" w:rsidP="0018782C">
            <w:pPr>
              <w:rPr>
                <w:rStyle w:val="Hyperlink"/>
                <w:color w:val="000000" w:themeColor="text1"/>
                <w:sz w:val="16"/>
                <w:szCs w:val="16"/>
              </w:rPr>
            </w:pPr>
            <w:r w:rsidRPr="00A91EA3">
              <w:rPr>
                <w:rStyle w:val="Hyperlink"/>
                <w:color w:val="000000" w:themeColor="text1"/>
                <w:sz w:val="16"/>
              </w:rPr>
              <w:lastRenderedPageBreak/>
              <w:t>Nous reconnaissons que certaines de ces réponses sont liées et que plus de quatre peuvent être pertinentes pour certains signataires. Cependant, dans cet indicateur, les signataires doivent sélectionner un maximum de quatre options indiquant les raisons les plus significatives d</w:t>
            </w:r>
            <w:r w:rsidR="003D49AD" w:rsidRPr="00A91EA3">
              <w:rPr>
                <w:rStyle w:val="Hyperlink"/>
                <w:color w:val="000000" w:themeColor="text1"/>
                <w:sz w:val="16"/>
              </w:rPr>
              <w:t>’</w:t>
            </w:r>
            <w:r w:rsidRPr="00A91EA3">
              <w:rPr>
                <w:rStyle w:val="Hyperlink"/>
                <w:color w:val="000000" w:themeColor="text1"/>
                <w:sz w:val="16"/>
              </w:rPr>
              <w:t xml:space="preserve">agir sur les </w:t>
            </w:r>
            <w:r w:rsidR="00A60592">
              <w:rPr>
                <w:rStyle w:val="Hyperlink"/>
                <w:color w:val="000000" w:themeColor="text1"/>
                <w:sz w:val="16"/>
              </w:rPr>
              <w:t>enjeux de durabilité</w:t>
            </w:r>
            <w:r w:rsidRPr="00A91EA3">
              <w:rPr>
                <w:rStyle w:val="Hyperlink"/>
                <w:color w:val="000000" w:themeColor="text1"/>
                <w:sz w:val="16"/>
              </w:rPr>
              <w:t xml:space="preserve">. </w:t>
            </w:r>
          </w:p>
          <w:p w14:paraId="5084A59B" w14:textId="77777777" w:rsidR="00C33F4C" w:rsidRPr="00A91EA3" w:rsidRDefault="00C33F4C" w:rsidP="0018782C">
            <w:pPr>
              <w:rPr>
                <w:rStyle w:val="Hyperlink"/>
                <w:color w:val="000000" w:themeColor="text1"/>
                <w:sz w:val="16"/>
                <w:szCs w:val="16"/>
              </w:rPr>
            </w:pPr>
          </w:p>
          <w:p w14:paraId="0BD20F31" w14:textId="348D80BE" w:rsidR="00C33F4C" w:rsidRPr="00A91EA3" w:rsidRDefault="00C33F4C" w:rsidP="0018782C">
            <w:pPr>
              <w:rPr>
                <w:rStyle w:val="Hyperlink"/>
                <w:color w:val="000000" w:themeColor="text1"/>
                <w:sz w:val="16"/>
                <w:szCs w:val="16"/>
              </w:rPr>
            </w:pPr>
            <w:r w:rsidRPr="00A91EA3">
              <w:rPr>
                <w:rStyle w:val="Hyperlink"/>
                <w:color w:val="000000" w:themeColor="text1"/>
                <w:sz w:val="16"/>
              </w:rPr>
              <w:t>L</w:t>
            </w:r>
            <w:r w:rsidR="003D49AD" w:rsidRPr="00A91EA3">
              <w:rPr>
                <w:rStyle w:val="Hyperlink"/>
                <w:color w:val="000000" w:themeColor="text1"/>
                <w:sz w:val="16"/>
              </w:rPr>
              <w:t>’</w:t>
            </w:r>
            <w:r w:rsidRPr="00A91EA3">
              <w:rPr>
                <w:rStyle w:val="Hyperlink"/>
                <w:color w:val="000000" w:themeColor="text1"/>
                <w:sz w:val="16"/>
              </w:rPr>
              <w:t>option G consiste à agir sur les résultats en matière de développement durable pour des raisons qui ne sont pas directement liées aux objectifs de rendement financier des investisseurs, c</w:t>
            </w:r>
            <w:r w:rsidR="003D49AD" w:rsidRPr="00A91EA3">
              <w:rPr>
                <w:rStyle w:val="Hyperlink"/>
                <w:color w:val="000000" w:themeColor="text1"/>
                <w:sz w:val="16"/>
              </w:rPr>
              <w:t>’</w:t>
            </w:r>
            <w:r w:rsidRPr="00A91EA3">
              <w:rPr>
                <w:rStyle w:val="Hyperlink"/>
                <w:color w:val="000000" w:themeColor="text1"/>
                <w:sz w:val="16"/>
              </w:rPr>
              <w:t xml:space="preserve">est-à-dire à considérer les améliorations </w:t>
            </w:r>
            <w:r w:rsidR="00A60592">
              <w:rPr>
                <w:rStyle w:val="Hyperlink"/>
                <w:color w:val="000000" w:themeColor="text1"/>
                <w:sz w:val="16"/>
              </w:rPr>
              <w:t>relatives aux enjeux de durabilité</w:t>
            </w:r>
            <w:r w:rsidRPr="00A91EA3">
              <w:rPr>
                <w:rStyle w:val="Hyperlink"/>
                <w:color w:val="000000" w:themeColor="text1"/>
                <w:sz w:val="16"/>
              </w:rPr>
              <w:t xml:space="preserve"> comme des fins valables en soi, à poursuivre parallèlement aux objectifs de rendement financier de l</w:t>
            </w:r>
            <w:r w:rsidR="003D49AD" w:rsidRPr="00A91EA3">
              <w:rPr>
                <w:rStyle w:val="Hyperlink"/>
                <w:color w:val="000000" w:themeColor="text1"/>
                <w:sz w:val="16"/>
              </w:rPr>
              <w:t>’</w:t>
            </w:r>
            <w:r w:rsidRPr="00A91EA3">
              <w:rPr>
                <w:rStyle w:val="Hyperlink"/>
                <w:color w:val="000000" w:themeColor="text1"/>
                <w:sz w:val="16"/>
              </w:rPr>
              <w:t xml:space="preserve">investisseur. Pour dire les choses clairement, cela ne signifie pas que </w:t>
            </w:r>
            <w:r w:rsidR="00A60592">
              <w:rPr>
                <w:rStyle w:val="Hyperlink"/>
                <w:color w:val="000000" w:themeColor="text1"/>
                <w:sz w:val="16"/>
              </w:rPr>
              <w:t>ces a</w:t>
            </w:r>
            <w:r w:rsidRPr="00A91EA3">
              <w:rPr>
                <w:rStyle w:val="Hyperlink"/>
                <w:color w:val="000000" w:themeColor="text1"/>
                <w:sz w:val="16"/>
              </w:rPr>
              <w:t>mélioration</w:t>
            </w:r>
            <w:r w:rsidR="00A60592">
              <w:rPr>
                <w:rStyle w:val="Hyperlink"/>
                <w:color w:val="000000" w:themeColor="text1"/>
                <w:sz w:val="16"/>
              </w:rPr>
              <w:t xml:space="preserve">s seraient </w:t>
            </w:r>
            <w:r w:rsidRPr="00A91EA3">
              <w:rPr>
                <w:rStyle w:val="Hyperlink"/>
                <w:color w:val="000000" w:themeColor="text1"/>
                <w:sz w:val="16"/>
              </w:rPr>
              <w:t>nécessairement incompatible</w:t>
            </w:r>
            <w:r w:rsidR="00A60592">
              <w:rPr>
                <w:rStyle w:val="Hyperlink"/>
                <w:color w:val="000000" w:themeColor="text1"/>
                <w:sz w:val="16"/>
              </w:rPr>
              <w:t>s</w:t>
            </w:r>
            <w:r w:rsidRPr="00A91EA3">
              <w:rPr>
                <w:rStyle w:val="Hyperlink"/>
                <w:color w:val="000000" w:themeColor="text1"/>
                <w:sz w:val="16"/>
              </w:rPr>
              <w:t xml:space="preserve"> avec les objectifs financiers des investisseurs, ni qu</w:t>
            </w:r>
            <w:r w:rsidR="003D49AD" w:rsidRPr="00A91EA3">
              <w:rPr>
                <w:rStyle w:val="Hyperlink"/>
                <w:color w:val="000000" w:themeColor="text1"/>
                <w:sz w:val="16"/>
              </w:rPr>
              <w:t>’</w:t>
            </w:r>
            <w:r w:rsidRPr="00A91EA3">
              <w:rPr>
                <w:rStyle w:val="Hyperlink"/>
                <w:color w:val="000000" w:themeColor="text1"/>
                <w:sz w:val="16"/>
              </w:rPr>
              <w:t>elle</w:t>
            </w:r>
            <w:r w:rsidR="00A60592">
              <w:rPr>
                <w:rStyle w:val="Hyperlink"/>
                <w:color w:val="000000" w:themeColor="text1"/>
                <w:sz w:val="16"/>
              </w:rPr>
              <w:t>s</w:t>
            </w:r>
            <w:r w:rsidRPr="00A91EA3">
              <w:rPr>
                <w:rStyle w:val="Hyperlink"/>
                <w:color w:val="000000" w:themeColor="text1"/>
                <w:sz w:val="16"/>
              </w:rPr>
              <w:t xml:space="preserve"> devrai</w:t>
            </w:r>
            <w:r w:rsidR="00A60592">
              <w:rPr>
                <w:rStyle w:val="Hyperlink"/>
                <w:color w:val="000000" w:themeColor="text1"/>
                <w:sz w:val="16"/>
              </w:rPr>
              <w:t>ent</w:t>
            </w:r>
            <w:r w:rsidRPr="00A91EA3">
              <w:rPr>
                <w:rStyle w:val="Hyperlink"/>
                <w:color w:val="000000" w:themeColor="text1"/>
                <w:sz w:val="16"/>
              </w:rPr>
              <w:t xml:space="preserve"> être prioritaire</w:t>
            </w:r>
            <w:r w:rsidR="00A60592">
              <w:rPr>
                <w:rStyle w:val="Hyperlink"/>
                <w:color w:val="000000" w:themeColor="text1"/>
                <w:sz w:val="16"/>
              </w:rPr>
              <w:t>s</w:t>
            </w:r>
            <w:r w:rsidRPr="00A91EA3">
              <w:rPr>
                <w:rStyle w:val="Hyperlink"/>
                <w:color w:val="000000" w:themeColor="text1"/>
                <w:sz w:val="16"/>
              </w:rPr>
              <w:t>.</w:t>
            </w:r>
          </w:p>
        </w:tc>
      </w:tr>
      <w:tr w:rsidR="00C33F4C" w:rsidRPr="00A91EA3" w14:paraId="35ABD170" w14:textId="77777777" w:rsidTr="0018782C">
        <w:trPr>
          <w:gridAfter w:val="1"/>
          <w:wAfter w:w="8" w:type="dxa"/>
          <w:trHeight w:val="300"/>
        </w:trPr>
        <w:tc>
          <w:tcPr>
            <w:tcW w:w="1832" w:type="dxa"/>
            <w:shd w:val="clear" w:color="auto" w:fill="auto"/>
            <w:vAlign w:val="center"/>
          </w:tcPr>
          <w:p w14:paraId="79BD130E" w14:textId="77777777" w:rsidR="00C33F4C" w:rsidRPr="00A91EA3" w:rsidRDefault="00C33F4C" w:rsidP="0018782C">
            <w:pPr>
              <w:rPr>
                <w:b/>
                <w:bCs/>
                <w:sz w:val="16"/>
                <w:szCs w:val="16"/>
              </w:rPr>
            </w:pPr>
            <w:r w:rsidRPr="00A91EA3">
              <w:rPr>
                <w:b/>
                <w:sz w:val="16"/>
              </w:rPr>
              <w:lastRenderedPageBreak/>
              <w:t>Autres ressources</w:t>
            </w:r>
          </w:p>
        </w:tc>
        <w:tc>
          <w:tcPr>
            <w:tcW w:w="12956" w:type="dxa"/>
            <w:gridSpan w:val="5"/>
            <w:shd w:val="clear" w:color="auto" w:fill="auto"/>
            <w:vAlign w:val="center"/>
          </w:tcPr>
          <w:p w14:paraId="65910083" w14:textId="24CD1BD5" w:rsidR="00C33F4C" w:rsidRPr="00A91EA3" w:rsidRDefault="00C33F4C" w:rsidP="0018782C">
            <w:pPr>
              <w:rPr>
                <w:rStyle w:val="Hyperlink"/>
                <w:color w:val="000000" w:themeColor="text1"/>
                <w:sz w:val="16"/>
                <w:szCs w:val="16"/>
              </w:rPr>
            </w:pPr>
            <w:r w:rsidRPr="00A91EA3">
              <w:rPr>
                <w:rStyle w:val="Hyperlink"/>
                <w:color w:val="000000" w:themeColor="text1"/>
                <w:sz w:val="16"/>
              </w:rPr>
              <w:t>Pour plus d</w:t>
            </w:r>
            <w:r w:rsidR="003D49AD" w:rsidRPr="00A91EA3">
              <w:rPr>
                <w:rStyle w:val="Hyperlink"/>
                <w:color w:val="000000" w:themeColor="text1"/>
                <w:sz w:val="16"/>
              </w:rPr>
              <w:t>’</w:t>
            </w:r>
            <w:r w:rsidRPr="00A91EA3">
              <w:rPr>
                <w:rStyle w:val="Hyperlink"/>
                <w:color w:val="000000" w:themeColor="text1"/>
                <w:sz w:val="16"/>
              </w:rPr>
              <w:t xml:space="preserve">informations, voir la </w:t>
            </w:r>
            <w:r w:rsidR="007476E3" w:rsidRPr="00A91EA3">
              <w:rPr>
                <w:rStyle w:val="Hyperlink"/>
                <w:color w:val="000000" w:themeColor="text1"/>
                <w:sz w:val="16"/>
              </w:rPr>
              <w:t>« </w:t>
            </w:r>
            <w:r w:rsidRPr="00A91EA3">
              <w:rPr>
                <w:rStyle w:val="Hyperlink"/>
                <w:color w:val="000000" w:themeColor="text1"/>
                <w:sz w:val="16"/>
              </w:rPr>
              <w:t>Partie 2</w:t>
            </w:r>
            <w:r w:rsidR="00A91EA3" w:rsidRPr="00A91EA3">
              <w:rPr>
                <w:rStyle w:val="Hyperlink"/>
                <w:color w:val="000000" w:themeColor="text1"/>
                <w:sz w:val="16"/>
              </w:rPr>
              <w:t> :</w:t>
            </w:r>
            <w:r w:rsidRPr="00A91EA3">
              <w:rPr>
                <w:rStyle w:val="Hyperlink"/>
                <w:color w:val="000000" w:themeColor="text1"/>
                <w:sz w:val="16"/>
              </w:rPr>
              <w:t xml:space="preserve"> Définition des politiques sur les </w:t>
            </w:r>
            <w:r w:rsidR="00A60592">
              <w:rPr>
                <w:rStyle w:val="Hyperlink"/>
                <w:color w:val="000000" w:themeColor="text1"/>
                <w:sz w:val="16"/>
              </w:rPr>
              <w:t>enjeux de durabilité</w:t>
            </w:r>
            <w:r w:rsidR="007476E3" w:rsidRPr="00A91EA3">
              <w:rPr>
                <w:rStyle w:val="Hyperlink"/>
                <w:color w:val="000000" w:themeColor="text1"/>
                <w:sz w:val="16"/>
              </w:rPr>
              <w:t> »</w:t>
            </w:r>
            <w:r w:rsidRPr="00A91EA3">
              <w:rPr>
                <w:rStyle w:val="Hyperlink"/>
                <w:color w:val="000000" w:themeColor="text1"/>
                <w:sz w:val="16"/>
              </w:rPr>
              <w:t xml:space="preserve"> du cadre de référence en cinq parties sur les résultats des ODD présenté dans le rapport des PRI intitulé </w:t>
            </w:r>
            <w:hyperlink r:id="rId420">
              <w:r w:rsidRPr="00A91EA3">
                <w:rPr>
                  <w:rStyle w:val="Hyperlink"/>
                  <w:sz w:val="16"/>
                </w:rPr>
                <w:t>Investing with SDG Outcomes (Investir avec les ODD)</w:t>
              </w:r>
            </w:hyperlink>
            <w:r w:rsidRPr="00A91EA3">
              <w:rPr>
                <w:rStyle w:val="Hyperlink"/>
                <w:color w:val="000000" w:themeColor="text1"/>
                <w:sz w:val="16"/>
              </w:rPr>
              <w:t>.</w:t>
            </w:r>
          </w:p>
          <w:p w14:paraId="06CD8852" w14:textId="77777777" w:rsidR="00C33F4C" w:rsidRPr="00A91EA3" w:rsidRDefault="00C33F4C" w:rsidP="0018782C">
            <w:pPr>
              <w:rPr>
                <w:rStyle w:val="Hyperlink"/>
                <w:color w:val="000000" w:themeColor="text1"/>
                <w:sz w:val="16"/>
                <w:szCs w:val="16"/>
              </w:rPr>
            </w:pPr>
          </w:p>
          <w:p w14:paraId="15F36664" w14:textId="6B30B5A4" w:rsidR="00C33F4C" w:rsidRPr="00A91EA3" w:rsidRDefault="00C33F4C" w:rsidP="0018782C">
            <w:pPr>
              <w:rPr>
                <w:rStyle w:val="Hyperlink"/>
                <w:color w:val="000000" w:themeColor="text1"/>
              </w:rPr>
            </w:pPr>
            <w:r w:rsidRPr="00A91EA3">
              <w:rPr>
                <w:rStyle w:val="Hyperlink"/>
                <w:color w:val="000000" w:themeColor="text1"/>
                <w:sz w:val="16"/>
              </w:rPr>
              <w:t xml:space="preserve">Voir le document intitulé </w:t>
            </w:r>
            <w:hyperlink r:id="rId421" w:history="1">
              <w:r w:rsidRPr="00A91EA3">
                <w:rPr>
                  <w:rStyle w:val="Hyperlink"/>
                  <w:sz w:val="16"/>
                </w:rPr>
                <w:t>A Legal Framework for Impact (Cadre juridique pour l</w:t>
              </w:r>
              <w:r w:rsidR="003D49AD" w:rsidRPr="00A91EA3">
                <w:rPr>
                  <w:rStyle w:val="Hyperlink"/>
                  <w:sz w:val="16"/>
                </w:rPr>
                <w:t>’</w:t>
              </w:r>
              <w:r w:rsidRPr="00A91EA3">
                <w:rPr>
                  <w:rStyle w:val="Hyperlink"/>
                  <w:sz w:val="16"/>
                </w:rPr>
                <w:t>impact)</w:t>
              </w:r>
            </w:hyperlink>
            <w:r w:rsidRPr="00A91EA3">
              <w:rPr>
                <w:rStyle w:val="Hyperlink"/>
                <w:color w:val="000000" w:themeColor="text1"/>
                <w:sz w:val="16"/>
              </w:rPr>
              <w:t xml:space="preserve"> pour obtenir une analyse plus approfondie de la manière dont les investisseurs peuvent agir sur les </w:t>
            </w:r>
            <w:r w:rsidR="00A60592">
              <w:rPr>
                <w:rStyle w:val="Hyperlink"/>
                <w:color w:val="000000" w:themeColor="text1"/>
                <w:sz w:val="16"/>
              </w:rPr>
              <w:t>enjeux de durabilité</w:t>
            </w:r>
            <w:r w:rsidRPr="00A91EA3">
              <w:rPr>
                <w:rStyle w:val="Hyperlink"/>
                <w:color w:val="000000" w:themeColor="text1"/>
                <w:sz w:val="16"/>
              </w:rPr>
              <w:t xml:space="preserve"> tout en poursuivant des objectifs de rendement financier.</w:t>
            </w:r>
          </w:p>
        </w:tc>
      </w:tr>
      <w:tr w:rsidR="00C33F4C" w:rsidRPr="00A91EA3" w14:paraId="439008F8" w14:textId="77777777" w:rsidTr="0018782C">
        <w:trPr>
          <w:gridAfter w:val="1"/>
          <w:wAfter w:w="8" w:type="dxa"/>
          <w:trHeight w:val="300"/>
        </w:trPr>
        <w:tc>
          <w:tcPr>
            <w:tcW w:w="14788" w:type="dxa"/>
            <w:gridSpan w:val="6"/>
            <w:shd w:val="clear" w:color="auto" w:fill="0070C0"/>
            <w:vAlign w:val="center"/>
          </w:tcPr>
          <w:p w14:paraId="1B8E77A0"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156A6E35" w14:textId="77777777" w:rsidTr="0018782C">
        <w:trPr>
          <w:gridAfter w:val="1"/>
          <w:wAfter w:w="8" w:type="dxa"/>
          <w:trHeight w:val="300"/>
        </w:trPr>
        <w:tc>
          <w:tcPr>
            <w:tcW w:w="1832" w:type="dxa"/>
            <w:shd w:val="clear" w:color="auto" w:fill="auto"/>
            <w:vAlign w:val="center"/>
          </w:tcPr>
          <w:p w14:paraId="07B4F5C1" w14:textId="77777777" w:rsidR="00C33F4C" w:rsidRPr="00A91EA3" w:rsidRDefault="00C33F4C" w:rsidP="0018782C">
            <w:pPr>
              <w:rPr>
                <w:b/>
                <w:bCs/>
                <w:sz w:val="16"/>
                <w:szCs w:val="16"/>
              </w:rPr>
            </w:pPr>
            <w:r w:rsidRPr="00A91EA3">
              <w:rPr>
                <w:b/>
                <w:sz w:val="16"/>
              </w:rPr>
              <w:t>Lien avec</w:t>
            </w:r>
          </w:p>
        </w:tc>
        <w:tc>
          <w:tcPr>
            <w:tcW w:w="12956" w:type="dxa"/>
            <w:gridSpan w:val="5"/>
            <w:shd w:val="clear" w:color="auto" w:fill="auto"/>
            <w:vAlign w:val="center"/>
          </w:tcPr>
          <w:p w14:paraId="4444908E"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[PGS 48]</w:t>
            </w:r>
          </w:p>
        </w:tc>
      </w:tr>
      <w:tr w:rsidR="00C33F4C" w:rsidRPr="00A91EA3" w14:paraId="74E42202" w14:textId="77777777" w:rsidTr="0018782C">
        <w:trPr>
          <w:gridAfter w:val="1"/>
          <w:wAfter w:w="8" w:type="dxa"/>
          <w:trHeight w:val="300"/>
        </w:trPr>
        <w:tc>
          <w:tcPr>
            <w:tcW w:w="1832" w:type="dxa"/>
            <w:shd w:val="clear" w:color="auto" w:fill="auto"/>
            <w:vAlign w:val="center"/>
          </w:tcPr>
          <w:p w14:paraId="2F1299D5" w14:textId="77777777" w:rsidR="00C33F4C" w:rsidRPr="00A91EA3" w:rsidRDefault="00C33F4C" w:rsidP="0018782C">
            <w:pPr>
              <w:rPr>
                <w:b/>
                <w:bCs/>
                <w:sz w:val="16"/>
                <w:szCs w:val="16"/>
              </w:rPr>
            </w:pPr>
            <w:r w:rsidRPr="00A91EA3">
              <w:rPr>
                <w:b/>
                <w:sz w:val="16"/>
              </w:rPr>
              <w:t>Accès à</w:t>
            </w:r>
          </w:p>
        </w:tc>
        <w:tc>
          <w:tcPr>
            <w:tcW w:w="12956" w:type="dxa"/>
            <w:gridSpan w:val="5"/>
            <w:shd w:val="clear" w:color="auto" w:fill="auto"/>
            <w:vAlign w:val="center"/>
          </w:tcPr>
          <w:p w14:paraId="77A44B27" w14:textId="77777777" w:rsidR="00C33F4C" w:rsidRPr="00A91EA3" w:rsidRDefault="00C33F4C" w:rsidP="0018782C">
            <w:pPr>
              <w:rPr>
                <w:rStyle w:val="Hyperlink"/>
                <w:color w:val="000000" w:themeColor="text1"/>
                <w:sz w:val="16"/>
                <w:szCs w:val="16"/>
              </w:rPr>
            </w:pPr>
            <w:r w:rsidRPr="00A91EA3">
              <w:rPr>
                <w:rStyle w:val="Hyperlink"/>
                <w:color w:val="000000" w:themeColor="text1"/>
                <w:sz w:val="16"/>
              </w:rPr>
              <w:t>Sans objet</w:t>
            </w:r>
          </w:p>
        </w:tc>
      </w:tr>
      <w:tr w:rsidR="00C33F4C" w:rsidRPr="00A91EA3" w14:paraId="781EA5E1" w14:textId="77777777" w:rsidTr="0018782C">
        <w:trPr>
          <w:gridAfter w:val="1"/>
          <w:wAfter w:w="8" w:type="dxa"/>
          <w:trHeight w:val="300"/>
        </w:trPr>
        <w:tc>
          <w:tcPr>
            <w:tcW w:w="14788" w:type="dxa"/>
            <w:gridSpan w:val="6"/>
            <w:shd w:val="clear" w:color="auto" w:fill="0070C0"/>
            <w:vAlign w:val="center"/>
          </w:tcPr>
          <w:p w14:paraId="6EF996E4"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761FACB1" w14:textId="77777777" w:rsidTr="0018782C">
        <w:trPr>
          <w:gridAfter w:val="1"/>
          <w:wAfter w:w="8" w:type="dxa"/>
          <w:trHeight w:val="354"/>
        </w:trPr>
        <w:tc>
          <w:tcPr>
            <w:tcW w:w="14788" w:type="dxa"/>
            <w:gridSpan w:val="6"/>
            <w:shd w:val="clear" w:color="auto" w:fill="auto"/>
            <w:vAlign w:val="center"/>
          </w:tcPr>
          <w:p w14:paraId="4ACEAF16" w14:textId="77777777" w:rsidR="00C33F4C" w:rsidRPr="00A91EA3" w:rsidRDefault="00C33F4C" w:rsidP="0018782C">
            <w:pPr>
              <w:rPr>
                <w:bCs/>
                <w:sz w:val="16"/>
                <w:szCs w:val="16"/>
              </w:rPr>
            </w:pPr>
            <w:r w:rsidRPr="00A91EA3">
              <w:rPr>
                <w:sz w:val="16"/>
              </w:rPr>
              <w:t>Non soumis à évaluation</w:t>
            </w:r>
          </w:p>
        </w:tc>
      </w:tr>
    </w:tbl>
    <w:p w14:paraId="3830EA01" w14:textId="77777777" w:rsidR="00C33F4C" w:rsidRPr="00A91EA3" w:rsidRDefault="00C33F4C" w:rsidP="00C33F4C">
      <w:pPr>
        <w:spacing w:after="160" w:line="259" w:lineRule="auto"/>
      </w:pPr>
    </w:p>
    <w:p w14:paraId="478DEAD3" w14:textId="77777777" w:rsidR="00C33F4C" w:rsidRPr="00A91EA3" w:rsidRDefault="00C33F4C" w:rsidP="00C33F4C">
      <w:pPr>
        <w:spacing w:after="160" w:line="259" w:lineRule="auto"/>
      </w:pPr>
      <w:r w:rsidRPr="00A91EA3">
        <w:br w:type="page"/>
      </w:r>
    </w:p>
    <w:p w14:paraId="2A767EEA" w14:textId="39D65C78" w:rsidR="00C33F4C" w:rsidRPr="00A91EA3" w:rsidRDefault="00C33F4C" w:rsidP="00C33F4C">
      <w:pPr>
        <w:pStyle w:val="Heading2"/>
        <w:tabs>
          <w:tab w:val="left" w:pos="12758"/>
        </w:tabs>
      </w:pPr>
      <w:bookmarkStart w:id="83" w:name="_Toc128002651"/>
      <w:r w:rsidRPr="00A91EA3">
        <w:lastRenderedPageBreak/>
        <w:t xml:space="preserve">Droits </w:t>
      </w:r>
      <w:r w:rsidR="00DA7F61">
        <w:t>humains</w:t>
      </w:r>
      <w:r w:rsidRPr="00A91EA3">
        <w:t xml:space="preserve"> [PGS 49, PGS 49.1, PGS 49.2, PGS 50]</w:t>
      </w:r>
      <w:bookmarkEnd w:id="83"/>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4"/>
        <w:gridCol w:w="1489"/>
        <w:gridCol w:w="2577"/>
        <w:gridCol w:w="2402"/>
        <w:gridCol w:w="2893"/>
        <w:gridCol w:w="1852"/>
        <w:gridCol w:w="1901"/>
        <w:gridCol w:w="8"/>
      </w:tblGrid>
      <w:tr w:rsidR="00C33F4C" w:rsidRPr="00A91EA3" w14:paraId="5E3A9CB3" w14:textId="77777777" w:rsidTr="0018782C">
        <w:trPr>
          <w:trHeight w:val="575"/>
        </w:trPr>
        <w:tc>
          <w:tcPr>
            <w:tcW w:w="1754" w:type="dxa"/>
            <w:vMerge w:val="restart"/>
            <w:shd w:val="clear" w:color="auto" w:fill="F2F2F2" w:themeFill="background1" w:themeFillShade="F2"/>
            <w:vAlign w:val="center"/>
            <w:hideMark/>
          </w:tcPr>
          <w:p w14:paraId="1EEF9DD1" w14:textId="74397D95" w:rsidR="00C33F4C" w:rsidRPr="00A91EA3" w:rsidRDefault="00C33F4C" w:rsidP="0018782C">
            <w:pPr>
              <w:spacing w:line="240" w:lineRule="auto"/>
              <w:jc w:val="center"/>
              <w:textAlignment w:val="baseline"/>
              <w:rPr>
                <w:rFonts w:eastAsia="Times New Roman" w:cs="Arial"/>
                <w:b/>
                <w:sz w:val="14"/>
                <w:szCs w:val="14"/>
              </w:rPr>
            </w:pPr>
            <w:r w:rsidRPr="00A91EA3">
              <w:rPr>
                <w:b/>
                <w:sz w:val="14"/>
              </w:rPr>
              <w:t>Identifiant de l</w:t>
            </w:r>
            <w:r w:rsidR="003D49AD" w:rsidRPr="00A91EA3">
              <w:rPr>
                <w:b/>
                <w:sz w:val="14"/>
              </w:rPr>
              <w:t>’</w:t>
            </w:r>
            <w:r w:rsidRPr="00A91EA3">
              <w:rPr>
                <w:b/>
                <w:sz w:val="14"/>
              </w:rPr>
              <w:t>indicateur</w:t>
            </w:r>
          </w:p>
          <w:p w14:paraId="6986275A"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5AA08C06" w14:textId="77777777" w:rsidR="00C33F4C" w:rsidRPr="00A91EA3" w:rsidRDefault="00C33F4C" w:rsidP="0018782C">
            <w:pPr>
              <w:pStyle w:val="Indicatorsubsection"/>
            </w:pPr>
            <w:bookmarkStart w:id="84" w:name="_Toc128002652"/>
            <w:r w:rsidRPr="00A91EA3">
              <w:t>PGS 49</w:t>
            </w:r>
            <w:bookmarkEnd w:id="84"/>
          </w:p>
        </w:tc>
        <w:tc>
          <w:tcPr>
            <w:tcW w:w="1489" w:type="dxa"/>
            <w:shd w:val="clear" w:color="auto" w:fill="F2F2F2" w:themeFill="background1" w:themeFillShade="F2"/>
            <w:vAlign w:val="center"/>
            <w:hideMark/>
          </w:tcPr>
          <w:p w14:paraId="5C28A456" w14:textId="4A51C5EE"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577" w:type="dxa"/>
            <w:shd w:val="clear" w:color="auto" w:fill="F2F2F2" w:themeFill="background1" w:themeFillShade="F2"/>
            <w:vAlign w:val="center"/>
          </w:tcPr>
          <w:p w14:paraId="1E354F23"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47</w:t>
            </w:r>
          </w:p>
        </w:tc>
        <w:tc>
          <w:tcPr>
            <w:tcW w:w="5295" w:type="dxa"/>
            <w:gridSpan w:val="2"/>
            <w:vMerge w:val="restart"/>
            <w:shd w:val="clear" w:color="auto" w:fill="F2F2F2" w:themeFill="background1" w:themeFillShade="F2"/>
            <w:vAlign w:val="center"/>
          </w:tcPr>
          <w:p w14:paraId="7E29A7A9"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1F11F635"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0F1F13D1" w14:textId="72CFC57B" w:rsidR="00C33F4C" w:rsidRPr="00A91EA3" w:rsidRDefault="00C33F4C" w:rsidP="0018782C">
            <w:pPr>
              <w:jc w:val="center"/>
              <w:rPr>
                <w:sz w:val="18"/>
                <w:szCs w:val="18"/>
              </w:rPr>
            </w:pPr>
            <w:r w:rsidRPr="00A91EA3">
              <w:rPr>
                <w:b/>
                <w:sz w:val="22"/>
              </w:rPr>
              <w:t xml:space="preserve">Droits </w:t>
            </w:r>
            <w:r w:rsidR="00595EDD" w:rsidRPr="00A91EA3">
              <w:rPr>
                <w:b/>
                <w:sz w:val="22"/>
              </w:rPr>
              <w:t>humains</w:t>
            </w:r>
          </w:p>
        </w:tc>
        <w:tc>
          <w:tcPr>
            <w:tcW w:w="1852" w:type="dxa"/>
            <w:vMerge w:val="restart"/>
            <w:shd w:val="clear" w:color="auto" w:fill="F2F2F2" w:themeFill="background1" w:themeFillShade="F2"/>
            <w:vAlign w:val="center"/>
            <w:hideMark/>
          </w:tcPr>
          <w:p w14:paraId="3647F41F"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016D0FC6"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5002CF7C"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09" w:type="dxa"/>
            <w:gridSpan w:val="2"/>
            <w:vMerge w:val="restart"/>
            <w:shd w:val="clear" w:color="auto" w:fill="A6A6A6" w:themeFill="background1" w:themeFillShade="A6"/>
            <w:tcMar>
              <w:top w:w="113" w:type="dxa"/>
              <w:left w:w="113" w:type="dxa"/>
              <w:bottom w:w="113" w:type="dxa"/>
              <w:right w:w="113" w:type="dxa"/>
            </w:tcMar>
            <w:vAlign w:val="center"/>
            <w:hideMark/>
          </w:tcPr>
          <w:p w14:paraId="16DE9680" w14:textId="28E4CDDF"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74407241"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676C2BEF"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3BDE67A3"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4E54E0BE" w14:textId="77777777" w:rsidTr="0018782C">
        <w:trPr>
          <w:trHeight w:val="574"/>
        </w:trPr>
        <w:tc>
          <w:tcPr>
            <w:tcW w:w="1754" w:type="dxa"/>
            <w:vMerge/>
            <w:shd w:val="clear" w:color="auto" w:fill="F2F2F2" w:themeFill="background1" w:themeFillShade="F2"/>
            <w:vAlign w:val="center"/>
          </w:tcPr>
          <w:p w14:paraId="099A599F"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489" w:type="dxa"/>
            <w:shd w:val="clear" w:color="auto" w:fill="F2F2F2" w:themeFill="background1" w:themeFillShade="F2"/>
            <w:vAlign w:val="center"/>
          </w:tcPr>
          <w:p w14:paraId="016CCD08" w14:textId="65DD7B26"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577" w:type="dxa"/>
            <w:shd w:val="clear" w:color="auto" w:fill="F2F2F2" w:themeFill="background1" w:themeFillShade="F2"/>
            <w:vAlign w:val="center"/>
          </w:tcPr>
          <w:p w14:paraId="46025C16" w14:textId="77777777" w:rsidR="00C33F4C" w:rsidRPr="00A91EA3" w:rsidRDefault="00C33F4C" w:rsidP="0018782C">
            <w:pPr>
              <w:spacing w:line="240" w:lineRule="auto"/>
              <w:textAlignment w:val="baseline"/>
              <w:rPr>
                <w:b/>
                <w:bCs/>
                <w:sz w:val="22"/>
                <w:szCs w:val="22"/>
              </w:rPr>
            </w:pPr>
            <w:r w:rsidRPr="00A91EA3">
              <w:rPr>
                <w:b/>
                <w:sz w:val="22"/>
              </w:rPr>
              <w:t>PGS 49.1</w:t>
            </w:r>
          </w:p>
        </w:tc>
        <w:tc>
          <w:tcPr>
            <w:tcW w:w="5295" w:type="dxa"/>
            <w:gridSpan w:val="2"/>
            <w:vMerge/>
            <w:shd w:val="clear" w:color="auto" w:fill="F2F2F2" w:themeFill="background1" w:themeFillShade="F2"/>
            <w:vAlign w:val="center"/>
          </w:tcPr>
          <w:p w14:paraId="639389F7"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852" w:type="dxa"/>
            <w:vMerge/>
            <w:shd w:val="clear" w:color="auto" w:fill="F2F2F2" w:themeFill="background1" w:themeFillShade="F2"/>
            <w:vAlign w:val="center"/>
          </w:tcPr>
          <w:p w14:paraId="2E20A318"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09" w:type="dxa"/>
            <w:gridSpan w:val="2"/>
            <w:vMerge/>
            <w:shd w:val="clear" w:color="auto" w:fill="A6A6A6" w:themeFill="background1" w:themeFillShade="A6"/>
            <w:tcMar>
              <w:top w:w="113" w:type="dxa"/>
              <w:left w:w="113" w:type="dxa"/>
              <w:bottom w:w="113" w:type="dxa"/>
              <w:right w:w="113" w:type="dxa"/>
            </w:tcMar>
            <w:vAlign w:val="center"/>
          </w:tcPr>
          <w:p w14:paraId="351DABCE"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6407A979" w14:textId="77777777" w:rsidTr="0018782C">
        <w:trPr>
          <w:gridAfter w:val="1"/>
          <w:wAfter w:w="8" w:type="dxa"/>
          <w:trHeight w:val="567"/>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93EA9DF" w14:textId="37E16C07" w:rsidR="00C33F4C" w:rsidRPr="00A91EA3" w:rsidRDefault="00C33F4C" w:rsidP="0018782C">
            <w:pPr>
              <w:spacing w:line="276" w:lineRule="auto"/>
              <w:textAlignment w:val="baseline"/>
              <w:rPr>
                <w:rFonts w:eastAsia="Times New Roman" w:cs="Arial"/>
                <w:b/>
              </w:rPr>
            </w:pPr>
            <w:r w:rsidRPr="00A91EA3">
              <w:rPr>
                <w:b/>
              </w:rPr>
              <w:t>Au cours de l</w:t>
            </w:r>
            <w:r w:rsidR="003D49AD" w:rsidRPr="00A91EA3">
              <w:rPr>
                <w:b/>
              </w:rPr>
              <w:t>’</w:t>
            </w:r>
            <w:r w:rsidRPr="00A91EA3">
              <w:rPr>
                <w:b/>
              </w:rPr>
              <w:t>année de référence, quelles mesures votre organisation a-t-elle prises pour identifier et agir sur les conséquences négatives avérées et potentielles pour les personnes, liées à vos activités d</w:t>
            </w:r>
            <w:r w:rsidR="003D49AD" w:rsidRPr="00A91EA3">
              <w:rPr>
                <w:b/>
              </w:rPr>
              <w:t>’</w:t>
            </w:r>
            <w:r w:rsidRPr="00A91EA3">
              <w:rPr>
                <w:b/>
              </w:rPr>
              <w:t>investissement</w:t>
            </w:r>
            <w:r w:rsidR="007476E3" w:rsidRPr="00A91EA3">
              <w:rPr>
                <w:b/>
              </w:rPr>
              <w:t> ?</w:t>
            </w:r>
          </w:p>
        </w:tc>
      </w:tr>
      <w:tr w:rsidR="00C33F4C" w:rsidRPr="00A91EA3" w14:paraId="6D364BD7" w14:textId="77777777" w:rsidTr="0018782C">
        <w:trPr>
          <w:trHeight w:val="34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FD8284" w14:textId="77777777" w:rsidR="00C33F4C" w:rsidRPr="00A91EA3" w:rsidRDefault="00C33F4C" w:rsidP="0018782C">
            <w:pPr>
              <w:spacing w:line="276" w:lineRule="auto"/>
              <w:textAlignment w:val="baseline"/>
            </w:pP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C84C995" w14:textId="77777777" w:rsidR="00C33F4C" w:rsidRPr="00A91EA3" w:rsidRDefault="00C33F4C" w:rsidP="0018782C">
            <w:pPr>
              <w:spacing w:line="276" w:lineRule="auto"/>
              <w:jc w:val="center"/>
              <w:textAlignment w:val="baseline"/>
              <w:rPr>
                <w:rFonts w:eastAsia="Times New Roman" w:cs="Arial"/>
                <w:b/>
                <w:bCs/>
                <w:szCs w:val="16"/>
              </w:rPr>
            </w:pPr>
            <w:r w:rsidRPr="00A91EA3">
              <w:rPr>
                <w:b/>
              </w:rPr>
              <w:t>(1) Veuillez expliquer comment ces activités ont été menées</w:t>
            </w:r>
          </w:p>
        </w:tc>
      </w:tr>
      <w:tr w:rsidR="00C33F4C" w:rsidRPr="00A91EA3" w14:paraId="3973BD81" w14:textId="77777777" w:rsidTr="0018782C">
        <w:trPr>
          <w:trHeight w:val="34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57087AD4" w14:textId="395EF331" w:rsidR="00C33F4C" w:rsidRPr="00A91EA3" w:rsidRDefault="00C33F4C" w:rsidP="0018782C">
            <w:pPr>
              <w:pStyle w:val="ListParagraph"/>
              <w:numPr>
                <w:ilvl w:val="0"/>
                <w:numId w:val="108"/>
              </w:numPr>
              <w:spacing w:line="276" w:lineRule="auto"/>
              <w:ind w:left="306" w:hanging="284"/>
              <w:textAlignment w:val="baseline"/>
            </w:pPr>
            <w:r w:rsidRPr="00A91EA3">
              <w:t xml:space="preserve">(A) Nous avons évalué la situation de nos investissements potentiels et/ou existants sur le plan des droits </w:t>
            </w:r>
            <w:r w:rsidR="00595EDD" w:rsidRPr="00A91EA3">
              <w:t>humains</w:t>
            </w:r>
            <w:r w:rsidRPr="00A91EA3">
              <w:t xml:space="preserve"> et projeté comment cela pourrait lier notre organisation à des conséquences négatives en matière de droits </w:t>
            </w:r>
            <w:r w:rsidR="00595EDD" w:rsidRPr="00A91EA3">
              <w:t>humains</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5CFD70" w14:textId="762CF29E" w:rsidR="00C33F4C" w:rsidRPr="00A91EA3" w:rsidRDefault="00C33F4C" w:rsidP="0018782C">
            <w:pPr>
              <w:rPr>
                <w:rFonts w:eastAsia="Times New Roman" w:cs="Arial"/>
                <w:szCs w:val="16"/>
              </w:rPr>
            </w:pPr>
            <w:r w:rsidRPr="00A91EA3">
              <w:t>[Texte libre facultatif</w:t>
            </w:r>
            <w:r w:rsidR="00A91EA3" w:rsidRPr="00A91EA3">
              <w:t> :</w:t>
            </w:r>
            <w:r w:rsidRPr="00A91EA3">
              <w:t xml:space="preserve"> long]</w:t>
            </w:r>
          </w:p>
        </w:tc>
      </w:tr>
      <w:tr w:rsidR="00C33F4C" w:rsidRPr="00A91EA3" w14:paraId="03173844" w14:textId="77777777" w:rsidTr="0018782C">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2839D59B" w14:textId="77777777" w:rsidR="00C33F4C" w:rsidRPr="00A91EA3" w:rsidRDefault="00C33F4C" w:rsidP="0018782C">
            <w:pPr>
              <w:pStyle w:val="ListParagraph"/>
              <w:numPr>
                <w:ilvl w:val="0"/>
                <w:numId w:val="108"/>
              </w:numPr>
              <w:spacing w:line="276" w:lineRule="auto"/>
              <w:ind w:left="306" w:hanging="284"/>
              <w:textAlignment w:val="baseline"/>
            </w:pPr>
            <w:r w:rsidRPr="00A91EA3">
              <w:t>(B) Nous avons évalué si les personnes à risque ou déjà affectées pouvaient être exposées à un risque accru de préjudice</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C469AF"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7A799C44" w14:textId="77777777" w:rsidTr="0018782C">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2CD64C71" w14:textId="60D4E8F7" w:rsidR="00C33F4C" w:rsidRPr="00A91EA3" w:rsidRDefault="00C33F4C" w:rsidP="0018782C">
            <w:pPr>
              <w:pStyle w:val="ListParagraph"/>
              <w:numPr>
                <w:ilvl w:val="0"/>
                <w:numId w:val="108"/>
              </w:numPr>
              <w:spacing w:line="276" w:lineRule="auto"/>
              <w:ind w:left="306" w:hanging="284"/>
              <w:textAlignment w:val="baseline"/>
            </w:pPr>
            <w:r w:rsidRPr="00A91EA3">
              <w:t>(C) Nous avons consulté des individus et des groupes à risque ou déjà affectés, leurs représentants et/ou d</w:t>
            </w:r>
            <w:r w:rsidR="003D49AD" w:rsidRPr="00A91EA3">
              <w:t>’</w:t>
            </w:r>
            <w:r w:rsidRPr="00A91EA3">
              <w:t xml:space="preserve">autres parties prenantes compétentes telles que des experts en droits </w:t>
            </w:r>
            <w:r w:rsidR="00595EDD" w:rsidRPr="00A91EA3">
              <w:t>humains</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3F4653"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51037089" w14:textId="77777777" w:rsidTr="0018782C">
        <w:trPr>
          <w:trHeight w:val="465"/>
        </w:trPr>
        <w:tc>
          <w:tcPr>
            <w:tcW w:w="82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266CCCCC" w14:textId="1F6ED947" w:rsidR="00C33F4C" w:rsidRPr="00A91EA3" w:rsidRDefault="00C33F4C" w:rsidP="0018782C">
            <w:pPr>
              <w:pStyle w:val="ListParagraph"/>
              <w:numPr>
                <w:ilvl w:val="0"/>
                <w:numId w:val="108"/>
              </w:numPr>
              <w:spacing w:line="276" w:lineRule="auto"/>
              <w:ind w:left="306" w:hanging="284"/>
              <w:textAlignment w:val="baseline"/>
            </w:pPr>
            <w:r w:rsidRPr="00A91EA3">
              <w:t>(D) Nous avons pris d</w:t>
            </w:r>
            <w:r w:rsidR="003D49AD" w:rsidRPr="00A91EA3">
              <w:t>’</w:t>
            </w:r>
            <w:r w:rsidRPr="00A91EA3">
              <w:t>autres mesures pour évaluer et gérer les conséquences négatives avérées et potentielles pour les personnes, liées à nos activités d</w:t>
            </w:r>
            <w:r w:rsidR="003D49AD" w:rsidRPr="00A91EA3">
              <w:t>’</w:t>
            </w:r>
            <w:r w:rsidRPr="00A91EA3">
              <w:t>investissement</w:t>
            </w:r>
          </w:p>
          <w:p w14:paraId="36F97DC2" w14:textId="24525D0D"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taille moyenne]</w:t>
            </w:r>
          </w:p>
        </w:tc>
        <w:tc>
          <w:tcPr>
            <w:tcW w:w="664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5A588A"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222CA6E7" w14:textId="77777777" w:rsidTr="0018782C">
        <w:trPr>
          <w:gridAfter w:val="1"/>
          <w:wAfter w:w="8" w:type="dxa"/>
          <w:trHeight w:val="465"/>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011FC6" w14:textId="6077D039" w:rsidR="00C33F4C" w:rsidRPr="00A91EA3" w:rsidRDefault="00C33F4C" w:rsidP="0018782C">
            <w:pPr>
              <w:pStyle w:val="ListParagraph"/>
              <w:numPr>
                <w:ilvl w:val="0"/>
                <w:numId w:val="117"/>
              </w:numPr>
              <w:spacing w:line="276" w:lineRule="auto"/>
              <w:ind w:left="306" w:hanging="284"/>
              <w:textAlignment w:val="baseline"/>
            </w:pPr>
            <w:r w:rsidRPr="00A91EA3">
              <w:t>(E) Nous n</w:t>
            </w:r>
            <w:r w:rsidR="003D49AD" w:rsidRPr="00A91EA3">
              <w:t>’</w:t>
            </w:r>
            <w:r w:rsidRPr="00A91EA3">
              <w:t>avons pas identifié et pris de mesures concernant les conséquences négatives avérées et potentielles pour les personnes, liées à nos activités d</w:t>
            </w:r>
            <w:r w:rsidR="003D49AD" w:rsidRPr="00A91EA3">
              <w:t>’</w:t>
            </w:r>
            <w:r w:rsidRPr="00A91EA3">
              <w:t>investissement au cours de l</w:t>
            </w:r>
            <w:r w:rsidR="003D49AD" w:rsidRPr="00A91EA3">
              <w:t>’</w:t>
            </w:r>
            <w:r w:rsidRPr="00A91EA3">
              <w:t>année de référence</w:t>
            </w:r>
          </w:p>
        </w:tc>
      </w:tr>
      <w:tr w:rsidR="00C33F4C" w:rsidRPr="00A91EA3" w14:paraId="2ADFA9F9" w14:textId="77777777" w:rsidTr="0018782C">
        <w:trPr>
          <w:gridAfter w:val="1"/>
          <w:wAfter w:w="8" w:type="dxa"/>
          <w:trHeight w:val="300"/>
        </w:trPr>
        <w:tc>
          <w:tcPr>
            <w:tcW w:w="14868"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60BB9B2" w14:textId="77777777" w:rsidR="00C33F4C" w:rsidRPr="00A91EA3" w:rsidRDefault="00C33F4C" w:rsidP="0018782C">
            <w:pPr>
              <w:spacing w:line="240" w:lineRule="auto"/>
              <w:jc w:val="center"/>
              <w:textAlignment w:val="baseline"/>
              <w:rPr>
                <w:color w:val="00B0F0"/>
                <w:sz w:val="16"/>
                <w:szCs w:val="16"/>
              </w:rPr>
            </w:pPr>
          </w:p>
        </w:tc>
      </w:tr>
      <w:tr w:rsidR="00C33F4C" w:rsidRPr="00A91EA3" w14:paraId="4ACF37BE" w14:textId="77777777" w:rsidTr="0018782C">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18873CC" w14:textId="77777777" w:rsidR="00C33F4C" w:rsidRPr="00A91EA3" w:rsidRDefault="00C33F4C" w:rsidP="0018782C">
            <w:pPr>
              <w:rPr>
                <w:b/>
                <w:bCs/>
                <w:color w:val="FFFFFF" w:themeColor="background1"/>
                <w:sz w:val="18"/>
                <w:szCs w:val="18"/>
              </w:rPr>
            </w:pPr>
            <w:r w:rsidRPr="00A91EA3">
              <w:rPr>
                <w:b/>
                <w:color w:val="FFFFFF" w:themeColor="background1"/>
                <w:sz w:val="18"/>
              </w:rPr>
              <w:lastRenderedPageBreak/>
              <w:t>Notes explicatives</w:t>
            </w:r>
          </w:p>
        </w:tc>
      </w:tr>
      <w:tr w:rsidR="00C33F4C" w:rsidRPr="00A91EA3" w14:paraId="36534DFC" w14:textId="77777777" w:rsidTr="0018782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9A5DAD" w14:textId="04B72A20" w:rsidR="00C33F4C" w:rsidRPr="00A91EA3" w:rsidRDefault="00C33F4C" w:rsidP="0018782C">
            <w:pPr>
              <w:rPr>
                <w:b/>
                <w:color w:val="00B0F0"/>
                <w:sz w:val="16"/>
                <w:szCs w:val="16"/>
              </w:rPr>
            </w:pPr>
            <w:r w:rsidRPr="00A91EA3">
              <w:rPr>
                <w:b/>
                <w:sz w:val="16"/>
              </w:rPr>
              <w:t>Objectif de l</w:t>
            </w:r>
            <w:r w:rsidR="003D49AD" w:rsidRPr="00A91EA3">
              <w:rPr>
                <w:b/>
                <w:sz w:val="16"/>
              </w:rPr>
              <w:t>’</w:t>
            </w:r>
            <w:r w:rsidRPr="00A91EA3">
              <w:rPr>
                <w:b/>
                <w:sz w:val="16"/>
              </w:rPr>
              <w:t>indicateur</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086DAB" w14:textId="5C66A2B5" w:rsidR="00C33F4C" w:rsidRPr="00A91EA3" w:rsidRDefault="00C33F4C" w:rsidP="0018782C">
            <w:pPr>
              <w:rPr>
                <w:color w:val="000000" w:themeColor="text1"/>
                <w:sz w:val="16"/>
                <w:szCs w:val="16"/>
              </w:rPr>
            </w:pPr>
            <w:r w:rsidRPr="00A91EA3">
              <w:rPr>
                <w:color w:val="000000" w:themeColor="text1"/>
                <w:sz w:val="16"/>
              </w:rPr>
              <w:t xml:space="preserve">La responsabilité des investisseurs institutionnels en matière de respect des droits </w:t>
            </w:r>
            <w:r w:rsidR="00595EDD" w:rsidRPr="00A91EA3">
              <w:rPr>
                <w:color w:val="000000" w:themeColor="text1"/>
                <w:sz w:val="16"/>
              </w:rPr>
              <w:t>humains</w:t>
            </w:r>
            <w:r w:rsidRPr="00A91EA3">
              <w:rPr>
                <w:color w:val="000000" w:themeColor="text1"/>
                <w:sz w:val="16"/>
              </w:rPr>
              <w:t xml:space="preserve"> est définie dans les Principes directeurs des Nations Unies relatifs aux entreprises et aux droits </w:t>
            </w:r>
            <w:r w:rsidR="00595EDD" w:rsidRPr="00A91EA3">
              <w:rPr>
                <w:color w:val="000000" w:themeColor="text1"/>
                <w:sz w:val="16"/>
              </w:rPr>
              <w:t>humains</w:t>
            </w:r>
            <w:r w:rsidRPr="00A91EA3">
              <w:rPr>
                <w:color w:val="000000" w:themeColor="text1"/>
                <w:sz w:val="16"/>
              </w:rPr>
              <w:t>, les Principes directeurs de l</w:t>
            </w:r>
            <w:r w:rsidR="003D49AD" w:rsidRPr="00A91EA3">
              <w:rPr>
                <w:color w:val="000000" w:themeColor="text1"/>
                <w:sz w:val="16"/>
              </w:rPr>
              <w:t>’</w:t>
            </w:r>
            <w:r w:rsidRPr="00A91EA3">
              <w:rPr>
                <w:color w:val="000000" w:themeColor="text1"/>
                <w:sz w:val="16"/>
              </w:rPr>
              <w:t>OCDE à l</w:t>
            </w:r>
            <w:r w:rsidR="003D49AD" w:rsidRPr="00A91EA3">
              <w:rPr>
                <w:color w:val="000000" w:themeColor="text1"/>
                <w:sz w:val="16"/>
              </w:rPr>
              <w:t>’</w:t>
            </w:r>
            <w:r w:rsidRPr="00A91EA3">
              <w:rPr>
                <w:color w:val="000000" w:themeColor="text1"/>
                <w:sz w:val="16"/>
              </w:rPr>
              <w:t>intention des entreprises multinationales et le rapport de l</w:t>
            </w:r>
            <w:r w:rsidR="003D49AD" w:rsidRPr="00A91EA3">
              <w:rPr>
                <w:color w:val="000000" w:themeColor="text1"/>
                <w:sz w:val="16"/>
              </w:rPr>
              <w:t>’</w:t>
            </w:r>
            <w:r w:rsidRPr="00A91EA3">
              <w:rPr>
                <w:color w:val="000000" w:themeColor="text1"/>
                <w:sz w:val="16"/>
              </w:rPr>
              <w:t>OCDE sur la conduite responsable des entreprises à l</w:t>
            </w:r>
            <w:r w:rsidR="003D49AD" w:rsidRPr="00A91EA3">
              <w:rPr>
                <w:color w:val="000000" w:themeColor="text1"/>
                <w:sz w:val="16"/>
              </w:rPr>
              <w:t>’</w:t>
            </w:r>
            <w:r w:rsidRPr="00A91EA3">
              <w:rPr>
                <w:color w:val="000000" w:themeColor="text1"/>
                <w:sz w:val="16"/>
              </w:rPr>
              <w:t xml:space="preserve">intention des investisseurs institutionnels. Le respect des normes internationales en matière de droits </w:t>
            </w:r>
            <w:r w:rsidR="00595EDD" w:rsidRPr="00A91EA3">
              <w:rPr>
                <w:color w:val="000000" w:themeColor="text1"/>
                <w:sz w:val="16"/>
              </w:rPr>
              <w:t>humains</w:t>
            </w:r>
            <w:r w:rsidRPr="00A91EA3">
              <w:rPr>
                <w:color w:val="000000" w:themeColor="text1"/>
                <w:sz w:val="16"/>
              </w:rPr>
              <w:t xml:space="preserve"> (et la prévention et l</w:t>
            </w:r>
            <w:r w:rsidR="003D49AD" w:rsidRPr="00A91EA3">
              <w:rPr>
                <w:color w:val="000000" w:themeColor="text1"/>
                <w:sz w:val="16"/>
              </w:rPr>
              <w:t>’</w:t>
            </w:r>
            <w:r w:rsidRPr="00A91EA3">
              <w:rPr>
                <w:color w:val="000000" w:themeColor="text1"/>
                <w:sz w:val="16"/>
              </w:rPr>
              <w:t xml:space="preserve">atténuation des conséquences négatives avérées et potentielles pour les personnes) peut également conduire à une meilleure gestion des risques financiers et aider à aligner les activités des investisseurs sur les demandes en constante évolution des bénéficiaires, des clients et des organismes de réglementation. </w:t>
            </w:r>
          </w:p>
          <w:p w14:paraId="61641F52" w14:textId="77777777" w:rsidR="00C33F4C" w:rsidRPr="00A91EA3" w:rsidRDefault="00C33F4C" w:rsidP="0018782C">
            <w:pPr>
              <w:rPr>
                <w:color w:val="000000" w:themeColor="text1"/>
                <w:sz w:val="16"/>
                <w:szCs w:val="16"/>
              </w:rPr>
            </w:pPr>
          </w:p>
          <w:p w14:paraId="591283B3" w14:textId="188077E0" w:rsidR="00C33F4C" w:rsidRPr="00A91EA3" w:rsidRDefault="00C33F4C" w:rsidP="0018782C">
            <w:pPr>
              <w:rPr>
                <w:color w:val="000000" w:themeColor="text1"/>
                <w:sz w:val="16"/>
                <w:szCs w:val="16"/>
              </w:rPr>
            </w:pPr>
            <w:r w:rsidRPr="00A91EA3">
              <w:rPr>
                <w:color w:val="000000" w:themeColor="text1"/>
                <w:sz w:val="16"/>
              </w:rPr>
              <w:t xml:space="preserve">Pour assumer leur responsabilité en matière de respect des droits </w:t>
            </w:r>
            <w:r w:rsidR="00595EDD" w:rsidRPr="00A91EA3">
              <w:rPr>
                <w:color w:val="000000" w:themeColor="text1"/>
                <w:sz w:val="16"/>
              </w:rPr>
              <w:t>humains</w:t>
            </w:r>
            <w:r w:rsidRPr="00A91EA3">
              <w:rPr>
                <w:color w:val="000000" w:themeColor="text1"/>
                <w:sz w:val="16"/>
              </w:rPr>
              <w:t xml:space="preserve">, les signataires ou les sociétés de gestion externes agissant en leur nom doivent identifier et prendre des mesures concernant les conséquences négatives avérées et potentielles pour les personnes, liées </w:t>
            </w:r>
            <w:r w:rsidRPr="00A91EA3">
              <w:rPr>
                <w:sz w:val="16"/>
              </w:rPr>
              <w:t>à</w:t>
            </w:r>
            <w:r w:rsidRPr="00A91EA3">
              <w:rPr>
                <w:color w:val="000000" w:themeColor="text1"/>
                <w:sz w:val="16"/>
              </w:rPr>
              <w:t xml:space="preserve"> leurs activités d</w:t>
            </w:r>
            <w:r w:rsidR="003D49AD" w:rsidRPr="00A91EA3">
              <w:rPr>
                <w:color w:val="000000" w:themeColor="text1"/>
                <w:sz w:val="16"/>
              </w:rPr>
              <w:t>’</w:t>
            </w:r>
            <w:r w:rsidRPr="00A91EA3">
              <w:rPr>
                <w:color w:val="000000" w:themeColor="text1"/>
                <w:sz w:val="16"/>
              </w:rPr>
              <w:t>investissement.</w:t>
            </w:r>
          </w:p>
        </w:tc>
      </w:tr>
      <w:tr w:rsidR="00C33F4C" w:rsidRPr="00A91EA3" w14:paraId="4D051C41" w14:textId="77777777" w:rsidTr="0018782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E37BDD" w14:textId="0FA7D297" w:rsidR="00C33F4C" w:rsidRPr="00A91EA3" w:rsidRDefault="00924063" w:rsidP="0018782C">
            <w:pPr>
              <w:rPr>
                <w:b/>
                <w:color w:val="00B0F0"/>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13936C" w14:textId="1C27D7F6"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A60592">
              <w:rPr>
                <w:rStyle w:val="Hyperlink"/>
                <w:color w:val="000000" w:themeColor="text1"/>
                <w:sz w:val="16"/>
              </w:rPr>
              <w:t>enjeux de durabilité</w:t>
            </w:r>
            <w:r w:rsidRPr="00A91EA3">
              <w:rPr>
                <w:rStyle w:val="Hyperlink"/>
                <w:color w:val="000000" w:themeColor="text1"/>
                <w:sz w:val="16"/>
              </w:rPr>
              <w:t xml:space="preserve">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 xml:space="preserve">investissement des signataires font référence aux </w:t>
            </w:r>
            <w:r w:rsidR="00A60592">
              <w:rPr>
                <w:rStyle w:val="Hyperlink"/>
                <w:color w:val="000000" w:themeColor="text1"/>
                <w:sz w:val="16"/>
              </w:rPr>
              <w:t>enjeux de durabilité</w:t>
            </w:r>
            <w:r w:rsidR="00A60592" w:rsidRPr="00A91EA3">
              <w:rPr>
                <w:rStyle w:val="Hyperlink"/>
                <w:color w:val="000000" w:themeColor="text1"/>
                <w:sz w:val="16"/>
              </w:rPr>
              <w:t xml:space="preserve"> </w:t>
            </w:r>
            <w:r w:rsidRPr="00A91EA3">
              <w:rPr>
                <w:rStyle w:val="Hyperlink"/>
                <w:color w:val="000000" w:themeColor="text1"/>
                <w:sz w:val="16"/>
              </w:rPr>
              <w:t>directement ou indirectement liés auxdites activités.</w:t>
            </w:r>
          </w:p>
          <w:p w14:paraId="080B4A50" w14:textId="77777777" w:rsidR="00C33F4C" w:rsidRPr="00A91EA3" w:rsidRDefault="00C33F4C" w:rsidP="0018782C">
            <w:pPr>
              <w:rPr>
                <w:rStyle w:val="Hyperlink"/>
                <w:color w:val="000000" w:themeColor="text1"/>
                <w:sz w:val="16"/>
                <w:szCs w:val="16"/>
              </w:rPr>
            </w:pPr>
          </w:p>
          <w:p w14:paraId="342E9BC1" w14:textId="3D5961FE" w:rsidR="00C33F4C" w:rsidRPr="00A91EA3" w:rsidRDefault="00C33F4C" w:rsidP="0018782C">
            <w:pPr>
              <w:rPr>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r w:rsidRPr="00A91EA3">
              <w:rPr>
                <w:color w:val="000000" w:themeColor="text1"/>
                <w:sz w:val="16"/>
                <w:highlight w:val="yellow"/>
              </w:rPr>
              <w:t xml:space="preserve"> </w:t>
            </w:r>
          </w:p>
          <w:p w14:paraId="7B1A19E5" w14:textId="77777777" w:rsidR="00C33F4C" w:rsidRPr="00A91EA3" w:rsidRDefault="00C33F4C" w:rsidP="0018782C">
            <w:pPr>
              <w:rPr>
                <w:color w:val="000000" w:themeColor="text1"/>
                <w:sz w:val="16"/>
                <w:szCs w:val="16"/>
              </w:rPr>
            </w:pPr>
          </w:p>
          <w:p w14:paraId="33605DC7" w14:textId="14B22F35" w:rsidR="00C33F4C" w:rsidRPr="00A91EA3" w:rsidRDefault="00C33F4C" w:rsidP="0018782C">
            <w:pPr>
              <w:rPr>
                <w:sz w:val="16"/>
                <w:szCs w:val="16"/>
              </w:rPr>
            </w:pPr>
            <w:r w:rsidRPr="00A91EA3">
              <w:rPr>
                <w:sz w:val="16"/>
              </w:rPr>
              <w:t>Dans chaque option, les signataires peuvent indiquer s</w:t>
            </w:r>
            <w:r w:rsidR="003D49AD" w:rsidRPr="00A91EA3">
              <w:rPr>
                <w:sz w:val="16"/>
              </w:rPr>
              <w:t>’</w:t>
            </w:r>
            <w:r w:rsidRPr="00A91EA3">
              <w:rPr>
                <w:sz w:val="16"/>
              </w:rPr>
              <w:t>ils ont pris ces mesures avant et/ou après l</w:t>
            </w:r>
            <w:r w:rsidR="003D49AD" w:rsidRPr="00A91EA3">
              <w:rPr>
                <w:sz w:val="16"/>
              </w:rPr>
              <w:t>’</w:t>
            </w:r>
            <w:r w:rsidRPr="00A91EA3">
              <w:rPr>
                <w:sz w:val="16"/>
              </w:rPr>
              <w:t>investissement.</w:t>
            </w:r>
          </w:p>
          <w:p w14:paraId="12FA713D" w14:textId="77777777" w:rsidR="00C33F4C" w:rsidRPr="00A91EA3" w:rsidRDefault="00C33F4C" w:rsidP="0018782C">
            <w:pPr>
              <w:rPr>
                <w:sz w:val="16"/>
                <w:szCs w:val="16"/>
              </w:rPr>
            </w:pPr>
          </w:p>
          <w:p w14:paraId="2CD6F1C0" w14:textId="0B96B3E2" w:rsidR="00C33F4C" w:rsidRPr="00A91EA3" w:rsidRDefault="00C33F4C" w:rsidP="0018782C">
            <w:pPr>
              <w:rPr>
                <w:color w:val="000000" w:themeColor="text1"/>
                <w:sz w:val="16"/>
                <w:szCs w:val="16"/>
              </w:rPr>
            </w:pPr>
            <w:r w:rsidRPr="00A91EA3">
              <w:rPr>
                <w:sz w:val="16"/>
              </w:rPr>
              <w:t xml:space="preserve">Les signataires peuvent rendre compte de leurs objectifs en matière de droits </w:t>
            </w:r>
            <w:r w:rsidR="00595EDD" w:rsidRPr="00A91EA3">
              <w:rPr>
                <w:sz w:val="16"/>
              </w:rPr>
              <w:t>humains</w:t>
            </w:r>
            <w:r w:rsidRPr="00A91EA3">
              <w:rPr>
                <w:sz w:val="16"/>
              </w:rPr>
              <w:t xml:space="preserve">, ainsi que de leurs progrès, dans le module </w:t>
            </w:r>
            <w:r w:rsidR="00CA7013">
              <w:rPr>
                <w:sz w:val="16"/>
              </w:rPr>
              <w:t>E</w:t>
            </w:r>
            <w:r w:rsidR="00CA7013">
              <w:rPr>
                <w:rStyle w:val="Hyperlink"/>
                <w:color w:val="000000" w:themeColor="text1"/>
                <w:sz w:val="16"/>
              </w:rPr>
              <w:t>njeux de durabilité</w:t>
            </w:r>
            <w:r w:rsidRPr="00A91EA3">
              <w:rPr>
                <w:sz w:val="16"/>
              </w:rPr>
              <w:t>.</w:t>
            </w:r>
          </w:p>
        </w:tc>
      </w:tr>
      <w:tr w:rsidR="00C33F4C" w:rsidRPr="00A91EA3" w14:paraId="6795C658" w14:textId="77777777" w:rsidTr="0018782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19CAB8" w14:textId="77777777" w:rsidR="00C33F4C" w:rsidRPr="00A91EA3" w:rsidRDefault="00C33F4C" w:rsidP="0018782C">
            <w:pPr>
              <w:rPr>
                <w:b/>
                <w:bCs/>
                <w:sz w:val="16"/>
                <w:szCs w:val="16"/>
              </w:rPr>
            </w:pPr>
            <w:r w:rsidRPr="00A91EA3">
              <w:rPr>
                <w:b/>
                <w:sz w:val="16"/>
              </w:rPr>
              <w:t>Autres ressources</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82DE44" w14:textId="144913A6" w:rsidR="00C33F4C" w:rsidRPr="00A91EA3" w:rsidRDefault="00C33F4C" w:rsidP="0018782C">
            <w:pPr>
              <w:rPr>
                <w:rFonts w:cs="Arial"/>
                <w:sz w:val="16"/>
                <w:szCs w:val="16"/>
              </w:rPr>
            </w:pPr>
            <w:r w:rsidRPr="00A91EA3">
              <w:rPr>
                <w:color w:val="000000" w:themeColor="text1"/>
                <w:sz w:val="16"/>
              </w:rPr>
              <w:t xml:space="preserve">Pour obtenir des </w:t>
            </w:r>
            <w:r w:rsidR="00924063" w:rsidRPr="00A91EA3">
              <w:rPr>
                <w:sz w:val="16"/>
                <w:szCs w:val="16"/>
              </w:rPr>
              <w:t>recommandations</w:t>
            </w:r>
            <w:r w:rsidR="003D0862" w:rsidRPr="00A91EA3">
              <w:rPr>
                <w:sz w:val="16"/>
                <w:szCs w:val="16"/>
              </w:rPr>
              <w:t xml:space="preserve"> </w:t>
            </w:r>
            <w:r w:rsidRPr="00A91EA3">
              <w:rPr>
                <w:sz w:val="16"/>
                <w:szCs w:val="16"/>
              </w:rPr>
              <w:t>détaillées</w:t>
            </w:r>
            <w:r w:rsidRPr="00A91EA3">
              <w:rPr>
                <w:sz w:val="16"/>
              </w:rPr>
              <w:t xml:space="preserve">, y compris le document relatif au point de vue des PRI et des études de cas, voir la page du site Internet des PRI consacrée aux </w:t>
            </w:r>
            <w:hyperlink r:id="rId422" w:history="1">
              <w:r w:rsidRPr="00A91EA3">
                <w:rPr>
                  <w:rStyle w:val="Hyperlink"/>
                  <w:sz w:val="16"/>
                </w:rPr>
                <w:t xml:space="preserve">droits </w:t>
              </w:r>
              <w:r w:rsidR="00595EDD" w:rsidRPr="00A91EA3">
                <w:rPr>
                  <w:rStyle w:val="Hyperlink"/>
                  <w:sz w:val="16"/>
                </w:rPr>
                <w:t>humains</w:t>
              </w:r>
            </w:hyperlink>
            <w:r w:rsidRPr="00A91EA3">
              <w:rPr>
                <w:sz w:val="16"/>
              </w:rPr>
              <w:t>.</w:t>
            </w:r>
          </w:p>
        </w:tc>
      </w:tr>
      <w:tr w:rsidR="00C33F4C" w:rsidRPr="00A91EA3" w14:paraId="7677E6EF" w14:textId="77777777" w:rsidTr="0018782C">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7E710AE"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301FE9EE" w14:textId="77777777" w:rsidTr="0018782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E34540" w14:textId="77777777" w:rsidR="00C33F4C" w:rsidRPr="00A91EA3" w:rsidRDefault="00C33F4C" w:rsidP="0018782C">
            <w:pPr>
              <w:rPr>
                <w:b/>
                <w:bCs/>
                <w:sz w:val="16"/>
                <w:szCs w:val="16"/>
              </w:rPr>
            </w:pPr>
            <w:r w:rsidRPr="00A91EA3">
              <w:rPr>
                <w:b/>
                <w:sz w:val="16"/>
              </w:rPr>
              <w:t>Lien avec</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E48DC7" w14:textId="77777777" w:rsidR="00C33F4C" w:rsidRPr="00A91EA3" w:rsidRDefault="00C33F4C" w:rsidP="0018782C">
            <w:pPr>
              <w:rPr>
                <w:color w:val="000000" w:themeColor="text1"/>
                <w:sz w:val="16"/>
                <w:szCs w:val="16"/>
              </w:rPr>
            </w:pPr>
            <w:r w:rsidRPr="00A91EA3">
              <w:rPr>
                <w:color w:val="000000" w:themeColor="text1"/>
                <w:sz w:val="16"/>
              </w:rPr>
              <w:t>[PGS 47]</w:t>
            </w:r>
          </w:p>
        </w:tc>
      </w:tr>
      <w:tr w:rsidR="00C33F4C" w:rsidRPr="00A91EA3" w14:paraId="77E9523D" w14:textId="77777777" w:rsidTr="0018782C">
        <w:trPr>
          <w:gridAfter w:val="1"/>
          <w:wAfter w:w="8" w:type="dxa"/>
          <w:trHeight w:val="300"/>
        </w:trPr>
        <w:tc>
          <w:tcPr>
            <w:tcW w:w="175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5E12BF" w14:textId="77777777" w:rsidR="00C33F4C" w:rsidRPr="00A91EA3" w:rsidRDefault="00C33F4C" w:rsidP="0018782C">
            <w:pPr>
              <w:rPr>
                <w:b/>
                <w:bCs/>
                <w:sz w:val="16"/>
                <w:szCs w:val="16"/>
              </w:rPr>
            </w:pPr>
            <w:r w:rsidRPr="00A91EA3">
              <w:rPr>
                <w:b/>
                <w:sz w:val="16"/>
              </w:rPr>
              <w:t>Accès à</w:t>
            </w:r>
          </w:p>
        </w:tc>
        <w:tc>
          <w:tcPr>
            <w:tcW w:w="1311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020792" w14:textId="77777777" w:rsidR="00C33F4C" w:rsidRPr="00A91EA3" w:rsidRDefault="00C33F4C" w:rsidP="0018782C">
            <w:pPr>
              <w:rPr>
                <w:color w:val="000000" w:themeColor="text1"/>
                <w:sz w:val="16"/>
                <w:szCs w:val="16"/>
              </w:rPr>
            </w:pPr>
            <w:r w:rsidRPr="00A91EA3">
              <w:rPr>
                <w:color w:val="000000" w:themeColor="text1"/>
                <w:sz w:val="16"/>
              </w:rPr>
              <w:t xml:space="preserve">[PGS 49.1] </w:t>
            </w:r>
          </w:p>
        </w:tc>
      </w:tr>
      <w:tr w:rsidR="00C33F4C" w:rsidRPr="00A91EA3" w14:paraId="4FD4C791" w14:textId="77777777" w:rsidTr="0018782C">
        <w:trPr>
          <w:gridAfter w:val="1"/>
          <w:wAfter w:w="8"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D04E512"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59751C2A" w14:textId="77777777" w:rsidTr="0018782C">
        <w:trPr>
          <w:gridAfter w:val="1"/>
          <w:wAfter w:w="8" w:type="dxa"/>
          <w:trHeight w:val="354"/>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F8F253" w14:textId="77777777" w:rsidR="00C33F4C" w:rsidRPr="00A91EA3" w:rsidRDefault="00C33F4C" w:rsidP="0018782C">
            <w:pPr>
              <w:rPr>
                <w:bCs/>
                <w:sz w:val="16"/>
                <w:szCs w:val="16"/>
              </w:rPr>
            </w:pPr>
            <w:r w:rsidRPr="00A91EA3">
              <w:rPr>
                <w:color w:val="000000" w:themeColor="text1"/>
                <w:sz w:val="16"/>
              </w:rPr>
              <w:t>Non soumis à évaluation</w:t>
            </w:r>
          </w:p>
        </w:tc>
      </w:tr>
    </w:tbl>
    <w:p w14:paraId="7CC65211" w14:textId="77777777" w:rsidR="00C33F4C" w:rsidRPr="00A91EA3" w:rsidRDefault="00C33F4C" w:rsidP="00C33F4C"/>
    <w:p w14:paraId="5F475C12" w14:textId="77777777" w:rsidR="00C33F4C" w:rsidRPr="00A91EA3" w:rsidRDefault="00C33F4C" w:rsidP="00C33F4C">
      <w:pPr>
        <w:spacing w:after="160" w:line="259" w:lineRule="auto"/>
      </w:pPr>
      <w:r w:rsidRPr="00A91EA3">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7"/>
        <w:gridCol w:w="1752"/>
        <w:gridCol w:w="1490"/>
        <w:gridCol w:w="2578"/>
        <w:gridCol w:w="1614"/>
        <w:gridCol w:w="3680"/>
        <w:gridCol w:w="1853"/>
        <w:gridCol w:w="1886"/>
        <w:gridCol w:w="16"/>
      </w:tblGrid>
      <w:tr w:rsidR="00C33F4C" w:rsidRPr="00A91EA3" w14:paraId="044210FF" w14:textId="77777777" w:rsidTr="0018782C">
        <w:trPr>
          <w:gridBefore w:val="1"/>
          <w:wBefore w:w="7" w:type="dxa"/>
          <w:trHeight w:val="405"/>
        </w:trPr>
        <w:tc>
          <w:tcPr>
            <w:tcW w:w="1752" w:type="dxa"/>
            <w:vMerge w:val="restart"/>
            <w:shd w:val="clear" w:color="auto" w:fill="F2F2F2" w:themeFill="background1" w:themeFillShade="F2"/>
            <w:vAlign w:val="center"/>
            <w:hideMark/>
          </w:tcPr>
          <w:p w14:paraId="4FA40F28" w14:textId="5F6C54AC"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63E64B98"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14EEECCC" w14:textId="77777777" w:rsidR="00C33F4C" w:rsidRPr="00A91EA3" w:rsidRDefault="00C33F4C" w:rsidP="0018782C">
            <w:pPr>
              <w:pStyle w:val="Indicatorsubsection"/>
            </w:pPr>
            <w:bookmarkStart w:id="85" w:name="_Toc128002653"/>
            <w:r w:rsidRPr="00A91EA3">
              <w:t>PGS 49.1</w:t>
            </w:r>
            <w:bookmarkEnd w:id="85"/>
          </w:p>
        </w:tc>
        <w:tc>
          <w:tcPr>
            <w:tcW w:w="1490" w:type="dxa"/>
            <w:shd w:val="clear" w:color="auto" w:fill="F2F2F2" w:themeFill="background1" w:themeFillShade="F2"/>
            <w:vAlign w:val="center"/>
            <w:hideMark/>
          </w:tcPr>
          <w:p w14:paraId="2CFF1B23" w14:textId="55E84076"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578" w:type="dxa"/>
            <w:shd w:val="clear" w:color="auto" w:fill="F2F2F2" w:themeFill="background1" w:themeFillShade="F2"/>
          </w:tcPr>
          <w:p w14:paraId="51C0DD10"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49</w:t>
            </w:r>
          </w:p>
        </w:tc>
        <w:tc>
          <w:tcPr>
            <w:tcW w:w="5294" w:type="dxa"/>
            <w:gridSpan w:val="2"/>
            <w:vMerge w:val="restart"/>
            <w:shd w:val="clear" w:color="auto" w:fill="F2F2F2" w:themeFill="background1" w:themeFillShade="F2"/>
            <w:vAlign w:val="center"/>
          </w:tcPr>
          <w:p w14:paraId="6EED965C"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BAE48AD"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5826D50F" w14:textId="120EE3E6" w:rsidR="00C33F4C" w:rsidRPr="00A91EA3" w:rsidRDefault="00C33F4C" w:rsidP="0018782C">
            <w:pPr>
              <w:jc w:val="center"/>
              <w:rPr>
                <w:sz w:val="18"/>
                <w:szCs w:val="18"/>
              </w:rPr>
            </w:pPr>
            <w:r w:rsidRPr="00A91EA3">
              <w:rPr>
                <w:b/>
                <w:sz w:val="22"/>
              </w:rPr>
              <w:t xml:space="preserve">Droits </w:t>
            </w:r>
            <w:r w:rsidR="00595EDD" w:rsidRPr="00A91EA3">
              <w:rPr>
                <w:b/>
                <w:sz w:val="22"/>
              </w:rPr>
              <w:t>humains</w:t>
            </w:r>
          </w:p>
        </w:tc>
        <w:tc>
          <w:tcPr>
            <w:tcW w:w="1853" w:type="dxa"/>
            <w:vMerge w:val="restart"/>
            <w:shd w:val="clear" w:color="auto" w:fill="F2F2F2" w:themeFill="background1" w:themeFillShade="F2"/>
            <w:vAlign w:val="center"/>
            <w:hideMark/>
          </w:tcPr>
          <w:p w14:paraId="64C893D6"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7DDC6E73"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p w14:paraId="0C863FB2"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02" w:type="dxa"/>
            <w:gridSpan w:val="2"/>
            <w:vMerge w:val="restart"/>
            <w:shd w:val="clear" w:color="auto" w:fill="A6A6A6" w:themeFill="background1" w:themeFillShade="A6"/>
            <w:tcMar>
              <w:top w:w="113" w:type="dxa"/>
              <w:left w:w="113" w:type="dxa"/>
              <w:bottom w:w="113" w:type="dxa"/>
              <w:right w:w="113" w:type="dxa"/>
            </w:tcMar>
            <w:vAlign w:val="center"/>
            <w:hideMark/>
          </w:tcPr>
          <w:p w14:paraId="15464457" w14:textId="4A03E702"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43B88BAE"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19D37665"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6071AE8C"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40EDE000" w14:textId="77777777" w:rsidTr="0018782C">
        <w:trPr>
          <w:gridBefore w:val="1"/>
          <w:wBefore w:w="7" w:type="dxa"/>
          <w:trHeight w:val="405"/>
        </w:trPr>
        <w:tc>
          <w:tcPr>
            <w:tcW w:w="1752" w:type="dxa"/>
            <w:vMerge/>
            <w:shd w:val="clear" w:color="auto" w:fill="F2F2F2" w:themeFill="background1" w:themeFillShade="F2"/>
            <w:vAlign w:val="center"/>
          </w:tcPr>
          <w:p w14:paraId="7592BBD5"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490" w:type="dxa"/>
            <w:shd w:val="clear" w:color="auto" w:fill="F2F2F2" w:themeFill="background1" w:themeFillShade="F2"/>
            <w:vAlign w:val="center"/>
          </w:tcPr>
          <w:p w14:paraId="193CD93C" w14:textId="77777777"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p>
        </w:tc>
        <w:tc>
          <w:tcPr>
            <w:tcW w:w="2578" w:type="dxa"/>
            <w:shd w:val="clear" w:color="auto" w:fill="F2F2F2" w:themeFill="background1" w:themeFillShade="F2"/>
            <w:vAlign w:val="center"/>
          </w:tcPr>
          <w:p w14:paraId="4E669A34" w14:textId="77777777" w:rsidR="00C33F4C" w:rsidRPr="00A91EA3" w:rsidRDefault="00C33F4C" w:rsidP="0018782C">
            <w:pPr>
              <w:spacing w:line="240" w:lineRule="auto"/>
              <w:textAlignment w:val="baseline"/>
              <w:rPr>
                <w:b/>
                <w:bCs/>
                <w:sz w:val="22"/>
                <w:szCs w:val="22"/>
              </w:rPr>
            </w:pPr>
            <w:r w:rsidRPr="00A91EA3">
              <w:rPr>
                <w:b/>
                <w:sz w:val="22"/>
              </w:rPr>
              <w:t>Sans objet</w:t>
            </w:r>
          </w:p>
        </w:tc>
        <w:tc>
          <w:tcPr>
            <w:tcW w:w="5294" w:type="dxa"/>
            <w:gridSpan w:val="2"/>
            <w:vMerge/>
            <w:shd w:val="clear" w:color="auto" w:fill="F2F2F2" w:themeFill="background1" w:themeFillShade="F2"/>
            <w:vAlign w:val="center"/>
          </w:tcPr>
          <w:p w14:paraId="51369AB3"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853" w:type="dxa"/>
            <w:vMerge/>
            <w:shd w:val="clear" w:color="auto" w:fill="F2F2F2" w:themeFill="background1" w:themeFillShade="F2"/>
            <w:vAlign w:val="center"/>
          </w:tcPr>
          <w:p w14:paraId="36D9AEC1"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02" w:type="dxa"/>
            <w:gridSpan w:val="2"/>
            <w:vMerge/>
            <w:shd w:val="clear" w:color="auto" w:fill="A6A6A6" w:themeFill="background1" w:themeFillShade="A6"/>
            <w:tcMar>
              <w:top w:w="113" w:type="dxa"/>
              <w:left w:w="113" w:type="dxa"/>
              <w:bottom w:w="113" w:type="dxa"/>
              <w:right w:w="113" w:type="dxa"/>
            </w:tcMar>
            <w:vAlign w:val="center"/>
          </w:tcPr>
          <w:p w14:paraId="5811E0E7"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36AD182C" w14:textId="77777777" w:rsidTr="0018782C">
        <w:trPr>
          <w:gridBefore w:val="1"/>
          <w:wBefore w:w="7" w:type="dxa"/>
          <w:trHeight w:val="567"/>
        </w:trPr>
        <w:tc>
          <w:tcPr>
            <w:tcW w:w="14869" w:type="dxa"/>
            <w:gridSpan w:val="8"/>
            <w:shd w:val="clear" w:color="auto" w:fill="FFFFFF" w:themeFill="background1"/>
            <w:tcMar>
              <w:top w:w="113" w:type="dxa"/>
              <w:left w:w="113" w:type="dxa"/>
              <w:bottom w:w="113" w:type="dxa"/>
              <w:right w:w="113" w:type="dxa"/>
            </w:tcMar>
            <w:vAlign w:val="center"/>
            <w:hideMark/>
          </w:tcPr>
          <w:p w14:paraId="00B730ED" w14:textId="07FC3D0C" w:rsidR="00C33F4C" w:rsidRPr="00A91EA3" w:rsidRDefault="00C33F4C" w:rsidP="0018782C">
            <w:pPr>
              <w:spacing w:line="276" w:lineRule="auto"/>
              <w:textAlignment w:val="baseline"/>
              <w:rPr>
                <w:rFonts w:eastAsia="Times New Roman" w:cs="Arial"/>
                <w:b/>
              </w:rPr>
            </w:pPr>
            <w:r w:rsidRPr="00A91EA3">
              <w:rPr>
                <w:b/>
              </w:rPr>
              <w:t>Au cours de l</w:t>
            </w:r>
            <w:r w:rsidR="003D49AD" w:rsidRPr="00A91EA3">
              <w:rPr>
                <w:b/>
              </w:rPr>
              <w:t>’</w:t>
            </w:r>
            <w:r w:rsidRPr="00A91EA3">
              <w:rPr>
                <w:b/>
              </w:rPr>
              <w:t>année de référence, quels groupes de parties prenantes votre organisation a-t-elle inclus lorsqu</w:t>
            </w:r>
            <w:r w:rsidR="003D49AD" w:rsidRPr="00A91EA3">
              <w:rPr>
                <w:b/>
              </w:rPr>
              <w:t>’</w:t>
            </w:r>
            <w:r w:rsidRPr="00A91EA3">
              <w:rPr>
                <w:b/>
              </w:rPr>
              <w:t>elle a identifié et pris des mesures à l</w:t>
            </w:r>
            <w:r w:rsidR="003D49AD" w:rsidRPr="00A91EA3">
              <w:rPr>
                <w:b/>
              </w:rPr>
              <w:t>’</w:t>
            </w:r>
            <w:r w:rsidRPr="00A91EA3">
              <w:rPr>
                <w:b/>
              </w:rPr>
              <w:t>égard des conséquences négatives avérées et potentielles pour les personnes, liées à vos activités d</w:t>
            </w:r>
            <w:r w:rsidR="003D49AD" w:rsidRPr="00A91EA3">
              <w:rPr>
                <w:b/>
              </w:rPr>
              <w:t>’</w:t>
            </w:r>
            <w:r w:rsidRPr="00A91EA3">
              <w:rPr>
                <w:b/>
              </w:rPr>
              <w:t>investissement</w:t>
            </w:r>
            <w:r w:rsidR="007476E3" w:rsidRPr="00A91EA3">
              <w:rPr>
                <w:b/>
              </w:rPr>
              <w:t> ?</w:t>
            </w:r>
          </w:p>
          <w:p w14:paraId="0EDCAE2C" w14:textId="77777777" w:rsidR="00C33F4C" w:rsidRPr="00A91EA3" w:rsidRDefault="00C33F4C" w:rsidP="0018782C">
            <w:pPr>
              <w:spacing w:line="276" w:lineRule="auto"/>
              <w:textAlignment w:val="baseline"/>
              <w:rPr>
                <w:rFonts w:eastAsia="Times New Roman" w:cs="Arial"/>
                <w:b/>
                <w:lang w:eastAsia="en-GB"/>
              </w:rPr>
            </w:pPr>
          </w:p>
          <w:p w14:paraId="431278B2" w14:textId="77777777" w:rsidR="00C33F4C" w:rsidRPr="00A91EA3" w:rsidRDefault="00C33F4C" w:rsidP="0018782C">
            <w:pPr>
              <w:spacing w:line="276" w:lineRule="auto"/>
              <w:textAlignment w:val="baseline"/>
              <w:rPr>
                <w:rFonts w:eastAsia="Times New Roman" w:cs="Arial"/>
                <w:i/>
              </w:rPr>
            </w:pPr>
            <w:r w:rsidRPr="00A91EA3">
              <w:rPr>
                <w:i/>
              </w:rPr>
              <w:t>Veuillez préciser pour quels secteurs vous avez inclus chaque groupe de parties prenantes concernées.</w:t>
            </w:r>
          </w:p>
        </w:tc>
      </w:tr>
      <w:tr w:rsidR="00C33F4C" w:rsidRPr="00A91EA3" w14:paraId="382957EF" w14:textId="77777777" w:rsidTr="0018782C">
        <w:trPr>
          <w:gridBefore w:val="1"/>
          <w:wBefore w:w="7" w:type="dxa"/>
          <w:trHeight w:val="34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852781" w14:textId="77777777" w:rsidR="00C33F4C" w:rsidRPr="00A91EA3" w:rsidRDefault="00C33F4C" w:rsidP="0018782C">
            <w:pPr>
              <w:spacing w:line="276" w:lineRule="auto"/>
              <w:textAlignment w:val="baseline"/>
            </w:pPr>
          </w:p>
        </w:tc>
        <w:tc>
          <w:tcPr>
            <w:tcW w:w="7435" w:type="dxa"/>
            <w:gridSpan w:val="4"/>
            <w:tcBorders>
              <w:bottom w:val="single" w:sz="6" w:space="0" w:color="A6A6A6" w:themeColor="background1" w:themeShade="A6"/>
            </w:tcBorders>
            <w:shd w:val="clear" w:color="auto" w:fill="F2F2F2" w:themeFill="background1" w:themeFillShade="F2"/>
            <w:vAlign w:val="center"/>
          </w:tcPr>
          <w:p w14:paraId="74493955" w14:textId="77777777" w:rsidR="00C33F4C" w:rsidRPr="00A91EA3" w:rsidRDefault="00C33F4C" w:rsidP="0018782C">
            <w:pPr>
              <w:spacing w:line="276" w:lineRule="auto"/>
              <w:ind w:left="360" w:hanging="335"/>
              <w:textAlignment w:val="baseline"/>
              <w:rPr>
                <w:rFonts w:eastAsia="Times New Roman" w:cs="Arial"/>
                <w:b/>
                <w:bCs/>
                <w:szCs w:val="16"/>
              </w:rPr>
            </w:pPr>
            <w:r w:rsidRPr="00A91EA3">
              <w:rPr>
                <w:b/>
              </w:rPr>
              <w:t>Secteur(s) pour lequel/lesquels chaque groupe de parties prenantes a été inclus</w:t>
            </w:r>
          </w:p>
        </w:tc>
      </w:tr>
      <w:tr w:rsidR="00C33F4C" w:rsidRPr="00A91EA3" w14:paraId="47F42F12" w14:textId="77777777" w:rsidTr="0018782C">
        <w:trPr>
          <w:gridBefore w:val="1"/>
          <w:wBefore w:w="7" w:type="dxa"/>
          <w:trHeight w:val="34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1F2E96" w14:textId="77777777" w:rsidR="00C33F4C" w:rsidRPr="00A91EA3" w:rsidRDefault="00C33F4C" w:rsidP="0018782C">
            <w:pPr>
              <w:pStyle w:val="ListParagraph"/>
              <w:numPr>
                <w:ilvl w:val="0"/>
                <w:numId w:val="108"/>
              </w:numPr>
              <w:spacing w:line="276" w:lineRule="auto"/>
              <w:ind w:left="306" w:hanging="284"/>
              <w:textAlignment w:val="baseline"/>
            </w:pPr>
            <w:r w:rsidRPr="00A91EA3">
              <w:t>(A) Travailleurs</w:t>
            </w:r>
          </w:p>
        </w:tc>
        <w:tc>
          <w:tcPr>
            <w:tcW w:w="7435" w:type="dxa"/>
            <w:gridSpan w:val="4"/>
            <w:shd w:val="clear" w:color="auto" w:fill="auto"/>
            <w:vAlign w:val="center"/>
          </w:tcPr>
          <w:p w14:paraId="384B0443" w14:textId="77777777" w:rsidR="00C33F4C" w:rsidRPr="00A91EA3" w:rsidRDefault="00C33F4C" w:rsidP="0018782C">
            <w:pPr>
              <w:rPr>
                <w:rFonts w:eastAsia="Times New Roman" w:cs="Arial"/>
                <w:szCs w:val="16"/>
              </w:rPr>
            </w:pPr>
            <w:r w:rsidRPr="00A91EA3">
              <w:t>[Liste déroulante à choix multiple]</w:t>
            </w:r>
          </w:p>
          <w:p w14:paraId="30EF5B07" w14:textId="77777777" w:rsidR="00C33F4C" w:rsidRPr="00A91EA3" w:rsidRDefault="00C33F4C" w:rsidP="0018782C">
            <w:pPr>
              <w:rPr>
                <w:rFonts w:eastAsia="Times New Roman" w:cs="Arial"/>
                <w:szCs w:val="16"/>
                <w:lang w:eastAsia="en-GB"/>
              </w:rPr>
            </w:pPr>
          </w:p>
          <w:p w14:paraId="6983E977" w14:textId="77777777" w:rsidR="00C33F4C" w:rsidRPr="00A91EA3" w:rsidRDefault="00C33F4C" w:rsidP="0018782C">
            <w:pPr>
              <w:ind w:left="106"/>
              <w:rPr>
                <w:rFonts w:eastAsia="Times New Roman" w:cs="Arial"/>
                <w:szCs w:val="16"/>
              </w:rPr>
            </w:pPr>
            <w:r w:rsidRPr="00A91EA3">
              <w:t>(1) Énergie</w:t>
            </w:r>
          </w:p>
          <w:p w14:paraId="04A076D7" w14:textId="77777777" w:rsidR="00C33F4C" w:rsidRPr="00A91EA3" w:rsidRDefault="00C33F4C" w:rsidP="0018782C">
            <w:pPr>
              <w:ind w:left="106"/>
              <w:rPr>
                <w:rFonts w:eastAsia="Times New Roman" w:cs="Arial"/>
                <w:szCs w:val="16"/>
              </w:rPr>
            </w:pPr>
            <w:r w:rsidRPr="00A91EA3">
              <w:t>(2) Matériaux</w:t>
            </w:r>
          </w:p>
          <w:p w14:paraId="1AFBCC35" w14:textId="77777777" w:rsidR="00C33F4C" w:rsidRPr="00A91EA3" w:rsidRDefault="00C33F4C" w:rsidP="0018782C">
            <w:pPr>
              <w:ind w:left="106"/>
              <w:rPr>
                <w:rFonts w:eastAsia="Times New Roman" w:cs="Arial"/>
                <w:szCs w:val="16"/>
              </w:rPr>
            </w:pPr>
            <w:r w:rsidRPr="00A91EA3">
              <w:t>(3) Industrie</w:t>
            </w:r>
          </w:p>
          <w:p w14:paraId="48D5C646" w14:textId="77777777" w:rsidR="00C33F4C" w:rsidRPr="00A91EA3" w:rsidRDefault="00C33F4C" w:rsidP="0018782C">
            <w:pPr>
              <w:ind w:left="106"/>
              <w:rPr>
                <w:rFonts w:eastAsia="Times New Roman" w:cs="Arial"/>
                <w:szCs w:val="16"/>
              </w:rPr>
            </w:pPr>
            <w:r w:rsidRPr="00A91EA3">
              <w:t>(4) Consommation discrétionnaire (non essentielle)</w:t>
            </w:r>
          </w:p>
          <w:p w14:paraId="4C244E09" w14:textId="77777777" w:rsidR="00C33F4C" w:rsidRPr="00A91EA3" w:rsidRDefault="00C33F4C" w:rsidP="0018782C">
            <w:pPr>
              <w:ind w:left="106"/>
              <w:rPr>
                <w:rFonts w:eastAsia="Times New Roman" w:cs="Arial"/>
                <w:szCs w:val="16"/>
              </w:rPr>
            </w:pPr>
            <w:r w:rsidRPr="00A91EA3">
              <w:t>(5) Consommation de base</w:t>
            </w:r>
          </w:p>
          <w:p w14:paraId="27D28A9C" w14:textId="77777777" w:rsidR="00C33F4C" w:rsidRPr="00A91EA3" w:rsidRDefault="00C33F4C" w:rsidP="0018782C">
            <w:pPr>
              <w:ind w:left="106"/>
              <w:rPr>
                <w:rFonts w:eastAsia="Times New Roman" w:cs="Arial"/>
                <w:szCs w:val="16"/>
              </w:rPr>
            </w:pPr>
            <w:r w:rsidRPr="00A91EA3">
              <w:t>(6) Soins de santé</w:t>
            </w:r>
          </w:p>
          <w:p w14:paraId="531C4642" w14:textId="77777777" w:rsidR="00C33F4C" w:rsidRPr="00A91EA3" w:rsidRDefault="00C33F4C" w:rsidP="0018782C">
            <w:pPr>
              <w:ind w:left="106"/>
              <w:rPr>
                <w:rFonts w:eastAsia="Times New Roman" w:cs="Arial"/>
                <w:szCs w:val="16"/>
              </w:rPr>
            </w:pPr>
            <w:r w:rsidRPr="00A91EA3">
              <w:t>(7) Finances</w:t>
            </w:r>
          </w:p>
          <w:p w14:paraId="7EC025AB" w14:textId="1788299B" w:rsidR="00C33F4C" w:rsidRPr="00A91EA3" w:rsidRDefault="00C33F4C" w:rsidP="0018782C">
            <w:pPr>
              <w:ind w:left="106"/>
              <w:rPr>
                <w:rFonts w:eastAsia="Times New Roman" w:cs="Arial"/>
                <w:szCs w:val="16"/>
              </w:rPr>
            </w:pPr>
            <w:r w:rsidRPr="00A91EA3">
              <w:t>(8 Technologies de l</w:t>
            </w:r>
            <w:r w:rsidR="003D49AD" w:rsidRPr="00A91EA3">
              <w:t>’</w:t>
            </w:r>
            <w:r w:rsidRPr="00A91EA3">
              <w:t>information</w:t>
            </w:r>
          </w:p>
          <w:p w14:paraId="2C720D34" w14:textId="77777777" w:rsidR="00C33F4C" w:rsidRPr="00A91EA3" w:rsidRDefault="00C33F4C" w:rsidP="0018782C">
            <w:pPr>
              <w:ind w:left="106"/>
              <w:rPr>
                <w:rFonts w:eastAsia="Times New Roman" w:cs="Arial"/>
                <w:szCs w:val="16"/>
              </w:rPr>
            </w:pPr>
            <w:r w:rsidRPr="00A91EA3">
              <w:t>(9) Services de communication</w:t>
            </w:r>
          </w:p>
          <w:p w14:paraId="2E7155F0" w14:textId="77777777" w:rsidR="00C33F4C" w:rsidRPr="00A91EA3" w:rsidRDefault="00C33F4C" w:rsidP="0018782C">
            <w:pPr>
              <w:ind w:left="106"/>
              <w:rPr>
                <w:rFonts w:eastAsia="Times New Roman" w:cs="Arial"/>
                <w:szCs w:val="16"/>
              </w:rPr>
            </w:pPr>
            <w:r w:rsidRPr="00A91EA3">
              <w:t>(10) Services publics</w:t>
            </w:r>
          </w:p>
          <w:p w14:paraId="4CFAAE0E" w14:textId="77777777" w:rsidR="00C33F4C" w:rsidRPr="00A91EA3" w:rsidRDefault="00C33F4C" w:rsidP="0018782C">
            <w:pPr>
              <w:ind w:left="106"/>
              <w:rPr>
                <w:rFonts w:eastAsia="Times New Roman" w:cs="Arial"/>
                <w:szCs w:val="16"/>
              </w:rPr>
            </w:pPr>
            <w:r w:rsidRPr="00A91EA3">
              <w:t>(11) Immobilier</w:t>
            </w:r>
          </w:p>
        </w:tc>
      </w:tr>
      <w:tr w:rsidR="00C33F4C" w:rsidRPr="00A91EA3" w14:paraId="63B3E0EE" w14:textId="77777777" w:rsidTr="0018782C">
        <w:trPr>
          <w:gridBefore w:val="1"/>
          <w:wBefore w:w="7"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BE9329" w14:textId="77777777" w:rsidR="00C33F4C" w:rsidRPr="00A91EA3" w:rsidRDefault="00C33F4C" w:rsidP="0018782C">
            <w:pPr>
              <w:pStyle w:val="ListParagraph"/>
              <w:numPr>
                <w:ilvl w:val="0"/>
                <w:numId w:val="108"/>
              </w:numPr>
              <w:spacing w:line="276" w:lineRule="auto"/>
              <w:ind w:left="306" w:hanging="284"/>
              <w:textAlignment w:val="baseline"/>
            </w:pPr>
            <w:r w:rsidRPr="00A91EA3">
              <w:t>(B) Communautés</w:t>
            </w:r>
          </w:p>
        </w:tc>
        <w:tc>
          <w:tcPr>
            <w:tcW w:w="7435" w:type="dxa"/>
            <w:gridSpan w:val="4"/>
            <w:shd w:val="clear" w:color="auto" w:fill="auto"/>
            <w:vAlign w:val="center"/>
          </w:tcPr>
          <w:p w14:paraId="132092FE"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22FE7443" w14:textId="77777777" w:rsidTr="0018782C">
        <w:trPr>
          <w:gridBefore w:val="1"/>
          <w:wBefore w:w="7"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C8EF51" w14:textId="77777777" w:rsidR="00C33F4C" w:rsidRPr="00A91EA3" w:rsidRDefault="00C33F4C" w:rsidP="0018782C">
            <w:pPr>
              <w:pStyle w:val="ListParagraph"/>
              <w:numPr>
                <w:ilvl w:val="0"/>
                <w:numId w:val="108"/>
              </w:numPr>
              <w:spacing w:line="276" w:lineRule="auto"/>
              <w:ind w:left="306" w:hanging="284"/>
              <w:textAlignment w:val="baseline"/>
            </w:pPr>
            <w:r w:rsidRPr="00A91EA3">
              <w:t>(C) Clients et utilisateurs finaux</w:t>
            </w:r>
          </w:p>
        </w:tc>
        <w:tc>
          <w:tcPr>
            <w:tcW w:w="7435" w:type="dxa"/>
            <w:gridSpan w:val="4"/>
            <w:shd w:val="clear" w:color="auto" w:fill="auto"/>
            <w:vAlign w:val="center"/>
          </w:tcPr>
          <w:p w14:paraId="6591BCA2"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33DB3A79" w14:textId="77777777" w:rsidTr="0018782C">
        <w:trPr>
          <w:gridBefore w:val="1"/>
          <w:wBefore w:w="7"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BEE6EA" w14:textId="77777777" w:rsidR="00C33F4C" w:rsidRPr="00A91EA3" w:rsidRDefault="00C33F4C" w:rsidP="0018782C">
            <w:pPr>
              <w:pStyle w:val="ListParagraph"/>
              <w:numPr>
                <w:ilvl w:val="0"/>
                <w:numId w:val="108"/>
              </w:numPr>
              <w:spacing w:line="276" w:lineRule="auto"/>
              <w:ind w:left="306" w:hanging="284"/>
              <w:textAlignment w:val="baseline"/>
            </w:pPr>
            <w:r w:rsidRPr="00A91EA3">
              <w:lastRenderedPageBreak/>
              <w:t xml:space="preserve">(D) Autres groupes de parties prenantes </w:t>
            </w:r>
          </w:p>
          <w:p w14:paraId="34AD57CE" w14:textId="7412AEBF"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taille moyenne]</w:t>
            </w:r>
          </w:p>
        </w:tc>
        <w:tc>
          <w:tcPr>
            <w:tcW w:w="7435" w:type="dxa"/>
            <w:gridSpan w:val="4"/>
            <w:shd w:val="clear" w:color="auto" w:fill="auto"/>
            <w:vAlign w:val="center"/>
          </w:tcPr>
          <w:p w14:paraId="790E4789"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62204521" w14:textId="77777777" w:rsidTr="0018782C">
        <w:trPr>
          <w:gridBefore w:val="1"/>
          <w:wBefore w:w="7" w:type="dxa"/>
          <w:trHeight w:val="300"/>
        </w:trPr>
        <w:tc>
          <w:tcPr>
            <w:tcW w:w="14869" w:type="dxa"/>
            <w:gridSpan w:val="8"/>
            <w:tcBorders>
              <w:left w:val="nil"/>
              <w:right w:val="nil"/>
            </w:tcBorders>
            <w:shd w:val="clear" w:color="auto" w:fill="FFFFFF" w:themeFill="background1"/>
            <w:tcMar>
              <w:top w:w="0" w:type="dxa"/>
              <w:bottom w:w="0" w:type="dxa"/>
            </w:tcMar>
            <w:vAlign w:val="center"/>
          </w:tcPr>
          <w:p w14:paraId="7C5EF66A" w14:textId="77777777" w:rsidR="00C33F4C" w:rsidRPr="00A91EA3" w:rsidRDefault="00C33F4C" w:rsidP="0018782C">
            <w:pPr>
              <w:spacing w:line="240" w:lineRule="auto"/>
              <w:jc w:val="center"/>
              <w:textAlignment w:val="baseline"/>
              <w:rPr>
                <w:color w:val="00B0F0"/>
                <w:sz w:val="16"/>
                <w:szCs w:val="16"/>
              </w:rPr>
            </w:pPr>
          </w:p>
        </w:tc>
      </w:tr>
      <w:tr w:rsidR="00C33F4C" w:rsidRPr="00A91EA3" w14:paraId="70F7E10F" w14:textId="77777777" w:rsidTr="0018782C">
        <w:trPr>
          <w:gridBefore w:val="1"/>
          <w:wBefore w:w="7" w:type="dxa"/>
          <w:trHeight w:val="300"/>
        </w:trPr>
        <w:tc>
          <w:tcPr>
            <w:tcW w:w="14869" w:type="dxa"/>
            <w:gridSpan w:val="8"/>
            <w:shd w:val="clear" w:color="auto" w:fill="0070C0"/>
            <w:vAlign w:val="center"/>
          </w:tcPr>
          <w:p w14:paraId="0B08F050" w14:textId="77777777" w:rsidR="00C33F4C" w:rsidRPr="00A91EA3" w:rsidRDefault="00C33F4C" w:rsidP="0018782C">
            <w:pPr>
              <w:rPr>
                <w:b/>
                <w:bCs/>
                <w:color w:val="FFFFFF" w:themeColor="background1"/>
                <w:sz w:val="18"/>
                <w:szCs w:val="18"/>
              </w:rPr>
            </w:pPr>
            <w:r w:rsidRPr="00A91EA3">
              <w:rPr>
                <w:b/>
                <w:color w:val="FFFFFF" w:themeColor="background1"/>
                <w:sz w:val="18"/>
              </w:rPr>
              <w:t>Notes explicatives</w:t>
            </w:r>
          </w:p>
        </w:tc>
      </w:tr>
      <w:tr w:rsidR="00C33F4C" w:rsidRPr="00A91EA3" w14:paraId="53477FA9" w14:textId="77777777" w:rsidTr="0018782C">
        <w:trPr>
          <w:gridAfter w:val="1"/>
          <w:wAfter w:w="16" w:type="dxa"/>
          <w:trHeight w:val="300"/>
        </w:trPr>
        <w:tc>
          <w:tcPr>
            <w:tcW w:w="1759" w:type="dxa"/>
            <w:gridSpan w:val="2"/>
            <w:shd w:val="clear" w:color="auto" w:fill="auto"/>
            <w:vAlign w:val="center"/>
          </w:tcPr>
          <w:p w14:paraId="7081FEE6" w14:textId="665C1A9E" w:rsidR="00C33F4C" w:rsidRPr="00A91EA3" w:rsidRDefault="00C33F4C" w:rsidP="0018782C">
            <w:pPr>
              <w:rPr>
                <w:b/>
                <w:color w:val="00B0F0"/>
                <w:sz w:val="16"/>
                <w:szCs w:val="16"/>
              </w:rPr>
            </w:pPr>
            <w:r w:rsidRPr="00A91EA3">
              <w:rPr>
                <w:b/>
                <w:sz w:val="16"/>
              </w:rPr>
              <w:t>Objectif de l</w:t>
            </w:r>
            <w:r w:rsidR="003D49AD" w:rsidRPr="00A91EA3">
              <w:rPr>
                <w:b/>
                <w:sz w:val="16"/>
              </w:rPr>
              <w:t>’</w:t>
            </w:r>
            <w:r w:rsidRPr="00A91EA3">
              <w:rPr>
                <w:b/>
                <w:sz w:val="16"/>
              </w:rPr>
              <w:t>indicateur</w:t>
            </w:r>
          </w:p>
        </w:tc>
        <w:tc>
          <w:tcPr>
            <w:tcW w:w="13101" w:type="dxa"/>
            <w:gridSpan w:val="6"/>
            <w:shd w:val="clear" w:color="auto" w:fill="auto"/>
            <w:vAlign w:val="center"/>
          </w:tcPr>
          <w:p w14:paraId="461CA089" w14:textId="672D03D2" w:rsidR="00C33F4C" w:rsidRPr="00A91EA3" w:rsidRDefault="00C33F4C" w:rsidP="0018782C">
            <w:pPr>
              <w:rPr>
                <w:color w:val="000000" w:themeColor="text1"/>
                <w:sz w:val="16"/>
                <w:szCs w:val="16"/>
              </w:rPr>
            </w:pPr>
            <w:r w:rsidRPr="00A91EA3">
              <w:rPr>
                <w:rStyle w:val="Hyperlink"/>
                <w:color w:val="000000" w:themeColor="text1"/>
                <w:sz w:val="16"/>
              </w:rPr>
              <w:t xml:space="preserve">À titre de bonne pratique, il est préférable que le processus de diligence raisonnable en matière de droits </w:t>
            </w:r>
            <w:r w:rsidR="00595EDD" w:rsidRPr="00A91EA3">
              <w:rPr>
                <w:rStyle w:val="Hyperlink"/>
                <w:color w:val="000000" w:themeColor="text1"/>
                <w:sz w:val="16"/>
              </w:rPr>
              <w:t>humains</w:t>
            </w:r>
            <w:r w:rsidRPr="00A91EA3">
              <w:rPr>
                <w:rStyle w:val="Hyperlink"/>
                <w:color w:val="000000" w:themeColor="text1"/>
                <w:sz w:val="16"/>
              </w:rPr>
              <w:t xml:space="preserve"> des signataires identifie, par secteur, les parties prenantes qui courent le plus grand risque d</w:t>
            </w:r>
            <w:r w:rsidR="003D49AD" w:rsidRPr="00A91EA3">
              <w:rPr>
                <w:rStyle w:val="Hyperlink"/>
                <w:color w:val="000000" w:themeColor="text1"/>
                <w:sz w:val="16"/>
              </w:rPr>
              <w:t>’</w:t>
            </w:r>
            <w:r w:rsidRPr="00A91EA3">
              <w:rPr>
                <w:rStyle w:val="Hyperlink"/>
                <w:color w:val="000000" w:themeColor="text1"/>
                <w:sz w:val="16"/>
              </w:rPr>
              <w:t>être affectées négativement lors de l</w:t>
            </w:r>
            <w:r w:rsidR="003D49AD" w:rsidRPr="00A91EA3">
              <w:rPr>
                <w:rStyle w:val="Hyperlink"/>
                <w:color w:val="000000" w:themeColor="text1"/>
                <w:sz w:val="16"/>
              </w:rPr>
              <w:t>’</w:t>
            </w:r>
            <w:r w:rsidRPr="00A91EA3">
              <w:rPr>
                <w:rStyle w:val="Hyperlink"/>
                <w:color w:val="000000" w:themeColor="text1"/>
                <w:sz w:val="16"/>
              </w:rPr>
              <w:t>identification et de la prise de mesures concernant les conséquences négatives avérées et potentielles pour les personnes, liées aux activités d</w:t>
            </w:r>
            <w:r w:rsidR="003D49AD" w:rsidRPr="00A91EA3">
              <w:rPr>
                <w:rStyle w:val="Hyperlink"/>
                <w:color w:val="000000" w:themeColor="text1"/>
                <w:sz w:val="16"/>
              </w:rPr>
              <w:t>’</w:t>
            </w:r>
            <w:r w:rsidRPr="00A91EA3">
              <w:rPr>
                <w:rStyle w:val="Hyperlink"/>
                <w:color w:val="000000" w:themeColor="text1"/>
                <w:sz w:val="16"/>
              </w:rPr>
              <w:t>investissement des signataires.</w:t>
            </w:r>
          </w:p>
        </w:tc>
      </w:tr>
      <w:tr w:rsidR="00C33F4C" w:rsidRPr="00A91EA3" w14:paraId="2C365A3B" w14:textId="77777777" w:rsidTr="0018782C">
        <w:trPr>
          <w:gridAfter w:val="1"/>
          <w:wAfter w:w="16" w:type="dxa"/>
          <w:trHeight w:val="300"/>
        </w:trPr>
        <w:tc>
          <w:tcPr>
            <w:tcW w:w="1759" w:type="dxa"/>
            <w:gridSpan w:val="2"/>
            <w:shd w:val="clear" w:color="auto" w:fill="auto"/>
            <w:vAlign w:val="center"/>
          </w:tcPr>
          <w:p w14:paraId="78F952B4" w14:textId="1A65ECAF" w:rsidR="00C33F4C" w:rsidRPr="00A91EA3" w:rsidRDefault="00924063" w:rsidP="0018782C">
            <w:pPr>
              <w:rPr>
                <w:b/>
                <w:color w:val="00B0F0"/>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3101" w:type="dxa"/>
            <w:gridSpan w:val="6"/>
            <w:shd w:val="clear" w:color="auto" w:fill="auto"/>
            <w:vAlign w:val="center"/>
          </w:tcPr>
          <w:p w14:paraId="0FE6BB34" w14:textId="5BD3A33D"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w:t>
            </w:r>
            <w:r w:rsidR="00CA7013">
              <w:rPr>
                <w:rStyle w:val="Hyperlink"/>
                <w:color w:val="000000" w:themeColor="text1"/>
                <w:sz w:val="16"/>
              </w:rPr>
              <w:t>enjeux de durabilité</w:t>
            </w:r>
            <w:r w:rsidR="00CA7013" w:rsidRPr="00A91EA3">
              <w:rPr>
                <w:rStyle w:val="Hyperlink"/>
                <w:color w:val="000000" w:themeColor="text1"/>
                <w:sz w:val="16"/>
              </w:rPr>
              <w:t xml:space="preserve">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 xml:space="preserve">investissement des signataires font référence aux </w:t>
            </w:r>
            <w:r w:rsidR="00CA7013">
              <w:rPr>
                <w:rStyle w:val="Hyperlink"/>
                <w:color w:val="000000" w:themeColor="text1"/>
                <w:sz w:val="16"/>
              </w:rPr>
              <w:t>enjeux de durabilité</w:t>
            </w:r>
            <w:r w:rsidR="00CA7013" w:rsidRPr="00A91EA3">
              <w:rPr>
                <w:rStyle w:val="Hyperlink"/>
                <w:color w:val="000000" w:themeColor="text1"/>
                <w:sz w:val="16"/>
              </w:rPr>
              <w:t xml:space="preserve"> </w:t>
            </w:r>
            <w:r w:rsidRPr="00A91EA3">
              <w:rPr>
                <w:rStyle w:val="Hyperlink"/>
                <w:color w:val="000000" w:themeColor="text1"/>
                <w:sz w:val="16"/>
              </w:rPr>
              <w:t>directement ou indirectement liés auxdites activités.</w:t>
            </w:r>
          </w:p>
          <w:p w14:paraId="21A87E74" w14:textId="77777777" w:rsidR="00C33F4C" w:rsidRPr="00A91EA3" w:rsidRDefault="00C33F4C" w:rsidP="0018782C">
            <w:pPr>
              <w:rPr>
                <w:rStyle w:val="Hyperlink"/>
                <w:color w:val="000000" w:themeColor="text1"/>
                <w:sz w:val="16"/>
                <w:szCs w:val="16"/>
              </w:rPr>
            </w:pPr>
          </w:p>
          <w:p w14:paraId="5807E355" w14:textId="50A616C6" w:rsidR="00C33F4C" w:rsidRPr="00A91EA3" w:rsidRDefault="00C33F4C" w:rsidP="0018782C">
            <w:pPr>
              <w:rPr>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p>
          <w:p w14:paraId="41A920C0" w14:textId="77777777" w:rsidR="00C33F4C" w:rsidRPr="00A91EA3" w:rsidRDefault="00C33F4C" w:rsidP="0018782C">
            <w:pPr>
              <w:rPr>
                <w:sz w:val="16"/>
                <w:szCs w:val="16"/>
              </w:rPr>
            </w:pPr>
          </w:p>
          <w:p w14:paraId="105A3CAC" w14:textId="23F045B4" w:rsidR="00C33F4C" w:rsidRPr="00A91EA3" w:rsidRDefault="00C33F4C" w:rsidP="0018782C">
            <w:pPr>
              <w:rPr>
                <w:color w:val="000000" w:themeColor="text1"/>
                <w:sz w:val="16"/>
                <w:szCs w:val="16"/>
              </w:rPr>
            </w:pPr>
            <w:r w:rsidRPr="00A91EA3">
              <w:rPr>
                <w:color w:val="000000" w:themeColor="text1"/>
                <w:sz w:val="16"/>
              </w:rPr>
              <w:t>Dans l</w:t>
            </w:r>
            <w:r w:rsidR="003D49AD" w:rsidRPr="00A91EA3">
              <w:rPr>
                <w:color w:val="000000" w:themeColor="text1"/>
                <w:sz w:val="16"/>
              </w:rPr>
              <w:t>’</w:t>
            </w:r>
            <w:r w:rsidRPr="00A91EA3">
              <w:rPr>
                <w:color w:val="000000" w:themeColor="text1"/>
                <w:sz w:val="16"/>
              </w:rPr>
              <w:t xml:space="preserve">option A, le terme </w:t>
            </w:r>
            <w:r w:rsidR="007476E3" w:rsidRPr="00A91EA3">
              <w:rPr>
                <w:color w:val="000000" w:themeColor="text1"/>
                <w:sz w:val="16"/>
              </w:rPr>
              <w:t>« </w:t>
            </w:r>
            <w:r w:rsidRPr="00A91EA3">
              <w:rPr>
                <w:color w:val="000000" w:themeColor="text1"/>
                <w:sz w:val="16"/>
              </w:rPr>
              <w:t>travailleurs</w:t>
            </w:r>
            <w:r w:rsidR="007476E3" w:rsidRPr="00A91EA3">
              <w:rPr>
                <w:color w:val="000000" w:themeColor="text1"/>
                <w:sz w:val="16"/>
              </w:rPr>
              <w:t> »</w:t>
            </w:r>
            <w:r w:rsidRPr="00A91EA3">
              <w:rPr>
                <w:color w:val="000000" w:themeColor="text1"/>
                <w:sz w:val="16"/>
              </w:rPr>
              <w:t xml:space="preserve"> fait référence aux travailleurs à temps plein et à temps partiel, ainsi qu</w:t>
            </w:r>
            <w:r w:rsidR="003D49AD" w:rsidRPr="00A91EA3">
              <w:rPr>
                <w:color w:val="000000" w:themeColor="text1"/>
                <w:sz w:val="16"/>
              </w:rPr>
              <w:t>’</w:t>
            </w:r>
            <w:r w:rsidRPr="00A91EA3">
              <w:rPr>
                <w:color w:val="000000" w:themeColor="text1"/>
                <w:sz w:val="16"/>
              </w:rPr>
              <w:t>aux entrepreneurs et aux travailleurs de la chaîne de valeur. Parmi ces derniers figurent les travailleurs impliqués dans l</w:t>
            </w:r>
            <w:r w:rsidR="003D49AD" w:rsidRPr="00A91EA3">
              <w:rPr>
                <w:color w:val="000000" w:themeColor="text1"/>
                <w:sz w:val="16"/>
              </w:rPr>
              <w:t>’</w:t>
            </w:r>
            <w:r w:rsidRPr="00A91EA3">
              <w:rPr>
                <w:color w:val="000000" w:themeColor="text1"/>
                <w:sz w:val="16"/>
              </w:rPr>
              <w:t>ensemble des activités en amont et en aval d</w:t>
            </w:r>
            <w:r w:rsidR="003D49AD" w:rsidRPr="00A91EA3">
              <w:rPr>
                <w:color w:val="000000" w:themeColor="text1"/>
                <w:sz w:val="16"/>
              </w:rPr>
              <w:t>’</w:t>
            </w:r>
            <w:r w:rsidRPr="00A91EA3">
              <w:rPr>
                <w:color w:val="000000" w:themeColor="text1"/>
                <w:sz w:val="16"/>
              </w:rPr>
              <w:t>une organisation, qui englobent le cycle de vie complet d</w:t>
            </w:r>
            <w:r w:rsidR="003D49AD" w:rsidRPr="00A91EA3">
              <w:rPr>
                <w:color w:val="000000" w:themeColor="text1"/>
                <w:sz w:val="16"/>
              </w:rPr>
              <w:t>’</w:t>
            </w:r>
            <w:r w:rsidRPr="00A91EA3">
              <w:rPr>
                <w:color w:val="000000" w:themeColor="text1"/>
                <w:sz w:val="16"/>
              </w:rPr>
              <w:t>un produit ou d</w:t>
            </w:r>
            <w:r w:rsidR="003D49AD" w:rsidRPr="00A91EA3">
              <w:rPr>
                <w:color w:val="000000" w:themeColor="text1"/>
                <w:sz w:val="16"/>
              </w:rPr>
              <w:t>’</w:t>
            </w:r>
            <w:r w:rsidRPr="00A91EA3">
              <w:rPr>
                <w:color w:val="000000" w:themeColor="text1"/>
                <w:sz w:val="16"/>
              </w:rPr>
              <w:t>un service, de sa conception à son utilisation finale.</w:t>
            </w:r>
          </w:p>
          <w:p w14:paraId="70D63A92" w14:textId="77777777" w:rsidR="00C33F4C" w:rsidRPr="00A91EA3" w:rsidRDefault="00C33F4C" w:rsidP="0018782C">
            <w:pPr>
              <w:rPr>
                <w:color w:val="000000" w:themeColor="text1"/>
                <w:sz w:val="16"/>
                <w:szCs w:val="16"/>
              </w:rPr>
            </w:pPr>
          </w:p>
          <w:p w14:paraId="6591D3B2" w14:textId="55FEE6B5" w:rsidR="00C33F4C" w:rsidRPr="00A91EA3" w:rsidRDefault="00C33F4C" w:rsidP="0018782C">
            <w:pPr>
              <w:rPr>
                <w:color w:val="000000" w:themeColor="text1"/>
                <w:sz w:val="16"/>
                <w:szCs w:val="16"/>
              </w:rPr>
            </w:pPr>
            <w:r w:rsidRPr="00A91EA3">
              <w:rPr>
                <w:color w:val="000000" w:themeColor="text1"/>
                <w:sz w:val="16"/>
              </w:rPr>
              <w:t>Dans l</w:t>
            </w:r>
            <w:r w:rsidR="003D49AD" w:rsidRPr="00A91EA3">
              <w:rPr>
                <w:color w:val="000000" w:themeColor="text1"/>
                <w:sz w:val="16"/>
              </w:rPr>
              <w:t>’</w:t>
            </w:r>
            <w:r w:rsidRPr="00A91EA3">
              <w:rPr>
                <w:color w:val="000000" w:themeColor="text1"/>
                <w:sz w:val="16"/>
              </w:rPr>
              <w:t xml:space="preserve">option B, le terme </w:t>
            </w:r>
            <w:r w:rsidR="007476E3" w:rsidRPr="00A91EA3">
              <w:rPr>
                <w:color w:val="000000" w:themeColor="text1"/>
                <w:sz w:val="16"/>
              </w:rPr>
              <w:t>« </w:t>
            </w:r>
            <w:r w:rsidRPr="00A91EA3">
              <w:rPr>
                <w:color w:val="000000" w:themeColor="text1"/>
                <w:sz w:val="16"/>
              </w:rPr>
              <w:t>communautés</w:t>
            </w:r>
            <w:r w:rsidR="007476E3" w:rsidRPr="00A91EA3">
              <w:rPr>
                <w:color w:val="000000" w:themeColor="text1"/>
                <w:sz w:val="16"/>
              </w:rPr>
              <w:t> »</w:t>
            </w:r>
            <w:r w:rsidRPr="00A91EA3">
              <w:rPr>
                <w:color w:val="000000" w:themeColor="text1"/>
                <w:sz w:val="16"/>
              </w:rPr>
              <w:t xml:space="preserve"> fait référence aux communautés affectées directement ou par le biais de la chaîne de valeur d</w:t>
            </w:r>
            <w:r w:rsidR="003D49AD" w:rsidRPr="00A91EA3">
              <w:rPr>
                <w:color w:val="000000" w:themeColor="text1"/>
                <w:sz w:val="16"/>
              </w:rPr>
              <w:t>’</w:t>
            </w:r>
            <w:r w:rsidRPr="00A91EA3">
              <w:rPr>
                <w:color w:val="000000" w:themeColor="text1"/>
                <w:sz w:val="16"/>
              </w:rPr>
              <w:t>une organisation.</w:t>
            </w:r>
          </w:p>
          <w:p w14:paraId="267339CB" w14:textId="77777777" w:rsidR="00C33F4C" w:rsidRPr="00A91EA3" w:rsidRDefault="00C33F4C" w:rsidP="0018782C">
            <w:pPr>
              <w:rPr>
                <w:color w:val="000000" w:themeColor="text1"/>
                <w:sz w:val="16"/>
                <w:szCs w:val="16"/>
              </w:rPr>
            </w:pPr>
          </w:p>
          <w:p w14:paraId="2D7CEA54" w14:textId="0865B72D" w:rsidR="00C33F4C" w:rsidRPr="00A91EA3" w:rsidRDefault="00C33F4C" w:rsidP="0018782C">
            <w:pPr>
              <w:rPr>
                <w:color w:val="000000" w:themeColor="text1"/>
                <w:sz w:val="16"/>
                <w:szCs w:val="16"/>
              </w:rPr>
            </w:pPr>
            <w:r w:rsidRPr="00A91EA3">
              <w:rPr>
                <w:color w:val="000000" w:themeColor="text1"/>
                <w:sz w:val="16"/>
              </w:rPr>
              <w:t>Dans l</w:t>
            </w:r>
            <w:r w:rsidR="003D49AD" w:rsidRPr="00A91EA3">
              <w:rPr>
                <w:color w:val="000000" w:themeColor="text1"/>
                <w:sz w:val="16"/>
              </w:rPr>
              <w:t>’</w:t>
            </w:r>
            <w:r w:rsidRPr="00A91EA3">
              <w:rPr>
                <w:color w:val="000000" w:themeColor="text1"/>
                <w:sz w:val="16"/>
              </w:rPr>
              <w:t>option C, l</w:t>
            </w:r>
            <w:r w:rsidR="003D49AD" w:rsidRPr="00A91EA3">
              <w:rPr>
                <w:color w:val="000000" w:themeColor="text1"/>
                <w:sz w:val="16"/>
              </w:rPr>
              <w:t>’</w:t>
            </w:r>
            <w:r w:rsidRPr="00A91EA3">
              <w:rPr>
                <w:color w:val="000000" w:themeColor="text1"/>
                <w:sz w:val="16"/>
              </w:rPr>
              <w:t xml:space="preserve">expression </w:t>
            </w:r>
            <w:r w:rsidR="007476E3" w:rsidRPr="00A91EA3">
              <w:rPr>
                <w:color w:val="000000" w:themeColor="text1"/>
                <w:sz w:val="16"/>
              </w:rPr>
              <w:t>« </w:t>
            </w:r>
            <w:r w:rsidRPr="00A91EA3">
              <w:rPr>
                <w:color w:val="000000" w:themeColor="text1"/>
                <w:sz w:val="16"/>
              </w:rPr>
              <w:t>clients et utilisateurs finaux</w:t>
            </w:r>
            <w:r w:rsidR="007476E3" w:rsidRPr="00A91EA3">
              <w:rPr>
                <w:sz w:val="16"/>
              </w:rPr>
              <w:t> »</w:t>
            </w:r>
            <w:r w:rsidRPr="00A91EA3">
              <w:rPr>
                <w:color w:val="000000" w:themeColor="text1"/>
                <w:sz w:val="16"/>
              </w:rPr>
              <w:t xml:space="preserve"> désigne les utilisateurs finaux ultimes d</w:t>
            </w:r>
            <w:r w:rsidR="003D49AD" w:rsidRPr="00A91EA3">
              <w:rPr>
                <w:color w:val="000000" w:themeColor="text1"/>
                <w:sz w:val="16"/>
              </w:rPr>
              <w:t>’</w:t>
            </w:r>
            <w:r w:rsidRPr="00A91EA3">
              <w:rPr>
                <w:color w:val="000000" w:themeColor="text1"/>
                <w:sz w:val="16"/>
              </w:rPr>
              <w:t>un produit fini, y compris les personnes qui utilisent ou consomment le produit à des fins privées et professionnelles.</w:t>
            </w:r>
          </w:p>
        </w:tc>
      </w:tr>
      <w:tr w:rsidR="00C33F4C" w:rsidRPr="00A91EA3" w14:paraId="1B98AE17" w14:textId="77777777" w:rsidTr="0018782C">
        <w:trPr>
          <w:gridAfter w:val="1"/>
          <w:wAfter w:w="16" w:type="dxa"/>
          <w:trHeight w:val="300"/>
        </w:trPr>
        <w:tc>
          <w:tcPr>
            <w:tcW w:w="1759" w:type="dxa"/>
            <w:gridSpan w:val="2"/>
            <w:shd w:val="clear" w:color="auto" w:fill="auto"/>
            <w:vAlign w:val="center"/>
          </w:tcPr>
          <w:p w14:paraId="3C304860" w14:textId="77777777" w:rsidR="00C33F4C" w:rsidRPr="00A91EA3" w:rsidRDefault="00C33F4C" w:rsidP="0018782C">
            <w:pPr>
              <w:rPr>
                <w:b/>
                <w:bCs/>
                <w:sz w:val="16"/>
                <w:szCs w:val="16"/>
              </w:rPr>
            </w:pPr>
            <w:r w:rsidRPr="00A91EA3">
              <w:rPr>
                <w:b/>
                <w:sz w:val="16"/>
              </w:rPr>
              <w:t>Autres ressources</w:t>
            </w:r>
          </w:p>
        </w:tc>
        <w:tc>
          <w:tcPr>
            <w:tcW w:w="13101" w:type="dxa"/>
            <w:gridSpan w:val="6"/>
            <w:shd w:val="clear" w:color="auto" w:fill="auto"/>
            <w:vAlign w:val="center"/>
          </w:tcPr>
          <w:p w14:paraId="23555488" w14:textId="4C94CA0A" w:rsidR="00C33F4C" w:rsidRPr="00A91EA3" w:rsidRDefault="00C33F4C" w:rsidP="0018782C">
            <w:pPr>
              <w:rPr>
                <w:color w:val="000000" w:themeColor="text1"/>
              </w:rPr>
            </w:pPr>
            <w:r w:rsidRPr="00A91EA3">
              <w:rPr>
                <w:color w:val="000000" w:themeColor="text1"/>
                <w:sz w:val="16"/>
              </w:rPr>
              <w:t>Pour obtenir des</w:t>
            </w:r>
            <w:r w:rsidRPr="00A91EA3">
              <w:rPr>
                <w:color w:val="000000" w:themeColor="text1"/>
                <w:sz w:val="16"/>
                <w:szCs w:val="16"/>
              </w:rPr>
              <w:t xml:space="preserve"> </w:t>
            </w:r>
            <w:r w:rsidR="00924063" w:rsidRPr="00A91EA3">
              <w:rPr>
                <w:sz w:val="16"/>
                <w:szCs w:val="16"/>
              </w:rPr>
              <w:t>recommandations</w:t>
            </w:r>
            <w:r w:rsidR="003D0862" w:rsidRPr="00A91EA3">
              <w:rPr>
                <w:sz w:val="16"/>
                <w:szCs w:val="16"/>
              </w:rPr>
              <w:t xml:space="preserve"> </w:t>
            </w:r>
            <w:r w:rsidRPr="00A91EA3">
              <w:rPr>
                <w:sz w:val="16"/>
              </w:rPr>
              <w:t xml:space="preserve">détaillées, y compris le document relatif au point de vue des PRI et des études de cas, voir la page Internet des PRI consacrée aux </w:t>
            </w:r>
            <w:hyperlink r:id="rId423" w:history="1">
              <w:r w:rsidRPr="00A91EA3">
                <w:rPr>
                  <w:rStyle w:val="Hyperlink"/>
                  <w:sz w:val="16"/>
                </w:rPr>
                <w:t xml:space="preserve">droits </w:t>
              </w:r>
              <w:r w:rsidR="00595EDD" w:rsidRPr="00A91EA3">
                <w:rPr>
                  <w:rStyle w:val="Hyperlink"/>
                  <w:sz w:val="16"/>
                </w:rPr>
                <w:t>humains</w:t>
              </w:r>
            </w:hyperlink>
            <w:r w:rsidRPr="00A91EA3">
              <w:rPr>
                <w:sz w:val="16"/>
              </w:rPr>
              <w:t>.</w:t>
            </w:r>
          </w:p>
        </w:tc>
      </w:tr>
      <w:tr w:rsidR="00C33F4C" w:rsidRPr="00A91EA3" w14:paraId="0BF87F61" w14:textId="77777777" w:rsidTr="0018782C">
        <w:trPr>
          <w:gridBefore w:val="1"/>
          <w:wBefore w:w="7" w:type="dxa"/>
          <w:trHeight w:val="300"/>
        </w:trPr>
        <w:tc>
          <w:tcPr>
            <w:tcW w:w="14869" w:type="dxa"/>
            <w:gridSpan w:val="8"/>
            <w:shd w:val="clear" w:color="auto" w:fill="0070C0"/>
            <w:vAlign w:val="center"/>
          </w:tcPr>
          <w:p w14:paraId="4B5B632C"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4E8F6CC1" w14:textId="77777777" w:rsidTr="0018782C">
        <w:trPr>
          <w:gridAfter w:val="1"/>
          <w:wAfter w:w="16" w:type="dxa"/>
          <w:trHeight w:val="300"/>
        </w:trPr>
        <w:tc>
          <w:tcPr>
            <w:tcW w:w="1759" w:type="dxa"/>
            <w:gridSpan w:val="2"/>
            <w:shd w:val="clear" w:color="auto" w:fill="auto"/>
            <w:vAlign w:val="center"/>
          </w:tcPr>
          <w:p w14:paraId="573B7165" w14:textId="77777777" w:rsidR="00C33F4C" w:rsidRPr="00A91EA3" w:rsidRDefault="00C33F4C" w:rsidP="0018782C">
            <w:pPr>
              <w:rPr>
                <w:b/>
                <w:bCs/>
                <w:sz w:val="16"/>
                <w:szCs w:val="16"/>
              </w:rPr>
            </w:pPr>
            <w:r w:rsidRPr="00A91EA3">
              <w:rPr>
                <w:b/>
                <w:sz w:val="16"/>
              </w:rPr>
              <w:t>Lien avec</w:t>
            </w:r>
          </w:p>
        </w:tc>
        <w:tc>
          <w:tcPr>
            <w:tcW w:w="13101" w:type="dxa"/>
            <w:gridSpan w:val="6"/>
            <w:shd w:val="clear" w:color="auto" w:fill="auto"/>
            <w:vAlign w:val="center"/>
          </w:tcPr>
          <w:p w14:paraId="1E7A22A2" w14:textId="77777777" w:rsidR="00C33F4C" w:rsidRPr="00A91EA3" w:rsidRDefault="00C33F4C" w:rsidP="0018782C">
            <w:pPr>
              <w:rPr>
                <w:color w:val="000000" w:themeColor="text1"/>
                <w:sz w:val="16"/>
                <w:szCs w:val="16"/>
              </w:rPr>
            </w:pPr>
            <w:r w:rsidRPr="00A91EA3">
              <w:rPr>
                <w:color w:val="000000" w:themeColor="text1"/>
                <w:sz w:val="16"/>
              </w:rPr>
              <w:t>[PGS 49]</w:t>
            </w:r>
          </w:p>
        </w:tc>
      </w:tr>
      <w:tr w:rsidR="00C33F4C" w:rsidRPr="00A91EA3" w14:paraId="7D45A36A" w14:textId="77777777" w:rsidTr="0018782C">
        <w:trPr>
          <w:gridAfter w:val="1"/>
          <w:wAfter w:w="16" w:type="dxa"/>
          <w:trHeight w:val="300"/>
        </w:trPr>
        <w:tc>
          <w:tcPr>
            <w:tcW w:w="1759" w:type="dxa"/>
            <w:gridSpan w:val="2"/>
            <w:shd w:val="clear" w:color="auto" w:fill="auto"/>
            <w:vAlign w:val="center"/>
          </w:tcPr>
          <w:p w14:paraId="6F4C0206" w14:textId="77777777" w:rsidR="00C33F4C" w:rsidRPr="00A91EA3" w:rsidRDefault="00C33F4C" w:rsidP="0018782C">
            <w:pPr>
              <w:rPr>
                <w:b/>
                <w:bCs/>
                <w:sz w:val="16"/>
                <w:szCs w:val="16"/>
              </w:rPr>
            </w:pPr>
            <w:r w:rsidRPr="00A91EA3">
              <w:rPr>
                <w:b/>
                <w:sz w:val="16"/>
              </w:rPr>
              <w:t>Accès à</w:t>
            </w:r>
          </w:p>
        </w:tc>
        <w:tc>
          <w:tcPr>
            <w:tcW w:w="13101" w:type="dxa"/>
            <w:gridSpan w:val="6"/>
            <w:shd w:val="clear" w:color="auto" w:fill="auto"/>
            <w:vAlign w:val="center"/>
          </w:tcPr>
          <w:p w14:paraId="51F69F2F" w14:textId="77777777" w:rsidR="00C33F4C" w:rsidRPr="00A91EA3" w:rsidRDefault="00C33F4C" w:rsidP="0018782C">
            <w:pPr>
              <w:rPr>
                <w:color w:val="000000" w:themeColor="text1"/>
                <w:sz w:val="16"/>
                <w:szCs w:val="16"/>
              </w:rPr>
            </w:pPr>
            <w:r w:rsidRPr="00A91EA3">
              <w:rPr>
                <w:color w:val="000000" w:themeColor="text1"/>
                <w:sz w:val="16"/>
              </w:rPr>
              <w:t>Sans objet</w:t>
            </w:r>
          </w:p>
        </w:tc>
      </w:tr>
      <w:tr w:rsidR="00C33F4C" w:rsidRPr="00A91EA3" w14:paraId="1F925450" w14:textId="77777777" w:rsidTr="0018782C">
        <w:trPr>
          <w:gridBefore w:val="1"/>
          <w:wBefore w:w="7" w:type="dxa"/>
          <w:trHeight w:val="300"/>
        </w:trPr>
        <w:tc>
          <w:tcPr>
            <w:tcW w:w="14869" w:type="dxa"/>
            <w:gridSpan w:val="8"/>
            <w:shd w:val="clear" w:color="auto" w:fill="0070C0"/>
            <w:vAlign w:val="center"/>
          </w:tcPr>
          <w:p w14:paraId="739B1570"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1DDEC440" w14:textId="77777777" w:rsidTr="0018782C">
        <w:trPr>
          <w:gridAfter w:val="1"/>
          <w:wAfter w:w="16" w:type="dxa"/>
          <w:trHeight w:val="354"/>
        </w:trPr>
        <w:tc>
          <w:tcPr>
            <w:tcW w:w="14860" w:type="dxa"/>
            <w:gridSpan w:val="8"/>
            <w:shd w:val="clear" w:color="auto" w:fill="auto"/>
            <w:vAlign w:val="center"/>
          </w:tcPr>
          <w:p w14:paraId="4BB946D2" w14:textId="77777777" w:rsidR="00C33F4C" w:rsidRPr="00A91EA3" w:rsidRDefault="00C33F4C" w:rsidP="0018782C">
            <w:pPr>
              <w:rPr>
                <w:bCs/>
                <w:sz w:val="16"/>
                <w:szCs w:val="16"/>
              </w:rPr>
            </w:pPr>
            <w:r w:rsidRPr="00A91EA3">
              <w:rPr>
                <w:color w:val="000000" w:themeColor="text1"/>
                <w:sz w:val="16"/>
              </w:rPr>
              <w:t>Non soumis à évaluation</w:t>
            </w:r>
          </w:p>
        </w:tc>
      </w:tr>
    </w:tbl>
    <w:p w14:paraId="061B9C8D" w14:textId="77777777" w:rsidR="00C33F4C" w:rsidRPr="00A91EA3" w:rsidRDefault="00C33F4C" w:rsidP="00C33F4C">
      <w:pPr>
        <w:spacing w:after="160" w:line="259" w:lineRule="auto"/>
      </w:pPr>
    </w:p>
    <w:p w14:paraId="6C5183C5" w14:textId="77777777" w:rsidR="00C33F4C" w:rsidRPr="00A91EA3" w:rsidRDefault="00C33F4C" w:rsidP="00C33F4C">
      <w:pPr>
        <w:spacing w:after="160" w:line="259" w:lineRule="auto"/>
      </w:pPr>
      <w:r w:rsidRPr="00A91EA3">
        <w:lastRenderedPageBreak/>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60"/>
        <w:gridCol w:w="1551"/>
        <w:gridCol w:w="2805"/>
        <w:gridCol w:w="1195"/>
        <w:gridCol w:w="3431"/>
        <w:gridCol w:w="1969"/>
        <w:gridCol w:w="1973"/>
      </w:tblGrid>
      <w:tr w:rsidR="00C33F4C" w:rsidRPr="00A91EA3" w14:paraId="31348C64" w14:textId="77777777" w:rsidTr="0018782C">
        <w:trPr>
          <w:trHeight w:val="380"/>
        </w:trPr>
        <w:tc>
          <w:tcPr>
            <w:tcW w:w="1960" w:type="dxa"/>
            <w:vMerge w:val="restart"/>
            <w:shd w:val="clear" w:color="auto" w:fill="F2F2F2" w:themeFill="background1" w:themeFillShade="F2"/>
            <w:vAlign w:val="center"/>
            <w:hideMark/>
          </w:tcPr>
          <w:p w14:paraId="0E38FF66" w14:textId="0E6CFBA5" w:rsidR="00C33F4C" w:rsidRPr="00A91EA3" w:rsidRDefault="00C33F4C" w:rsidP="0018782C">
            <w:pPr>
              <w:spacing w:line="240" w:lineRule="auto"/>
              <w:jc w:val="center"/>
              <w:textAlignment w:val="baseline"/>
              <w:rPr>
                <w:rFonts w:eastAsia="Times New Roman" w:cs="Arial"/>
                <w:b/>
                <w:sz w:val="14"/>
                <w:szCs w:val="14"/>
              </w:rPr>
            </w:pPr>
            <w:r w:rsidRPr="00A91EA3">
              <w:rPr>
                <w:b/>
                <w:sz w:val="14"/>
              </w:rPr>
              <w:lastRenderedPageBreak/>
              <w:t>Identifiant de l</w:t>
            </w:r>
            <w:r w:rsidR="003D49AD" w:rsidRPr="00A91EA3">
              <w:rPr>
                <w:b/>
                <w:sz w:val="14"/>
              </w:rPr>
              <w:t>’</w:t>
            </w:r>
            <w:r w:rsidRPr="00A91EA3">
              <w:rPr>
                <w:b/>
                <w:sz w:val="14"/>
              </w:rPr>
              <w:t>indicateur</w:t>
            </w:r>
          </w:p>
          <w:p w14:paraId="3BAAB602"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1F154F48" w14:textId="77777777" w:rsidR="00C33F4C" w:rsidRPr="00A91EA3" w:rsidRDefault="00C33F4C" w:rsidP="0018782C">
            <w:pPr>
              <w:pStyle w:val="Indicatorsubsection"/>
            </w:pPr>
            <w:bookmarkStart w:id="86" w:name="_Toc128002654"/>
            <w:r w:rsidRPr="00A91EA3">
              <w:t>PGS 49.2</w:t>
            </w:r>
            <w:bookmarkEnd w:id="86"/>
          </w:p>
        </w:tc>
        <w:tc>
          <w:tcPr>
            <w:tcW w:w="1551" w:type="dxa"/>
            <w:shd w:val="clear" w:color="auto" w:fill="F2F2F2" w:themeFill="background1" w:themeFillShade="F2"/>
            <w:vAlign w:val="center"/>
            <w:hideMark/>
          </w:tcPr>
          <w:p w14:paraId="0F8F4DDB" w14:textId="637BD05D"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05" w:type="dxa"/>
            <w:shd w:val="clear" w:color="auto" w:fill="F2F2F2" w:themeFill="background1" w:themeFillShade="F2"/>
            <w:vAlign w:val="center"/>
          </w:tcPr>
          <w:p w14:paraId="07AA9617"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47</w:t>
            </w:r>
          </w:p>
        </w:tc>
        <w:tc>
          <w:tcPr>
            <w:tcW w:w="4626" w:type="dxa"/>
            <w:gridSpan w:val="2"/>
            <w:vMerge w:val="restart"/>
            <w:shd w:val="clear" w:color="auto" w:fill="F2F2F2" w:themeFill="background1" w:themeFillShade="F2"/>
            <w:vAlign w:val="center"/>
          </w:tcPr>
          <w:p w14:paraId="364CA76E"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35BFEDD8"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1F144ADE" w14:textId="4D5CC5C1" w:rsidR="00C33F4C" w:rsidRPr="00A91EA3" w:rsidRDefault="00C33F4C" w:rsidP="0018782C">
            <w:pPr>
              <w:jc w:val="center"/>
              <w:rPr>
                <w:sz w:val="18"/>
                <w:szCs w:val="18"/>
              </w:rPr>
            </w:pPr>
            <w:r w:rsidRPr="00A91EA3">
              <w:rPr>
                <w:b/>
                <w:sz w:val="22"/>
              </w:rPr>
              <w:t xml:space="preserve">Droits </w:t>
            </w:r>
            <w:r w:rsidR="00595EDD" w:rsidRPr="00A91EA3">
              <w:rPr>
                <w:b/>
                <w:sz w:val="22"/>
              </w:rPr>
              <w:t>humains</w:t>
            </w:r>
          </w:p>
        </w:tc>
        <w:tc>
          <w:tcPr>
            <w:tcW w:w="1969" w:type="dxa"/>
            <w:vMerge w:val="restart"/>
            <w:shd w:val="clear" w:color="auto" w:fill="F2F2F2" w:themeFill="background1" w:themeFillShade="F2"/>
            <w:vAlign w:val="center"/>
            <w:hideMark/>
          </w:tcPr>
          <w:p w14:paraId="6888E07E"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6619244D"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73" w:type="dxa"/>
            <w:vMerge w:val="restart"/>
            <w:shd w:val="clear" w:color="auto" w:fill="A6A6A6" w:themeFill="background1" w:themeFillShade="A6"/>
            <w:tcMar>
              <w:top w:w="113" w:type="dxa"/>
              <w:left w:w="113" w:type="dxa"/>
              <w:bottom w:w="113" w:type="dxa"/>
              <w:right w:w="113" w:type="dxa"/>
            </w:tcMar>
            <w:vAlign w:val="center"/>
            <w:hideMark/>
          </w:tcPr>
          <w:p w14:paraId="6D9298B4" w14:textId="14841DE2"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2BF91F76"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0F38C544"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0FF47B8D"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1F7D932C" w14:textId="77777777" w:rsidTr="0018782C">
        <w:trPr>
          <w:trHeight w:val="380"/>
        </w:trPr>
        <w:tc>
          <w:tcPr>
            <w:tcW w:w="1960" w:type="dxa"/>
            <w:vMerge/>
            <w:shd w:val="clear" w:color="auto" w:fill="F2F2F2" w:themeFill="background1" w:themeFillShade="F2"/>
            <w:vAlign w:val="center"/>
          </w:tcPr>
          <w:p w14:paraId="47FAACB2"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1" w:type="dxa"/>
            <w:shd w:val="clear" w:color="auto" w:fill="F2F2F2" w:themeFill="background1" w:themeFillShade="F2"/>
            <w:vAlign w:val="center"/>
          </w:tcPr>
          <w:p w14:paraId="76C016BB" w14:textId="27E88256"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05" w:type="dxa"/>
            <w:shd w:val="clear" w:color="auto" w:fill="F2F2F2" w:themeFill="background1" w:themeFillShade="F2"/>
            <w:vAlign w:val="center"/>
          </w:tcPr>
          <w:p w14:paraId="4234FD9E" w14:textId="77777777" w:rsidR="00C33F4C" w:rsidRPr="00A91EA3" w:rsidRDefault="00C33F4C" w:rsidP="0018782C">
            <w:pPr>
              <w:spacing w:line="240" w:lineRule="auto"/>
              <w:textAlignment w:val="baseline"/>
              <w:rPr>
                <w:rFonts w:eastAsia="Times New Roman" w:cs="Arial"/>
                <w:b/>
                <w:sz w:val="14"/>
                <w:szCs w:val="14"/>
              </w:rPr>
            </w:pPr>
            <w:r w:rsidRPr="00A91EA3">
              <w:rPr>
                <w:b/>
                <w:sz w:val="22"/>
              </w:rPr>
              <w:t>Sans objet</w:t>
            </w:r>
          </w:p>
        </w:tc>
        <w:tc>
          <w:tcPr>
            <w:tcW w:w="4626" w:type="dxa"/>
            <w:gridSpan w:val="2"/>
            <w:vMerge/>
            <w:shd w:val="clear" w:color="auto" w:fill="F2F2F2" w:themeFill="background1" w:themeFillShade="F2"/>
            <w:vAlign w:val="center"/>
          </w:tcPr>
          <w:p w14:paraId="05F26FA4"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69" w:type="dxa"/>
            <w:vMerge/>
            <w:shd w:val="clear" w:color="auto" w:fill="F2F2F2" w:themeFill="background1" w:themeFillShade="F2"/>
            <w:vAlign w:val="center"/>
          </w:tcPr>
          <w:p w14:paraId="40B1A6DE"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73" w:type="dxa"/>
            <w:vMerge/>
            <w:shd w:val="clear" w:color="auto" w:fill="A6A6A6" w:themeFill="background1" w:themeFillShade="A6"/>
            <w:tcMar>
              <w:top w:w="113" w:type="dxa"/>
              <w:left w:w="113" w:type="dxa"/>
              <w:bottom w:w="113" w:type="dxa"/>
              <w:right w:w="113" w:type="dxa"/>
            </w:tcMar>
            <w:vAlign w:val="center"/>
          </w:tcPr>
          <w:p w14:paraId="7A5B66A4"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6C7E9239" w14:textId="77777777" w:rsidTr="0018782C">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F83C08C" w14:textId="67B528E6" w:rsidR="00C33F4C" w:rsidRPr="00A91EA3" w:rsidRDefault="00C33F4C" w:rsidP="0018782C">
            <w:pPr>
              <w:spacing w:line="276" w:lineRule="auto"/>
              <w:textAlignment w:val="baseline"/>
              <w:rPr>
                <w:rFonts w:eastAsia="Times New Roman" w:cs="Arial"/>
                <w:b/>
              </w:rPr>
            </w:pPr>
            <w:r w:rsidRPr="00A91EA3">
              <w:rPr>
                <w:b/>
              </w:rPr>
              <w:t>Au cours de l</w:t>
            </w:r>
            <w:r w:rsidR="003D49AD" w:rsidRPr="00A91EA3">
              <w:rPr>
                <w:b/>
              </w:rPr>
              <w:t>’</w:t>
            </w:r>
            <w:r w:rsidRPr="00A91EA3">
              <w:rPr>
                <w:b/>
              </w:rPr>
              <w:t>année de référence, quelles sources d</w:t>
            </w:r>
            <w:r w:rsidR="003D49AD" w:rsidRPr="00A91EA3">
              <w:rPr>
                <w:b/>
              </w:rPr>
              <w:t>’</w:t>
            </w:r>
            <w:r w:rsidRPr="00A91EA3">
              <w:rPr>
                <w:b/>
              </w:rPr>
              <w:t>information votre organisation a-t-elle utilisées pour identifier les conséquences négatives avérées et potentielles pour les personnes, liées à vos activités d</w:t>
            </w:r>
            <w:r w:rsidR="003D49AD" w:rsidRPr="00A91EA3">
              <w:rPr>
                <w:b/>
              </w:rPr>
              <w:t>’</w:t>
            </w:r>
            <w:r w:rsidRPr="00A91EA3">
              <w:rPr>
                <w:b/>
              </w:rPr>
              <w:t>investissement</w:t>
            </w:r>
            <w:r w:rsidR="007476E3" w:rsidRPr="00A91EA3">
              <w:rPr>
                <w:b/>
              </w:rPr>
              <w:t> ?</w:t>
            </w:r>
          </w:p>
        </w:tc>
      </w:tr>
      <w:tr w:rsidR="00C33F4C" w:rsidRPr="00A91EA3" w14:paraId="5F878446" w14:textId="77777777" w:rsidTr="0018782C">
        <w:trPr>
          <w:trHeight w:val="465"/>
        </w:trPr>
        <w:tc>
          <w:tcPr>
            <w:tcW w:w="7511" w:type="dxa"/>
            <w:gridSpan w:val="4"/>
            <w:shd w:val="clear" w:color="auto" w:fill="FFFFFF" w:themeFill="background1"/>
            <w:tcMar>
              <w:top w:w="113" w:type="dxa"/>
              <w:left w:w="113" w:type="dxa"/>
              <w:bottom w:w="113" w:type="dxa"/>
              <w:right w:w="113" w:type="dxa"/>
            </w:tcMar>
            <w:hideMark/>
          </w:tcPr>
          <w:p w14:paraId="4EBC8CF7" w14:textId="77777777" w:rsidR="00C33F4C" w:rsidRPr="00A91EA3" w:rsidRDefault="00C33F4C" w:rsidP="0018782C">
            <w:pPr>
              <w:spacing w:line="276" w:lineRule="auto"/>
              <w:textAlignment w:val="baseline"/>
            </w:pPr>
          </w:p>
        </w:tc>
        <w:tc>
          <w:tcPr>
            <w:tcW w:w="7373" w:type="dxa"/>
            <w:gridSpan w:val="3"/>
            <w:shd w:val="clear" w:color="auto" w:fill="F2F2F2" w:themeFill="background1" w:themeFillShade="F2"/>
            <w:vAlign w:val="center"/>
          </w:tcPr>
          <w:p w14:paraId="3278CE1A" w14:textId="09FC10FB" w:rsidR="00C33F4C" w:rsidRPr="00A91EA3" w:rsidRDefault="00C33F4C" w:rsidP="0018782C">
            <w:pPr>
              <w:spacing w:line="276" w:lineRule="auto"/>
              <w:textAlignment w:val="baseline"/>
              <w:rPr>
                <w:rFonts w:eastAsia="Times New Roman" w:cs="Arial"/>
                <w:szCs w:val="16"/>
              </w:rPr>
            </w:pPr>
            <w:r w:rsidRPr="00A91EA3">
              <w:rPr>
                <w:b/>
              </w:rPr>
              <w:t>Veuillez préciser la manière dont votre organisation a utilisé ces sources d</w:t>
            </w:r>
            <w:r w:rsidR="003D49AD" w:rsidRPr="00A91EA3">
              <w:rPr>
                <w:b/>
              </w:rPr>
              <w:t>’</w:t>
            </w:r>
            <w:r w:rsidRPr="00A91EA3">
              <w:rPr>
                <w:b/>
              </w:rPr>
              <w:t>information</w:t>
            </w:r>
          </w:p>
        </w:tc>
      </w:tr>
      <w:tr w:rsidR="00C33F4C" w:rsidRPr="00A91EA3" w14:paraId="2AF41026" w14:textId="77777777" w:rsidTr="0018782C">
        <w:trPr>
          <w:trHeight w:val="465"/>
        </w:trPr>
        <w:tc>
          <w:tcPr>
            <w:tcW w:w="7511" w:type="dxa"/>
            <w:gridSpan w:val="4"/>
            <w:shd w:val="clear" w:color="auto" w:fill="FFFFFF" w:themeFill="background1"/>
            <w:tcMar>
              <w:top w:w="113" w:type="dxa"/>
              <w:left w:w="113" w:type="dxa"/>
              <w:bottom w:w="113" w:type="dxa"/>
              <w:right w:w="113" w:type="dxa"/>
            </w:tcMar>
            <w:vAlign w:val="center"/>
          </w:tcPr>
          <w:p w14:paraId="6CEA608C" w14:textId="53E5FAFA" w:rsidR="00C33F4C" w:rsidRPr="00A91EA3" w:rsidRDefault="00C33F4C" w:rsidP="0018782C">
            <w:pPr>
              <w:pStyle w:val="ListParagraph"/>
              <w:numPr>
                <w:ilvl w:val="0"/>
                <w:numId w:val="108"/>
              </w:numPr>
              <w:spacing w:line="276" w:lineRule="auto"/>
              <w:ind w:left="306" w:hanging="284"/>
              <w:textAlignment w:val="baseline"/>
            </w:pPr>
            <w:r w:rsidRPr="00A91EA3">
              <w:t>(A) Informations sur l</w:t>
            </w:r>
            <w:r w:rsidR="003D49AD" w:rsidRPr="00A91EA3">
              <w:t>’</w:t>
            </w:r>
            <w:r w:rsidRPr="00A91EA3">
              <w:t>entreprise</w:t>
            </w:r>
          </w:p>
        </w:tc>
        <w:tc>
          <w:tcPr>
            <w:tcW w:w="7373" w:type="dxa"/>
            <w:gridSpan w:val="3"/>
            <w:shd w:val="clear" w:color="auto" w:fill="auto"/>
            <w:vAlign w:val="center"/>
          </w:tcPr>
          <w:p w14:paraId="7686C302" w14:textId="3BD84DA9" w:rsidR="00C33F4C" w:rsidRPr="00A91EA3" w:rsidRDefault="00C33F4C" w:rsidP="0018782C">
            <w:pPr>
              <w:spacing w:line="276" w:lineRule="auto"/>
              <w:textAlignment w:val="baseline"/>
              <w:rPr>
                <w:rFonts w:eastAsia="Times New Roman" w:cs="Arial"/>
                <w:b/>
                <w:bCs/>
                <w:szCs w:val="16"/>
              </w:rPr>
            </w:pPr>
            <w:r w:rsidRPr="00A91EA3">
              <w:t>______ [Texte libre facultatif</w:t>
            </w:r>
            <w:r w:rsidR="00A91EA3" w:rsidRPr="00A91EA3">
              <w:t> :</w:t>
            </w:r>
            <w:r w:rsidRPr="00A91EA3">
              <w:t xml:space="preserve"> taille moyenne]</w:t>
            </w:r>
          </w:p>
        </w:tc>
      </w:tr>
      <w:tr w:rsidR="00C33F4C" w:rsidRPr="00A91EA3" w14:paraId="35C193C2" w14:textId="77777777" w:rsidTr="0018782C">
        <w:trPr>
          <w:trHeight w:val="465"/>
        </w:trPr>
        <w:tc>
          <w:tcPr>
            <w:tcW w:w="7511" w:type="dxa"/>
            <w:gridSpan w:val="4"/>
            <w:shd w:val="clear" w:color="auto" w:fill="FFFFFF" w:themeFill="background1"/>
            <w:tcMar>
              <w:top w:w="113" w:type="dxa"/>
              <w:left w:w="113" w:type="dxa"/>
              <w:bottom w:w="113" w:type="dxa"/>
              <w:right w:w="113" w:type="dxa"/>
            </w:tcMar>
            <w:vAlign w:val="center"/>
          </w:tcPr>
          <w:p w14:paraId="701C5559" w14:textId="77777777" w:rsidR="00C33F4C" w:rsidRPr="00A91EA3" w:rsidRDefault="00C33F4C" w:rsidP="0018782C">
            <w:pPr>
              <w:pStyle w:val="ListParagraph"/>
              <w:numPr>
                <w:ilvl w:val="0"/>
                <w:numId w:val="108"/>
              </w:numPr>
              <w:spacing w:line="276" w:lineRule="auto"/>
              <w:ind w:left="306" w:hanging="284"/>
              <w:textAlignment w:val="baseline"/>
            </w:pPr>
            <w:r w:rsidRPr="00A91EA3">
              <w:t>(B) Rapports de médias</w:t>
            </w:r>
          </w:p>
        </w:tc>
        <w:tc>
          <w:tcPr>
            <w:tcW w:w="7373" w:type="dxa"/>
            <w:gridSpan w:val="3"/>
            <w:shd w:val="clear" w:color="auto" w:fill="FFFFFF" w:themeFill="background1"/>
            <w:vAlign w:val="center"/>
          </w:tcPr>
          <w:p w14:paraId="0A03257B"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6F1AA505"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4E5C88" w14:textId="5FD0B02A" w:rsidR="00C33F4C" w:rsidRPr="00A91EA3" w:rsidRDefault="00C33F4C" w:rsidP="0018782C">
            <w:pPr>
              <w:pStyle w:val="ListParagraph"/>
              <w:numPr>
                <w:ilvl w:val="0"/>
                <w:numId w:val="108"/>
              </w:numPr>
              <w:spacing w:line="276" w:lineRule="auto"/>
              <w:ind w:left="306" w:hanging="284"/>
              <w:textAlignment w:val="baseline"/>
            </w:pPr>
            <w:r w:rsidRPr="00A91EA3">
              <w:t>(C) Rapports et autres informations provenant d</w:t>
            </w:r>
            <w:r w:rsidR="003D49AD" w:rsidRPr="00A91EA3">
              <w:t>’</w:t>
            </w:r>
            <w:r w:rsidRPr="00A91EA3">
              <w:t>ONG et d</w:t>
            </w:r>
            <w:r w:rsidR="003D49AD" w:rsidRPr="00A91EA3">
              <w:t>’</w:t>
            </w:r>
            <w:r w:rsidRPr="00A91EA3">
              <w:t xml:space="preserve">institutions de défense des droits </w:t>
            </w:r>
            <w:r w:rsidR="00595EDD" w:rsidRPr="00A91EA3">
              <w:t>humains</w:t>
            </w:r>
          </w:p>
        </w:tc>
        <w:tc>
          <w:tcPr>
            <w:tcW w:w="7373" w:type="dxa"/>
            <w:gridSpan w:val="3"/>
            <w:tcBorders>
              <w:bottom w:val="single" w:sz="6" w:space="0" w:color="A6A6A6" w:themeColor="background1" w:themeShade="A6"/>
            </w:tcBorders>
            <w:shd w:val="clear" w:color="auto" w:fill="FFFFFF" w:themeFill="background1"/>
            <w:vAlign w:val="center"/>
          </w:tcPr>
          <w:p w14:paraId="7F40AC30" w14:textId="77777777" w:rsidR="00C33F4C" w:rsidRPr="00A91EA3" w:rsidRDefault="00C33F4C" w:rsidP="0018782C">
            <w:pPr>
              <w:spacing w:line="276" w:lineRule="auto"/>
              <w:textAlignment w:val="baseline"/>
              <w:rPr>
                <w:rFonts w:eastAsia="Times New Roman" w:cs="Arial"/>
                <w:szCs w:val="16"/>
              </w:rPr>
            </w:pPr>
            <w:r w:rsidRPr="00A91EA3">
              <w:t xml:space="preserve">[Comme ci-dessus] </w:t>
            </w:r>
          </w:p>
        </w:tc>
      </w:tr>
      <w:tr w:rsidR="00C33F4C" w:rsidRPr="00A91EA3" w14:paraId="2C41986F"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39AD1F" w14:textId="6541B245" w:rsidR="00C33F4C" w:rsidRPr="00A91EA3" w:rsidRDefault="00C33F4C" w:rsidP="0018782C">
            <w:pPr>
              <w:pStyle w:val="ListParagraph"/>
              <w:numPr>
                <w:ilvl w:val="0"/>
                <w:numId w:val="108"/>
              </w:numPr>
              <w:spacing w:line="276" w:lineRule="auto"/>
              <w:ind w:left="306" w:hanging="284"/>
              <w:textAlignment w:val="baseline"/>
            </w:pPr>
            <w:r w:rsidRPr="00A91EA3">
              <w:t>(D) Rapports par pays, par exemple, par des institutions multilatérales, comme l</w:t>
            </w:r>
            <w:r w:rsidR="003D49AD" w:rsidRPr="00A91EA3">
              <w:t>’</w:t>
            </w:r>
            <w:r w:rsidRPr="00A91EA3">
              <w:t>OCDE, la Banque mondiale</w:t>
            </w:r>
          </w:p>
        </w:tc>
        <w:tc>
          <w:tcPr>
            <w:tcW w:w="7373" w:type="dxa"/>
            <w:gridSpan w:val="3"/>
            <w:tcBorders>
              <w:bottom w:val="single" w:sz="6" w:space="0" w:color="A6A6A6" w:themeColor="background1" w:themeShade="A6"/>
            </w:tcBorders>
            <w:shd w:val="clear" w:color="auto" w:fill="FFFFFF" w:themeFill="background1"/>
            <w:vAlign w:val="center"/>
          </w:tcPr>
          <w:p w14:paraId="7BB36549"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46987D1C"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8197FD" w14:textId="77777777" w:rsidR="00C33F4C" w:rsidRPr="00A91EA3" w:rsidRDefault="00C33F4C" w:rsidP="0018782C">
            <w:pPr>
              <w:pStyle w:val="ListParagraph"/>
              <w:numPr>
                <w:ilvl w:val="0"/>
                <w:numId w:val="108"/>
              </w:numPr>
              <w:spacing w:line="276" w:lineRule="auto"/>
              <w:ind w:left="306" w:hanging="284"/>
              <w:textAlignment w:val="baseline"/>
            </w:pPr>
            <w:r w:rsidRPr="00A91EA3">
              <w:t>(E) Notes ou références attribuées par des fournisseurs de données</w:t>
            </w:r>
          </w:p>
        </w:tc>
        <w:tc>
          <w:tcPr>
            <w:tcW w:w="7373" w:type="dxa"/>
            <w:gridSpan w:val="3"/>
            <w:tcBorders>
              <w:bottom w:val="single" w:sz="6" w:space="0" w:color="A6A6A6" w:themeColor="background1" w:themeShade="A6"/>
            </w:tcBorders>
            <w:shd w:val="clear" w:color="auto" w:fill="FFFFFF" w:themeFill="background1"/>
            <w:vAlign w:val="center"/>
          </w:tcPr>
          <w:p w14:paraId="65B0B18E"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73B0F378"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0483EB" w14:textId="360CA844" w:rsidR="00C33F4C" w:rsidRPr="00A91EA3" w:rsidRDefault="00C33F4C" w:rsidP="0018782C">
            <w:pPr>
              <w:pStyle w:val="ListParagraph"/>
              <w:numPr>
                <w:ilvl w:val="0"/>
                <w:numId w:val="108"/>
              </w:numPr>
              <w:spacing w:line="276" w:lineRule="auto"/>
              <w:ind w:left="306" w:hanging="284"/>
              <w:textAlignment w:val="baseline"/>
            </w:pPr>
            <w:r w:rsidRPr="00A91EA3">
              <w:t xml:space="preserve">(F) Alertes de violation des droits </w:t>
            </w:r>
            <w:r w:rsidR="00595EDD" w:rsidRPr="00A91EA3">
              <w:t>humains</w:t>
            </w:r>
          </w:p>
        </w:tc>
        <w:tc>
          <w:tcPr>
            <w:tcW w:w="7373" w:type="dxa"/>
            <w:gridSpan w:val="3"/>
            <w:tcBorders>
              <w:bottom w:val="single" w:sz="6" w:space="0" w:color="A6A6A6" w:themeColor="background1" w:themeShade="A6"/>
            </w:tcBorders>
            <w:shd w:val="clear" w:color="auto" w:fill="FFFFFF" w:themeFill="background1"/>
            <w:vAlign w:val="center"/>
          </w:tcPr>
          <w:p w14:paraId="3F45CC07"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60F55F08"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793502"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(G) Recherche </w:t>
            </w:r>
            <w:r w:rsidRPr="00A91EA3">
              <w:rPr>
                <w:i/>
                <w:iCs/>
              </w:rPr>
              <w:t>sell-side</w:t>
            </w:r>
          </w:p>
        </w:tc>
        <w:tc>
          <w:tcPr>
            <w:tcW w:w="7373" w:type="dxa"/>
            <w:gridSpan w:val="3"/>
            <w:tcBorders>
              <w:bottom w:val="single" w:sz="6" w:space="0" w:color="A6A6A6" w:themeColor="background1" w:themeShade="A6"/>
            </w:tcBorders>
            <w:shd w:val="clear" w:color="auto" w:fill="FFFFFF" w:themeFill="background1"/>
            <w:vAlign w:val="center"/>
          </w:tcPr>
          <w:p w14:paraId="52F375A7"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78755C72"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4BAE2B" w14:textId="3521EC47" w:rsidR="00C33F4C" w:rsidRPr="00A91EA3" w:rsidRDefault="00C33F4C" w:rsidP="0018782C">
            <w:pPr>
              <w:pStyle w:val="ListParagraph"/>
              <w:numPr>
                <w:ilvl w:val="0"/>
                <w:numId w:val="108"/>
              </w:numPr>
              <w:spacing w:line="276" w:lineRule="auto"/>
              <w:ind w:left="306" w:hanging="284"/>
              <w:textAlignment w:val="baseline"/>
            </w:pPr>
            <w:r w:rsidRPr="00A91EA3">
              <w:t>(H) Réseaux d</w:t>
            </w:r>
            <w:r w:rsidR="003D49AD" w:rsidRPr="00A91EA3">
              <w:t>’</w:t>
            </w:r>
            <w:r w:rsidRPr="00A91EA3">
              <w:t>investisseurs ou autres investisseurs</w:t>
            </w:r>
          </w:p>
        </w:tc>
        <w:tc>
          <w:tcPr>
            <w:tcW w:w="7373" w:type="dxa"/>
            <w:gridSpan w:val="3"/>
            <w:tcBorders>
              <w:bottom w:val="single" w:sz="6" w:space="0" w:color="A6A6A6" w:themeColor="background1" w:themeShade="A6"/>
            </w:tcBorders>
            <w:shd w:val="clear" w:color="auto" w:fill="FFFFFF" w:themeFill="background1"/>
            <w:vAlign w:val="center"/>
          </w:tcPr>
          <w:p w14:paraId="32656F8E"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65E62895"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6874A7" w14:textId="77777777" w:rsidR="00C33F4C" w:rsidRPr="00A91EA3" w:rsidRDefault="00C33F4C" w:rsidP="0018782C">
            <w:pPr>
              <w:pStyle w:val="ListParagraph"/>
              <w:numPr>
                <w:ilvl w:val="0"/>
                <w:numId w:val="108"/>
              </w:numPr>
              <w:spacing w:line="276" w:lineRule="auto"/>
              <w:ind w:left="306" w:hanging="284"/>
              <w:textAlignment w:val="baseline"/>
            </w:pPr>
            <w:r w:rsidRPr="00A91EA3">
              <w:lastRenderedPageBreak/>
              <w:t>(I) Informations fournies directement par les parties prenantes affectées ou leurs représentants</w:t>
            </w:r>
          </w:p>
        </w:tc>
        <w:tc>
          <w:tcPr>
            <w:tcW w:w="7373" w:type="dxa"/>
            <w:gridSpan w:val="3"/>
            <w:tcBorders>
              <w:bottom w:val="single" w:sz="6" w:space="0" w:color="A6A6A6" w:themeColor="background1" w:themeShade="A6"/>
            </w:tcBorders>
            <w:shd w:val="clear" w:color="auto" w:fill="FFFFFF" w:themeFill="background1"/>
            <w:vAlign w:val="center"/>
          </w:tcPr>
          <w:p w14:paraId="47501298"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6334BBD7"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AFD463"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(J) Analyse des réseaux sociaux </w:t>
            </w:r>
          </w:p>
          <w:p w14:paraId="7973C842" w14:textId="3E4F0943"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taille moyenne]</w:t>
            </w:r>
          </w:p>
        </w:tc>
        <w:tc>
          <w:tcPr>
            <w:tcW w:w="7373" w:type="dxa"/>
            <w:gridSpan w:val="3"/>
            <w:tcBorders>
              <w:bottom w:val="single" w:sz="6" w:space="0" w:color="A6A6A6" w:themeColor="background1" w:themeShade="A6"/>
            </w:tcBorders>
            <w:shd w:val="clear" w:color="auto" w:fill="FFFFFF" w:themeFill="background1"/>
            <w:vAlign w:val="center"/>
          </w:tcPr>
          <w:p w14:paraId="69D67433"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640198C4" w14:textId="77777777" w:rsidTr="0018782C">
        <w:trPr>
          <w:trHeight w:val="465"/>
        </w:trPr>
        <w:tc>
          <w:tcPr>
            <w:tcW w:w="751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1715D9" w14:textId="77777777" w:rsidR="00C33F4C" w:rsidRPr="00A91EA3" w:rsidRDefault="00C33F4C" w:rsidP="0018782C">
            <w:pPr>
              <w:pStyle w:val="ListParagraph"/>
              <w:numPr>
                <w:ilvl w:val="0"/>
                <w:numId w:val="108"/>
              </w:numPr>
              <w:spacing w:line="276" w:lineRule="auto"/>
              <w:ind w:left="306" w:hanging="284"/>
              <w:textAlignment w:val="baseline"/>
            </w:pPr>
            <w:r w:rsidRPr="00A91EA3">
              <w:t xml:space="preserve">(K) Autres </w:t>
            </w:r>
          </w:p>
          <w:p w14:paraId="05AE1182" w14:textId="0DB2D65E"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taille moyenne]</w:t>
            </w:r>
          </w:p>
        </w:tc>
        <w:tc>
          <w:tcPr>
            <w:tcW w:w="7373" w:type="dxa"/>
            <w:gridSpan w:val="3"/>
            <w:tcBorders>
              <w:bottom w:val="single" w:sz="6" w:space="0" w:color="A6A6A6" w:themeColor="background1" w:themeShade="A6"/>
            </w:tcBorders>
            <w:shd w:val="clear" w:color="auto" w:fill="FFFFFF" w:themeFill="background1"/>
            <w:vAlign w:val="center"/>
          </w:tcPr>
          <w:p w14:paraId="01E25C75" w14:textId="77777777" w:rsidR="00C33F4C" w:rsidRPr="00A91EA3" w:rsidRDefault="00C33F4C" w:rsidP="0018782C">
            <w:pPr>
              <w:spacing w:line="276" w:lineRule="auto"/>
              <w:textAlignment w:val="baseline"/>
              <w:rPr>
                <w:rFonts w:eastAsia="Times New Roman" w:cs="Arial"/>
                <w:szCs w:val="16"/>
              </w:rPr>
            </w:pPr>
            <w:r w:rsidRPr="00A91EA3">
              <w:t>[Comme ci-dessus]</w:t>
            </w:r>
          </w:p>
        </w:tc>
      </w:tr>
      <w:tr w:rsidR="00C33F4C" w:rsidRPr="00A91EA3" w14:paraId="5D94DF25" w14:textId="77777777" w:rsidTr="0018782C">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C4E941D"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720AA424" w14:textId="77777777" w:rsidTr="0018782C">
        <w:trPr>
          <w:trHeight w:val="300"/>
        </w:trPr>
        <w:tc>
          <w:tcPr>
            <w:tcW w:w="14884" w:type="dxa"/>
            <w:gridSpan w:val="7"/>
            <w:shd w:val="clear" w:color="auto" w:fill="0070C0"/>
            <w:vAlign w:val="center"/>
          </w:tcPr>
          <w:p w14:paraId="33417AA4"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0EA346A1" w14:textId="77777777" w:rsidTr="0018782C">
        <w:trPr>
          <w:trHeight w:val="300"/>
        </w:trPr>
        <w:tc>
          <w:tcPr>
            <w:tcW w:w="1960" w:type="dxa"/>
            <w:shd w:val="clear" w:color="auto" w:fill="auto"/>
            <w:vAlign w:val="center"/>
          </w:tcPr>
          <w:p w14:paraId="1D47EC9F" w14:textId="4619CD86"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924" w:type="dxa"/>
            <w:gridSpan w:val="6"/>
            <w:shd w:val="clear" w:color="auto" w:fill="auto"/>
            <w:vAlign w:val="center"/>
          </w:tcPr>
          <w:p w14:paraId="6B4D46D5" w14:textId="40B202A0" w:rsidR="00C33F4C" w:rsidRPr="00A91EA3" w:rsidRDefault="00C33F4C" w:rsidP="0018782C">
            <w:pPr>
              <w:rPr>
                <w:rStyle w:val="Hyperlink"/>
                <w:color w:val="000000" w:themeColor="text1"/>
                <w:sz w:val="16"/>
                <w:szCs w:val="16"/>
              </w:rPr>
            </w:pPr>
            <w:r w:rsidRPr="00A91EA3">
              <w:rPr>
                <w:rStyle w:val="Hyperlink"/>
                <w:color w:val="auto"/>
                <w:sz w:val="16"/>
              </w:rPr>
              <w:t>L</w:t>
            </w:r>
            <w:r w:rsidR="003D49AD" w:rsidRPr="00A91EA3">
              <w:rPr>
                <w:rStyle w:val="Hyperlink"/>
                <w:color w:val="auto"/>
                <w:sz w:val="16"/>
              </w:rPr>
              <w:t>’</w:t>
            </w:r>
            <w:r w:rsidRPr="00A91EA3">
              <w:rPr>
                <w:rStyle w:val="Hyperlink"/>
                <w:color w:val="auto"/>
                <w:sz w:val="16"/>
              </w:rPr>
              <w:t>utilisation de sources d</w:t>
            </w:r>
            <w:r w:rsidR="003D49AD" w:rsidRPr="00A91EA3">
              <w:rPr>
                <w:rStyle w:val="Hyperlink"/>
                <w:color w:val="auto"/>
                <w:sz w:val="16"/>
              </w:rPr>
              <w:t>’</w:t>
            </w:r>
            <w:r w:rsidRPr="00A91EA3">
              <w:rPr>
                <w:rStyle w:val="Hyperlink"/>
                <w:color w:val="auto"/>
                <w:sz w:val="16"/>
              </w:rPr>
              <w:t>information fiables est un aspect essentiel de l</w:t>
            </w:r>
            <w:r w:rsidR="003D49AD" w:rsidRPr="00A91EA3">
              <w:rPr>
                <w:rStyle w:val="Hyperlink"/>
                <w:color w:val="auto"/>
                <w:sz w:val="16"/>
              </w:rPr>
              <w:t>’</w:t>
            </w:r>
            <w:r w:rsidRPr="00A91EA3">
              <w:rPr>
                <w:rStyle w:val="Hyperlink"/>
                <w:color w:val="auto"/>
                <w:sz w:val="16"/>
              </w:rPr>
              <w:t xml:space="preserve">identification des conséquences négatives avérées et potentielles en matière de droits </w:t>
            </w:r>
            <w:r w:rsidR="00595EDD" w:rsidRPr="00A91EA3">
              <w:rPr>
                <w:rStyle w:val="Hyperlink"/>
                <w:color w:val="auto"/>
                <w:sz w:val="16"/>
              </w:rPr>
              <w:t>humains</w:t>
            </w:r>
            <w:r w:rsidRPr="00A91EA3">
              <w:rPr>
                <w:rStyle w:val="Hyperlink"/>
                <w:color w:val="auto"/>
                <w:sz w:val="16"/>
              </w:rPr>
              <w:t>, liées aux activités d</w:t>
            </w:r>
            <w:r w:rsidR="003D49AD" w:rsidRPr="00A91EA3">
              <w:rPr>
                <w:rStyle w:val="Hyperlink"/>
                <w:color w:val="auto"/>
                <w:sz w:val="16"/>
              </w:rPr>
              <w:t>’</w:t>
            </w:r>
            <w:r w:rsidRPr="00A91EA3">
              <w:rPr>
                <w:rStyle w:val="Hyperlink"/>
                <w:color w:val="auto"/>
                <w:sz w:val="16"/>
              </w:rPr>
              <w:t xml:space="preserve">investissement. Cet indicateur vise à comprendre comment les signataires utilisent différentes sources pour saisir les pratiques du secteur et identifier les besoins en données des investisseurs sur les droits </w:t>
            </w:r>
            <w:r w:rsidR="00595EDD" w:rsidRPr="00A91EA3">
              <w:rPr>
                <w:rStyle w:val="Hyperlink"/>
                <w:color w:val="auto"/>
                <w:sz w:val="16"/>
              </w:rPr>
              <w:t>humains</w:t>
            </w:r>
            <w:r w:rsidRPr="00A91EA3">
              <w:rPr>
                <w:rStyle w:val="Hyperlink"/>
                <w:color w:val="auto"/>
                <w:sz w:val="16"/>
              </w:rPr>
              <w:t>.</w:t>
            </w:r>
          </w:p>
        </w:tc>
      </w:tr>
      <w:tr w:rsidR="00C33F4C" w:rsidRPr="00A91EA3" w14:paraId="65271C64" w14:textId="77777777" w:rsidTr="0018782C">
        <w:trPr>
          <w:trHeight w:val="300"/>
        </w:trPr>
        <w:tc>
          <w:tcPr>
            <w:tcW w:w="1960" w:type="dxa"/>
            <w:shd w:val="clear" w:color="auto" w:fill="auto"/>
            <w:vAlign w:val="center"/>
          </w:tcPr>
          <w:p w14:paraId="28D93BAC" w14:textId="43851FD7"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2924" w:type="dxa"/>
            <w:gridSpan w:val="6"/>
            <w:shd w:val="clear" w:color="auto" w:fill="auto"/>
            <w:vAlign w:val="center"/>
          </w:tcPr>
          <w:p w14:paraId="30D2FD44" w14:textId="2205A6B8"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Dans cet indicateur, les résultats en matière de développement durable </w:t>
            </w:r>
            <w:r w:rsidR="007476E3" w:rsidRPr="00A91EA3">
              <w:rPr>
                <w:rStyle w:val="Hyperlink"/>
                <w:color w:val="000000" w:themeColor="text1"/>
                <w:sz w:val="16"/>
              </w:rPr>
              <w:t>« </w:t>
            </w:r>
            <w:r w:rsidRPr="00A91EA3">
              <w:rPr>
                <w:rStyle w:val="Hyperlink"/>
                <w:color w:val="000000" w:themeColor="text1"/>
                <w:sz w:val="16"/>
              </w:rPr>
              <w:t>liés</w:t>
            </w:r>
            <w:r w:rsidR="007476E3" w:rsidRPr="00A91EA3">
              <w:rPr>
                <w:rStyle w:val="Hyperlink"/>
                <w:color w:val="000000" w:themeColor="text1"/>
                <w:sz w:val="16"/>
              </w:rPr>
              <w:t> »</w:t>
            </w:r>
            <w:r w:rsidRPr="00A91EA3">
              <w:rPr>
                <w:rStyle w:val="Hyperlink"/>
                <w:color w:val="000000" w:themeColor="text1"/>
                <w:sz w:val="16"/>
              </w:rPr>
              <w:t xml:space="preserve"> aux activités d</w:t>
            </w:r>
            <w:r w:rsidR="003D49AD" w:rsidRPr="00A91EA3">
              <w:rPr>
                <w:rStyle w:val="Hyperlink"/>
                <w:color w:val="000000" w:themeColor="text1"/>
                <w:sz w:val="16"/>
              </w:rPr>
              <w:t>’</w:t>
            </w:r>
            <w:r w:rsidRPr="00A91EA3">
              <w:rPr>
                <w:rStyle w:val="Hyperlink"/>
                <w:color w:val="000000" w:themeColor="text1"/>
                <w:sz w:val="16"/>
              </w:rPr>
              <w:t>investissement des signataires font référence aux résultats en matière de développement durable directement ou indirectement liés auxdites activités.</w:t>
            </w:r>
          </w:p>
          <w:p w14:paraId="294AF3FE" w14:textId="77777777" w:rsidR="00C33F4C" w:rsidRPr="00A91EA3" w:rsidRDefault="00C33F4C" w:rsidP="0018782C">
            <w:pPr>
              <w:rPr>
                <w:rStyle w:val="Hyperlink"/>
                <w:color w:val="000000" w:themeColor="text1"/>
                <w:sz w:val="16"/>
                <w:szCs w:val="16"/>
              </w:rPr>
            </w:pPr>
          </w:p>
          <w:p w14:paraId="3B7F2C65" w14:textId="3C5024FB" w:rsidR="00C33F4C" w:rsidRPr="00A91EA3" w:rsidRDefault="00C33F4C" w:rsidP="0018782C">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décisions en matière d</w:t>
            </w:r>
            <w:r w:rsidR="003D49AD" w:rsidRPr="00A91EA3">
              <w:rPr>
                <w:rStyle w:val="Hyperlink"/>
                <w:color w:val="000000" w:themeColor="text1"/>
                <w:sz w:val="16"/>
              </w:rPr>
              <w:t>’</w:t>
            </w:r>
            <w:r w:rsidRPr="00A91EA3">
              <w:rPr>
                <w:rStyle w:val="Hyperlink"/>
                <w:color w:val="000000" w:themeColor="text1"/>
                <w:sz w:val="16"/>
              </w:rPr>
              <w:t>investissement.</w:t>
            </w:r>
          </w:p>
          <w:p w14:paraId="18D6DF5B" w14:textId="77777777" w:rsidR="00C33F4C" w:rsidRPr="00A91EA3" w:rsidRDefault="00C33F4C" w:rsidP="0018782C">
            <w:pPr>
              <w:rPr>
                <w:rStyle w:val="Hyperlink"/>
                <w:color w:val="000000" w:themeColor="text1"/>
                <w:sz w:val="16"/>
              </w:rPr>
            </w:pPr>
          </w:p>
          <w:p w14:paraId="06437689" w14:textId="39AA6C65" w:rsidR="00C33F4C" w:rsidRPr="00A91EA3" w:rsidRDefault="00C33F4C" w:rsidP="0018782C">
            <w:pPr>
              <w:rPr>
                <w:rStyle w:val="Hyperlink"/>
                <w:color w:val="000000" w:themeColor="text1"/>
                <w:sz w:val="16"/>
                <w:szCs w:val="16"/>
              </w:rPr>
            </w:pPr>
            <w:r w:rsidRPr="00A91EA3">
              <w:rPr>
                <w:rStyle w:val="Hyperlink"/>
                <w:color w:val="000000" w:themeColor="text1"/>
                <w:sz w:val="16"/>
              </w:rPr>
              <w:t>Dans la colonne (1), les signataires doivent préciser comment ces sources d</w:t>
            </w:r>
            <w:r w:rsidR="003D49AD" w:rsidRPr="00A91EA3">
              <w:rPr>
                <w:rStyle w:val="Hyperlink"/>
                <w:color w:val="000000" w:themeColor="text1"/>
                <w:sz w:val="16"/>
              </w:rPr>
              <w:t>’</w:t>
            </w:r>
            <w:r w:rsidRPr="00A91EA3">
              <w:rPr>
                <w:rStyle w:val="Hyperlink"/>
                <w:color w:val="000000" w:themeColor="text1"/>
                <w:sz w:val="16"/>
              </w:rPr>
              <w:t>information sont utilisées, y compris comment elles éclairent leurs activités de prise de décisions et d</w:t>
            </w:r>
            <w:r w:rsidR="003D49AD" w:rsidRPr="00A91EA3">
              <w:rPr>
                <w:rStyle w:val="Hyperlink"/>
                <w:color w:val="000000" w:themeColor="text1"/>
                <w:sz w:val="16"/>
              </w:rPr>
              <w:t>’</w:t>
            </w:r>
            <w:r w:rsidRPr="00A91EA3">
              <w:rPr>
                <w:rStyle w:val="Hyperlink"/>
                <w:color w:val="000000" w:themeColor="text1"/>
                <w:sz w:val="16"/>
              </w:rPr>
              <w:t>engagement.</w:t>
            </w:r>
          </w:p>
        </w:tc>
      </w:tr>
      <w:tr w:rsidR="00C33F4C" w:rsidRPr="00A91EA3" w14:paraId="291C1A59" w14:textId="77777777" w:rsidTr="0018782C">
        <w:trPr>
          <w:trHeight w:val="300"/>
        </w:trPr>
        <w:tc>
          <w:tcPr>
            <w:tcW w:w="1960" w:type="dxa"/>
            <w:shd w:val="clear" w:color="auto" w:fill="auto"/>
            <w:vAlign w:val="center"/>
          </w:tcPr>
          <w:p w14:paraId="28791221" w14:textId="77777777" w:rsidR="00C33F4C" w:rsidRPr="00A91EA3" w:rsidRDefault="00C33F4C" w:rsidP="0018782C">
            <w:pPr>
              <w:rPr>
                <w:b/>
                <w:bCs/>
                <w:sz w:val="16"/>
                <w:szCs w:val="16"/>
              </w:rPr>
            </w:pPr>
            <w:r w:rsidRPr="00A91EA3">
              <w:rPr>
                <w:b/>
                <w:sz w:val="16"/>
              </w:rPr>
              <w:t>Autres ressources</w:t>
            </w:r>
          </w:p>
        </w:tc>
        <w:tc>
          <w:tcPr>
            <w:tcW w:w="12924" w:type="dxa"/>
            <w:gridSpan w:val="6"/>
            <w:shd w:val="clear" w:color="auto" w:fill="auto"/>
            <w:vAlign w:val="center"/>
          </w:tcPr>
          <w:p w14:paraId="47B941BF" w14:textId="1805CA83" w:rsidR="00C33F4C" w:rsidRPr="00A91EA3" w:rsidRDefault="00C33F4C" w:rsidP="0018782C">
            <w:pPr>
              <w:rPr>
                <w:rStyle w:val="Hyperlink"/>
                <w:color w:val="000000" w:themeColor="text1"/>
              </w:rPr>
            </w:pPr>
            <w:r w:rsidRPr="00A91EA3">
              <w:rPr>
                <w:color w:val="000000" w:themeColor="text1"/>
                <w:sz w:val="16"/>
              </w:rPr>
              <w:t>Pour obtenir des</w:t>
            </w:r>
            <w:r w:rsidRPr="00A91EA3">
              <w:rPr>
                <w:color w:val="000000" w:themeColor="text1"/>
                <w:sz w:val="16"/>
                <w:szCs w:val="16"/>
              </w:rPr>
              <w:t xml:space="preserve"> </w:t>
            </w:r>
            <w:r w:rsidR="00924063" w:rsidRPr="00A91EA3">
              <w:rPr>
                <w:sz w:val="16"/>
                <w:szCs w:val="16"/>
              </w:rPr>
              <w:t>recommandations</w:t>
            </w:r>
            <w:r w:rsidR="003D0862" w:rsidRPr="00A91EA3">
              <w:rPr>
                <w:sz w:val="16"/>
                <w:szCs w:val="16"/>
              </w:rPr>
              <w:t xml:space="preserve"> </w:t>
            </w:r>
            <w:r w:rsidRPr="00A91EA3">
              <w:rPr>
                <w:sz w:val="16"/>
              </w:rPr>
              <w:t xml:space="preserve">détaillées, y compris le document relatif au point de vue des PRI et des études de cas, voir la page du site Internet des PRI consacrée aux </w:t>
            </w:r>
            <w:hyperlink r:id="rId424" w:history="1">
              <w:r w:rsidRPr="00A91EA3">
                <w:rPr>
                  <w:rStyle w:val="Hyperlink"/>
                  <w:sz w:val="16"/>
                </w:rPr>
                <w:t xml:space="preserve">droits </w:t>
              </w:r>
              <w:r w:rsidR="00595EDD" w:rsidRPr="00A91EA3">
                <w:rPr>
                  <w:rStyle w:val="Hyperlink"/>
                  <w:sz w:val="16"/>
                </w:rPr>
                <w:t>humains</w:t>
              </w:r>
            </w:hyperlink>
            <w:r w:rsidRPr="00A91EA3">
              <w:rPr>
                <w:sz w:val="16"/>
              </w:rPr>
              <w:t>.</w:t>
            </w:r>
          </w:p>
        </w:tc>
      </w:tr>
      <w:tr w:rsidR="00C33F4C" w:rsidRPr="00A91EA3" w14:paraId="41B19266" w14:textId="77777777" w:rsidTr="0018782C">
        <w:trPr>
          <w:trHeight w:val="300"/>
        </w:trPr>
        <w:tc>
          <w:tcPr>
            <w:tcW w:w="14884" w:type="dxa"/>
            <w:gridSpan w:val="7"/>
            <w:shd w:val="clear" w:color="auto" w:fill="0070C0"/>
            <w:vAlign w:val="center"/>
          </w:tcPr>
          <w:p w14:paraId="362B99A1"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7013808D" w14:textId="77777777" w:rsidTr="0018782C">
        <w:trPr>
          <w:trHeight w:val="300"/>
        </w:trPr>
        <w:tc>
          <w:tcPr>
            <w:tcW w:w="1960" w:type="dxa"/>
            <w:shd w:val="clear" w:color="auto" w:fill="auto"/>
            <w:vAlign w:val="center"/>
          </w:tcPr>
          <w:p w14:paraId="544A35E2" w14:textId="77777777" w:rsidR="00C33F4C" w:rsidRPr="00A91EA3" w:rsidRDefault="00C33F4C" w:rsidP="0018782C">
            <w:pPr>
              <w:rPr>
                <w:b/>
                <w:bCs/>
                <w:sz w:val="16"/>
                <w:szCs w:val="16"/>
              </w:rPr>
            </w:pPr>
            <w:r w:rsidRPr="00A91EA3">
              <w:rPr>
                <w:b/>
                <w:sz w:val="16"/>
              </w:rPr>
              <w:t>Lien avec</w:t>
            </w:r>
          </w:p>
        </w:tc>
        <w:tc>
          <w:tcPr>
            <w:tcW w:w="12924" w:type="dxa"/>
            <w:gridSpan w:val="6"/>
            <w:shd w:val="clear" w:color="auto" w:fill="auto"/>
            <w:vAlign w:val="center"/>
          </w:tcPr>
          <w:p w14:paraId="3E020F58" w14:textId="77777777" w:rsidR="00C33F4C" w:rsidRPr="00A91EA3" w:rsidRDefault="00C33F4C" w:rsidP="0018782C">
            <w:pPr>
              <w:rPr>
                <w:rStyle w:val="Hyperlink"/>
                <w:color w:val="000000" w:themeColor="text1"/>
                <w:sz w:val="16"/>
                <w:szCs w:val="16"/>
              </w:rPr>
            </w:pPr>
            <w:r w:rsidRPr="00A91EA3">
              <w:rPr>
                <w:color w:val="000000" w:themeColor="text1"/>
                <w:sz w:val="16"/>
              </w:rPr>
              <w:t>[PGS 47]</w:t>
            </w:r>
          </w:p>
        </w:tc>
      </w:tr>
      <w:tr w:rsidR="00C33F4C" w:rsidRPr="00A91EA3" w14:paraId="77950DC7" w14:textId="77777777" w:rsidTr="0018782C">
        <w:trPr>
          <w:trHeight w:val="300"/>
        </w:trPr>
        <w:tc>
          <w:tcPr>
            <w:tcW w:w="1960" w:type="dxa"/>
            <w:shd w:val="clear" w:color="auto" w:fill="auto"/>
            <w:vAlign w:val="center"/>
          </w:tcPr>
          <w:p w14:paraId="37379C68" w14:textId="77777777" w:rsidR="00C33F4C" w:rsidRPr="00A91EA3" w:rsidRDefault="00C33F4C" w:rsidP="0018782C">
            <w:pPr>
              <w:rPr>
                <w:b/>
                <w:bCs/>
                <w:sz w:val="16"/>
                <w:szCs w:val="16"/>
              </w:rPr>
            </w:pPr>
            <w:r w:rsidRPr="00A91EA3">
              <w:rPr>
                <w:b/>
                <w:sz w:val="16"/>
              </w:rPr>
              <w:t>Accès à</w:t>
            </w:r>
          </w:p>
        </w:tc>
        <w:tc>
          <w:tcPr>
            <w:tcW w:w="12924" w:type="dxa"/>
            <w:gridSpan w:val="6"/>
            <w:shd w:val="clear" w:color="auto" w:fill="auto"/>
            <w:vAlign w:val="center"/>
          </w:tcPr>
          <w:p w14:paraId="6B780CEF" w14:textId="77777777" w:rsidR="00C33F4C" w:rsidRPr="00A91EA3" w:rsidRDefault="00C33F4C" w:rsidP="0018782C">
            <w:pPr>
              <w:rPr>
                <w:rStyle w:val="Hyperlink"/>
                <w:color w:val="000000" w:themeColor="text1"/>
                <w:sz w:val="16"/>
                <w:szCs w:val="16"/>
              </w:rPr>
            </w:pPr>
            <w:r w:rsidRPr="00A91EA3">
              <w:rPr>
                <w:color w:val="000000" w:themeColor="text1"/>
                <w:sz w:val="16"/>
              </w:rPr>
              <w:t>Sans objet</w:t>
            </w:r>
          </w:p>
        </w:tc>
      </w:tr>
      <w:tr w:rsidR="00C33F4C" w:rsidRPr="00A91EA3" w14:paraId="76BF55C7" w14:textId="77777777" w:rsidTr="0018782C">
        <w:trPr>
          <w:trHeight w:val="300"/>
        </w:trPr>
        <w:tc>
          <w:tcPr>
            <w:tcW w:w="14884" w:type="dxa"/>
            <w:gridSpan w:val="7"/>
            <w:shd w:val="clear" w:color="auto" w:fill="0070C0"/>
            <w:vAlign w:val="center"/>
          </w:tcPr>
          <w:p w14:paraId="2C3E8D4C"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3B7C1BFD" w14:textId="77777777" w:rsidTr="0018782C">
        <w:trPr>
          <w:trHeight w:val="354"/>
        </w:trPr>
        <w:tc>
          <w:tcPr>
            <w:tcW w:w="14884" w:type="dxa"/>
            <w:gridSpan w:val="7"/>
            <w:shd w:val="clear" w:color="auto" w:fill="auto"/>
            <w:vAlign w:val="center"/>
          </w:tcPr>
          <w:p w14:paraId="254AA3D6" w14:textId="77777777" w:rsidR="00C33F4C" w:rsidRPr="00A91EA3" w:rsidRDefault="00C33F4C" w:rsidP="0018782C">
            <w:pPr>
              <w:rPr>
                <w:bCs/>
                <w:sz w:val="16"/>
                <w:szCs w:val="16"/>
              </w:rPr>
            </w:pPr>
            <w:r w:rsidRPr="00A91EA3">
              <w:rPr>
                <w:sz w:val="16"/>
              </w:rPr>
              <w:t>Non soumis à évaluation</w:t>
            </w:r>
          </w:p>
        </w:tc>
      </w:tr>
    </w:tbl>
    <w:p w14:paraId="234A8B2F" w14:textId="77777777" w:rsidR="00C33F4C" w:rsidRPr="00A91EA3" w:rsidRDefault="00C33F4C" w:rsidP="00C33F4C">
      <w:pPr>
        <w:spacing w:after="160" w:line="259" w:lineRule="auto"/>
      </w:pPr>
      <w:r w:rsidRPr="00A91EA3">
        <w:br w:type="page"/>
      </w:r>
    </w:p>
    <w:tbl>
      <w:tblPr>
        <w:tblW w:w="1481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1"/>
        <w:gridCol w:w="1552"/>
        <w:gridCol w:w="2811"/>
        <w:gridCol w:w="4647"/>
        <w:gridCol w:w="1973"/>
        <w:gridCol w:w="1998"/>
      </w:tblGrid>
      <w:tr w:rsidR="00C33F4C" w:rsidRPr="00A91EA3" w14:paraId="7745CFF6" w14:textId="77777777" w:rsidTr="0018782C">
        <w:trPr>
          <w:trHeight w:val="447"/>
        </w:trPr>
        <w:tc>
          <w:tcPr>
            <w:tcW w:w="1831" w:type="dxa"/>
            <w:vMerge w:val="restart"/>
            <w:shd w:val="clear" w:color="auto" w:fill="F2F2F2" w:themeFill="background1" w:themeFillShade="F2"/>
            <w:vAlign w:val="center"/>
            <w:hideMark/>
          </w:tcPr>
          <w:p w14:paraId="7DCA4E7B" w14:textId="4824AC3E" w:rsidR="00C33F4C" w:rsidRPr="00A91EA3" w:rsidRDefault="00C33F4C" w:rsidP="0018782C">
            <w:pPr>
              <w:spacing w:line="240" w:lineRule="auto"/>
              <w:jc w:val="center"/>
              <w:textAlignment w:val="baseline"/>
              <w:rPr>
                <w:rFonts w:eastAsia="Times New Roman" w:cs="Arial"/>
                <w:b/>
                <w:sz w:val="14"/>
                <w:szCs w:val="14"/>
              </w:rPr>
            </w:pPr>
            <w:bookmarkStart w:id="87" w:name="_Hlk116733555"/>
            <w:r w:rsidRPr="00A91EA3">
              <w:rPr>
                <w:b/>
                <w:sz w:val="14"/>
              </w:rPr>
              <w:lastRenderedPageBreak/>
              <w:t>Identifiant de l</w:t>
            </w:r>
            <w:r w:rsidR="003D49AD" w:rsidRPr="00A91EA3">
              <w:rPr>
                <w:b/>
                <w:sz w:val="14"/>
              </w:rPr>
              <w:t>’</w:t>
            </w:r>
            <w:r w:rsidRPr="00A91EA3">
              <w:rPr>
                <w:b/>
                <w:sz w:val="14"/>
              </w:rPr>
              <w:t>indicateur</w:t>
            </w:r>
          </w:p>
          <w:p w14:paraId="5531BEAA" w14:textId="77777777" w:rsidR="00C33F4C" w:rsidRPr="00A91EA3" w:rsidRDefault="00C33F4C" w:rsidP="0018782C">
            <w:pPr>
              <w:spacing w:line="240" w:lineRule="auto"/>
              <w:jc w:val="center"/>
              <w:textAlignment w:val="baseline"/>
              <w:rPr>
                <w:rFonts w:eastAsia="Times New Roman" w:cs="Arial"/>
                <w:b/>
                <w:sz w:val="10"/>
                <w:szCs w:val="10"/>
                <w:lang w:eastAsia="en-GB"/>
              </w:rPr>
            </w:pPr>
          </w:p>
          <w:p w14:paraId="706C74DE" w14:textId="77777777" w:rsidR="00C33F4C" w:rsidRPr="00A91EA3" w:rsidRDefault="00C33F4C" w:rsidP="0018782C">
            <w:pPr>
              <w:pStyle w:val="Indicatorsubsection"/>
            </w:pPr>
            <w:bookmarkStart w:id="88" w:name="_Toc128002655"/>
            <w:r w:rsidRPr="00A91EA3">
              <w:t>PGS 50</w:t>
            </w:r>
            <w:bookmarkEnd w:id="88"/>
          </w:p>
        </w:tc>
        <w:tc>
          <w:tcPr>
            <w:tcW w:w="1552" w:type="dxa"/>
            <w:shd w:val="clear" w:color="auto" w:fill="F2F2F2" w:themeFill="background1" w:themeFillShade="F2"/>
            <w:vAlign w:val="center"/>
            <w:hideMark/>
          </w:tcPr>
          <w:p w14:paraId="0BCC652F" w14:textId="625448D4" w:rsidR="00C33F4C" w:rsidRPr="00A91EA3" w:rsidRDefault="00A91EA3" w:rsidP="0018782C">
            <w:pPr>
              <w:spacing w:line="240" w:lineRule="auto"/>
              <w:textAlignment w:val="baseline"/>
              <w:rPr>
                <w:rFonts w:eastAsia="Times New Roman" w:cs="Arial"/>
                <w:sz w:val="14"/>
                <w:szCs w:val="14"/>
              </w:rPr>
            </w:pPr>
            <w:r w:rsidRPr="00A91EA3">
              <w:rPr>
                <w:b/>
                <w:sz w:val="14"/>
              </w:rPr>
              <w:t>Lien avec :</w:t>
            </w:r>
            <w:r w:rsidR="00C33F4C" w:rsidRPr="00A91EA3">
              <w:rPr>
                <w:b/>
                <w:sz w:val="14"/>
              </w:rPr>
              <w:t xml:space="preserve"> </w:t>
            </w:r>
          </w:p>
        </w:tc>
        <w:tc>
          <w:tcPr>
            <w:tcW w:w="2811" w:type="dxa"/>
            <w:shd w:val="clear" w:color="auto" w:fill="F2F2F2" w:themeFill="background1" w:themeFillShade="F2"/>
            <w:vAlign w:val="center"/>
          </w:tcPr>
          <w:p w14:paraId="3B526B5B" w14:textId="77777777" w:rsidR="00C33F4C" w:rsidRPr="00A91EA3" w:rsidRDefault="00C33F4C" w:rsidP="0018782C">
            <w:pPr>
              <w:spacing w:line="240" w:lineRule="auto"/>
              <w:textAlignment w:val="baseline"/>
              <w:rPr>
                <w:rFonts w:eastAsia="Times New Roman" w:cs="Arial"/>
                <w:sz w:val="14"/>
                <w:szCs w:val="14"/>
              </w:rPr>
            </w:pPr>
            <w:r w:rsidRPr="00A91EA3">
              <w:rPr>
                <w:b/>
                <w:sz w:val="22"/>
              </w:rPr>
              <w:t>PGS 47</w:t>
            </w:r>
          </w:p>
        </w:tc>
        <w:tc>
          <w:tcPr>
            <w:tcW w:w="4647" w:type="dxa"/>
            <w:vMerge w:val="restart"/>
            <w:shd w:val="clear" w:color="auto" w:fill="F2F2F2" w:themeFill="background1" w:themeFillShade="F2"/>
            <w:vAlign w:val="center"/>
          </w:tcPr>
          <w:p w14:paraId="63ED4D23" w14:textId="77777777" w:rsidR="00C33F4C" w:rsidRPr="00A91EA3" w:rsidRDefault="00C33F4C" w:rsidP="0018782C">
            <w:pPr>
              <w:spacing w:line="240" w:lineRule="auto"/>
              <w:jc w:val="center"/>
              <w:textAlignment w:val="baseline"/>
              <w:rPr>
                <w:rFonts w:eastAsia="Times New Roman" w:cs="Arial"/>
                <w:sz w:val="14"/>
                <w:szCs w:val="14"/>
              </w:rPr>
            </w:pPr>
            <w:r w:rsidRPr="00A91EA3">
              <w:rPr>
                <w:b/>
                <w:sz w:val="14"/>
              </w:rPr>
              <w:t>Sous-section</w:t>
            </w:r>
            <w:r w:rsidRPr="00A91EA3">
              <w:rPr>
                <w:sz w:val="14"/>
              </w:rPr>
              <w:t> </w:t>
            </w:r>
          </w:p>
          <w:p w14:paraId="21B511B5" w14:textId="77777777" w:rsidR="00C33F4C" w:rsidRPr="00A91EA3" w:rsidRDefault="00C33F4C" w:rsidP="0018782C">
            <w:pPr>
              <w:spacing w:line="240" w:lineRule="auto"/>
              <w:jc w:val="center"/>
              <w:textAlignment w:val="baseline"/>
              <w:rPr>
                <w:rFonts w:eastAsia="Times New Roman" w:cs="Arial"/>
                <w:sz w:val="14"/>
                <w:szCs w:val="14"/>
                <w:lang w:eastAsia="en-GB"/>
              </w:rPr>
            </w:pPr>
          </w:p>
          <w:p w14:paraId="3A750600" w14:textId="7E7386E0" w:rsidR="00C33F4C" w:rsidRPr="00A91EA3" w:rsidRDefault="00C33F4C" w:rsidP="0018782C">
            <w:pPr>
              <w:jc w:val="center"/>
              <w:rPr>
                <w:sz w:val="18"/>
                <w:szCs w:val="18"/>
              </w:rPr>
            </w:pPr>
            <w:r w:rsidRPr="00A91EA3">
              <w:rPr>
                <w:b/>
                <w:sz w:val="22"/>
              </w:rPr>
              <w:t xml:space="preserve">Droits </w:t>
            </w:r>
            <w:r w:rsidR="00595EDD" w:rsidRPr="00A91EA3">
              <w:rPr>
                <w:b/>
                <w:sz w:val="22"/>
              </w:rPr>
              <w:t>humains</w:t>
            </w:r>
          </w:p>
        </w:tc>
        <w:tc>
          <w:tcPr>
            <w:tcW w:w="1973" w:type="dxa"/>
            <w:vMerge w:val="restart"/>
            <w:shd w:val="clear" w:color="auto" w:fill="F2F2F2" w:themeFill="background1" w:themeFillShade="F2"/>
            <w:vAlign w:val="center"/>
            <w:hideMark/>
          </w:tcPr>
          <w:p w14:paraId="3673FF26" w14:textId="77777777" w:rsidR="00C33F4C" w:rsidRPr="00A91EA3" w:rsidRDefault="00C33F4C" w:rsidP="0018782C">
            <w:pPr>
              <w:spacing w:line="240" w:lineRule="auto"/>
              <w:jc w:val="center"/>
              <w:textAlignment w:val="baseline"/>
              <w:rPr>
                <w:rFonts w:eastAsia="Times New Roman" w:cs="Arial"/>
                <w:b/>
                <w:bCs/>
                <w:sz w:val="14"/>
                <w:szCs w:val="14"/>
              </w:rPr>
            </w:pPr>
            <w:r w:rsidRPr="00A91EA3">
              <w:rPr>
                <w:b/>
                <w:sz w:val="14"/>
              </w:rPr>
              <w:t>Principe des PRI</w:t>
            </w:r>
          </w:p>
          <w:p w14:paraId="1B1023C8" w14:textId="77777777" w:rsidR="00C33F4C" w:rsidRPr="00A91EA3" w:rsidRDefault="00C33F4C" w:rsidP="0018782C">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5539745D" w14:textId="77777777" w:rsidR="00C33F4C" w:rsidRPr="00A91EA3" w:rsidRDefault="00C33F4C" w:rsidP="0018782C">
            <w:pPr>
              <w:spacing w:line="240" w:lineRule="auto"/>
              <w:jc w:val="center"/>
              <w:textAlignment w:val="baseline"/>
              <w:rPr>
                <w:rFonts w:eastAsia="Times New Roman" w:cs="Arial"/>
                <w:sz w:val="18"/>
                <w:szCs w:val="18"/>
              </w:rPr>
            </w:pPr>
            <w:r w:rsidRPr="00A91EA3">
              <w:rPr>
                <w:b/>
                <w:sz w:val="22"/>
              </w:rPr>
              <w:t>1, 2</w:t>
            </w:r>
          </w:p>
        </w:tc>
        <w:tc>
          <w:tcPr>
            <w:tcW w:w="1998" w:type="dxa"/>
            <w:vMerge w:val="restart"/>
            <w:shd w:val="clear" w:color="auto" w:fill="A6A6A6" w:themeFill="background1" w:themeFillShade="A6"/>
            <w:tcMar>
              <w:top w:w="113" w:type="dxa"/>
              <w:left w:w="113" w:type="dxa"/>
              <w:bottom w:w="113" w:type="dxa"/>
              <w:right w:w="113" w:type="dxa"/>
            </w:tcMar>
            <w:vAlign w:val="center"/>
            <w:hideMark/>
          </w:tcPr>
          <w:p w14:paraId="18320348" w14:textId="4702C46E" w:rsidR="00C33F4C" w:rsidRPr="00A91EA3" w:rsidRDefault="00C33F4C" w:rsidP="0018782C">
            <w:pPr>
              <w:spacing w:line="240" w:lineRule="auto"/>
              <w:jc w:val="center"/>
              <w:textAlignment w:val="baseline"/>
              <w:rPr>
                <w:rFonts w:eastAsia="Times New Roman" w:cs="Arial"/>
                <w:b/>
                <w:bCs/>
                <w:color w:val="FFFFFF" w:themeColor="background1"/>
                <w:sz w:val="14"/>
                <w:szCs w:val="14"/>
              </w:rPr>
            </w:pPr>
            <w:r w:rsidRPr="00A91EA3">
              <w:rPr>
                <w:b/>
                <w:color w:val="FFFFFF" w:themeColor="background1"/>
                <w:sz w:val="14"/>
              </w:rPr>
              <w:t>Type d</w:t>
            </w:r>
            <w:r w:rsidR="003D49AD" w:rsidRPr="00A91EA3">
              <w:rPr>
                <w:b/>
                <w:color w:val="FFFFFF" w:themeColor="background1"/>
                <w:sz w:val="14"/>
              </w:rPr>
              <w:t>’</w:t>
            </w:r>
            <w:r w:rsidRPr="00A91EA3">
              <w:rPr>
                <w:b/>
                <w:color w:val="FFFFFF" w:themeColor="background1"/>
                <w:sz w:val="14"/>
              </w:rPr>
              <w:t>indicateur</w:t>
            </w:r>
          </w:p>
          <w:p w14:paraId="51B49F6C"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p w14:paraId="1954C9E7" w14:textId="77777777" w:rsidR="00C33F4C" w:rsidRPr="00A91EA3" w:rsidRDefault="00C33F4C" w:rsidP="0018782C">
            <w:pPr>
              <w:spacing w:line="240" w:lineRule="auto"/>
              <w:jc w:val="center"/>
              <w:textAlignment w:val="baseline"/>
              <w:rPr>
                <w:rFonts w:eastAsia="Times New Roman" w:cs="Arial"/>
                <w:color w:val="FFFFFF" w:themeColor="background1"/>
                <w:sz w:val="32"/>
                <w:szCs w:val="32"/>
              </w:rPr>
            </w:pPr>
            <w:r w:rsidRPr="00A91EA3">
              <w:rPr>
                <w:b/>
                <w:color w:val="FFFFFF" w:themeColor="background1"/>
                <w:sz w:val="32"/>
              </w:rPr>
              <w:t>PLUS</w:t>
            </w:r>
          </w:p>
          <w:p w14:paraId="64D26A53" w14:textId="77777777" w:rsidR="00C33F4C" w:rsidRPr="00A91EA3" w:rsidRDefault="00C33F4C" w:rsidP="0018782C">
            <w:pPr>
              <w:spacing w:line="240" w:lineRule="auto"/>
              <w:jc w:val="center"/>
              <w:textAlignment w:val="baseline"/>
              <w:rPr>
                <w:rFonts w:eastAsia="Times New Roman" w:cs="Arial"/>
                <w:color w:val="FFFFFF" w:themeColor="background1"/>
                <w:sz w:val="18"/>
                <w:szCs w:val="18"/>
              </w:rPr>
            </w:pPr>
            <w:r w:rsidRPr="00A91EA3">
              <w:rPr>
                <w:b/>
                <w:color w:val="FFFFFF" w:themeColor="background1"/>
                <w:sz w:val="10"/>
              </w:rPr>
              <w:t>PUBLICATION FACULTATIVE</w:t>
            </w:r>
          </w:p>
        </w:tc>
      </w:tr>
      <w:tr w:rsidR="00C33F4C" w:rsidRPr="00A91EA3" w14:paraId="4F582FF8" w14:textId="77777777" w:rsidTr="0018782C">
        <w:trPr>
          <w:trHeight w:val="446"/>
        </w:trPr>
        <w:tc>
          <w:tcPr>
            <w:tcW w:w="1831" w:type="dxa"/>
            <w:vMerge/>
            <w:shd w:val="clear" w:color="auto" w:fill="F2F2F2" w:themeFill="background1" w:themeFillShade="F2"/>
            <w:vAlign w:val="center"/>
          </w:tcPr>
          <w:p w14:paraId="4C47FA17"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552" w:type="dxa"/>
            <w:shd w:val="clear" w:color="auto" w:fill="F2F2F2" w:themeFill="background1" w:themeFillShade="F2"/>
            <w:vAlign w:val="center"/>
          </w:tcPr>
          <w:p w14:paraId="00522996" w14:textId="4164B7A0" w:rsidR="00C33F4C" w:rsidRPr="00A91EA3" w:rsidRDefault="00C33F4C" w:rsidP="0018782C">
            <w:pPr>
              <w:spacing w:line="240" w:lineRule="auto"/>
              <w:textAlignment w:val="baseline"/>
              <w:rPr>
                <w:rFonts w:eastAsia="Times New Roman" w:cs="Arial"/>
                <w:b/>
                <w:sz w:val="14"/>
                <w:szCs w:val="14"/>
              </w:rPr>
            </w:pPr>
            <w:r w:rsidRPr="00A91EA3">
              <w:rPr>
                <w:b/>
                <w:sz w:val="14"/>
              </w:rPr>
              <w:t>Accès à</w:t>
            </w:r>
            <w:r w:rsidR="00A91EA3" w:rsidRPr="00A91EA3">
              <w:rPr>
                <w:b/>
                <w:sz w:val="14"/>
              </w:rPr>
              <w:t> :</w:t>
            </w:r>
          </w:p>
        </w:tc>
        <w:tc>
          <w:tcPr>
            <w:tcW w:w="2811" w:type="dxa"/>
            <w:shd w:val="clear" w:color="auto" w:fill="F2F2F2" w:themeFill="background1" w:themeFillShade="F2"/>
            <w:vAlign w:val="center"/>
          </w:tcPr>
          <w:p w14:paraId="6B12222D" w14:textId="77777777" w:rsidR="00C33F4C" w:rsidRPr="00A91EA3" w:rsidRDefault="00C33F4C" w:rsidP="0018782C">
            <w:pPr>
              <w:spacing w:line="240" w:lineRule="auto"/>
              <w:textAlignment w:val="baseline"/>
              <w:rPr>
                <w:b/>
                <w:bCs/>
                <w:sz w:val="22"/>
                <w:szCs w:val="22"/>
              </w:rPr>
            </w:pPr>
            <w:r w:rsidRPr="00A91EA3">
              <w:rPr>
                <w:b/>
                <w:sz w:val="22"/>
              </w:rPr>
              <w:t>Sans objet</w:t>
            </w:r>
          </w:p>
        </w:tc>
        <w:tc>
          <w:tcPr>
            <w:tcW w:w="4647" w:type="dxa"/>
            <w:vMerge/>
            <w:shd w:val="clear" w:color="auto" w:fill="F2F2F2" w:themeFill="background1" w:themeFillShade="F2"/>
            <w:vAlign w:val="center"/>
          </w:tcPr>
          <w:p w14:paraId="31B60B84" w14:textId="77777777" w:rsidR="00C33F4C" w:rsidRPr="00A91EA3" w:rsidRDefault="00C33F4C" w:rsidP="0018782C">
            <w:pPr>
              <w:spacing w:line="240" w:lineRule="auto"/>
              <w:jc w:val="center"/>
              <w:textAlignment w:val="baseline"/>
              <w:rPr>
                <w:rFonts w:eastAsia="Times New Roman" w:cs="Arial"/>
                <w:b/>
                <w:sz w:val="14"/>
                <w:szCs w:val="14"/>
                <w:lang w:eastAsia="en-GB"/>
              </w:rPr>
            </w:pPr>
          </w:p>
        </w:tc>
        <w:tc>
          <w:tcPr>
            <w:tcW w:w="1973" w:type="dxa"/>
            <w:vMerge/>
            <w:shd w:val="clear" w:color="auto" w:fill="F2F2F2" w:themeFill="background1" w:themeFillShade="F2"/>
            <w:vAlign w:val="center"/>
          </w:tcPr>
          <w:p w14:paraId="2FE48FDC" w14:textId="77777777" w:rsidR="00C33F4C" w:rsidRPr="00A91EA3" w:rsidRDefault="00C33F4C" w:rsidP="0018782C">
            <w:pPr>
              <w:spacing w:line="240" w:lineRule="auto"/>
              <w:jc w:val="center"/>
              <w:textAlignment w:val="baseline"/>
              <w:rPr>
                <w:rFonts w:eastAsia="Times New Roman" w:cs="Arial"/>
                <w:b/>
                <w:bCs/>
                <w:sz w:val="14"/>
                <w:szCs w:val="14"/>
                <w:lang w:eastAsia="en-GB"/>
              </w:rPr>
            </w:pPr>
          </w:p>
        </w:tc>
        <w:tc>
          <w:tcPr>
            <w:tcW w:w="1998" w:type="dxa"/>
            <w:vMerge/>
            <w:shd w:val="clear" w:color="auto" w:fill="A6A6A6" w:themeFill="background1" w:themeFillShade="A6"/>
            <w:tcMar>
              <w:top w:w="113" w:type="dxa"/>
              <w:left w:w="113" w:type="dxa"/>
              <w:bottom w:w="113" w:type="dxa"/>
              <w:right w:w="113" w:type="dxa"/>
            </w:tcMar>
            <w:vAlign w:val="center"/>
          </w:tcPr>
          <w:p w14:paraId="6E6FBAA5" w14:textId="77777777" w:rsidR="00C33F4C" w:rsidRPr="00A91EA3" w:rsidRDefault="00C33F4C" w:rsidP="0018782C">
            <w:pPr>
              <w:spacing w:line="240" w:lineRule="auto"/>
              <w:jc w:val="center"/>
              <w:textAlignment w:val="baseline"/>
              <w:rPr>
                <w:rFonts w:eastAsia="Times New Roman" w:cs="Arial"/>
                <w:b/>
                <w:bCs/>
                <w:color w:val="FFFFFF" w:themeColor="background1"/>
                <w:sz w:val="14"/>
                <w:szCs w:val="14"/>
                <w:lang w:eastAsia="en-GB"/>
              </w:rPr>
            </w:pPr>
          </w:p>
        </w:tc>
      </w:tr>
      <w:tr w:rsidR="00C33F4C" w:rsidRPr="00A91EA3" w14:paraId="6391FFE7" w14:textId="77777777" w:rsidTr="0018782C">
        <w:trPr>
          <w:trHeight w:val="567"/>
        </w:trPr>
        <w:tc>
          <w:tcPr>
            <w:tcW w:w="14812" w:type="dxa"/>
            <w:gridSpan w:val="6"/>
            <w:shd w:val="clear" w:color="auto" w:fill="FFFFFF" w:themeFill="background1"/>
            <w:tcMar>
              <w:top w:w="113" w:type="dxa"/>
              <w:left w:w="113" w:type="dxa"/>
              <w:bottom w:w="113" w:type="dxa"/>
              <w:right w:w="113" w:type="dxa"/>
            </w:tcMar>
            <w:vAlign w:val="center"/>
            <w:hideMark/>
          </w:tcPr>
          <w:p w14:paraId="053529D2" w14:textId="59417ECD" w:rsidR="00C33F4C" w:rsidRPr="00A91EA3" w:rsidRDefault="00C33F4C" w:rsidP="0018782C">
            <w:pPr>
              <w:spacing w:line="276" w:lineRule="auto"/>
              <w:textAlignment w:val="baseline"/>
              <w:rPr>
                <w:rFonts w:eastAsia="Times New Roman" w:cs="Arial"/>
                <w:b/>
              </w:rPr>
            </w:pPr>
            <w:r w:rsidRPr="00A91EA3">
              <w:rPr>
                <w:b/>
              </w:rPr>
              <w:t>Au cours de l</w:t>
            </w:r>
            <w:r w:rsidR="003D49AD" w:rsidRPr="00A91EA3">
              <w:rPr>
                <w:b/>
              </w:rPr>
              <w:t>’</w:t>
            </w:r>
            <w:r w:rsidRPr="00A91EA3">
              <w:rPr>
                <w:b/>
              </w:rPr>
              <w:t xml:space="preserve">année de référence, votre organisation a-t-elle, directement ou par le biais de son influence sur les entités détenues, permis aux personnes affectées par des conséquences négatives en matière de droits </w:t>
            </w:r>
            <w:r w:rsidR="00595EDD" w:rsidRPr="00A91EA3">
              <w:rPr>
                <w:b/>
              </w:rPr>
              <w:t>humains</w:t>
            </w:r>
            <w:r w:rsidRPr="00A91EA3">
              <w:rPr>
                <w:b/>
              </w:rPr>
              <w:t xml:space="preserve"> liées à vos activités d</w:t>
            </w:r>
            <w:r w:rsidR="003D49AD" w:rsidRPr="00A91EA3">
              <w:rPr>
                <w:b/>
              </w:rPr>
              <w:t>’</w:t>
            </w:r>
            <w:r w:rsidRPr="00A91EA3">
              <w:rPr>
                <w:b/>
              </w:rPr>
              <w:t>investissement d</w:t>
            </w:r>
            <w:r w:rsidR="003D49AD" w:rsidRPr="00A91EA3">
              <w:rPr>
                <w:b/>
              </w:rPr>
              <w:t>’</w:t>
            </w:r>
            <w:r w:rsidRPr="00A91EA3">
              <w:rPr>
                <w:b/>
              </w:rPr>
              <w:t>accéder à des voies de recours</w:t>
            </w:r>
            <w:r w:rsidR="007476E3" w:rsidRPr="00A91EA3">
              <w:rPr>
                <w:b/>
              </w:rPr>
              <w:t> ?</w:t>
            </w:r>
          </w:p>
        </w:tc>
      </w:tr>
      <w:tr w:rsidR="00C33F4C" w:rsidRPr="00A91EA3" w14:paraId="6708D9FF" w14:textId="77777777" w:rsidTr="0018782C">
        <w:trPr>
          <w:trHeight w:val="465"/>
        </w:trPr>
        <w:tc>
          <w:tcPr>
            <w:tcW w:w="14812" w:type="dxa"/>
            <w:gridSpan w:val="6"/>
            <w:shd w:val="clear" w:color="auto" w:fill="FFFFFF" w:themeFill="background1"/>
            <w:tcMar>
              <w:top w:w="113" w:type="dxa"/>
              <w:left w:w="113" w:type="dxa"/>
              <w:bottom w:w="113" w:type="dxa"/>
              <w:right w:w="113" w:type="dxa"/>
            </w:tcMar>
          </w:tcPr>
          <w:p w14:paraId="73133DF8" w14:textId="133159B3" w:rsidR="00C33F4C" w:rsidRPr="00A91EA3" w:rsidRDefault="00C33F4C" w:rsidP="0018782C">
            <w:pPr>
              <w:pStyle w:val="ListParagraph"/>
              <w:numPr>
                <w:ilvl w:val="0"/>
                <w:numId w:val="108"/>
              </w:numPr>
              <w:spacing w:line="276" w:lineRule="auto"/>
              <w:ind w:left="306" w:hanging="284"/>
              <w:textAlignment w:val="baseline"/>
            </w:pPr>
            <w:r w:rsidRPr="00A91EA3">
              <w:t>(A) Oui, nous avons permis l</w:t>
            </w:r>
            <w:r w:rsidR="003D49AD" w:rsidRPr="00A91EA3">
              <w:t>’</w:t>
            </w:r>
            <w:r w:rsidRPr="00A91EA3">
              <w:t xml:space="preserve">accès à des voies de recours directes pour les personnes affectées par les conséquences négatives en matière de droits </w:t>
            </w:r>
            <w:r w:rsidR="00595EDD" w:rsidRPr="00A91EA3">
              <w:t>humains</w:t>
            </w:r>
            <w:r w:rsidRPr="00A91EA3">
              <w:t xml:space="preserve"> que nous avons causées ou auxquelles nous avons contribué par le biais de nos activités d</w:t>
            </w:r>
            <w:r w:rsidR="003D49AD" w:rsidRPr="00A91EA3">
              <w:t>’</w:t>
            </w:r>
            <w:r w:rsidRPr="00A91EA3">
              <w:t>investissement</w:t>
            </w:r>
          </w:p>
          <w:p w14:paraId="443D595E" w14:textId="5A00A13A"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long]</w:t>
            </w:r>
          </w:p>
          <w:p w14:paraId="009A31CF" w14:textId="41548D30" w:rsidR="00C33F4C" w:rsidRPr="00A91EA3" w:rsidRDefault="00C33F4C" w:rsidP="0018782C">
            <w:pPr>
              <w:pStyle w:val="ListParagraph"/>
              <w:numPr>
                <w:ilvl w:val="0"/>
                <w:numId w:val="108"/>
              </w:numPr>
              <w:spacing w:line="276" w:lineRule="auto"/>
              <w:ind w:left="306" w:hanging="284"/>
              <w:textAlignment w:val="baseline"/>
            </w:pPr>
            <w:r w:rsidRPr="00A91EA3">
              <w:t xml:space="preserve">(B) Oui, nous avons usé de notre influence pour faire en sorte que les entités dans lesquelles nous investissons offrent un accès à des voies de recours aux personnes affectées par les conséquences négatives en matière de droits </w:t>
            </w:r>
            <w:r w:rsidR="00595EDD" w:rsidRPr="00A91EA3">
              <w:t>humains</w:t>
            </w:r>
            <w:r w:rsidRPr="00A91EA3">
              <w:t xml:space="preserve"> auxquelles nous avons contribué par le biais de nos activités d</w:t>
            </w:r>
            <w:r w:rsidR="003D49AD" w:rsidRPr="00A91EA3">
              <w:t>’</w:t>
            </w:r>
            <w:r w:rsidRPr="00A91EA3">
              <w:t>investissement</w:t>
            </w:r>
          </w:p>
          <w:p w14:paraId="367590B1" w14:textId="7CCC9BBD" w:rsidR="00C33F4C" w:rsidRPr="00A91EA3" w:rsidRDefault="00C33F4C" w:rsidP="0018782C">
            <w:pPr>
              <w:pStyle w:val="ListParagraph"/>
              <w:spacing w:line="276" w:lineRule="auto"/>
              <w:ind w:left="306"/>
              <w:textAlignment w:val="baseline"/>
            </w:pPr>
            <w:r w:rsidRPr="00A91EA3">
              <w:t>Veuillez préciser</w:t>
            </w:r>
            <w:r w:rsidR="00A91EA3" w:rsidRPr="00A91EA3">
              <w:t> :</w:t>
            </w:r>
            <w:r w:rsidRPr="00A91EA3">
              <w:t xml:space="preserve"> ______ [Texte libre facultatif</w:t>
            </w:r>
            <w:r w:rsidR="00A91EA3" w:rsidRPr="00A91EA3">
              <w:t> :</w:t>
            </w:r>
            <w:r w:rsidRPr="00A91EA3">
              <w:t xml:space="preserve"> long]</w:t>
            </w:r>
          </w:p>
          <w:p w14:paraId="573C9C82" w14:textId="18FF5134" w:rsidR="00C33F4C" w:rsidRPr="00A91EA3" w:rsidRDefault="00C33F4C" w:rsidP="0018782C">
            <w:pPr>
              <w:pStyle w:val="ListParagraph"/>
              <w:numPr>
                <w:ilvl w:val="0"/>
                <w:numId w:val="117"/>
              </w:numPr>
              <w:spacing w:line="276" w:lineRule="auto"/>
              <w:ind w:left="306" w:hanging="284"/>
              <w:textAlignment w:val="baseline"/>
            </w:pPr>
            <w:r w:rsidRPr="00A91EA3">
              <w:t>(C) Non, nous n</w:t>
            </w:r>
            <w:r w:rsidR="003D49AD" w:rsidRPr="00A91EA3">
              <w:t>’</w:t>
            </w:r>
            <w:r w:rsidRPr="00A91EA3">
              <w:t>avons pas permis l</w:t>
            </w:r>
            <w:r w:rsidR="003D49AD" w:rsidRPr="00A91EA3">
              <w:t>’</w:t>
            </w:r>
            <w:r w:rsidRPr="00A91EA3">
              <w:t>accès à des voies de recours, directement ou par le biais d</w:t>
            </w:r>
            <w:r w:rsidR="003D49AD" w:rsidRPr="00A91EA3">
              <w:t>’</w:t>
            </w:r>
            <w:r w:rsidRPr="00A91EA3">
              <w:t xml:space="preserve">une influence sur les entités dans lesquelles nous investissons, pour les personnes affectées par les conséquences négatives en matière de droits </w:t>
            </w:r>
            <w:r w:rsidR="00595EDD" w:rsidRPr="00A91EA3">
              <w:t>humains</w:t>
            </w:r>
            <w:r w:rsidRPr="00A91EA3">
              <w:t xml:space="preserve"> liées à nos activités d</w:t>
            </w:r>
            <w:r w:rsidR="003D49AD" w:rsidRPr="00A91EA3">
              <w:t>’</w:t>
            </w:r>
            <w:r w:rsidRPr="00A91EA3">
              <w:t>investissement au cours de l</w:t>
            </w:r>
            <w:r w:rsidR="003D49AD" w:rsidRPr="00A91EA3">
              <w:t>’</w:t>
            </w:r>
            <w:r w:rsidRPr="00A91EA3">
              <w:t>année de référence</w:t>
            </w:r>
          </w:p>
          <w:p w14:paraId="4B4D1419" w14:textId="3EEECE41" w:rsidR="00C33F4C" w:rsidRPr="00A91EA3" w:rsidRDefault="00C33F4C" w:rsidP="0018782C">
            <w:pPr>
              <w:pStyle w:val="ListParagraph"/>
              <w:spacing w:line="276" w:lineRule="auto"/>
              <w:ind w:left="306"/>
              <w:textAlignment w:val="baseline"/>
            </w:pPr>
            <w:r w:rsidRPr="00A91EA3">
              <w:t>Veuillez expliquer pourquoi</w:t>
            </w:r>
            <w:r w:rsidR="00A91EA3" w:rsidRPr="00A91EA3">
              <w:t> :</w:t>
            </w:r>
            <w:r w:rsidRPr="00A91EA3">
              <w:t xml:space="preserve"> ______ [Texte libre facultatif</w:t>
            </w:r>
            <w:r w:rsidR="00A91EA3" w:rsidRPr="00A91EA3">
              <w:t> :</w:t>
            </w:r>
            <w:r w:rsidRPr="00A91EA3">
              <w:t xml:space="preserve"> long]</w:t>
            </w:r>
          </w:p>
        </w:tc>
      </w:tr>
      <w:tr w:rsidR="00C33F4C" w:rsidRPr="00A91EA3" w14:paraId="6A3E1C6F" w14:textId="77777777" w:rsidTr="0018782C">
        <w:trPr>
          <w:trHeight w:val="300"/>
        </w:trPr>
        <w:tc>
          <w:tcPr>
            <w:tcW w:w="14812" w:type="dxa"/>
            <w:gridSpan w:val="6"/>
            <w:tcBorders>
              <w:left w:val="nil"/>
              <w:right w:val="nil"/>
            </w:tcBorders>
            <w:shd w:val="clear" w:color="auto" w:fill="FFFFFF" w:themeFill="background1"/>
            <w:tcMar>
              <w:top w:w="0" w:type="dxa"/>
              <w:bottom w:w="0" w:type="dxa"/>
            </w:tcMar>
            <w:vAlign w:val="center"/>
          </w:tcPr>
          <w:p w14:paraId="59A00073" w14:textId="77777777" w:rsidR="00C33F4C" w:rsidRPr="00A91EA3" w:rsidRDefault="00C33F4C" w:rsidP="0018782C">
            <w:pPr>
              <w:spacing w:line="240" w:lineRule="auto"/>
              <w:jc w:val="center"/>
              <w:textAlignment w:val="baseline"/>
              <w:rPr>
                <w:rStyle w:val="Hyperlink"/>
                <w:sz w:val="16"/>
                <w:szCs w:val="16"/>
              </w:rPr>
            </w:pPr>
          </w:p>
        </w:tc>
      </w:tr>
      <w:tr w:rsidR="00C33F4C" w:rsidRPr="00A91EA3" w14:paraId="0072CFFC" w14:textId="77777777" w:rsidTr="0018782C">
        <w:trPr>
          <w:trHeight w:val="300"/>
        </w:trPr>
        <w:tc>
          <w:tcPr>
            <w:tcW w:w="14812" w:type="dxa"/>
            <w:gridSpan w:val="6"/>
            <w:shd w:val="clear" w:color="auto" w:fill="0070C0"/>
            <w:vAlign w:val="center"/>
          </w:tcPr>
          <w:p w14:paraId="6BD5B44D" w14:textId="77777777" w:rsidR="00C33F4C" w:rsidRPr="00A91EA3" w:rsidRDefault="00C33F4C" w:rsidP="0018782C">
            <w:pPr>
              <w:rPr>
                <w:rStyle w:val="Hyperlink"/>
                <w:b/>
                <w:bCs/>
                <w:color w:val="FFFFFF" w:themeColor="background1"/>
                <w:sz w:val="18"/>
                <w:szCs w:val="18"/>
              </w:rPr>
            </w:pPr>
            <w:r w:rsidRPr="00A91EA3">
              <w:rPr>
                <w:b/>
                <w:color w:val="FFFFFF" w:themeColor="background1"/>
                <w:sz w:val="18"/>
              </w:rPr>
              <w:t>Notes explicatives</w:t>
            </w:r>
          </w:p>
        </w:tc>
      </w:tr>
      <w:tr w:rsidR="00C33F4C" w:rsidRPr="00A91EA3" w14:paraId="6D5B76A3" w14:textId="77777777" w:rsidTr="0018782C">
        <w:trPr>
          <w:trHeight w:val="300"/>
        </w:trPr>
        <w:tc>
          <w:tcPr>
            <w:tcW w:w="1831" w:type="dxa"/>
            <w:shd w:val="clear" w:color="auto" w:fill="auto"/>
            <w:vAlign w:val="center"/>
          </w:tcPr>
          <w:p w14:paraId="4FA19A23" w14:textId="0DA9229D" w:rsidR="00C33F4C" w:rsidRPr="00A91EA3" w:rsidRDefault="00C33F4C" w:rsidP="0018782C">
            <w:pPr>
              <w:rPr>
                <w:rStyle w:val="Hyperlink"/>
                <w:b/>
                <w:sz w:val="16"/>
                <w:szCs w:val="16"/>
              </w:rPr>
            </w:pPr>
            <w:r w:rsidRPr="00A91EA3">
              <w:rPr>
                <w:b/>
                <w:sz w:val="16"/>
              </w:rPr>
              <w:t>Objectif de l</w:t>
            </w:r>
            <w:r w:rsidR="003D49AD" w:rsidRPr="00A91EA3">
              <w:rPr>
                <w:b/>
                <w:sz w:val="16"/>
              </w:rPr>
              <w:t>’</w:t>
            </w:r>
            <w:r w:rsidRPr="00A91EA3">
              <w:rPr>
                <w:b/>
                <w:sz w:val="16"/>
              </w:rPr>
              <w:t>indicateur</w:t>
            </w:r>
          </w:p>
        </w:tc>
        <w:tc>
          <w:tcPr>
            <w:tcW w:w="12981" w:type="dxa"/>
            <w:gridSpan w:val="5"/>
            <w:shd w:val="clear" w:color="auto" w:fill="auto"/>
            <w:vAlign w:val="center"/>
          </w:tcPr>
          <w:p w14:paraId="05A31546" w14:textId="659E10D4" w:rsidR="00C33F4C" w:rsidRPr="00A91EA3" w:rsidRDefault="00C33F4C" w:rsidP="0018782C">
            <w:pPr>
              <w:rPr>
                <w:rStyle w:val="Hyperlink"/>
                <w:color w:val="000000" w:themeColor="text1"/>
                <w:sz w:val="16"/>
                <w:szCs w:val="16"/>
              </w:rPr>
            </w:pPr>
            <w:r w:rsidRPr="00A91EA3">
              <w:rPr>
                <w:rStyle w:val="Hyperlink"/>
                <w:color w:val="000000" w:themeColor="text1"/>
                <w:sz w:val="16"/>
              </w:rPr>
              <w:t>Cet indicateur vise à comprendre si les signataires fournissent ou permettent, selon le cas, l</w:t>
            </w:r>
            <w:r w:rsidR="003D49AD" w:rsidRPr="00A91EA3">
              <w:rPr>
                <w:rStyle w:val="Hyperlink"/>
                <w:color w:val="000000" w:themeColor="text1"/>
                <w:sz w:val="16"/>
              </w:rPr>
              <w:t>’</w:t>
            </w:r>
            <w:r w:rsidRPr="00A91EA3">
              <w:rPr>
                <w:rStyle w:val="Hyperlink"/>
                <w:color w:val="000000" w:themeColor="text1"/>
                <w:sz w:val="16"/>
              </w:rPr>
              <w:t xml:space="preserve">accès à des voies de recours pour les personnes affectées par des conséquences négatives en matière de droits </w:t>
            </w:r>
            <w:r w:rsidR="00595EDD" w:rsidRPr="00A91EA3">
              <w:rPr>
                <w:rStyle w:val="Hyperlink"/>
                <w:color w:val="000000" w:themeColor="text1"/>
                <w:sz w:val="16"/>
              </w:rPr>
              <w:t>humains</w:t>
            </w:r>
            <w:r w:rsidRPr="00A91EA3">
              <w:rPr>
                <w:rStyle w:val="Hyperlink"/>
                <w:color w:val="000000" w:themeColor="text1"/>
                <w:sz w:val="16"/>
              </w:rPr>
              <w:t xml:space="preserve"> liées à leurs activités d</w:t>
            </w:r>
            <w:r w:rsidR="003D49AD" w:rsidRPr="00A91EA3">
              <w:rPr>
                <w:rStyle w:val="Hyperlink"/>
                <w:color w:val="000000" w:themeColor="text1"/>
                <w:sz w:val="16"/>
              </w:rPr>
              <w:t>’</w:t>
            </w:r>
            <w:r w:rsidRPr="00A91EA3">
              <w:rPr>
                <w:rStyle w:val="Hyperlink"/>
                <w:color w:val="000000" w:themeColor="text1"/>
                <w:sz w:val="16"/>
              </w:rPr>
              <w:t>investissement.</w:t>
            </w:r>
          </w:p>
          <w:p w14:paraId="5C73D43A" w14:textId="77777777" w:rsidR="00C33F4C" w:rsidRPr="00A91EA3" w:rsidRDefault="00C33F4C" w:rsidP="0018782C">
            <w:pPr>
              <w:rPr>
                <w:rStyle w:val="Hyperlink"/>
                <w:color w:val="000000" w:themeColor="text1"/>
                <w:sz w:val="16"/>
                <w:szCs w:val="16"/>
              </w:rPr>
            </w:pPr>
          </w:p>
          <w:p w14:paraId="62A19EF1" w14:textId="09ACA097" w:rsidR="00C33F4C" w:rsidRPr="00A91EA3" w:rsidRDefault="00C33F4C" w:rsidP="0018782C">
            <w:pPr>
              <w:rPr>
                <w:rStyle w:val="Hyperlink"/>
                <w:color w:val="000000" w:themeColor="text1"/>
                <w:sz w:val="16"/>
                <w:szCs w:val="16"/>
              </w:rPr>
            </w:pPr>
            <w:r w:rsidRPr="00A91EA3">
              <w:rPr>
                <w:rStyle w:val="Hyperlink"/>
                <w:color w:val="000000" w:themeColor="text1"/>
                <w:sz w:val="16"/>
              </w:rPr>
              <w:t>Il incombe aux signataires et aux entités dans lesquelles ils investissent d</w:t>
            </w:r>
            <w:r w:rsidR="003D49AD" w:rsidRPr="00A91EA3">
              <w:rPr>
                <w:rStyle w:val="Hyperlink"/>
                <w:color w:val="000000" w:themeColor="text1"/>
                <w:sz w:val="16"/>
              </w:rPr>
              <w:t>’</w:t>
            </w:r>
            <w:r w:rsidRPr="00A91EA3">
              <w:rPr>
                <w:rStyle w:val="Hyperlink"/>
                <w:color w:val="000000" w:themeColor="text1"/>
                <w:sz w:val="16"/>
              </w:rPr>
              <w:t xml:space="preserve">atténuer ou de remédier à toute conséquence négative en matière de droits </w:t>
            </w:r>
            <w:r w:rsidR="00595EDD" w:rsidRPr="00A91EA3">
              <w:rPr>
                <w:rStyle w:val="Hyperlink"/>
                <w:color w:val="000000" w:themeColor="text1"/>
                <w:sz w:val="16"/>
              </w:rPr>
              <w:t>humains</w:t>
            </w:r>
            <w:r w:rsidRPr="00A91EA3">
              <w:rPr>
                <w:rStyle w:val="Hyperlink"/>
                <w:color w:val="000000" w:themeColor="text1"/>
                <w:sz w:val="16"/>
              </w:rPr>
              <w:t xml:space="preserve"> découlant de leurs activités, conformément aux normes internationales telles que les Principes directeurs des Nations unies relatifs aux droits </w:t>
            </w:r>
            <w:r w:rsidR="00595EDD" w:rsidRPr="00A91EA3">
              <w:rPr>
                <w:rStyle w:val="Hyperlink"/>
                <w:color w:val="000000" w:themeColor="text1"/>
                <w:sz w:val="16"/>
              </w:rPr>
              <w:t>humains</w:t>
            </w:r>
            <w:r w:rsidRPr="00A91EA3">
              <w:rPr>
                <w:rStyle w:val="Hyperlink"/>
                <w:color w:val="000000" w:themeColor="text1"/>
                <w:sz w:val="16"/>
              </w:rPr>
              <w:t>.</w:t>
            </w:r>
          </w:p>
        </w:tc>
      </w:tr>
      <w:tr w:rsidR="00C33F4C" w:rsidRPr="00A91EA3" w14:paraId="6CD4E284" w14:textId="77777777" w:rsidTr="0018782C">
        <w:trPr>
          <w:trHeight w:val="300"/>
        </w:trPr>
        <w:tc>
          <w:tcPr>
            <w:tcW w:w="1831" w:type="dxa"/>
            <w:shd w:val="clear" w:color="auto" w:fill="auto"/>
            <w:vAlign w:val="center"/>
          </w:tcPr>
          <w:p w14:paraId="68E34B6A" w14:textId="1F24AA4B" w:rsidR="00C33F4C" w:rsidRPr="00A91EA3" w:rsidRDefault="00924063" w:rsidP="0018782C">
            <w:pPr>
              <w:rPr>
                <w:rStyle w:val="Hyperlink"/>
                <w:b/>
                <w:sz w:val="16"/>
                <w:szCs w:val="16"/>
              </w:rPr>
            </w:pPr>
            <w:r w:rsidRPr="00A91EA3">
              <w:rPr>
                <w:b/>
                <w:sz w:val="16"/>
              </w:rPr>
              <w:t>Recommandations</w:t>
            </w:r>
            <w:r w:rsidR="003D0862" w:rsidRPr="00A91EA3">
              <w:rPr>
                <w:b/>
                <w:sz w:val="16"/>
              </w:rPr>
              <w:t xml:space="preserve"> </w:t>
            </w:r>
            <w:r w:rsidR="00C33F4C" w:rsidRPr="00A91EA3">
              <w:rPr>
                <w:b/>
                <w:sz w:val="16"/>
              </w:rPr>
              <w:t>supplémentaires en matière de reporting</w:t>
            </w:r>
          </w:p>
        </w:tc>
        <w:tc>
          <w:tcPr>
            <w:tcW w:w="12981" w:type="dxa"/>
            <w:gridSpan w:val="5"/>
            <w:shd w:val="clear" w:color="auto" w:fill="auto"/>
            <w:vAlign w:val="center"/>
          </w:tcPr>
          <w:p w14:paraId="72D1199D" w14:textId="3CF755D7" w:rsidR="00C33F4C" w:rsidRPr="00A91EA3" w:rsidRDefault="00C33F4C" w:rsidP="0018782C">
            <w:pPr>
              <w:rPr>
                <w:rStyle w:val="Hyperlink"/>
                <w:color w:val="000000" w:themeColor="text1"/>
                <w:sz w:val="16"/>
                <w:szCs w:val="16"/>
              </w:rPr>
            </w:pPr>
            <w:r w:rsidRPr="00A91EA3">
              <w:rPr>
                <w:rStyle w:val="Hyperlink"/>
                <w:color w:val="000000" w:themeColor="text1"/>
                <w:sz w:val="16"/>
              </w:rPr>
              <w:t>Dans cet indicateur, l</w:t>
            </w:r>
            <w:r w:rsidR="003D49AD" w:rsidRPr="00A91EA3">
              <w:rPr>
                <w:rStyle w:val="Hyperlink"/>
                <w:color w:val="000000" w:themeColor="text1"/>
                <w:sz w:val="16"/>
              </w:rPr>
              <w:t>’</w:t>
            </w:r>
            <w:r w:rsidRPr="00A91EA3">
              <w:rPr>
                <w:rStyle w:val="Hyperlink"/>
                <w:color w:val="000000" w:themeColor="text1"/>
                <w:sz w:val="16"/>
              </w:rPr>
              <w:t xml:space="preserve">expression </w:t>
            </w:r>
            <w:r w:rsidR="007476E3" w:rsidRPr="00A91EA3">
              <w:rPr>
                <w:rStyle w:val="Hyperlink"/>
                <w:color w:val="000000" w:themeColor="text1"/>
                <w:sz w:val="16"/>
              </w:rPr>
              <w:t>« </w:t>
            </w:r>
            <w:r w:rsidRPr="00A91EA3">
              <w:rPr>
                <w:rStyle w:val="Hyperlink"/>
                <w:color w:val="000000" w:themeColor="text1"/>
                <w:sz w:val="16"/>
              </w:rPr>
              <w:t>activités d</w:t>
            </w:r>
            <w:r w:rsidR="003D49AD" w:rsidRPr="00A91EA3">
              <w:rPr>
                <w:rStyle w:val="Hyperlink"/>
                <w:color w:val="000000" w:themeColor="text1"/>
                <w:sz w:val="16"/>
              </w:rPr>
              <w:t>’</w:t>
            </w:r>
            <w:r w:rsidRPr="00A91EA3">
              <w:rPr>
                <w:rStyle w:val="Hyperlink"/>
                <w:color w:val="000000" w:themeColor="text1"/>
                <w:sz w:val="16"/>
              </w:rPr>
              <w:t>investissement</w:t>
            </w:r>
            <w:r w:rsidR="007476E3" w:rsidRPr="00A91EA3">
              <w:rPr>
                <w:rStyle w:val="Hyperlink"/>
                <w:color w:val="000000" w:themeColor="text1"/>
                <w:sz w:val="16"/>
              </w:rPr>
              <w:t> »</w:t>
            </w:r>
            <w:r w:rsidRPr="00A91EA3">
              <w:rPr>
                <w:rStyle w:val="Hyperlink"/>
                <w:color w:val="000000" w:themeColor="text1"/>
                <w:sz w:val="16"/>
              </w:rPr>
              <w:t xml:space="preserve"> fait référence aux activités d</w:t>
            </w:r>
            <w:r w:rsidR="003D49AD" w:rsidRPr="00A91EA3">
              <w:rPr>
                <w:rStyle w:val="Hyperlink"/>
                <w:color w:val="000000" w:themeColor="text1"/>
                <w:sz w:val="16"/>
              </w:rPr>
              <w:t>’</w:t>
            </w:r>
            <w:r w:rsidRPr="00A91EA3">
              <w:rPr>
                <w:rStyle w:val="Hyperlink"/>
                <w:color w:val="000000" w:themeColor="text1"/>
                <w:sz w:val="16"/>
              </w:rPr>
              <w:t>engagement et de prise de décision en matière d</w:t>
            </w:r>
            <w:r w:rsidR="003D49AD" w:rsidRPr="00A91EA3">
              <w:rPr>
                <w:rStyle w:val="Hyperlink"/>
                <w:color w:val="000000" w:themeColor="text1"/>
                <w:sz w:val="16"/>
              </w:rPr>
              <w:t>’</w:t>
            </w:r>
            <w:r w:rsidRPr="00A91EA3">
              <w:rPr>
                <w:rStyle w:val="Hyperlink"/>
                <w:color w:val="000000" w:themeColor="text1"/>
                <w:sz w:val="16"/>
              </w:rPr>
              <w:t>investissement.</w:t>
            </w:r>
          </w:p>
          <w:p w14:paraId="5AD0A2C1" w14:textId="77777777" w:rsidR="00C33F4C" w:rsidRPr="00A91EA3" w:rsidRDefault="00C33F4C" w:rsidP="0018782C">
            <w:pPr>
              <w:rPr>
                <w:rStyle w:val="Hyperlink"/>
                <w:color w:val="000000" w:themeColor="text1"/>
                <w:sz w:val="16"/>
              </w:rPr>
            </w:pPr>
          </w:p>
          <w:p w14:paraId="1100B6BC" w14:textId="3655ACAF"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Cet indicateur fait référence aux conséquences négatives en matière de droits </w:t>
            </w:r>
            <w:r w:rsidR="00595EDD" w:rsidRPr="00A91EA3">
              <w:rPr>
                <w:rStyle w:val="Hyperlink"/>
                <w:color w:val="000000" w:themeColor="text1"/>
                <w:sz w:val="16"/>
              </w:rPr>
              <w:t>humains</w:t>
            </w:r>
            <w:r w:rsidR="00A91EA3" w:rsidRPr="00A91EA3">
              <w:rPr>
                <w:rStyle w:val="Hyperlink"/>
                <w:color w:val="000000" w:themeColor="text1"/>
                <w:sz w:val="16"/>
              </w:rPr>
              <w:t> :</w:t>
            </w:r>
          </w:p>
          <w:p w14:paraId="636EFDFF" w14:textId="5B008C5E" w:rsidR="00C33F4C" w:rsidRPr="00A91EA3" w:rsidRDefault="00C33F4C" w:rsidP="0018782C">
            <w:pPr>
              <w:pStyle w:val="ListParagraph"/>
              <w:numPr>
                <w:ilvl w:val="0"/>
                <w:numId w:val="156"/>
              </w:numPr>
              <w:rPr>
                <w:sz w:val="16"/>
                <w:szCs w:val="16"/>
              </w:rPr>
            </w:pPr>
            <w:r w:rsidRPr="00A91EA3">
              <w:rPr>
                <w:sz w:val="16"/>
              </w:rPr>
              <w:t>Qu</w:t>
            </w:r>
            <w:r w:rsidR="003D49AD" w:rsidRPr="00A91EA3">
              <w:rPr>
                <w:sz w:val="16"/>
              </w:rPr>
              <w:t>’</w:t>
            </w:r>
            <w:r w:rsidRPr="00A91EA3">
              <w:rPr>
                <w:sz w:val="16"/>
              </w:rPr>
              <w:t>un investisseur a causées – par le biais de ses propres activités commerciales (par exemple les conséquences sur ses propres salariés)</w:t>
            </w:r>
            <w:r w:rsidR="007476E3" w:rsidRPr="00A91EA3">
              <w:rPr>
                <w:sz w:val="16"/>
              </w:rPr>
              <w:t> ;</w:t>
            </w:r>
            <w:r w:rsidRPr="00A91EA3">
              <w:rPr>
                <w:sz w:val="16"/>
              </w:rPr>
              <w:t xml:space="preserve"> un investisseur peut </w:t>
            </w:r>
            <w:r w:rsidR="007476E3" w:rsidRPr="00A91EA3">
              <w:rPr>
                <w:sz w:val="16"/>
              </w:rPr>
              <w:t>« </w:t>
            </w:r>
            <w:r w:rsidRPr="00A91EA3">
              <w:rPr>
                <w:sz w:val="16"/>
              </w:rPr>
              <w:t>causer</w:t>
            </w:r>
            <w:r w:rsidR="007476E3" w:rsidRPr="00A91EA3">
              <w:rPr>
                <w:sz w:val="16"/>
              </w:rPr>
              <w:t> »</w:t>
            </w:r>
            <w:r w:rsidRPr="00A91EA3">
              <w:rPr>
                <w:sz w:val="16"/>
              </w:rPr>
              <w:t xml:space="preserve"> des conséquences négatives en matière de droits </w:t>
            </w:r>
            <w:r w:rsidR="00595EDD" w:rsidRPr="00A91EA3">
              <w:rPr>
                <w:sz w:val="16"/>
              </w:rPr>
              <w:t>humains</w:t>
            </w:r>
            <w:r w:rsidRPr="00A91EA3">
              <w:rPr>
                <w:sz w:val="16"/>
              </w:rPr>
              <w:t xml:space="preserve"> lorsque ses activités inhibent ou réduisent la capacité d</w:t>
            </w:r>
            <w:r w:rsidR="003D49AD" w:rsidRPr="00A91EA3">
              <w:rPr>
                <w:sz w:val="16"/>
              </w:rPr>
              <w:t>’</w:t>
            </w:r>
            <w:r w:rsidRPr="00A91EA3">
              <w:rPr>
                <w:sz w:val="16"/>
              </w:rPr>
              <w:t>une personne à jouir d</w:t>
            </w:r>
            <w:r w:rsidR="003D49AD" w:rsidRPr="00A91EA3">
              <w:rPr>
                <w:sz w:val="16"/>
              </w:rPr>
              <w:t>’</w:t>
            </w:r>
            <w:r w:rsidRPr="00A91EA3">
              <w:rPr>
                <w:sz w:val="16"/>
              </w:rPr>
              <w:t xml:space="preserve">un droit </w:t>
            </w:r>
            <w:r w:rsidR="00595EDD" w:rsidRPr="00A91EA3">
              <w:rPr>
                <w:sz w:val="16"/>
              </w:rPr>
              <w:t>humains</w:t>
            </w:r>
            <w:r w:rsidRPr="00A91EA3">
              <w:rPr>
                <w:sz w:val="16"/>
              </w:rPr>
              <w:t xml:space="preserve">, </w:t>
            </w:r>
            <w:r w:rsidRPr="00A91EA3">
              <w:rPr>
                <w:sz w:val="16"/>
              </w:rPr>
              <w:lastRenderedPageBreak/>
              <w:t>généralement en lien avec ses activités opérationnelles. Toutefois, lorsque l</w:t>
            </w:r>
            <w:r w:rsidR="003D49AD" w:rsidRPr="00A91EA3">
              <w:rPr>
                <w:sz w:val="16"/>
              </w:rPr>
              <w:t>’</w:t>
            </w:r>
            <w:r w:rsidRPr="00A91EA3">
              <w:rPr>
                <w:sz w:val="16"/>
              </w:rPr>
              <w:t>investisseur détient une participation majoritaire dans une entreprise détenue (par exemple, par le biais du modèle de participation majoritaire dans le capital-investissement (</w:t>
            </w:r>
            <w:r w:rsidRPr="00A91EA3">
              <w:rPr>
                <w:i/>
                <w:iCs/>
                <w:sz w:val="16"/>
              </w:rPr>
              <w:t>private equity</w:t>
            </w:r>
            <w:r w:rsidRPr="00A91EA3">
              <w:rPr>
                <w:sz w:val="16"/>
              </w:rPr>
              <w:t>)), il peut également le faire par le biais de ses activités d</w:t>
            </w:r>
            <w:r w:rsidR="003D49AD" w:rsidRPr="00A91EA3">
              <w:rPr>
                <w:sz w:val="16"/>
              </w:rPr>
              <w:t>’</w:t>
            </w:r>
            <w:r w:rsidRPr="00A91EA3">
              <w:rPr>
                <w:sz w:val="16"/>
              </w:rPr>
              <w:t>investissement.</w:t>
            </w:r>
          </w:p>
          <w:p w14:paraId="34130637" w14:textId="26ABC928" w:rsidR="00C33F4C" w:rsidRPr="00A91EA3" w:rsidRDefault="00C33F4C" w:rsidP="0018782C">
            <w:pPr>
              <w:pStyle w:val="ListParagraph"/>
              <w:numPr>
                <w:ilvl w:val="0"/>
                <w:numId w:val="156"/>
              </w:numPr>
              <w:rPr>
                <w:sz w:val="16"/>
                <w:szCs w:val="16"/>
              </w:rPr>
            </w:pPr>
            <w:r w:rsidRPr="00A91EA3">
              <w:rPr>
                <w:sz w:val="16"/>
              </w:rPr>
              <w:t>Auxquelles un investisseur a contribué – a) par le biais de ses activités commerciales lorsqu</w:t>
            </w:r>
            <w:r w:rsidR="003D49AD" w:rsidRPr="00A91EA3">
              <w:rPr>
                <w:sz w:val="16"/>
              </w:rPr>
              <w:t>’</w:t>
            </w:r>
            <w:r w:rsidRPr="00A91EA3">
              <w:rPr>
                <w:sz w:val="16"/>
              </w:rPr>
              <w:t>il figure parmi plusieurs contributeurs ou b) par le biais d</w:t>
            </w:r>
            <w:r w:rsidR="003D49AD" w:rsidRPr="00A91EA3">
              <w:rPr>
                <w:sz w:val="16"/>
              </w:rPr>
              <w:t>’</w:t>
            </w:r>
            <w:r w:rsidRPr="00A91EA3">
              <w:rPr>
                <w:sz w:val="16"/>
              </w:rPr>
              <w:t>une relation commerciale ou d</w:t>
            </w:r>
            <w:r w:rsidR="003D49AD" w:rsidRPr="00A91EA3">
              <w:rPr>
                <w:sz w:val="16"/>
              </w:rPr>
              <w:t>’</w:t>
            </w:r>
            <w:r w:rsidRPr="00A91EA3">
              <w:rPr>
                <w:sz w:val="16"/>
              </w:rPr>
              <w:t>une activité d</w:t>
            </w:r>
            <w:r w:rsidR="003D49AD" w:rsidRPr="00A91EA3">
              <w:rPr>
                <w:sz w:val="16"/>
              </w:rPr>
              <w:t>’</w:t>
            </w:r>
            <w:r w:rsidRPr="00A91EA3">
              <w:rPr>
                <w:sz w:val="16"/>
              </w:rPr>
              <w:t>investissement qui induit ou facilite la conséquence d</w:t>
            </w:r>
            <w:r w:rsidR="003D49AD" w:rsidRPr="00A91EA3">
              <w:rPr>
                <w:sz w:val="16"/>
              </w:rPr>
              <w:t>’</w:t>
            </w:r>
            <w:r w:rsidRPr="00A91EA3">
              <w:rPr>
                <w:sz w:val="16"/>
              </w:rPr>
              <w:t>une entreprise ou d</w:t>
            </w:r>
            <w:r w:rsidR="003D49AD" w:rsidRPr="00A91EA3">
              <w:rPr>
                <w:sz w:val="16"/>
              </w:rPr>
              <w:t>’</w:t>
            </w:r>
            <w:r w:rsidRPr="00A91EA3">
              <w:rPr>
                <w:sz w:val="16"/>
              </w:rPr>
              <w:t>un projet faisant l</w:t>
            </w:r>
            <w:r w:rsidR="003D49AD" w:rsidRPr="00A91EA3">
              <w:rPr>
                <w:sz w:val="16"/>
              </w:rPr>
              <w:t>’</w:t>
            </w:r>
            <w:r w:rsidRPr="00A91EA3">
              <w:rPr>
                <w:sz w:val="16"/>
              </w:rPr>
              <w:t>objet d</w:t>
            </w:r>
            <w:r w:rsidR="003D49AD" w:rsidRPr="00A91EA3">
              <w:rPr>
                <w:sz w:val="16"/>
              </w:rPr>
              <w:t>’</w:t>
            </w:r>
            <w:r w:rsidRPr="00A91EA3">
              <w:rPr>
                <w:sz w:val="16"/>
              </w:rPr>
              <w:t>un investissement. Il peut s</w:t>
            </w:r>
            <w:r w:rsidR="003D49AD" w:rsidRPr="00A91EA3">
              <w:rPr>
                <w:sz w:val="16"/>
              </w:rPr>
              <w:t>’</w:t>
            </w:r>
            <w:r w:rsidRPr="00A91EA3">
              <w:rPr>
                <w:sz w:val="16"/>
              </w:rPr>
              <w:t>agir d</w:t>
            </w:r>
            <w:r w:rsidR="003D49AD" w:rsidRPr="00A91EA3">
              <w:rPr>
                <w:sz w:val="16"/>
              </w:rPr>
              <w:t>’</w:t>
            </w:r>
            <w:r w:rsidRPr="00A91EA3">
              <w:rPr>
                <w:sz w:val="16"/>
              </w:rPr>
              <w:t>investissements dans lesquels l</w:t>
            </w:r>
            <w:r w:rsidR="003D49AD" w:rsidRPr="00A91EA3">
              <w:rPr>
                <w:sz w:val="16"/>
              </w:rPr>
              <w:t>’</w:t>
            </w:r>
            <w:r w:rsidRPr="00A91EA3">
              <w:rPr>
                <w:sz w:val="16"/>
              </w:rPr>
              <w:t>investisseur détient une participation importante et aurait pu ou dû avoir connaissance du préjudice, mais les mesures préventives ont été insuffisantes.</w:t>
            </w:r>
          </w:p>
          <w:p w14:paraId="58E23901" w14:textId="38FC5ACC" w:rsidR="00C33F4C" w:rsidRPr="00A91EA3" w:rsidRDefault="00C33F4C" w:rsidP="0018782C">
            <w:pPr>
              <w:pStyle w:val="ListParagraph"/>
              <w:numPr>
                <w:ilvl w:val="0"/>
                <w:numId w:val="156"/>
              </w:numPr>
              <w:rPr>
                <w:sz w:val="16"/>
                <w:szCs w:val="16"/>
              </w:rPr>
            </w:pPr>
            <w:r w:rsidRPr="00A91EA3">
              <w:rPr>
                <w:sz w:val="16"/>
              </w:rPr>
              <w:t>Auxquelles l</w:t>
            </w:r>
            <w:r w:rsidR="003D49AD" w:rsidRPr="00A91EA3">
              <w:rPr>
                <w:sz w:val="16"/>
              </w:rPr>
              <w:t>’</w:t>
            </w:r>
            <w:r w:rsidRPr="00A91EA3">
              <w:rPr>
                <w:sz w:val="16"/>
              </w:rPr>
              <w:t>investisseur est directement lié – à travers les activités, produits ou services d</w:t>
            </w:r>
            <w:r w:rsidR="003D49AD" w:rsidRPr="00A91EA3">
              <w:rPr>
                <w:sz w:val="16"/>
              </w:rPr>
              <w:t>’</w:t>
            </w:r>
            <w:r w:rsidRPr="00A91EA3">
              <w:rPr>
                <w:sz w:val="16"/>
              </w:rPr>
              <w:t>une entreprise ou d</w:t>
            </w:r>
            <w:r w:rsidR="003D49AD" w:rsidRPr="00A91EA3">
              <w:rPr>
                <w:sz w:val="16"/>
              </w:rPr>
              <w:t>’</w:t>
            </w:r>
            <w:r w:rsidRPr="00A91EA3">
              <w:rPr>
                <w:sz w:val="16"/>
              </w:rPr>
              <w:t>un projet faisant l</w:t>
            </w:r>
            <w:r w:rsidR="003D49AD" w:rsidRPr="00A91EA3">
              <w:rPr>
                <w:sz w:val="16"/>
              </w:rPr>
              <w:t>’</w:t>
            </w:r>
            <w:r w:rsidRPr="00A91EA3">
              <w:rPr>
                <w:sz w:val="16"/>
              </w:rPr>
              <w:t>objet d</w:t>
            </w:r>
            <w:r w:rsidR="003D49AD" w:rsidRPr="00A91EA3">
              <w:rPr>
                <w:sz w:val="16"/>
              </w:rPr>
              <w:t>’</w:t>
            </w:r>
            <w:r w:rsidRPr="00A91EA3">
              <w:rPr>
                <w:sz w:val="16"/>
              </w:rPr>
              <w:t>un investissement.</w:t>
            </w:r>
          </w:p>
          <w:p w14:paraId="79B1D113" w14:textId="77777777" w:rsidR="00C33F4C" w:rsidRPr="00A91EA3" w:rsidRDefault="00C33F4C" w:rsidP="0018782C">
            <w:pPr>
              <w:rPr>
                <w:rStyle w:val="Hyperlink"/>
                <w:color w:val="000000" w:themeColor="text1"/>
                <w:sz w:val="16"/>
                <w:szCs w:val="16"/>
              </w:rPr>
            </w:pPr>
          </w:p>
          <w:p w14:paraId="35AEAD74" w14:textId="4399BD5E" w:rsidR="00C33F4C" w:rsidRPr="00A91EA3" w:rsidRDefault="00C33F4C" w:rsidP="0018782C">
            <w:pPr>
              <w:rPr>
                <w:rStyle w:val="Hyperlink"/>
                <w:color w:val="000000" w:themeColor="text1"/>
                <w:sz w:val="16"/>
                <w:szCs w:val="16"/>
              </w:rPr>
            </w:pPr>
            <w:r w:rsidRPr="00A91EA3">
              <w:rPr>
                <w:rStyle w:val="Hyperlink"/>
                <w:color w:val="000000" w:themeColor="text1"/>
                <w:sz w:val="16"/>
              </w:rPr>
              <w:t>Dans les cas où l</w:t>
            </w:r>
            <w:r w:rsidR="003D49AD" w:rsidRPr="00A91EA3">
              <w:rPr>
                <w:rStyle w:val="Hyperlink"/>
                <w:color w:val="000000" w:themeColor="text1"/>
                <w:sz w:val="16"/>
              </w:rPr>
              <w:t>’</w:t>
            </w:r>
            <w:r w:rsidRPr="00A91EA3">
              <w:rPr>
                <w:rStyle w:val="Hyperlink"/>
                <w:color w:val="000000" w:themeColor="text1"/>
                <w:sz w:val="16"/>
              </w:rPr>
              <w:t xml:space="preserve">on peut dire que les signataires ont causé ou contribué à une conséquence négative en matière de droits </w:t>
            </w:r>
            <w:r w:rsidR="00595EDD" w:rsidRPr="00A91EA3">
              <w:rPr>
                <w:rStyle w:val="Hyperlink"/>
                <w:color w:val="000000" w:themeColor="text1"/>
                <w:sz w:val="16"/>
              </w:rPr>
              <w:t>humains</w:t>
            </w:r>
            <w:r w:rsidRPr="00A91EA3">
              <w:rPr>
                <w:rStyle w:val="Hyperlink"/>
                <w:color w:val="000000" w:themeColor="text1"/>
                <w:sz w:val="16"/>
              </w:rPr>
              <w:t xml:space="preserve"> en raison d</w:t>
            </w:r>
            <w:r w:rsidR="003D49AD" w:rsidRPr="00A91EA3">
              <w:rPr>
                <w:rStyle w:val="Hyperlink"/>
                <w:color w:val="000000" w:themeColor="text1"/>
                <w:sz w:val="16"/>
              </w:rPr>
              <w:t>’</w:t>
            </w:r>
            <w:r w:rsidRPr="00A91EA3">
              <w:rPr>
                <w:rStyle w:val="Hyperlink"/>
                <w:color w:val="000000" w:themeColor="text1"/>
                <w:sz w:val="16"/>
              </w:rPr>
              <w:t>une participation importante ou majoritaire, il leur incombe de s</w:t>
            </w:r>
            <w:r w:rsidR="003D49AD" w:rsidRPr="00A91EA3">
              <w:rPr>
                <w:rStyle w:val="Hyperlink"/>
                <w:color w:val="000000" w:themeColor="text1"/>
                <w:sz w:val="16"/>
              </w:rPr>
              <w:t>’</w:t>
            </w:r>
            <w:r w:rsidRPr="00A91EA3">
              <w:rPr>
                <w:rStyle w:val="Hyperlink"/>
                <w:color w:val="000000" w:themeColor="text1"/>
                <w:sz w:val="16"/>
              </w:rPr>
              <w:t>assurer, seuls ou plus logiquement en collaboration avec l</w:t>
            </w:r>
            <w:r w:rsidR="003D49AD" w:rsidRPr="00A91EA3">
              <w:rPr>
                <w:rStyle w:val="Hyperlink"/>
                <w:color w:val="000000" w:themeColor="text1"/>
                <w:sz w:val="16"/>
              </w:rPr>
              <w:t>’</w:t>
            </w:r>
            <w:r w:rsidRPr="00A91EA3">
              <w:rPr>
                <w:rStyle w:val="Hyperlink"/>
                <w:color w:val="000000" w:themeColor="text1"/>
                <w:sz w:val="16"/>
              </w:rPr>
              <w:t>entité détenue concernée, que les victimes ont accès à des voies de recours efficaces.</w:t>
            </w:r>
          </w:p>
          <w:p w14:paraId="0941162F" w14:textId="77777777" w:rsidR="00C33F4C" w:rsidRPr="00A91EA3" w:rsidRDefault="00C33F4C" w:rsidP="0018782C">
            <w:pPr>
              <w:rPr>
                <w:color w:val="000000" w:themeColor="text1"/>
                <w:sz w:val="16"/>
                <w:szCs w:val="16"/>
              </w:rPr>
            </w:pPr>
          </w:p>
          <w:p w14:paraId="20FCB0CA" w14:textId="55D7976D" w:rsidR="00C33F4C" w:rsidRPr="00A91EA3" w:rsidRDefault="00C33F4C" w:rsidP="0018782C">
            <w:pPr>
              <w:rPr>
                <w:rStyle w:val="Hyperlink"/>
                <w:color w:val="000000" w:themeColor="text1"/>
                <w:sz w:val="16"/>
                <w:szCs w:val="16"/>
              </w:rPr>
            </w:pPr>
            <w:r w:rsidRPr="00A91EA3">
              <w:rPr>
                <w:rStyle w:val="Hyperlink"/>
                <w:color w:val="000000" w:themeColor="text1"/>
                <w:sz w:val="16"/>
              </w:rPr>
              <w:t xml:space="preserve">Lorsque les conséquences négatives en matière de droits </w:t>
            </w:r>
            <w:r w:rsidR="00595EDD" w:rsidRPr="00A91EA3">
              <w:rPr>
                <w:rStyle w:val="Hyperlink"/>
                <w:color w:val="000000" w:themeColor="text1"/>
                <w:sz w:val="16"/>
              </w:rPr>
              <w:t>humains</w:t>
            </w:r>
            <w:r w:rsidRPr="00A91EA3">
              <w:rPr>
                <w:rStyle w:val="Hyperlink"/>
                <w:color w:val="000000" w:themeColor="text1"/>
                <w:sz w:val="16"/>
              </w:rPr>
              <w:t xml:space="preserve"> sont attribuables aux signataires, ces derniers peuvent travailler avec les entreprises dans lesquelles ils investissent qui ont causé ou contribué auxdites conséquences, afin de garantir l</w:t>
            </w:r>
            <w:r w:rsidR="003D49AD" w:rsidRPr="00A91EA3">
              <w:rPr>
                <w:rStyle w:val="Hyperlink"/>
                <w:color w:val="000000" w:themeColor="text1"/>
                <w:sz w:val="16"/>
              </w:rPr>
              <w:t>’</w:t>
            </w:r>
            <w:r w:rsidRPr="00A91EA3">
              <w:rPr>
                <w:rStyle w:val="Hyperlink"/>
                <w:color w:val="000000" w:themeColor="text1"/>
                <w:sz w:val="16"/>
              </w:rPr>
              <w:t>accès des victimes à des voies de recours efficaces. Les signataires peuvent utiliser des moyens de pression pour influencer les entreprises dans lesquelles ils investissent, ou d</w:t>
            </w:r>
            <w:r w:rsidR="003D49AD" w:rsidRPr="00A91EA3">
              <w:rPr>
                <w:rStyle w:val="Hyperlink"/>
                <w:color w:val="000000" w:themeColor="text1"/>
                <w:sz w:val="16"/>
              </w:rPr>
              <w:t>’</w:t>
            </w:r>
            <w:r w:rsidRPr="00A91EA3">
              <w:rPr>
                <w:rStyle w:val="Hyperlink"/>
                <w:color w:val="000000" w:themeColor="text1"/>
                <w:sz w:val="16"/>
              </w:rPr>
              <w:t>autres parties prenantes impliquées, afin de permettre l</w:t>
            </w:r>
            <w:r w:rsidR="003D49AD" w:rsidRPr="00A91EA3">
              <w:rPr>
                <w:rStyle w:val="Hyperlink"/>
                <w:color w:val="000000" w:themeColor="text1"/>
                <w:sz w:val="16"/>
              </w:rPr>
              <w:t>’</w:t>
            </w:r>
            <w:r w:rsidRPr="00A91EA3">
              <w:rPr>
                <w:rStyle w:val="Hyperlink"/>
                <w:color w:val="000000" w:themeColor="text1"/>
                <w:sz w:val="16"/>
              </w:rPr>
              <w:t>accès à des voies de recours efficaces.</w:t>
            </w:r>
          </w:p>
          <w:p w14:paraId="1916F334" w14:textId="77777777" w:rsidR="00C33F4C" w:rsidRPr="00A91EA3" w:rsidRDefault="00C33F4C" w:rsidP="0018782C">
            <w:pPr>
              <w:rPr>
                <w:color w:val="000000" w:themeColor="text1"/>
                <w:sz w:val="16"/>
                <w:szCs w:val="16"/>
              </w:rPr>
            </w:pPr>
          </w:p>
          <w:p w14:paraId="207CBFC0" w14:textId="0AE5CB43" w:rsidR="00C33F4C" w:rsidRPr="00A91EA3" w:rsidRDefault="00C33F4C" w:rsidP="0018782C">
            <w:pPr>
              <w:rPr>
                <w:rStyle w:val="Hyperlink"/>
                <w:color w:val="000000" w:themeColor="text1"/>
                <w:sz w:val="16"/>
                <w:szCs w:val="16"/>
              </w:rPr>
            </w:pPr>
            <w:r w:rsidRPr="00A91EA3">
              <w:rPr>
                <w:rStyle w:val="Hyperlink"/>
                <w:color w:val="000000" w:themeColor="text1"/>
                <w:sz w:val="16"/>
              </w:rPr>
              <w:t>Les voies de recours permettent aux personnes affectées de demander réparation au titre de tout préjudice qu</w:t>
            </w:r>
            <w:r w:rsidR="003D49AD" w:rsidRPr="00A91EA3">
              <w:rPr>
                <w:rStyle w:val="Hyperlink"/>
                <w:color w:val="000000" w:themeColor="text1"/>
                <w:sz w:val="16"/>
              </w:rPr>
              <w:t>’</w:t>
            </w:r>
            <w:r w:rsidRPr="00A91EA3">
              <w:rPr>
                <w:rStyle w:val="Hyperlink"/>
                <w:color w:val="000000" w:themeColor="text1"/>
                <w:sz w:val="16"/>
              </w:rPr>
              <w:t>elles ont subi en raison d</w:t>
            </w:r>
            <w:r w:rsidR="003D49AD" w:rsidRPr="00A91EA3">
              <w:rPr>
                <w:rStyle w:val="Hyperlink"/>
                <w:color w:val="000000" w:themeColor="text1"/>
                <w:sz w:val="16"/>
              </w:rPr>
              <w:t>’</w:t>
            </w:r>
            <w:r w:rsidRPr="00A91EA3">
              <w:rPr>
                <w:rStyle w:val="Hyperlink"/>
                <w:color w:val="000000" w:themeColor="text1"/>
                <w:sz w:val="16"/>
              </w:rPr>
              <w:t>activités commerciales. L</w:t>
            </w:r>
            <w:r w:rsidR="003D49AD" w:rsidRPr="00A91EA3">
              <w:rPr>
                <w:rStyle w:val="Hyperlink"/>
                <w:color w:val="000000" w:themeColor="text1"/>
                <w:sz w:val="16"/>
              </w:rPr>
              <w:t>’</w:t>
            </w:r>
            <w:r w:rsidRPr="00A91EA3">
              <w:rPr>
                <w:rStyle w:val="Hyperlink"/>
                <w:color w:val="000000" w:themeColor="text1"/>
                <w:sz w:val="16"/>
              </w:rPr>
              <w:t>accès à une voie de recours est une attente à la fois des États (par des mécanismes judiciaires et non judiciaires) et des entreprises (par des mécanismes de dépôt de plaintes). Le recours est un concept flexible et non limité à l</w:t>
            </w:r>
            <w:r w:rsidR="003D49AD" w:rsidRPr="00A91EA3">
              <w:rPr>
                <w:rStyle w:val="Hyperlink"/>
                <w:color w:val="000000" w:themeColor="text1"/>
                <w:sz w:val="16"/>
              </w:rPr>
              <w:t>’</w:t>
            </w:r>
            <w:r w:rsidRPr="00A91EA3">
              <w:rPr>
                <w:rStyle w:val="Hyperlink"/>
                <w:color w:val="000000" w:themeColor="text1"/>
                <w:sz w:val="16"/>
              </w:rPr>
              <w:t>indemnisation. Il peut s</w:t>
            </w:r>
            <w:r w:rsidR="003D49AD" w:rsidRPr="00A91EA3">
              <w:rPr>
                <w:rStyle w:val="Hyperlink"/>
                <w:color w:val="000000" w:themeColor="text1"/>
                <w:sz w:val="16"/>
              </w:rPr>
              <w:t>’</w:t>
            </w:r>
            <w:r w:rsidRPr="00A91EA3">
              <w:rPr>
                <w:rStyle w:val="Hyperlink"/>
                <w:color w:val="000000" w:themeColor="text1"/>
                <w:sz w:val="16"/>
              </w:rPr>
              <w:t>agir d</w:t>
            </w:r>
            <w:r w:rsidR="003D49AD" w:rsidRPr="00A91EA3">
              <w:rPr>
                <w:rStyle w:val="Hyperlink"/>
                <w:color w:val="000000" w:themeColor="text1"/>
                <w:sz w:val="16"/>
              </w:rPr>
              <w:t>’</w:t>
            </w:r>
            <w:r w:rsidRPr="00A91EA3">
              <w:rPr>
                <w:rStyle w:val="Hyperlink"/>
                <w:color w:val="000000" w:themeColor="text1"/>
                <w:sz w:val="16"/>
              </w:rPr>
              <w:t>une excuse, de dispositions visant à s</w:t>
            </w:r>
            <w:r w:rsidR="003D49AD" w:rsidRPr="00A91EA3">
              <w:rPr>
                <w:rStyle w:val="Hyperlink"/>
                <w:color w:val="000000" w:themeColor="text1"/>
                <w:sz w:val="16"/>
              </w:rPr>
              <w:t>’</w:t>
            </w:r>
            <w:r w:rsidRPr="00A91EA3">
              <w:rPr>
                <w:rStyle w:val="Hyperlink"/>
                <w:color w:val="000000" w:themeColor="text1"/>
                <w:sz w:val="16"/>
              </w:rPr>
              <w:t>assurer que le préjudice ne peut pas se reproduire, d</w:t>
            </w:r>
            <w:r w:rsidR="003D49AD" w:rsidRPr="00A91EA3">
              <w:rPr>
                <w:rStyle w:val="Hyperlink"/>
                <w:color w:val="000000" w:themeColor="text1"/>
                <w:sz w:val="16"/>
              </w:rPr>
              <w:t>’</w:t>
            </w:r>
            <w:r w:rsidRPr="00A91EA3">
              <w:rPr>
                <w:rStyle w:val="Hyperlink"/>
                <w:color w:val="000000" w:themeColor="text1"/>
                <w:sz w:val="16"/>
              </w:rPr>
              <w:t>une restitution ou d</w:t>
            </w:r>
            <w:r w:rsidR="003D49AD" w:rsidRPr="00A91EA3">
              <w:rPr>
                <w:rStyle w:val="Hyperlink"/>
                <w:color w:val="000000" w:themeColor="text1"/>
                <w:sz w:val="16"/>
              </w:rPr>
              <w:t>’</w:t>
            </w:r>
            <w:r w:rsidRPr="00A91EA3">
              <w:rPr>
                <w:rStyle w:val="Hyperlink"/>
                <w:color w:val="000000" w:themeColor="text1"/>
                <w:sz w:val="16"/>
              </w:rPr>
              <w:t>une réhabilitation, de la cessation d</w:t>
            </w:r>
            <w:r w:rsidR="003D49AD" w:rsidRPr="00A91EA3">
              <w:rPr>
                <w:rStyle w:val="Hyperlink"/>
                <w:color w:val="000000" w:themeColor="text1"/>
                <w:sz w:val="16"/>
              </w:rPr>
              <w:t>’</w:t>
            </w:r>
            <w:r w:rsidRPr="00A91EA3">
              <w:rPr>
                <w:rStyle w:val="Hyperlink"/>
                <w:color w:val="000000" w:themeColor="text1"/>
                <w:sz w:val="16"/>
              </w:rPr>
              <w:t>une activité ou d</w:t>
            </w:r>
            <w:r w:rsidR="003D49AD" w:rsidRPr="00A91EA3">
              <w:rPr>
                <w:rStyle w:val="Hyperlink"/>
                <w:color w:val="000000" w:themeColor="text1"/>
                <w:sz w:val="16"/>
              </w:rPr>
              <w:t>’</w:t>
            </w:r>
            <w:r w:rsidRPr="00A91EA3">
              <w:rPr>
                <w:rStyle w:val="Hyperlink"/>
                <w:color w:val="000000" w:themeColor="text1"/>
                <w:sz w:val="16"/>
              </w:rPr>
              <w:t>une relation donnée ou de toute autre action convenue entre les parties prenantes concernées et l</w:t>
            </w:r>
            <w:r w:rsidR="003D49AD" w:rsidRPr="00A91EA3">
              <w:rPr>
                <w:rStyle w:val="Hyperlink"/>
                <w:color w:val="000000" w:themeColor="text1"/>
                <w:sz w:val="16"/>
              </w:rPr>
              <w:t>’</w:t>
            </w:r>
            <w:r w:rsidRPr="00A91EA3">
              <w:rPr>
                <w:rStyle w:val="Hyperlink"/>
                <w:color w:val="000000" w:themeColor="text1"/>
                <w:sz w:val="16"/>
              </w:rPr>
              <w:t>entité ayant causé la conséquence négative.</w:t>
            </w:r>
          </w:p>
        </w:tc>
      </w:tr>
      <w:tr w:rsidR="00C33F4C" w:rsidRPr="00A91EA3" w14:paraId="1340E982" w14:textId="77777777" w:rsidTr="0018782C">
        <w:trPr>
          <w:trHeight w:val="300"/>
        </w:trPr>
        <w:tc>
          <w:tcPr>
            <w:tcW w:w="1831" w:type="dxa"/>
            <w:shd w:val="clear" w:color="auto" w:fill="auto"/>
            <w:vAlign w:val="center"/>
          </w:tcPr>
          <w:p w14:paraId="3E02E3E1" w14:textId="77777777" w:rsidR="00C33F4C" w:rsidRPr="00A91EA3" w:rsidRDefault="00C33F4C" w:rsidP="0018782C">
            <w:pPr>
              <w:rPr>
                <w:b/>
                <w:bCs/>
                <w:sz w:val="16"/>
                <w:szCs w:val="16"/>
              </w:rPr>
            </w:pPr>
            <w:r w:rsidRPr="00A91EA3">
              <w:rPr>
                <w:b/>
                <w:sz w:val="16"/>
              </w:rPr>
              <w:lastRenderedPageBreak/>
              <w:t>Autres ressources</w:t>
            </w:r>
          </w:p>
        </w:tc>
        <w:tc>
          <w:tcPr>
            <w:tcW w:w="12981" w:type="dxa"/>
            <w:gridSpan w:val="5"/>
            <w:shd w:val="clear" w:color="auto" w:fill="auto"/>
            <w:vAlign w:val="center"/>
          </w:tcPr>
          <w:p w14:paraId="0FED0762" w14:textId="5D97DFED" w:rsidR="00C33F4C" w:rsidRPr="00A91EA3" w:rsidRDefault="00C33F4C" w:rsidP="0018782C">
            <w:pPr>
              <w:rPr>
                <w:rStyle w:val="Hyperlink"/>
                <w:color w:val="000000" w:themeColor="text1"/>
              </w:rPr>
            </w:pPr>
            <w:r w:rsidRPr="00A91EA3">
              <w:rPr>
                <w:color w:val="000000" w:themeColor="text1"/>
                <w:sz w:val="16"/>
              </w:rPr>
              <w:t>Pour obtenir des</w:t>
            </w:r>
            <w:r w:rsidRPr="00A91EA3">
              <w:rPr>
                <w:color w:val="000000" w:themeColor="text1"/>
                <w:sz w:val="16"/>
                <w:szCs w:val="16"/>
              </w:rPr>
              <w:t xml:space="preserve"> </w:t>
            </w:r>
            <w:r w:rsidR="00924063" w:rsidRPr="00A91EA3">
              <w:rPr>
                <w:color w:val="000000" w:themeColor="text1"/>
                <w:sz w:val="16"/>
                <w:szCs w:val="16"/>
              </w:rPr>
              <w:t>recommandations</w:t>
            </w:r>
            <w:r w:rsidR="003D0862" w:rsidRPr="00A91EA3">
              <w:rPr>
                <w:color w:val="000000" w:themeColor="text1"/>
                <w:sz w:val="16"/>
                <w:szCs w:val="16"/>
              </w:rPr>
              <w:t xml:space="preserve"> </w:t>
            </w:r>
            <w:r w:rsidRPr="00A91EA3">
              <w:rPr>
                <w:sz w:val="16"/>
              </w:rPr>
              <w:t xml:space="preserve">détaillées, y compris le document relatif au point de vue des PRI et des études de cas, voir la page du site Internet des PRI consacrée aux </w:t>
            </w:r>
            <w:hyperlink r:id="rId425" w:history="1">
              <w:r w:rsidRPr="00A91EA3">
                <w:rPr>
                  <w:rStyle w:val="Hyperlink"/>
                  <w:sz w:val="16"/>
                </w:rPr>
                <w:t xml:space="preserve">droits </w:t>
              </w:r>
              <w:r w:rsidR="00595EDD" w:rsidRPr="00A91EA3">
                <w:rPr>
                  <w:rStyle w:val="Hyperlink"/>
                  <w:sz w:val="16"/>
                </w:rPr>
                <w:t>humains</w:t>
              </w:r>
            </w:hyperlink>
            <w:r w:rsidRPr="00A91EA3">
              <w:rPr>
                <w:sz w:val="16"/>
              </w:rPr>
              <w:t>.</w:t>
            </w:r>
          </w:p>
        </w:tc>
      </w:tr>
      <w:tr w:rsidR="00C33F4C" w:rsidRPr="00A91EA3" w14:paraId="21B90340" w14:textId="77777777" w:rsidTr="0018782C">
        <w:trPr>
          <w:trHeight w:val="300"/>
        </w:trPr>
        <w:tc>
          <w:tcPr>
            <w:tcW w:w="14812" w:type="dxa"/>
            <w:gridSpan w:val="6"/>
            <w:shd w:val="clear" w:color="auto" w:fill="0070C0"/>
            <w:vAlign w:val="center"/>
          </w:tcPr>
          <w:p w14:paraId="3C4AEED4" w14:textId="77777777" w:rsidR="00C33F4C" w:rsidRPr="00A91EA3" w:rsidRDefault="00C33F4C" w:rsidP="0018782C">
            <w:pPr>
              <w:rPr>
                <w:color w:val="FFFFFF" w:themeColor="background1"/>
                <w:sz w:val="16"/>
                <w:szCs w:val="16"/>
              </w:rPr>
            </w:pPr>
            <w:r w:rsidRPr="00A91EA3">
              <w:rPr>
                <w:b/>
                <w:color w:val="FFFFFF" w:themeColor="background1"/>
                <w:sz w:val="18"/>
              </w:rPr>
              <w:t>Logique</w:t>
            </w:r>
          </w:p>
        </w:tc>
      </w:tr>
      <w:tr w:rsidR="00C33F4C" w:rsidRPr="00A91EA3" w14:paraId="04891C3B" w14:textId="77777777" w:rsidTr="0018782C">
        <w:trPr>
          <w:trHeight w:val="300"/>
        </w:trPr>
        <w:tc>
          <w:tcPr>
            <w:tcW w:w="1831" w:type="dxa"/>
            <w:shd w:val="clear" w:color="auto" w:fill="auto"/>
            <w:vAlign w:val="center"/>
          </w:tcPr>
          <w:p w14:paraId="51BE659F" w14:textId="4400A9F1" w:rsidR="00C33F4C" w:rsidRPr="00A91EA3" w:rsidRDefault="00C33F4C" w:rsidP="0018782C">
            <w:pPr>
              <w:rPr>
                <w:b/>
                <w:bCs/>
                <w:sz w:val="16"/>
                <w:szCs w:val="16"/>
              </w:rPr>
            </w:pPr>
            <w:r w:rsidRPr="00A91EA3">
              <w:rPr>
                <w:b/>
                <w:sz w:val="16"/>
              </w:rPr>
              <w:t>Lien</w:t>
            </w:r>
          </w:p>
        </w:tc>
        <w:tc>
          <w:tcPr>
            <w:tcW w:w="12981" w:type="dxa"/>
            <w:gridSpan w:val="5"/>
            <w:shd w:val="clear" w:color="auto" w:fill="auto"/>
            <w:vAlign w:val="center"/>
          </w:tcPr>
          <w:p w14:paraId="104D6785" w14:textId="77777777" w:rsidR="00C33F4C" w:rsidRPr="00A91EA3" w:rsidRDefault="00C33F4C" w:rsidP="0018782C">
            <w:pPr>
              <w:rPr>
                <w:rStyle w:val="Hyperlink"/>
                <w:color w:val="000000" w:themeColor="text1"/>
                <w:sz w:val="16"/>
                <w:szCs w:val="16"/>
              </w:rPr>
            </w:pPr>
            <w:r w:rsidRPr="00A91EA3">
              <w:rPr>
                <w:sz w:val="16"/>
              </w:rPr>
              <w:t>[PGS 47]</w:t>
            </w:r>
          </w:p>
        </w:tc>
      </w:tr>
      <w:tr w:rsidR="00C33F4C" w:rsidRPr="00A91EA3" w14:paraId="35929D56" w14:textId="77777777" w:rsidTr="0018782C">
        <w:trPr>
          <w:trHeight w:val="300"/>
        </w:trPr>
        <w:tc>
          <w:tcPr>
            <w:tcW w:w="1831" w:type="dxa"/>
            <w:shd w:val="clear" w:color="auto" w:fill="auto"/>
            <w:vAlign w:val="center"/>
          </w:tcPr>
          <w:p w14:paraId="1B0CBEC8" w14:textId="77777777" w:rsidR="00C33F4C" w:rsidRPr="00A91EA3" w:rsidRDefault="00C33F4C" w:rsidP="0018782C">
            <w:pPr>
              <w:rPr>
                <w:b/>
                <w:bCs/>
                <w:sz w:val="16"/>
                <w:szCs w:val="16"/>
              </w:rPr>
            </w:pPr>
            <w:r w:rsidRPr="00A91EA3">
              <w:rPr>
                <w:b/>
                <w:sz w:val="16"/>
              </w:rPr>
              <w:t>Accès à</w:t>
            </w:r>
          </w:p>
        </w:tc>
        <w:tc>
          <w:tcPr>
            <w:tcW w:w="12981" w:type="dxa"/>
            <w:gridSpan w:val="5"/>
            <w:shd w:val="clear" w:color="auto" w:fill="auto"/>
            <w:vAlign w:val="center"/>
          </w:tcPr>
          <w:p w14:paraId="52FFACBC" w14:textId="77777777" w:rsidR="00C33F4C" w:rsidRPr="00A91EA3" w:rsidRDefault="00C33F4C" w:rsidP="0018782C">
            <w:pPr>
              <w:rPr>
                <w:rStyle w:val="Hyperlink"/>
                <w:color w:val="000000" w:themeColor="text1"/>
                <w:sz w:val="16"/>
                <w:szCs w:val="16"/>
              </w:rPr>
            </w:pPr>
            <w:r w:rsidRPr="00A91EA3">
              <w:rPr>
                <w:color w:val="000000" w:themeColor="text1"/>
                <w:sz w:val="16"/>
              </w:rPr>
              <w:t>Sans objet</w:t>
            </w:r>
          </w:p>
        </w:tc>
      </w:tr>
      <w:tr w:rsidR="00C33F4C" w:rsidRPr="00A91EA3" w14:paraId="34E5B7AB" w14:textId="77777777" w:rsidTr="0018782C">
        <w:trPr>
          <w:trHeight w:val="300"/>
        </w:trPr>
        <w:tc>
          <w:tcPr>
            <w:tcW w:w="14812" w:type="dxa"/>
            <w:gridSpan w:val="6"/>
            <w:shd w:val="clear" w:color="auto" w:fill="0070C0"/>
            <w:vAlign w:val="center"/>
          </w:tcPr>
          <w:p w14:paraId="54AABB71" w14:textId="77777777" w:rsidR="00C33F4C" w:rsidRPr="00A91EA3" w:rsidRDefault="00C33F4C" w:rsidP="0018782C">
            <w:pPr>
              <w:rPr>
                <w:rFonts w:eastAsia="Times New Roman" w:cs="Arial"/>
                <w:b/>
                <w:bCs/>
                <w:color w:val="FFFFFF" w:themeColor="background1"/>
                <w:sz w:val="18"/>
                <w:szCs w:val="18"/>
              </w:rPr>
            </w:pPr>
            <w:r w:rsidRPr="00A91EA3">
              <w:rPr>
                <w:b/>
                <w:color w:val="FFFFFF" w:themeColor="background1"/>
                <w:sz w:val="18"/>
              </w:rPr>
              <w:t>Évaluation</w:t>
            </w:r>
          </w:p>
        </w:tc>
      </w:tr>
      <w:tr w:rsidR="00C33F4C" w:rsidRPr="00A91EA3" w14:paraId="533E0537" w14:textId="77777777" w:rsidTr="0018782C">
        <w:trPr>
          <w:trHeight w:val="354"/>
        </w:trPr>
        <w:tc>
          <w:tcPr>
            <w:tcW w:w="14812" w:type="dxa"/>
            <w:gridSpan w:val="6"/>
            <w:shd w:val="clear" w:color="auto" w:fill="auto"/>
            <w:vAlign w:val="center"/>
          </w:tcPr>
          <w:p w14:paraId="6BC3D7E3" w14:textId="77777777" w:rsidR="00C33F4C" w:rsidRPr="00A91EA3" w:rsidRDefault="00C33F4C" w:rsidP="0018782C">
            <w:pPr>
              <w:rPr>
                <w:bCs/>
                <w:sz w:val="16"/>
                <w:szCs w:val="16"/>
              </w:rPr>
            </w:pPr>
            <w:r w:rsidRPr="00A91EA3">
              <w:rPr>
                <w:sz w:val="16"/>
              </w:rPr>
              <w:t>Non soumis à évaluation</w:t>
            </w:r>
          </w:p>
        </w:tc>
      </w:tr>
      <w:bookmarkEnd w:id="87"/>
    </w:tbl>
    <w:p w14:paraId="0D5B0299" w14:textId="77777777" w:rsidR="00C33F4C" w:rsidRPr="00A91EA3" w:rsidRDefault="00C33F4C" w:rsidP="00C33F4C">
      <w:pPr>
        <w:spacing w:after="160" w:line="259" w:lineRule="auto"/>
      </w:pPr>
    </w:p>
    <w:p w14:paraId="09A1B59C" w14:textId="77777777" w:rsidR="00C33F4C" w:rsidRPr="00A91EA3" w:rsidRDefault="00C33F4C">
      <w:pPr>
        <w:spacing w:after="160" w:line="259" w:lineRule="auto"/>
      </w:pPr>
    </w:p>
    <w:sectPr w:rsidR="00C33F4C" w:rsidRPr="00A91EA3" w:rsidSect="005144BD">
      <w:headerReference w:type="even" r:id="rId426"/>
      <w:headerReference w:type="default" r:id="rId427"/>
      <w:footerReference w:type="even" r:id="rId428"/>
      <w:footerReference w:type="default" r:id="rId429"/>
      <w:headerReference w:type="first" r:id="rId430"/>
      <w:footerReference w:type="first" r:id="rId43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AF1CA" w14:textId="77777777" w:rsidR="001A45FA" w:rsidRDefault="001A45FA" w:rsidP="00A27FF8">
      <w:pPr>
        <w:spacing w:line="240" w:lineRule="auto"/>
      </w:pPr>
      <w:r>
        <w:separator/>
      </w:r>
    </w:p>
  </w:endnote>
  <w:endnote w:type="continuationSeparator" w:id="0">
    <w:p w14:paraId="3EB7A26A" w14:textId="77777777" w:rsidR="001A45FA" w:rsidRDefault="001A45FA" w:rsidP="00A27FF8">
      <w:pPr>
        <w:spacing w:line="240" w:lineRule="auto"/>
      </w:pPr>
      <w:r>
        <w:continuationSeparator/>
      </w:r>
    </w:p>
  </w:endnote>
  <w:endnote w:type="continuationNotice" w:id="1">
    <w:p w14:paraId="645AC71C" w14:textId="77777777" w:rsidR="001A45FA" w:rsidRDefault="001A45F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44824" w14:textId="77777777" w:rsidR="006D0279" w:rsidRDefault="006D027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2159B0" w:rsidRPr="0098553C" w:rsidRDefault="002159B0"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color w:val="808080"/>
      </w:rPr>
      <w:t>151</w:t>
    </w:r>
    <w:r w:rsidRPr="0098553C">
      <w:rPr>
        <w:rStyle w:val="PageNumber"/>
        <w:rFonts w:ascii="Alright Sans Light" w:hAnsi="Alright Sans Light"/>
        <w:color w:val="808080"/>
      </w:rPr>
      <w:fldChar w:fldCharType="end"/>
    </w:r>
  </w:p>
  <w:p w14:paraId="44A43680" w14:textId="63AC175A" w:rsidR="002159B0" w:rsidRDefault="002159B0">
    <w:pPr>
      <w:pStyle w:val="Footer"/>
    </w:pPr>
    <w:r>
      <w:rPr>
        <w:noProof/>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2159B0" w:rsidRPr="000F3CF4" w:rsidRDefault="002159B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151</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2159B0" w:rsidRPr="000F3CF4" w:rsidRDefault="002159B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151</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2159B0" w:rsidRPr="000F3CF4" w:rsidRDefault="00000000" w:rsidP="000F3CF4">
                          <w:pPr>
                            <w:jc w:val="right"/>
                            <w:rPr>
                              <w:color w:val="FFFFFF" w:themeColor="background1"/>
                            </w:rPr>
                          </w:pPr>
                          <w:hyperlink r:id="rId1" w:history="1">
                            <w:r w:rsidR="002159B0">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2159B0" w:rsidRPr="000F3CF4" w:rsidRDefault="00000000" w:rsidP="000F3CF4">
                    <w:pPr>
                      <w:jc w:val="right"/>
                      <w:rPr>
                        <w:color w:val="FFFFFF" w:themeColor="background1"/>
                      </w:rPr>
                    </w:pPr>
                    <w:hyperlink r:id="rId2" w:history="1">
                      <w:r w:rsidR="002159B0">
                        <w:rPr>
                          <w:rStyle w:val="Hyperlink"/>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0"/>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A7CBCC0" w:rsidR="002159B0" w:rsidRPr="00794C3D" w:rsidRDefault="002159B0">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0" o:sp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A7CBCC0" w:rsidR="002159B0" w:rsidRPr="00794C3D" w:rsidRDefault="002159B0">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2159B0" w:rsidRDefault="002159B0"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1"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2159B0" w:rsidRDefault="002159B0" w:rsidP="00621DCE">
                    <w:pPr>
                      <w:jc w:val="center"/>
                    </w:pPr>
                  </w:p>
                </w:txbxContent>
              </v:textbox>
              <w10:wrap anchorx="page"/>
            </v:rect>
          </w:pict>
        </mc:Fallback>
      </mc:AlternateContent>
    </w:r>
    <w:r>
      <w:rPr>
        <w:noProof/>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2159B0" w:rsidRDefault="002159B0">
    <w:pPr>
      <w:pStyle w:val="Footer"/>
    </w:pPr>
    <w:r>
      <w:rPr>
        <w:noProof/>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2159B0" w:rsidRPr="000F3CF4" w:rsidRDefault="00000000" w:rsidP="000F3CF4">
                          <w:pPr>
                            <w:jc w:val="right"/>
                            <w:rPr>
                              <w:color w:val="FFFFFF" w:themeColor="background1"/>
                            </w:rPr>
                          </w:pPr>
                          <w:hyperlink r:id="rId2" w:history="1">
                            <w:r w:rsidR="002159B0">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2159B0" w:rsidRPr="000F3CF4" w:rsidRDefault="00000000" w:rsidP="000F3CF4">
                    <w:pPr>
                      <w:jc w:val="right"/>
                      <w:rPr>
                        <w:color w:val="FFFFFF" w:themeColor="background1"/>
                      </w:rPr>
                    </w:pPr>
                    <w:hyperlink r:id="rId3" w:history="1">
                      <w:r w:rsidR="002159B0">
                        <w:rPr>
                          <w:rStyle w:val="Hyperlink"/>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5"/>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8339BB" id="Rectangle 15"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Pr>
        <w:noProof/>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9134B9" w14:textId="77777777" w:rsidR="001A45FA" w:rsidRDefault="001A45FA" w:rsidP="00A27FF8">
      <w:pPr>
        <w:spacing w:line="240" w:lineRule="auto"/>
      </w:pPr>
      <w:r>
        <w:separator/>
      </w:r>
    </w:p>
  </w:footnote>
  <w:footnote w:type="continuationSeparator" w:id="0">
    <w:p w14:paraId="4431546F" w14:textId="77777777" w:rsidR="001A45FA" w:rsidRDefault="001A45FA" w:rsidP="00A27FF8">
      <w:pPr>
        <w:spacing w:line="240" w:lineRule="auto"/>
      </w:pPr>
      <w:r>
        <w:continuationSeparator/>
      </w:r>
    </w:p>
  </w:footnote>
  <w:footnote w:type="continuationNotice" w:id="1">
    <w:p w14:paraId="74919837" w14:textId="77777777" w:rsidR="001A45FA" w:rsidRDefault="001A45F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B5DF93" w14:textId="77777777" w:rsidR="006D0279" w:rsidRDefault="006D027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1700F" w14:textId="77777777" w:rsidR="002159B0" w:rsidRDefault="002159B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D16EF" w14:textId="77777777" w:rsidR="006D0279" w:rsidRDefault="006D027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1124C13"/>
    <w:multiLevelType w:val="hybridMultilevel"/>
    <w:tmpl w:val="ED987B30"/>
    <w:lvl w:ilvl="0" w:tplc="83827ED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A07C86"/>
    <w:multiLevelType w:val="hybridMultilevel"/>
    <w:tmpl w:val="0284F7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1A130D4"/>
    <w:multiLevelType w:val="hybridMultilevel"/>
    <w:tmpl w:val="F12246DE"/>
    <w:lvl w:ilvl="0" w:tplc="3B06DE28">
      <w:start w:val="1"/>
      <w:numFmt w:val="bullet"/>
      <w:lvlText w:val=""/>
      <w:lvlJc w:val="left"/>
      <w:pPr>
        <w:ind w:left="360" w:hanging="360"/>
      </w:pPr>
      <w:rPr>
        <w:rFonts w:ascii="Wingdings" w:hAnsi="Wingdings" w:hint="default"/>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025760AE"/>
    <w:multiLevelType w:val="hybridMultilevel"/>
    <w:tmpl w:val="82BCD5C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2EF4B06"/>
    <w:multiLevelType w:val="hybridMultilevel"/>
    <w:tmpl w:val="C0DEA0A4"/>
    <w:lvl w:ilvl="0" w:tplc="3418F68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3EB7ED1"/>
    <w:multiLevelType w:val="hybridMultilevel"/>
    <w:tmpl w:val="F2565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44750AB"/>
    <w:multiLevelType w:val="hybridMultilevel"/>
    <w:tmpl w:val="5D4EDF1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05203D8F"/>
    <w:multiLevelType w:val="hybridMultilevel"/>
    <w:tmpl w:val="4D727186"/>
    <w:lvl w:ilvl="0" w:tplc="50A89D82">
      <w:start w:val="1"/>
      <w:numFmt w:val="bullet"/>
      <w:lvlText w:val="Օ"/>
      <w:lvlJc w:val="left"/>
      <w:pPr>
        <w:ind w:left="360" w:hanging="360"/>
      </w:pPr>
      <w:rPr>
        <w:rFonts w:ascii="Arial" w:hAnsi="Arial"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06BE683D"/>
    <w:multiLevelType w:val="hybridMultilevel"/>
    <w:tmpl w:val="885CC8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6CC6663"/>
    <w:multiLevelType w:val="hybridMultilevel"/>
    <w:tmpl w:val="620267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8153173"/>
    <w:multiLevelType w:val="hybridMultilevel"/>
    <w:tmpl w:val="395E1DB4"/>
    <w:lvl w:ilvl="0" w:tplc="D65AEC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8177DDB"/>
    <w:multiLevelType w:val="hybridMultilevel"/>
    <w:tmpl w:val="203859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0829333B"/>
    <w:multiLevelType w:val="hybridMultilevel"/>
    <w:tmpl w:val="462C72F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AB74391"/>
    <w:multiLevelType w:val="hybridMultilevel"/>
    <w:tmpl w:val="AB7EAFF6"/>
    <w:lvl w:ilvl="0" w:tplc="47A6371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B77158A"/>
    <w:multiLevelType w:val="hybridMultilevel"/>
    <w:tmpl w:val="87F2BDF8"/>
    <w:lvl w:ilvl="0" w:tplc="5D841A4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0C5D01B3"/>
    <w:multiLevelType w:val="hybridMultilevel"/>
    <w:tmpl w:val="D82CA20A"/>
    <w:lvl w:ilvl="0" w:tplc="08090001">
      <w:start w:val="1"/>
      <w:numFmt w:val="bullet"/>
      <w:lvlText w:val=""/>
      <w:lvlJc w:val="left"/>
      <w:pPr>
        <w:ind w:left="360" w:hanging="360"/>
      </w:pPr>
      <w:rPr>
        <w:rFonts w:ascii="Wingdings" w:hAnsi="Wingdings"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0CB9408B"/>
    <w:multiLevelType w:val="hybridMultilevel"/>
    <w:tmpl w:val="8998041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0E812856"/>
    <w:multiLevelType w:val="hybridMultilevel"/>
    <w:tmpl w:val="2910CD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0F850A31"/>
    <w:multiLevelType w:val="hybridMultilevel"/>
    <w:tmpl w:val="4D08C25E"/>
    <w:lvl w:ilvl="0" w:tplc="034855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0413D8D"/>
    <w:multiLevelType w:val="multilevel"/>
    <w:tmpl w:val="EF66BD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109C5BB2"/>
    <w:multiLevelType w:val="hybridMultilevel"/>
    <w:tmpl w:val="B4FEECA0"/>
    <w:lvl w:ilvl="0" w:tplc="605C30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10AB342E"/>
    <w:multiLevelType w:val="hybridMultilevel"/>
    <w:tmpl w:val="18806C9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11341A49"/>
    <w:multiLevelType w:val="hybridMultilevel"/>
    <w:tmpl w:val="BD7A79C8"/>
    <w:lvl w:ilvl="0" w:tplc="408A7F80">
      <w:numFmt w:val="bullet"/>
      <w:lvlText w:val=""/>
      <w:lvlJc w:val="left"/>
      <w:pPr>
        <w:ind w:left="720" w:hanging="360"/>
      </w:pPr>
      <w:rPr>
        <w:rFonts w:ascii="Symbol" w:eastAsia="MS PGothic"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16E4D76"/>
    <w:multiLevelType w:val="hybridMultilevel"/>
    <w:tmpl w:val="49406CDE"/>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27E24ED"/>
    <w:multiLevelType w:val="hybridMultilevel"/>
    <w:tmpl w:val="BB6E050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41E0500"/>
    <w:multiLevelType w:val="hybridMultilevel"/>
    <w:tmpl w:val="217629E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4261F1E"/>
    <w:multiLevelType w:val="hybridMultilevel"/>
    <w:tmpl w:val="027824F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156C0C84"/>
    <w:multiLevelType w:val="hybridMultilevel"/>
    <w:tmpl w:val="0C928B70"/>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5C677BD"/>
    <w:multiLevelType w:val="hybridMultilevel"/>
    <w:tmpl w:val="D88062F4"/>
    <w:lvl w:ilvl="0" w:tplc="B568EE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17AC4D90"/>
    <w:multiLevelType w:val="hybridMultilevel"/>
    <w:tmpl w:val="B4B649B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8035EF9"/>
    <w:multiLevelType w:val="hybridMultilevel"/>
    <w:tmpl w:val="31D64C9A"/>
    <w:lvl w:ilvl="0" w:tplc="37F6623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184F5518"/>
    <w:multiLevelType w:val="multilevel"/>
    <w:tmpl w:val="613A8B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8C87121"/>
    <w:multiLevelType w:val="hybridMultilevel"/>
    <w:tmpl w:val="62388834"/>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5" w15:restartNumberingAfterBreak="0">
    <w:nsid w:val="19021308"/>
    <w:multiLevelType w:val="hybridMultilevel"/>
    <w:tmpl w:val="B03466D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1C046C0B"/>
    <w:multiLevelType w:val="hybridMultilevel"/>
    <w:tmpl w:val="A872D0CC"/>
    <w:lvl w:ilvl="0" w:tplc="6A22FDC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1C9708D0"/>
    <w:multiLevelType w:val="hybridMultilevel"/>
    <w:tmpl w:val="9FF28F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D4D4423"/>
    <w:multiLevelType w:val="hybridMultilevel"/>
    <w:tmpl w:val="70AA83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1D8C37E2"/>
    <w:multiLevelType w:val="hybridMultilevel"/>
    <w:tmpl w:val="1FCE8DB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1DD82E41"/>
    <w:multiLevelType w:val="hybridMultilevel"/>
    <w:tmpl w:val="4058BAB6"/>
    <w:lvl w:ilvl="0" w:tplc="8984093A">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1F303863"/>
    <w:multiLevelType w:val="hybridMultilevel"/>
    <w:tmpl w:val="8E78F718"/>
    <w:lvl w:ilvl="0" w:tplc="3B06DE28">
      <w:start w:val="1"/>
      <w:numFmt w:val="bullet"/>
      <w:lvlText w:val=""/>
      <w:lvlJc w:val="left"/>
      <w:pPr>
        <w:ind w:left="720" w:hanging="360"/>
      </w:pPr>
      <w:rPr>
        <w:rFonts w:ascii="Wingdings" w:hAnsi="Wingdings" w:hint="default"/>
      </w:rPr>
    </w:lvl>
    <w:lvl w:ilvl="1" w:tplc="0060BC0E">
      <w:start w:val="1"/>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0EB1BDE"/>
    <w:multiLevelType w:val="hybridMultilevel"/>
    <w:tmpl w:val="952ADA22"/>
    <w:lvl w:ilvl="0" w:tplc="CB561C7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216438C5"/>
    <w:multiLevelType w:val="hybridMultilevel"/>
    <w:tmpl w:val="C37CF29C"/>
    <w:lvl w:ilvl="0" w:tplc="56CC227E">
      <w:start w:val="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222C18D3"/>
    <w:multiLevelType w:val="hybridMultilevel"/>
    <w:tmpl w:val="54466304"/>
    <w:lvl w:ilvl="0" w:tplc="07BE875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231218FD"/>
    <w:multiLevelType w:val="hybridMultilevel"/>
    <w:tmpl w:val="C18A4D36"/>
    <w:lvl w:ilvl="0" w:tplc="73504A5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23C02776"/>
    <w:multiLevelType w:val="hybridMultilevel"/>
    <w:tmpl w:val="616852A2"/>
    <w:lvl w:ilvl="0" w:tplc="969C5BBE">
      <w:start w:val="1"/>
      <w:numFmt w:val="bullet"/>
      <w:lvlText w:val=""/>
      <w:lvlJc w:val="left"/>
      <w:pPr>
        <w:ind w:left="720" w:hanging="360"/>
      </w:pPr>
      <w:rPr>
        <w:rFonts w:ascii="Symbol" w:hAnsi="Symbol" w:hint="default"/>
      </w:rPr>
    </w:lvl>
    <w:lvl w:ilvl="1" w:tplc="02A4A0D6">
      <w:start w:val="1"/>
      <w:numFmt w:val="bullet"/>
      <w:lvlText w:val="o"/>
      <w:lvlJc w:val="left"/>
      <w:pPr>
        <w:ind w:left="1440" w:hanging="360"/>
      </w:pPr>
      <w:rPr>
        <w:rFonts w:ascii="Courier New" w:hAnsi="Courier New" w:hint="default"/>
      </w:rPr>
    </w:lvl>
    <w:lvl w:ilvl="2" w:tplc="A9489CF8">
      <w:start w:val="1"/>
      <w:numFmt w:val="bullet"/>
      <w:lvlText w:val=""/>
      <w:lvlJc w:val="left"/>
      <w:pPr>
        <w:ind w:left="2160" w:hanging="360"/>
      </w:pPr>
      <w:rPr>
        <w:rFonts w:ascii="Wingdings" w:hAnsi="Wingdings" w:hint="default"/>
      </w:rPr>
    </w:lvl>
    <w:lvl w:ilvl="3" w:tplc="6002C500">
      <w:start w:val="1"/>
      <w:numFmt w:val="bullet"/>
      <w:lvlText w:val=""/>
      <w:lvlJc w:val="left"/>
      <w:pPr>
        <w:ind w:left="2880" w:hanging="360"/>
      </w:pPr>
      <w:rPr>
        <w:rFonts w:ascii="Symbol" w:hAnsi="Symbol" w:hint="default"/>
      </w:rPr>
    </w:lvl>
    <w:lvl w:ilvl="4" w:tplc="47B8F2DC">
      <w:start w:val="1"/>
      <w:numFmt w:val="bullet"/>
      <w:lvlText w:val="o"/>
      <w:lvlJc w:val="left"/>
      <w:pPr>
        <w:ind w:left="3600" w:hanging="360"/>
      </w:pPr>
      <w:rPr>
        <w:rFonts w:ascii="Courier New" w:hAnsi="Courier New" w:hint="default"/>
      </w:rPr>
    </w:lvl>
    <w:lvl w:ilvl="5" w:tplc="AB101FA4">
      <w:start w:val="1"/>
      <w:numFmt w:val="bullet"/>
      <w:lvlText w:val=""/>
      <w:lvlJc w:val="left"/>
      <w:pPr>
        <w:ind w:left="4320" w:hanging="360"/>
      </w:pPr>
      <w:rPr>
        <w:rFonts w:ascii="Wingdings" w:hAnsi="Wingdings" w:hint="default"/>
      </w:rPr>
    </w:lvl>
    <w:lvl w:ilvl="6" w:tplc="3DBA8B86">
      <w:start w:val="1"/>
      <w:numFmt w:val="bullet"/>
      <w:lvlText w:val=""/>
      <w:lvlJc w:val="left"/>
      <w:pPr>
        <w:ind w:left="5040" w:hanging="360"/>
      </w:pPr>
      <w:rPr>
        <w:rFonts w:ascii="Symbol" w:hAnsi="Symbol" w:hint="default"/>
      </w:rPr>
    </w:lvl>
    <w:lvl w:ilvl="7" w:tplc="39D06196">
      <w:start w:val="1"/>
      <w:numFmt w:val="bullet"/>
      <w:lvlText w:val="o"/>
      <w:lvlJc w:val="left"/>
      <w:pPr>
        <w:ind w:left="5760" w:hanging="360"/>
      </w:pPr>
      <w:rPr>
        <w:rFonts w:ascii="Courier New" w:hAnsi="Courier New" w:hint="default"/>
      </w:rPr>
    </w:lvl>
    <w:lvl w:ilvl="8" w:tplc="4FC21728">
      <w:start w:val="1"/>
      <w:numFmt w:val="bullet"/>
      <w:lvlText w:val=""/>
      <w:lvlJc w:val="left"/>
      <w:pPr>
        <w:ind w:left="6480" w:hanging="360"/>
      </w:pPr>
      <w:rPr>
        <w:rFonts w:ascii="Wingdings" w:hAnsi="Wingdings" w:hint="default"/>
      </w:rPr>
    </w:lvl>
  </w:abstractNum>
  <w:abstractNum w:abstractNumId="48" w15:restartNumberingAfterBreak="0">
    <w:nsid w:val="23D134AE"/>
    <w:multiLevelType w:val="hybridMultilevel"/>
    <w:tmpl w:val="52FCF4D8"/>
    <w:lvl w:ilvl="0" w:tplc="69764BCC">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244E719A"/>
    <w:multiLevelType w:val="hybridMultilevel"/>
    <w:tmpl w:val="2E0C03BA"/>
    <w:lvl w:ilvl="0" w:tplc="6256F01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24632058"/>
    <w:multiLevelType w:val="hybridMultilevel"/>
    <w:tmpl w:val="F9A28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249F278A"/>
    <w:multiLevelType w:val="hybridMultilevel"/>
    <w:tmpl w:val="5636E48C"/>
    <w:lvl w:ilvl="0" w:tplc="599080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255156BE"/>
    <w:multiLevelType w:val="hybridMultilevel"/>
    <w:tmpl w:val="DA5457C4"/>
    <w:lvl w:ilvl="0" w:tplc="81A4DC7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270D50E4"/>
    <w:multiLevelType w:val="hybridMultilevel"/>
    <w:tmpl w:val="FB98B2F8"/>
    <w:lvl w:ilvl="0" w:tplc="6C685E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279D7E47"/>
    <w:multiLevelType w:val="hybridMultilevel"/>
    <w:tmpl w:val="4D3C81D8"/>
    <w:lvl w:ilvl="0" w:tplc="A998C64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283F4517"/>
    <w:multiLevelType w:val="hybridMultilevel"/>
    <w:tmpl w:val="64CC7384"/>
    <w:lvl w:ilvl="0" w:tplc="1ABC088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28A73DB3"/>
    <w:multiLevelType w:val="hybridMultilevel"/>
    <w:tmpl w:val="05BA04DE"/>
    <w:lvl w:ilvl="0" w:tplc="3B06DE28">
      <w:start w:val="1"/>
      <w:numFmt w:val="bullet"/>
      <w:lvlText w:val=""/>
      <w:lvlJc w:val="left"/>
      <w:pPr>
        <w:ind w:left="720" w:hanging="360"/>
      </w:pPr>
      <w:rPr>
        <w:rFonts w:ascii="Wingdings" w:hAnsi="Wingdings" w:hint="default"/>
      </w:rPr>
    </w:lvl>
    <w:lvl w:ilvl="1" w:tplc="A61AAF98">
      <w:numFmt w:val="bullet"/>
      <w:lvlText w:val="-"/>
      <w:lvlJc w:val="left"/>
      <w:pPr>
        <w:ind w:left="1440" w:hanging="360"/>
      </w:pPr>
      <w:rPr>
        <w:rFonts w:ascii="Arial" w:eastAsia="MS PGothic"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290156D1"/>
    <w:multiLevelType w:val="hybridMultilevel"/>
    <w:tmpl w:val="D3CA6D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60" w15:restartNumberingAfterBreak="0">
    <w:nsid w:val="2AF95B83"/>
    <w:multiLevelType w:val="hybridMultilevel"/>
    <w:tmpl w:val="5AFE3370"/>
    <w:lvl w:ilvl="0" w:tplc="C832DB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2B2279B8"/>
    <w:multiLevelType w:val="hybridMultilevel"/>
    <w:tmpl w:val="C7127B8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2B2B5E0F"/>
    <w:multiLevelType w:val="hybridMultilevel"/>
    <w:tmpl w:val="716E097C"/>
    <w:lvl w:ilvl="0" w:tplc="247C0B2E">
      <w:start w:val="1"/>
      <w:numFmt w:val="bullet"/>
      <w:lvlText w:val=""/>
      <w:lvlJc w:val="left"/>
      <w:pPr>
        <w:tabs>
          <w:tab w:val="num" w:pos="720"/>
        </w:tabs>
        <w:ind w:left="720" w:hanging="360"/>
      </w:pPr>
      <w:rPr>
        <w:rFonts w:ascii="Wingdings" w:hAnsi="Wingdings" w:hint="default"/>
      </w:rPr>
    </w:lvl>
    <w:lvl w:ilvl="1" w:tplc="51EE7EB8" w:tentative="1">
      <w:start w:val="1"/>
      <w:numFmt w:val="bullet"/>
      <w:lvlText w:val=""/>
      <w:lvlJc w:val="left"/>
      <w:pPr>
        <w:tabs>
          <w:tab w:val="num" w:pos="1440"/>
        </w:tabs>
        <w:ind w:left="1440" w:hanging="360"/>
      </w:pPr>
      <w:rPr>
        <w:rFonts w:ascii="Wingdings" w:hAnsi="Wingdings" w:hint="default"/>
      </w:rPr>
    </w:lvl>
    <w:lvl w:ilvl="2" w:tplc="F342B8D0" w:tentative="1">
      <w:start w:val="1"/>
      <w:numFmt w:val="bullet"/>
      <w:lvlText w:val=""/>
      <w:lvlJc w:val="left"/>
      <w:pPr>
        <w:tabs>
          <w:tab w:val="num" w:pos="2160"/>
        </w:tabs>
        <w:ind w:left="2160" w:hanging="360"/>
      </w:pPr>
      <w:rPr>
        <w:rFonts w:ascii="Wingdings" w:hAnsi="Wingdings" w:hint="default"/>
      </w:rPr>
    </w:lvl>
    <w:lvl w:ilvl="3" w:tplc="985A3BC8" w:tentative="1">
      <w:start w:val="1"/>
      <w:numFmt w:val="bullet"/>
      <w:lvlText w:val=""/>
      <w:lvlJc w:val="left"/>
      <w:pPr>
        <w:tabs>
          <w:tab w:val="num" w:pos="2880"/>
        </w:tabs>
        <w:ind w:left="2880" w:hanging="360"/>
      </w:pPr>
      <w:rPr>
        <w:rFonts w:ascii="Wingdings" w:hAnsi="Wingdings" w:hint="default"/>
      </w:rPr>
    </w:lvl>
    <w:lvl w:ilvl="4" w:tplc="D596766E" w:tentative="1">
      <w:start w:val="1"/>
      <w:numFmt w:val="bullet"/>
      <w:lvlText w:val=""/>
      <w:lvlJc w:val="left"/>
      <w:pPr>
        <w:tabs>
          <w:tab w:val="num" w:pos="3600"/>
        </w:tabs>
        <w:ind w:left="3600" w:hanging="360"/>
      </w:pPr>
      <w:rPr>
        <w:rFonts w:ascii="Wingdings" w:hAnsi="Wingdings" w:hint="default"/>
      </w:rPr>
    </w:lvl>
    <w:lvl w:ilvl="5" w:tplc="E6E46AAC" w:tentative="1">
      <w:start w:val="1"/>
      <w:numFmt w:val="bullet"/>
      <w:lvlText w:val=""/>
      <w:lvlJc w:val="left"/>
      <w:pPr>
        <w:tabs>
          <w:tab w:val="num" w:pos="4320"/>
        </w:tabs>
        <w:ind w:left="4320" w:hanging="360"/>
      </w:pPr>
      <w:rPr>
        <w:rFonts w:ascii="Wingdings" w:hAnsi="Wingdings" w:hint="default"/>
      </w:rPr>
    </w:lvl>
    <w:lvl w:ilvl="6" w:tplc="ADEE36E2" w:tentative="1">
      <w:start w:val="1"/>
      <w:numFmt w:val="bullet"/>
      <w:lvlText w:val=""/>
      <w:lvlJc w:val="left"/>
      <w:pPr>
        <w:tabs>
          <w:tab w:val="num" w:pos="5040"/>
        </w:tabs>
        <w:ind w:left="5040" w:hanging="360"/>
      </w:pPr>
      <w:rPr>
        <w:rFonts w:ascii="Wingdings" w:hAnsi="Wingdings" w:hint="default"/>
      </w:rPr>
    </w:lvl>
    <w:lvl w:ilvl="7" w:tplc="C64E286C" w:tentative="1">
      <w:start w:val="1"/>
      <w:numFmt w:val="bullet"/>
      <w:lvlText w:val=""/>
      <w:lvlJc w:val="left"/>
      <w:pPr>
        <w:tabs>
          <w:tab w:val="num" w:pos="5760"/>
        </w:tabs>
        <w:ind w:left="5760" w:hanging="360"/>
      </w:pPr>
      <w:rPr>
        <w:rFonts w:ascii="Wingdings" w:hAnsi="Wingdings" w:hint="default"/>
      </w:rPr>
    </w:lvl>
    <w:lvl w:ilvl="8" w:tplc="12BE6E92"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BED5911"/>
    <w:multiLevelType w:val="hybridMultilevel"/>
    <w:tmpl w:val="4F60705A"/>
    <w:lvl w:ilvl="0" w:tplc="96ACE1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2C4E6D93"/>
    <w:multiLevelType w:val="multilevel"/>
    <w:tmpl w:val="C9BCB7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2CF85942"/>
    <w:multiLevelType w:val="hybridMultilevel"/>
    <w:tmpl w:val="F77E29B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2D7A4B4E"/>
    <w:multiLevelType w:val="hybridMultilevel"/>
    <w:tmpl w:val="606459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2EE131BA"/>
    <w:multiLevelType w:val="hybridMultilevel"/>
    <w:tmpl w:val="BD747C1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30BD7BFA"/>
    <w:multiLevelType w:val="hybridMultilevel"/>
    <w:tmpl w:val="B2387A32"/>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33422549"/>
    <w:multiLevelType w:val="hybridMultilevel"/>
    <w:tmpl w:val="557CDA5E"/>
    <w:lvl w:ilvl="0" w:tplc="D902DAD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343211F8"/>
    <w:multiLevelType w:val="hybridMultilevel"/>
    <w:tmpl w:val="36061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35857048"/>
    <w:multiLevelType w:val="hybridMultilevel"/>
    <w:tmpl w:val="83143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37044B6F"/>
    <w:multiLevelType w:val="hybridMultilevel"/>
    <w:tmpl w:val="565EEB5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371B526A"/>
    <w:multiLevelType w:val="hybridMultilevel"/>
    <w:tmpl w:val="DC02CF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37D22DB9"/>
    <w:multiLevelType w:val="hybridMultilevel"/>
    <w:tmpl w:val="AB9C0D6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38781DBC"/>
    <w:multiLevelType w:val="hybridMultilevel"/>
    <w:tmpl w:val="CAA0E2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388C07F3"/>
    <w:multiLevelType w:val="hybridMultilevel"/>
    <w:tmpl w:val="4F667B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390368EA"/>
    <w:multiLevelType w:val="hybridMultilevel"/>
    <w:tmpl w:val="727C5836"/>
    <w:lvl w:ilvl="0" w:tplc="7FEE2CB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394A091B"/>
    <w:multiLevelType w:val="hybridMultilevel"/>
    <w:tmpl w:val="14508E96"/>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3A422D7C"/>
    <w:multiLevelType w:val="hybridMultilevel"/>
    <w:tmpl w:val="65EEF960"/>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3AED5EA7"/>
    <w:multiLevelType w:val="hybridMultilevel"/>
    <w:tmpl w:val="0F3256C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3D0E0078"/>
    <w:multiLevelType w:val="hybridMultilevel"/>
    <w:tmpl w:val="2EA4C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3D81311A"/>
    <w:multiLevelType w:val="hybridMultilevel"/>
    <w:tmpl w:val="FFAAA898"/>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7" w15:restartNumberingAfterBreak="0">
    <w:nsid w:val="3E0467A1"/>
    <w:multiLevelType w:val="hybridMultilevel"/>
    <w:tmpl w:val="B01806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3E562B3C"/>
    <w:multiLevelType w:val="hybridMultilevel"/>
    <w:tmpl w:val="C0C022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3EFC08A4"/>
    <w:multiLevelType w:val="hybridMultilevel"/>
    <w:tmpl w:val="CB24DF1E"/>
    <w:lvl w:ilvl="0" w:tplc="0A363AA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3F235B23"/>
    <w:multiLevelType w:val="hybridMultilevel"/>
    <w:tmpl w:val="467092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3F31044C"/>
    <w:multiLevelType w:val="hybridMultilevel"/>
    <w:tmpl w:val="8E166E5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2" w15:restartNumberingAfterBreak="0">
    <w:nsid w:val="3FD920E0"/>
    <w:multiLevelType w:val="hybridMultilevel"/>
    <w:tmpl w:val="DBD0539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3FE56837"/>
    <w:multiLevelType w:val="hybridMultilevel"/>
    <w:tmpl w:val="A0A0855E"/>
    <w:lvl w:ilvl="0" w:tplc="D1C4059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3FF7304C"/>
    <w:multiLevelType w:val="hybridMultilevel"/>
    <w:tmpl w:val="F3A81862"/>
    <w:lvl w:ilvl="0" w:tplc="EE92EA16">
      <w:start w:val="5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416F05B3"/>
    <w:multiLevelType w:val="hybridMultilevel"/>
    <w:tmpl w:val="922AC6B4"/>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41DA7A76"/>
    <w:multiLevelType w:val="hybridMultilevel"/>
    <w:tmpl w:val="698C9F72"/>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7" w15:restartNumberingAfterBreak="0">
    <w:nsid w:val="42487C32"/>
    <w:multiLevelType w:val="hybridMultilevel"/>
    <w:tmpl w:val="94FE40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42E17E7B"/>
    <w:multiLevelType w:val="hybridMultilevel"/>
    <w:tmpl w:val="20723DFC"/>
    <w:lvl w:ilvl="0" w:tplc="80F603E0">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43EB4FAE"/>
    <w:multiLevelType w:val="hybridMultilevel"/>
    <w:tmpl w:val="F87C42D2"/>
    <w:lvl w:ilvl="0" w:tplc="DA187A2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46992DA0"/>
    <w:multiLevelType w:val="hybridMultilevel"/>
    <w:tmpl w:val="DFDA42CE"/>
    <w:lvl w:ilvl="0" w:tplc="3F88D31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15:restartNumberingAfterBreak="0">
    <w:nsid w:val="46DF0B71"/>
    <w:multiLevelType w:val="hybridMultilevel"/>
    <w:tmpl w:val="8CECC996"/>
    <w:lvl w:ilvl="0" w:tplc="97EE05FA">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4" w15:restartNumberingAfterBreak="0">
    <w:nsid w:val="48AD60CE"/>
    <w:multiLevelType w:val="hybridMultilevel"/>
    <w:tmpl w:val="1FCC1C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48AD66C3"/>
    <w:multiLevelType w:val="hybridMultilevel"/>
    <w:tmpl w:val="BEC63E50"/>
    <w:lvl w:ilvl="0" w:tplc="0750F3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6" w15:restartNumberingAfterBreak="0">
    <w:nsid w:val="49143B85"/>
    <w:multiLevelType w:val="hybridMultilevel"/>
    <w:tmpl w:val="480671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49946E34"/>
    <w:multiLevelType w:val="hybridMultilevel"/>
    <w:tmpl w:val="6832DD5C"/>
    <w:lvl w:ilvl="0" w:tplc="93F6F082">
      <w:start w:val="3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15:restartNumberingAfterBreak="0">
    <w:nsid w:val="4AB30069"/>
    <w:multiLevelType w:val="hybridMultilevel"/>
    <w:tmpl w:val="D74AE378"/>
    <w:lvl w:ilvl="0" w:tplc="2882587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4B8E5902"/>
    <w:multiLevelType w:val="hybridMultilevel"/>
    <w:tmpl w:val="B7C481D2"/>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0" w15:restartNumberingAfterBreak="0">
    <w:nsid w:val="4D3F3F1B"/>
    <w:multiLevelType w:val="hybridMultilevel"/>
    <w:tmpl w:val="4814AB22"/>
    <w:lvl w:ilvl="0" w:tplc="E75695A4">
      <w:start w:val="1"/>
      <w:numFmt w:val="bullet"/>
      <w:lvlText w:val="Օ"/>
      <w:lvlJc w:val="left"/>
      <w:pPr>
        <w:ind w:left="1080" w:hanging="360"/>
      </w:pPr>
      <w:rPr>
        <w:rFonts w:ascii="Arial" w:hAnsi="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1" w15:restartNumberingAfterBreak="0">
    <w:nsid w:val="4F0E01D3"/>
    <w:multiLevelType w:val="hybridMultilevel"/>
    <w:tmpl w:val="C936A0A2"/>
    <w:lvl w:ilvl="0" w:tplc="F0EAFE9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5052314F"/>
    <w:multiLevelType w:val="hybridMultilevel"/>
    <w:tmpl w:val="AA70F60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4" w15:restartNumberingAfterBreak="0">
    <w:nsid w:val="50551BF9"/>
    <w:multiLevelType w:val="hybridMultilevel"/>
    <w:tmpl w:val="C7687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15:restartNumberingAfterBreak="0">
    <w:nsid w:val="50837BC0"/>
    <w:multiLevelType w:val="hybridMultilevel"/>
    <w:tmpl w:val="8CBEF6D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15:restartNumberingAfterBreak="0">
    <w:nsid w:val="535C4241"/>
    <w:multiLevelType w:val="hybridMultilevel"/>
    <w:tmpl w:val="F21A4EE2"/>
    <w:lvl w:ilvl="0" w:tplc="03262E4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15:restartNumberingAfterBreak="0">
    <w:nsid w:val="545F75B4"/>
    <w:multiLevelType w:val="hybridMultilevel"/>
    <w:tmpl w:val="7FEC0A6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55072462"/>
    <w:multiLevelType w:val="hybridMultilevel"/>
    <w:tmpl w:val="2634E4AE"/>
    <w:lvl w:ilvl="0" w:tplc="679E97A0">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9" w15:restartNumberingAfterBreak="0">
    <w:nsid w:val="55FF55BE"/>
    <w:multiLevelType w:val="hybridMultilevel"/>
    <w:tmpl w:val="A236A2AC"/>
    <w:lvl w:ilvl="0" w:tplc="9DAEAF82">
      <w:start w:val="1"/>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0" w15:restartNumberingAfterBreak="0">
    <w:nsid w:val="567F1694"/>
    <w:multiLevelType w:val="hybridMultilevel"/>
    <w:tmpl w:val="CB46C45C"/>
    <w:lvl w:ilvl="0" w:tplc="69764BCC">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1" w15:restartNumberingAfterBreak="0">
    <w:nsid w:val="57C44890"/>
    <w:multiLevelType w:val="hybridMultilevel"/>
    <w:tmpl w:val="F8602E38"/>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2" w15:restartNumberingAfterBreak="0">
    <w:nsid w:val="590431B3"/>
    <w:multiLevelType w:val="hybridMultilevel"/>
    <w:tmpl w:val="00D0A050"/>
    <w:lvl w:ilvl="0" w:tplc="3B06DE28">
      <w:start w:val="1"/>
      <w:numFmt w:val="bullet"/>
      <w:lvlText w:val=""/>
      <w:lvlJc w:val="left"/>
      <w:pPr>
        <w:ind w:left="720" w:hanging="360"/>
      </w:pPr>
      <w:rPr>
        <w:rFonts w:ascii="Wingdings" w:hAnsi="Wingdings" w:hint="default"/>
        <w:sz w:val="22"/>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3" w15:restartNumberingAfterBreak="0">
    <w:nsid w:val="593D470B"/>
    <w:multiLevelType w:val="hybridMultilevel"/>
    <w:tmpl w:val="807A2F56"/>
    <w:lvl w:ilvl="0" w:tplc="00D41F80">
      <w:start w:val="1"/>
      <w:numFmt w:val="bullet"/>
      <w:lvlText w:val="Օ"/>
      <w:lvlJc w:val="left"/>
      <w:pPr>
        <w:ind w:left="1080" w:hanging="360"/>
      </w:pPr>
      <w:rPr>
        <w:rFonts w:ascii="Arial" w:hAnsi="Arial" w:hint="default"/>
        <w:sz w:val="2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4" w15:restartNumberingAfterBreak="0">
    <w:nsid w:val="5B355A77"/>
    <w:multiLevelType w:val="hybridMultilevel"/>
    <w:tmpl w:val="2BEC6FF4"/>
    <w:lvl w:ilvl="0" w:tplc="FFFFFFFF">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5" w15:restartNumberingAfterBreak="0">
    <w:nsid w:val="5E59528C"/>
    <w:multiLevelType w:val="hybridMultilevel"/>
    <w:tmpl w:val="07C6711E"/>
    <w:lvl w:ilvl="0" w:tplc="6C28CFF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15:restartNumberingAfterBreak="0">
    <w:nsid w:val="5F4F1517"/>
    <w:multiLevelType w:val="hybridMultilevel"/>
    <w:tmpl w:val="5E6CCFCC"/>
    <w:lvl w:ilvl="0" w:tplc="39FE3AC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15:restartNumberingAfterBreak="0">
    <w:nsid w:val="5F836300"/>
    <w:multiLevelType w:val="hybridMultilevel"/>
    <w:tmpl w:val="8DFC8A9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609B56A2"/>
    <w:multiLevelType w:val="hybridMultilevel"/>
    <w:tmpl w:val="586450C8"/>
    <w:lvl w:ilvl="0" w:tplc="E75695A4">
      <w:start w:val="1"/>
      <w:numFmt w:val="bullet"/>
      <w:lvlText w:val="Օ"/>
      <w:lvlJc w:val="left"/>
      <w:pPr>
        <w:ind w:left="720" w:hanging="360"/>
      </w:pPr>
      <w:rPr>
        <w:rFonts w:ascii="Arial" w:hAnsi="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9" w15:restartNumberingAfterBreak="0">
    <w:nsid w:val="60EB5311"/>
    <w:multiLevelType w:val="hybridMultilevel"/>
    <w:tmpl w:val="E8EC3BB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0"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1" w15:restartNumberingAfterBreak="0">
    <w:nsid w:val="62356683"/>
    <w:multiLevelType w:val="hybridMultilevel"/>
    <w:tmpl w:val="BC50F5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2" w15:restartNumberingAfterBreak="0">
    <w:nsid w:val="640909C9"/>
    <w:multiLevelType w:val="hybridMultilevel"/>
    <w:tmpl w:val="3F1CA702"/>
    <w:lvl w:ilvl="0" w:tplc="FFFFFFFF">
      <w:start w:val="1"/>
      <w:numFmt w:val="bullet"/>
      <w:lvlText w:val="Օ"/>
      <w:lvlJc w:val="left"/>
      <w:pPr>
        <w:ind w:left="5180" w:hanging="360"/>
      </w:pPr>
      <w:rPr>
        <w:rFonts w:ascii="Arial" w:hAnsi="Arial" w:hint="default"/>
      </w:rPr>
    </w:lvl>
    <w:lvl w:ilvl="1" w:tplc="E75695A4">
      <w:start w:val="1"/>
      <w:numFmt w:val="bullet"/>
      <w:lvlText w:val="Օ"/>
      <w:lvlJc w:val="left"/>
      <w:pPr>
        <w:ind w:left="1440" w:hanging="360"/>
      </w:pPr>
      <w:rPr>
        <w:rFonts w:ascii="Arial" w:hAnsi="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3" w15:restartNumberingAfterBreak="0">
    <w:nsid w:val="644C01C0"/>
    <w:multiLevelType w:val="hybridMultilevel"/>
    <w:tmpl w:val="908275D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4" w15:restartNumberingAfterBreak="0">
    <w:nsid w:val="687B115D"/>
    <w:multiLevelType w:val="hybridMultilevel"/>
    <w:tmpl w:val="0A6638A6"/>
    <w:lvl w:ilvl="0" w:tplc="9FE20B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5"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6" w15:restartNumberingAfterBreak="0">
    <w:nsid w:val="68B525BE"/>
    <w:multiLevelType w:val="hybridMultilevel"/>
    <w:tmpl w:val="DF008B22"/>
    <w:lvl w:ilvl="0" w:tplc="398E745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68D5744A"/>
    <w:multiLevelType w:val="hybridMultilevel"/>
    <w:tmpl w:val="DB447E22"/>
    <w:lvl w:ilvl="0" w:tplc="C68A3424">
      <w:start w:val="1"/>
      <w:numFmt w:val="bullet"/>
      <w:lvlText w:val=""/>
      <w:lvlJc w:val="right"/>
      <w:pPr>
        <w:ind w:left="720" w:hanging="360"/>
      </w:pPr>
      <w:rPr>
        <w:rFonts w:ascii="Wingdings" w:hAnsi="Wingdings"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8" w15:restartNumberingAfterBreak="0">
    <w:nsid w:val="695E0FB7"/>
    <w:multiLevelType w:val="hybridMultilevel"/>
    <w:tmpl w:val="24DA10B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9" w15:restartNumberingAfterBreak="0">
    <w:nsid w:val="6AE47DD8"/>
    <w:multiLevelType w:val="hybridMultilevel"/>
    <w:tmpl w:val="44468DE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0" w15:restartNumberingAfterBreak="0">
    <w:nsid w:val="6B4C120A"/>
    <w:multiLevelType w:val="hybridMultilevel"/>
    <w:tmpl w:val="54081E7A"/>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1" w15:restartNumberingAfterBreak="0">
    <w:nsid w:val="6BE92860"/>
    <w:multiLevelType w:val="hybridMultilevel"/>
    <w:tmpl w:val="416C1A00"/>
    <w:lvl w:ilvl="0" w:tplc="DD8003A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2" w15:restartNumberingAfterBreak="0">
    <w:nsid w:val="6C1E04FD"/>
    <w:multiLevelType w:val="hybridMultilevel"/>
    <w:tmpl w:val="2A461D26"/>
    <w:lvl w:ilvl="0" w:tplc="8DFC974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15:restartNumberingAfterBreak="0">
    <w:nsid w:val="6D5E06AE"/>
    <w:multiLevelType w:val="hybridMultilevel"/>
    <w:tmpl w:val="FED0203C"/>
    <w:lvl w:ilvl="0" w:tplc="69764BCC">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4" w15:restartNumberingAfterBreak="0">
    <w:nsid w:val="6E97783B"/>
    <w:multiLevelType w:val="hybridMultilevel"/>
    <w:tmpl w:val="4CC45F20"/>
    <w:lvl w:ilvl="0" w:tplc="F3F24408">
      <w:start w:val="1"/>
      <w:numFmt w:val="decimal"/>
      <w:lvlText w:val="(%1)"/>
      <w:lvlJc w:val="left"/>
      <w:pPr>
        <w:ind w:left="720" w:hanging="360"/>
      </w:pPr>
      <w:rPr>
        <w:rFonts w:eastAsia="Times New Roma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5" w15:restartNumberingAfterBreak="0">
    <w:nsid w:val="70D155B1"/>
    <w:multiLevelType w:val="hybridMultilevel"/>
    <w:tmpl w:val="55EEF61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15:restartNumberingAfterBreak="0">
    <w:nsid w:val="72947AE5"/>
    <w:multiLevelType w:val="hybridMultilevel"/>
    <w:tmpl w:val="5AD282FE"/>
    <w:lvl w:ilvl="0" w:tplc="E22EA64C">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7" w15:restartNumberingAfterBreak="0">
    <w:nsid w:val="729D44F3"/>
    <w:multiLevelType w:val="hybridMultilevel"/>
    <w:tmpl w:val="CCB6DD2A"/>
    <w:lvl w:ilvl="0" w:tplc="18225946">
      <w:start w:val="1"/>
      <w:numFmt w:val="bullet"/>
      <w:lvlText w:val=""/>
      <w:lvlJc w:val="left"/>
      <w:pPr>
        <w:tabs>
          <w:tab w:val="num" w:pos="720"/>
        </w:tabs>
        <w:ind w:left="720" w:hanging="360"/>
      </w:pPr>
      <w:rPr>
        <w:rFonts w:ascii="Wingdings" w:hAnsi="Wingdings" w:hint="default"/>
      </w:rPr>
    </w:lvl>
    <w:lvl w:ilvl="1" w:tplc="3F82D582" w:tentative="1">
      <w:start w:val="1"/>
      <w:numFmt w:val="bullet"/>
      <w:lvlText w:val=""/>
      <w:lvlJc w:val="left"/>
      <w:pPr>
        <w:tabs>
          <w:tab w:val="num" w:pos="1440"/>
        </w:tabs>
        <w:ind w:left="1440" w:hanging="360"/>
      </w:pPr>
      <w:rPr>
        <w:rFonts w:ascii="Wingdings" w:hAnsi="Wingdings" w:hint="default"/>
      </w:rPr>
    </w:lvl>
    <w:lvl w:ilvl="2" w:tplc="942AA26C" w:tentative="1">
      <w:start w:val="1"/>
      <w:numFmt w:val="bullet"/>
      <w:lvlText w:val=""/>
      <w:lvlJc w:val="left"/>
      <w:pPr>
        <w:tabs>
          <w:tab w:val="num" w:pos="2160"/>
        </w:tabs>
        <w:ind w:left="2160" w:hanging="360"/>
      </w:pPr>
      <w:rPr>
        <w:rFonts w:ascii="Wingdings" w:hAnsi="Wingdings" w:hint="default"/>
      </w:rPr>
    </w:lvl>
    <w:lvl w:ilvl="3" w:tplc="A538FFA4" w:tentative="1">
      <w:start w:val="1"/>
      <w:numFmt w:val="bullet"/>
      <w:lvlText w:val=""/>
      <w:lvlJc w:val="left"/>
      <w:pPr>
        <w:tabs>
          <w:tab w:val="num" w:pos="2880"/>
        </w:tabs>
        <w:ind w:left="2880" w:hanging="360"/>
      </w:pPr>
      <w:rPr>
        <w:rFonts w:ascii="Wingdings" w:hAnsi="Wingdings" w:hint="default"/>
      </w:rPr>
    </w:lvl>
    <w:lvl w:ilvl="4" w:tplc="C65C300A" w:tentative="1">
      <w:start w:val="1"/>
      <w:numFmt w:val="bullet"/>
      <w:lvlText w:val=""/>
      <w:lvlJc w:val="left"/>
      <w:pPr>
        <w:tabs>
          <w:tab w:val="num" w:pos="3600"/>
        </w:tabs>
        <w:ind w:left="3600" w:hanging="360"/>
      </w:pPr>
      <w:rPr>
        <w:rFonts w:ascii="Wingdings" w:hAnsi="Wingdings" w:hint="default"/>
      </w:rPr>
    </w:lvl>
    <w:lvl w:ilvl="5" w:tplc="75A83F7C" w:tentative="1">
      <w:start w:val="1"/>
      <w:numFmt w:val="bullet"/>
      <w:lvlText w:val=""/>
      <w:lvlJc w:val="left"/>
      <w:pPr>
        <w:tabs>
          <w:tab w:val="num" w:pos="4320"/>
        </w:tabs>
        <w:ind w:left="4320" w:hanging="360"/>
      </w:pPr>
      <w:rPr>
        <w:rFonts w:ascii="Wingdings" w:hAnsi="Wingdings" w:hint="default"/>
      </w:rPr>
    </w:lvl>
    <w:lvl w:ilvl="6" w:tplc="E7BCC0C8" w:tentative="1">
      <w:start w:val="1"/>
      <w:numFmt w:val="bullet"/>
      <w:lvlText w:val=""/>
      <w:lvlJc w:val="left"/>
      <w:pPr>
        <w:tabs>
          <w:tab w:val="num" w:pos="5040"/>
        </w:tabs>
        <w:ind w:left="5040" w:hanging="360"/>
      </w:pPr>
      <w:rPr>
        <w:rFonts w:ascii="Wingdings" w:hAnsi="Wingdings" w:hint="default"/>
      </w:rPr>
    </w:lvl>
    <w:lvl w:ilvl="7" w:tplc="680616F0" w:tentative="1">
      <w:start w:val="1"/>
      <w:numFmt w:val="bullet"/>
      <w:lvlText w:val=""/>
      <w:lvlJc w:val="left"/>
      <w:pPr>
        <w:tabs>
          <w:tab w:val="num" w:pos="5760"/>
        </w:tabs>
        <w:ind w:left="5760" w:hanging="360"/>
      </w:pPr>
      <w:rPr>
        <w:rFonts w:ascii="Wingdings" w:hAnsi="Wingdings" w:hint="default"/>
      </w:rPr>
    </w:lvl>
    <w:lvl w:ilvl="8" w:tplc="7DAEDB06"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72D241D8"/>
    <w:multiLevelType w:val="hybridMultilevel"/>
    <w:tmpl w:val="602835E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9" w15:restartNumberingAfterBreak="0">
    <w:nsid w:val="72F574F2"/>
    <w:multiLevelType w:val="hybridMultilevel"/>
    <w:tmpl w:val="5ADC27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0" w15:restartNumberingAfterBreak="0">
    <w:nsid w:val="738179E1"/>
    <w:multiLevelType w:val="hybridMultilevel"/>
    <w:tmpl w:val="E496FE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2" w15:restartNumberingAfterBreak="0">
    <w:nsid w:val="73E61DC0"/>
    <w:multiLevelType w:val="hybridMultilevel"/>
    <w:tmpl w:val="299E1A2A"/>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3" w15:restartNumberingAfterBreak="0">
    <w:nsid w:val="764914A6"/>
    <w:multiLevelType w:val="hybridMultilevel"/>
    <w:tmpl w:val="9C3E8370"/>
    <w:lvl w:ilvl="0" w:tplc="F35E195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4" w15:restartNumberingAfterBreak="0">
    <w:nsid w:val="784004BD"/>
    <w:multiLevelType w:val="hybridMultilevel"/>
    <w:tmpl w:val="302A1D98"/>
    <w:lvl w:ilvl="0" w:tplc="92D477E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5" w15:restartNumberingAfterBreak="0">
    <w:nsid w:val="78A403B5"/>
    <w:multiLevelType w:val="hybridMultilevel"/>
    <w:tmpl w:val="D61231E4"/>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6" w15:restartNumberingAfterBreak="0">
    <w:nsid w:val="793A03EF"/>
    <w:multiLevelType w:val="hybridMultilevel"/>
    <w:tmpl w:val="5A2498E6"/>
    <w:lvl w:ilvl="0" w:tplc="28965A3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79C4181C"/>
    <w:multiLevelType w:val="hybridMultilevel"/>
    <w:tmpl w:val="DC6CAB58"/>
    <w:lvl w:ilvl="0" w:tplc="CC4E45A6">
      <w:start w:val="1"/>
      <w:numFmt w:val="bullet"/>
      <w:lvlText w:val=""/>
      <w:lvlJc w:val="left"/>
      <w:pPr>
        <w:ind w:left="720" w:hanging="360"/>
      </w:pPr>
      <w:rPr>
        <w:rFonts w:ascii="Symbol" w:hAnsi="Symbol" w:hint="default"/>
        <w:color w:val="000000" w:themeColor="text1"/>
        <w:sz w:val="16"/>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9" w15:restartNumberingAfterBreak="0">
    <w:nsid w:val="7A0E3BCB"/>
    <w:multiLevelType w:val="hybridMultilevel"/>
    <w:tmpl w:val="228846D8"/>
    <w:lvl w:ilvl="0" w:tplc="19400366">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0" w15:restartNumberingAfterBreak="0">
    <w:nsid w:val="7B24764D"/>
    <w:multiLevelType w:val="hybridMultilevel"/>
    <w:tmpl w:val="E35E30EE"/>
    <w:lvl w:ilvl="0" w:tplc="925C73C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1" w15:restartNumberingAfterBreak="0">
    <w:nsid w:val="7B4C67DE"/>
    <w:multiLevelType w:val="hybridMultilevel"/>
    <w:tmpl w:val="7DCC919C"/>
    <w:lvl w:ilvl="0" w:tplc="84B6BAB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2" w15:restartNumberingAfterBreak="0">
    <w:nsid w:val="7B677AFB"/>
    <w:multiLevelType w:val="hybridMultilevel"/>
    <w:tmpl w:val="072EC014"/>
    <w:lvl w:ilvl="0" w:tplc="52B8E6A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3" w15:restartNumberingAfterBreak="0">
    <w:nsid w:val="7B92653F"/>
    <w:multiLevelType w:val="hybridMultilevel"/>
    <w:tmpl w:val="D308956E"/>
    <w:lvl w:ilvl="0" w:tplc="08090001">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15:restartNumberingAfterBreak="0">
    <w:nsid w:val="7BAD6CEE"/>
    <w:multiLevelType w:val="hybridMultilevel"/>
    <w:tmpl w:val="8AE02056"/>
    <w:lvl w:ilvl="0" w:tplc="679E97A0">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5" w15:restartNumberingAfterBreak="0">
    <w:nsid w:val="7C7025B2"/>
    <w:multiLevelType w:val="hybridMultilevel"/>
    <w:tmpl w:val="B0CC0606"/>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7CCF7551"/>
    <w:multiLevelType w:val="hybridMultilevel"/>
    <w:tmpl w:val="2030430C"/>
    <w:lvl w:ilvl="0" w:tplc="757A3EC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7"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7D4A480D"/>
    <w:multiLevelType w:val="hybridMultilevel"/>
    <w:tmpl w:val="294A5204"/>
    <w:lvl w:ilvl="0" w:tplc="D71E4E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9" w15:restartNumberingAfterBreak="0">
    <w:nsid w:val="7D7667D6"/>
    <w:multiLevelType w:val="hybridMultilevel"/>
    <w:tmpl w:val="802C909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7750553">
    <w:abstractNumId w:val="75"/>
  </w:num>
  <w:num w:numId="2" w16cid:durableId="1022516981">
    <w:abstractNumId w:val="0"/>
  </w:num>
  <w:num w:numId="3" w16cid:durableId="373390201">
    <w:abstractNumId w:val="130"/>
  </w:num>
  <w:num w:numId="4" w16cid:durableId="789082716">
    <w:abstractNumId w:val="74"/>
  </w:num>
  <w:num w:numId="5" w16cid:durableId="1012955990">
    <w:abstractNumId w:val="167"/>
  </w:num>
  <w:num w:numId="6" w16cid:durableId="856768675">
    <w:abstractNumId w:val="103"/>
  </w:num>
  <w:num w:numId="7" w16cid:durableId="1187791170">
    <w:abstractNumId w:val="21"/>
  </w:num>
  <w:num w:numId="8" w16cid:durableId="1905987689">
    <w:abstractNumId w:val="118"/>
  </w:num>
  <w:num w:numId="9" w16cid:durableId="1293827365">
    <w:abstractNumId w:val="131"/>
  </w:num>
  <w:num w:numId="10" w16cid:durableId="1891190824">
    <w:abstractNumId w:val="133"/>
  </w:num>
  <w:num w:numId="11" w16cid:durableId="1994019256">
    <w:abstractNumId w:val="13"/>
  </w:num>
  <w:num w:numId="12" w16cid:durableId="2096513020">
    <w:abstractNumId w:val="124"/>
  </w:num>
  <w:num w:numId="13" w16cid:durableId="2145659730">
    <w:abstractNumId w:val="129"/>
  </w:num>
  <w:num w:numId="14" w16cid:durableId="1271744641">
    <w:abstractNumId w:val="141"/>
  </w:num>
  <w:num w:numId="15" w16cid:durableId="2116827017">
    <w:abstractNumId w:val="76"/>
  </w:num>
  <w:num w:numId="16" w16cid:durableId="857308447">
    <w:abstractNumId w:val="45"/>
  </w:num>
  <w:num w:numId="17" w16cid:durableId="1993824490">
    <w:abstractNumId w:val="160"/>
  </w:num>
  <w:num w:numId="18" w16cid:durableId="1171994158">
    <w:abstractNumId w:val="84"/>
  </w:num>
  <w:num w:numId="19" w16cid:durableId="1748577234">
    <w:abstractNumId w:val="135"/>
  </w:num>
  <w:num w:numId="20" w16cid:durableId="934478773">
    <w:abstractNumId w:val="162"/>
  </w:num>
  <w:num w:numId="21" w16cid:durableId="10112198">
    <w:abstractNumId w:val="11"/>
  </w:num>
  <w:num w:numId="22" w16cid:durableId="288708699">
    <w:abstractNumId w:val="117"/>
  </w:num>
  <w:num w:numId="23" w16cid:durableId="1704355763">
    <w:abstractNumId w:val="154"/>
  </w:num>
  <w:num w:numId="24" w16cid:durableId="1598445960">
    <w:abstractNumId w:val="53"/>
  </w:num>
  <w:num w:numId="25" w16cid:durableId="61343184">
    <w:abstractNumId w:val="16"/>
  </w:num>
  <w:num w:numId="26" w16cid:durableId="637537128">
    <w:abstractNumId w:val="68"/>
  </w:num>
  <w:num w:numId="27" w16cid:durableId="531235790">
    <w:abstractNumId w:val="5"/>
  </w:num>
  <w:num w:numId="28" w16cid:durableId="832914340">
    <w:abstractNumId w:val="92"/>
  </w:num>
  <w:num w:numId="29" w16cid:durableId="1398935589">
    <w:abstractNumId w:val="153"/>
  </w:num>
  <w:num w:numId="30" w16cid:durableId="115802370">
    <w:abstractNumId w:val="14"/>
  </w:num>
  <w:num w:numId="31" w16cid:durableId="313074493">
    <w:abstractNumId w:val="28"/>
  </w:num>
  <w:num w:numId="32" w16cid:durableId="1391997092">
    <w:abstractNumId w:val="10"/>
  </w:num>
  <w:num w:numId="33" w16cid:durableId="1173643162">
    <w:abstractNumId w:val="54"/>
  </w:num>
  <w:num w:numId="34" w16cid:durableId="1932349379">
    <w:abstractNumId w:val="26"/>
  </w:num>
  <w:num w:numId="35" w16cid:durableId="1973319255">
    <w:abstractNumId w:val="30"/>
  </w:num>
  <w:num w:numId="36" w16cid:durableId="65806073">
    <w:abstractNumId w:val="146"/>
  </w:num>
  <w:num w:numId="37" w16cid:durableId="557861820">
    <w:abstractNumId w:val="32"/>
  </w:num>
  <w:num w:numId="38" w16cid:durableId="995916016">
    <w:abstractNumId w:val="65"/>
  </w:num>
  <w:num w:numId="39" w16cid:durableId="1658919261">
    <w:abstractNumId w:val="134"/>
  </w:num>
  <w:num w:numId="40" w16cid:durableId="305018237">
    <w:abstractNumId w:val="149"/>
  </w:num>
  <w:num w:numId="41" w16cid:durableId="1282952698">
    <w:abstractNumId w:val="43"/>
  </w:num>
  <w:num w:numId="42" w16cid:durableId="1202864541">
    <w:abstractNumId w:val="90"/>
  </w:num>
  <w:num w:numId="43" w16cid:durableId="434058119">
    <w:abstractNumId w:val="99"/>
  </w:num>
  <w:num w:numId="44" w16cid:durableId="1807314400">
    <w:abstractNumId w:val="113"/>
  </w:num>
  <w:num w:numId="45" w16cid:durableId="1908421030">
    <w:abstractNumId w:val="78"/>
  </w:num>
  <w:num w:numId="46" w16cid:durableId="504635726">
    <w:abstractNumId w:val="136"/>
  </w:num>
  <w:num w:numId="47" w16cid:durableId="279529513">
    <w:abstractNumId w:val="114"/>
  </w:num>
  <w:num w:numId="48" w16cid:durableId="722025389">
    <w:abstractNumId w:val="100"/>
  </w:num>
  <w:num w:numId="49" w16cid:durableId="1292127996">
    <w:abstractNumId w:val="72"/>
  </w:num>
  <w:num w:numId="50" w16cid:durableId="9649832">
    <w:abstractNumId w:val="108"/>
  </w:num>
  <w:num w:numId="51" w16cid:durableId="1472285821">
    <w:abstractNumId w:val="148"/>
  </w:num>
  <w:num w:numId="52" w16cid:durableId="841971667">
    <w:abstractNumId w:val="20"/>
  </w:num>
  <w:num w:numId="53" w16cid:durableId="901986829">
    <w:abstractNumId w:val="128"/>
  </w:num>
  <w:num w:numId="54" w16cid:durableId="1673147503">
    <w:abstractNumId w:val="161"/>
  </w:num>
  <w:num w:numId="55" w16cid:durableId="973560172">
    <w:abstractNumId w:val="35"/>
  </w:num>
  <w:num w:numId="56" w16cid:durableId="786243847">
    <w:abstractNumId w:val="69"/>
  </w:num>
  <w:num w:numId="57" w16cid:durableId="490296113">
    <w:abstractNumId w:val="61"/>
  </w:num>
  <w:num w:numId="58" w16cid:durableId="969089262">
    <w:abstractNumId w:val="42"/>
  </w:num>
  <w:num w:numId="59" w16cid:durableId="924538017">
    <w:abstractNumId w:val="63"/>
  </w:num>
  <w:num w:numId="60" w16cid:durableId="1335719604">
    <w:abstractNumId w:val="83"/>
  </w:num>
  <w:num w:numId="61" w16cid:durableId="1327704618">
    <w:abstractNumId w:val="49"/>
  </w:num>
  <w:num w:numId="62" w16cid:durableId="1509127772">
    <w:abstractNumId w:val="67"/>
  </w:num>
  <w:num w:numId="63" w16cid:durableId="29110168">
    <w:abstractNumId w:val="89"/>
  </w:num>
  <w:num w:numId="64" w16cid:durableId="33628142">
    <w:abstractNumId w:val="165"/>
  </w:num>
  <w:num w:numId="65" w16cid:durableId="1587182226">
    <w:abstractNumId w:val="12"/>
  </w:num>
  <w:num w:numId="66" w16cid:durableId="1386875118">
    <w:abstractNumId w:val="81"/>
  </w:num>
  <w:num w:numId="67" w16cid:durableId="489903251">
    <w:abstractNumId w:val="166"/>
  </w:num>
  <w:num w:numId="68" w16cid:durableId="1132597493">
    <w:abstractNumId w:val="145"/>
  </w:num>
  <w:num w:numId="69" w16cid:durableId="325866074">
    <w:abstractNumId w:val="93"/>
  </w:num>
  <w:num w:numId="70" w16cid:durableId="46221155">
    <w:abstractNumId w:val="138"/>
  </w:num>
  <w:num w:numId="71" w16cid:durableId="948898599">
    <w:abstractNumId w:val="1"/>
  </w:num>
  <w:num w:numId="72" w16cid:durableId="1902905619">
    <w:abstractNumId w:val="115"/>
  </w:num>
  <w:num w:numId="73" w16cid:durableId="677775159">
    <w:abstractNumId w:val="142"/>
  </w:num>
  <w:num w:numId="74" w16cid:durableId="18166018">
    <w:abstractNumId w:val="104"/>
  </w:num>
  <w:num w:numId="75" w16cid:durableId="1367828201">
    <w:abstractNumId w:val="2"/>
  </w:num>
  <w:num w:numId="76" w16cid:durableId="920020488">
    <w:abstractNumId w:val="79"/>
  </w:num>
  <w:num w:numId="77" w16cid:durableId="385833495">
    <w:abstractNumId w:val="97"/>
  </w:num>
  <w:num w:numId="78" w16cid:durableId="982349409">
    <w:abstractNumId w:val="59"/>
  </w:num>
  <w:num w:numId="79" w16cid:durableId="237061950">
    <w:abstractNumId w:val="157"/>
  </w:num>
  <w:num w:numId="80" w16cid:durableId="1092123144">
    <w:abstractNumId w:val="51"/>
  </w:num>
  <w:num w:numId="81" w16cid:durableId="532110898">
    <w:abstractNumId w:val="18"/>
  </w:num>
  <w:num w:numId="82" w16cid:durableId="496573711">
    <w:abstractNumId w:val="39"/>
  </w:num>
  <w:num w:numId="83" w16cid:durableId="1687706797">
    <w:abstractNumId w:val="41"/>
  </w:num>
  <w:num w:numId="84" w16cid:durableId="982345331">
    <w:abstractNumId w:val="127"/>
  </w:num>
  <w:num w:numId="85" w16cid:durableId="661154806">
    <w:abstractNumId w:val="110"/>
  </w:num>
  <w:num w:numId="86" w16cid:durableId="1251542904">
    <w:abstractNumId w:val="106"/>
  </w:num>
  <w:num w:numId="87" w16cid:durableId="1815097795">
    <w:abstractNumId w:val="25"/>
  </w:num>
  <w:num w:numId="88" w16cid:durableId="1393194450">
    <w:abstractNumId w:val="8"/>
  </w:num>
  <w:num w:numId="89" w16cid:durableId="913779318">
    <w:abstractNumId w:val="86"/>
  </w:num>
  <w:num w:numId="90" w16cid:durableId="1470124645">
    <w:abstractNumId w:val="143"/>
  </w:num>
  <w:num w:numId="91" w16cid:durableId="873078377">
    <w:abstractNumId w:val="96"/>
  </w:num>
  <w:num w:numId="92" w16cid:durableId="2091385007">
    <w:abstractNumId w:val="23"/>
  </w:num>
  <w:num w:numId="93" w16cid:durableId="1848128780">
    <w:abstractNumId w:val="120"/>
  </w:num>
  <w:num w:numId="94" w16cid:durableId="239023224">
    <w:abstractNumId w:val="71"/>
  </w:num>
  <w:num w:numId="95" w16cid:durableId="797800682">
    <w:abstractNumId w:val="52"/>
  </w:num>
  <w:num w:numId="96" w16cid:durableId="494881170">
    <w:abstractNumId w:val="159"/>
  </w:num>
  <w:num w:numId="97" w16cid:durableId="801387213">
    <w:abstractNumId w:val="3"/>
  </w:num>
  <w:num w:numId="98" w16cid:durableId="470177119">
    <w:abstractNumId w:val="44"/>
  </w:num>
  <w:num w:numId="99" w16cid:durableId="902106068">
    <w:abstractNumId w:val="155"/>
  </w:num>
  <w:num w:numId="100" w16cid:durableId="1969968521">
    <w:abstractNumId w:val="22"/>
  </w:num>
  <w:num w:numId="101" w16cid:durableId="1182740116">
    <w:abstractNumId w:val="112"/>
  </w:num>
  <w:num w:numId="102" w16cid:durableId="503321519">
    <w:abstractNumId w:val="102"/>
  </w:num>
  <w:num w:numId="103" w16cid:durableId="1727605215">
    <w:abstractNumId w:val="151"/>
  </w:num>
  <w:num w:numId="104" w16cid:durableId="1297300092">
    <w:abstractNumId w:val="6"/>
  </w:num>
  <w:num w:numId="105" w16cid:durableId="1937667503">
    <w:abstractNumId w:val="132"/>
  </w:num>
  <w:num w:numId="106" w16cid:durableId="1470779332">
    <w:abstractNumId w:val="98"/>
  </w:num>
  <w:num w:numId="107" w16cid:durableId="1152451202">
    <w:abstractNumId w:val="121"/>
  </w:num>
  <w:num w:numId="108" w16cid:durableId="1661076567">
    <w:abstractNumId w:val="57"/>
  </w:num>
  <w:num w:numId="109" w16cid:durableId="1085764410">
    <w:abstractNumId w:val="55"/>
  </w:num>
  <w:num w:numId="110" w16cid:durableId="2041005939">
    <w:abstractNumId w:val="168"/>
  </w:num>
  <w:num w:numId="111" w16cid:durableId="69813434">
    <w:abstractNumId w:val="126"/>
  </w:num>
  <w:num w:numId="112" w16cid:durableId="293219332">
    <w:abstractNumId w:val="119"/>
  </w:num>
  <w:num w:numId="113" w16cid:durableId="772431851">
    <w:abstractNumId w:val="152"/>
  </w:num>
  <w:num w:numId="114" w16cid:durableId="2139031726">
    <w:abstractNumId w:val="156"/>
  </w:num>
  <w:num w:numId="115" w16cid:durableId="1584798278">
    <w:abstractNumId w:val="82"/>
  </w:num>
  <w:num w:numId="116" w16cid:durableId="476072442">
    <w:abstractNumId w:val="27"/>
  </w:num>
  <w:num w:numId="117" w16cid:durableId="281764108">
    <w:abstractNumId w:val="48"/>
  </w:num>
  <w:num w:numId="118" w16cid:durableId="167523671">
    <w:abstractNumId w:val="122"/>
  </w:num>
  <w:num w:numId="119" w16cid:durableId="926579120">
    <w:abstractNumId w:val="105"/>
  </w:num>
  <w:num w:numId="120" w16cid:durableId="1536969833">
    <w:abstractNumId w:val="139"/>
  </w:num>
  <w:num w:numId="121" w16cid:durableId="1704743618">
    <w:abstractNumId w:val="91"/>
  </w:num>
  <w:num w:numId="122" w16cid:durableId="37750303">
    <w:abstractNumId w:val="107"/>
  </w:num>
  <w:num w:numId="123" w16cid:durableId="1805658351">
    <w:abstractNumId w:val="40"/>
  </w:num>
  <w:num w:numId="124" w16cid:durableId="325665990">
    <w:abstractNumId w:val="125"/>
  </w:num>
  <w:num w:numId="125" w16cid:durableId="512501915">
    <w:abstractNumId w:val="111"/>
  </w:num>
  <w:num w:numId="126" w16cid:durableId="198662927">
    <w:abstractNumId w:val="7"/>
  </w:num>
  <w:num w:numId="127" w16cid:durableId="395277912">
    <w:abstractNumId w:val="147"/>
  </w:num>
  <w:num w:numId="128" w16cid:durableId="686448470">
    <w:abstractNumId w:val="95"/>
  </w:num>
  <w:num w:numId="129" w16cid:durableId="795871644">
    <w:abstractNumId w:val="109"/>
  </w:num>
  <w:num w:numId="130" w16cid:durableId="1098714555">
    <w:abstractNumId w:val="80"/>
  </w:num>
  <w:num w:numId="131" w16cid:durableId="1138298040">
    <w:abstractNumId w:val="137"/>
  </w:num>
  <w:num w:numId="132" w16cid:durableId="685137592">
    <w:abstractNumId w:val="34"/>
  </w:num>
  <w:num w:numId="133" w16cid:durableId="692338228">
    <w:abstractNumId w:val="36"/>
  </w:num>
  <w:num w:numId="134" w16cid:durableId="1587767816">
    <w:abstractNumId w:val="50"/>
  </w:num>
  <w:num w:numId="135" w16cid:durableId="563293729">
    <w:abstractNumId w:val="150"/>
  </w:num>
  <w:num w:numId="136" w16cid:durableId="1747413943">
    <w:abstractNumId w:val="77"/>
  </w:num>
  <w:num w:numId="137" w16cid:durableId="296574494">
    <w:abstractNumId w:val="73"/>
  </w:num>
  <w:num w:numId="138" w16cid:durableId="1373191585">
    <w:abstractNumId w:val="87"/>
  </w:num>
  <w:num w:numId="139" w16cid:durableId="1101606750">
    <w:abstractNumId w:val="169"/>
  </w:num>
  <w:num w:numId="140" w16cid:durableId="1006832602">
    <w:abstractNumId w:val="58"/>
  </w:num>
  <w:num w:numId="141" w16cid:durableId="492794004">
    <w:abstractNumId w:val="37"/>
  </w:num>
  <w:num w:numId="142" w16cid:durableId="1455440663">
    <w:abstractNumId w:val="116"/>
  </w:num>
  <w:num w:numId="143" w16cid:durableId="855115542">
    <w:abstractNumId w:val="60"/>
  </w:num>
  <w:num w:numId="144" w16cid:durableId="435103511">
    <w:abstractNumId w:val="15"/>
  </w:num>
  <w:num w:numId="145" w16cid:durableId="37122941">
    <w:abstractNumId w:val="85"/>
  </w:num>
  <w:num w:numId="146" w16cid:durableId="513879222">
    <w:abstractNumId w:val="19"/>
  </w:num>
  <w:num w:numId="147" w16cid:durableId="1111432242">
    <w:abstractNumId w:val="33"/>
  </w:num>
  <w:num w:numId="148" w16cid:durableId="1072854656">
    <w:abstractNumId w:val="64"/>
  </w:num>
  <w:num w:numId="149" w16cid:durableId="258176387">
    <w:abstractNumId w:val="29"/>
  </w:num>
  <w:num w:numId="150" w16cid:durableId="867135908">
    <w:abstractNumId w:val="62"/>
  </w:num>
  <w:num w:numId="151" w16cid:durableId="1833252903">
    <w:abstractNumId w:val="70"/>
  </w:num>
  <w:num w:numId="152" w16cid:durableId="63796123">
    <w:abstractNumId w:val="31"/>
  </w:num>
  <w:num w:numId="153" w16cid:durableId="1152988359">
    <w:abstractNumId w:val="56"/>
  </w:num>
  <w:num w:numId="154" w16cid:durableId="179394729">
    <w:abstractNumId w:val="4"/>
  </w:num>
  <w:num w:numId="155" w16cid:durableId="2016296464">
    <w:abstractNumId w:val="101"/>
  </w:num>
  <w:num w:numId="156" w16cid:durableId="1202743166">
    <w:abstractNumId w:val="47"/>
  </w:num>
  <w:num w:numId="157" w16cid:durableId="400913033">
    <w:abstractNumId w:val="46"/>
  </w:num>
  <w:num w:numId="158" w16cid:durableId="1730810680">
    <w:abstractNumId w:val="24"/>
  </w:num>
  <w:num w:numId="159" w16cid:durableId="897396101">
    <w:abstractNumId w:val="158"/>
  </w:num>
  <w:num w:numId="160" w16cid:durableId="1424257145">
    <w:abstractNumId w:val="9"/>
  </w:num>
  <w:num w:numId="161" w16cid:durableId="2129422882">
    <w:abstractNumId w:val="88"/>
  </w:num>
  <w:num w:numId="162" w16cid:durableId="1166018791">
    <w:abstractNumId w:val="123"/>
  </w:num>
  <w:num w:numId="163" w16cid:durableId="777531493">
    <w:abstractNumId w:val="163"/>
  </w:num>
  <w:num w:numId="164" w16cid:durableId="638342561">
    <w:abstractNumId w:val="140"/>
  </w:num>
  <w:num w:numId="165" w16cid:durableId="317341006">
    <w:abstractNumId w:val="17"/>
  </w:num>
  <w:num w:numId="166" w16cid:durableId="1476608903">
    <w:abstractNumId w:val="144"/>
  </w:num>
  <w:num w:numId="167" w16cid:durableId="891690619">
    <w:abstractNumId w:val="66"/>
  </w:num>
  <w:num w:numId="168" w16cid:durableId="1691295321">
    <w:abstractNumId w:val="94"/>
  </w:num>
  <w:num w:numId="169" w16cid:durableId="1932858339">
    <w:abstractNumId w:val="38"/>
  </w:num>
  <w:num w:numId="170" w16cid:durableId="1214541459">
    <w:abstractNumId w:val="164"/>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ocumentProtection w:edit="trackedChanges" w:enforcement="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wszQ2M7cwtjQ2MjNV0lEKTi0uzszPAykwrwUApcqQASwAAAA="/>
  </w:docVars>
  <w:rsids>
    <w:rsidRoot w:val="00AF407C"/>
    <w:rsid w:val="000001DC"/>
    <w:rsid w:val="0000074D"/>
    <w:rsid w:val="000007A4"/>
    <w:rsid w:val="00000E4D"/>
    <w:rsid w:val="00000FDE"/>
    <w:rsid w:val="000010FC"/>
    <w:rsid w:val="000012EE"/>
    <w:rsid w:val="000017CB"/>
    <w:rsid w:val="00001A32"/>
    <w:rsid w:val="00001B14"/>
    <w:rsid w:val="00001C7F"/>
    <w:rsid w:val="00002312"/>
    <w:rsid w:val="0000231D"/>
    <w:rsid w:val="00002885"/>
    <w:rsid w:val="00002B5F"/>
    <w:rsid w:val="00002C0D"/>
    <w:rsid w:val="00002D3D"/>
    <w:rsid w:val="00002E79"/>
    <w:rsid w:val="00002F10"/>
    <w:rsid w:val="000034C9"/>
    <w:rsid w:val="00003C92"/>
    <w:rsid w:val="00003F70"/>
    <w:rsid w:val="00004150"/>
    <w:rsid w:val="00004181"/>
    <w:rsid w:val="00004462"/>
    <w:rsid w:val="00004505"/>
    <w:rsid w:val="00004587"/>
    <w:rsid w:val="00004994"/>
    <w:rsid w:val="00004A71"/>
    <w:rsid w:val="00004B2A"/>
    <w:rsid w:val="000056BB"/>
    <w:rsid w:val="000056ED"/>
    <w:rsid w:val="000058F3"/>
    <w:rsid w:val="00005C31"/>
    <w:rsid w:val="00005CFC"/>
    <w:rsid w:val="00005FAE"/>
    <w:rsid w:val="000061F3"/>
    <w:rsid w:val="00006289"/>
    <w:rsid w:val="000064FB"/>
    <w:rsid w:val="00006586"/>
    <w:rsid w:val="000065E0"/>
    <w:rsid w:val="00006C76"/>
    <w:rsid w:val="00006F71"/>
    <w:rsid w:val="00007005"/>
    <w:rsid w:val="00007327"/>
    <w:rsid w:val="00007380"/>
    <w:rsid w:val="000102B3"/>
    <w:rsid w:val="000104B8"/>
    <w:rsid w:val="000104C9"/>
    <w:rsid w:val="000104D8"/>
    <w:rsid w:val="000106AF"/>
    <w:rsid w:val="000108D4"/>
    <w:rsid w:val="00010D34"/>
    <w:rsid w:val="00010DDE"/>
    <w:rsid w:val="000114A2"/>
    <w:rsid w:val="00011590"/>
    <w:rsid w:val="000115A9"/>
    <w:rsid w:val="000115B4"/>
    <w:rsid w:val="00011789"/>
    <w:rsid w:val="00011D8A"/>
    <w:rsid w:val="00011D96"/>
    <w:rsid w:val="00011F66"/>
    <w:rsid w:val="00011FC4"/>
    <w:rsid w:val="0001225E"/>
    <w:rsid w:val="0001273F"/>
    <w:rsid w:val="000127D5"/>
    <w:rsid w:val="000127DA"/>
    <w:rsid w:val="00012BFB"/>
    <w:rsid w:val="00012C53"/>
    <w:rsid w:val="00012D00"/>
    <w:rsid w:val="00013669"/>
    <w:rsid w:val="000137E2"/>
    <w:rsid w:val="00013945"/>
    <w:rsid w:val="00013950"/>
    <w:rsid w:val="00013A0C"/>
    <w:rsid w:val="00013A5D"/>
    <w:rsid w:val="00013C42"/>
    <w:rsid w:val="00013F22"/>
    <w:rsid w:val="0001423D"/>
    <w:rsid w:val="00014751"/>
    <w:rsid w:val="00014AA7"/>
    <w:rsid w:val="00014AB6"/>
    <w:rsid w:val="00014AE9"/>
    <w:rsid w:val="00015051"/>
    <w:rsid w:val="00015742"/>
    <w:rsid w:val="0001591E"/>
    <w:rsid w:val="00015DBE"/>
    <w:rsid w:val="00015E50"/>
    <w:rsid w:val="00015FD4"/>
    <w:rsid w:val="00015FF8"/>
    <w:rsid w:val="000160AC"/>
    <w:rsid w:val="0001612B"/>
    <w:rsid w:val="00016414"/>
    <w:rsid w:val="0001642F"/>
    <w:rsid w:val="00016D54"/>
    <w:rsid w:val="00016FA4"/>
    <w:rsid w:val="0001706D"/>
    <w:rsid w:val="0001710B"/>
    <w:rsid w:val="00017129"/>
    <w:rsid w:val="000173D5"/>
    <w:rsid w:val="00017509"/>
    <w:rsid w:val="00017A73"/>
    <w:rsid w:val="00017AAD"/>
    <w:rsid w:val="00017D73"/>
    <w:rsid w:val="00017DC9"/>
    <w:rsid w:val="00017E0A"/>
    <w:rsid w:val="00017EA7"/>
    <w:rsid w:val="00020717"/>
    <w:rsid w:val="0002096C"/>
    <w:rsid w:val="00020B07"/>
    <w:rsid w:val="00020FF8"/>
    <w:rsid w:val="000211DE"/>
    <w:rsid w:val="00021322"/>
    <w:rsid w:val="000213D4"/>
    <w:rsid w:val="000214E0"/>
    <w:rsid w:val="00021762"/>
    <w:rsid w:val="0002176E"/>
    <w:rsid w:val="00021B5F"/>
    <w:rsid w:val="00021B60"/>
    <w:rsid w:val="000220E1"/>
    <w:rsid w:val="000220F0"/>
    <w:rsid w:val="000220FB"/>
    <w:rsid w:val="000221D8"/>
    <w:rsid w:val="000221EA"/>
    <w:rsid w:val="00022316"/>
    <w:rsid w:val="00022418"/>
    <w:rsid w:val="00022451"/>
    <w:rsid w:val="00022533"/>
    <w:rsid w:val="00022596"/>
    <w:rsid w:val="000225D1"/>
    <w:rsid w:val="000228AD"/>
    <w:rsid w:val="00022A6E"/>
    <w:rsid w:val="00022F31"/>
    <w:rsid w:val="00022F9A"/>
    <w:rsid w:val="000230D2"/>
    <w:rsid w:val="0002329B"/>
    <w:rsid w:val="00023451"/>
    <w:rsid w:val="000234D0"/>
    <w:rsid w:val="00023526"/>
    <w:rsid w:val="00023F07"/>
    <w:rsid w:val="00024295"/>
    <w:rsid w:val="0002430F"/>
    <w:rsid w:val="00024CE2"/>
    <w:rsid w:val="00024D30"/>
    <w:rsid w:val="00024E21"/>
    <w:rsid w:val="00024EEE"/>
    <w:rsid w:val="00025264"/>
    <w:rsid w:val="0002544C"/>
    <w:rsid w:val="00025498"/>
    <w:rsid w:val="000254F3"/>
    <w:rsid w:val="00025528"/>
    <w:rsid w:val="00025DEE"/>
    <w:rsid w:val="00025E35"/>
    <w:rsid w:val="00025F11"/>
    <w:rsid w:val="00025F9D"/>
    <w:rsid w:val="000260F6"/>
    <w:rsid w:val="0002614F"/>
    <w:rsid w:val="0002647E"/>
    <w:rsid w:val="000269B0"/>
    <w:rsid w:val="00027009"/>
    <w:rsid w:val="00027055"/>
    <w:rsid w:val="0002718D"/>
    <w:rsid w:val="000272FC"/>
    <w:rsid w:val="00027444"/>
    <w:rsid w:val="000274C7"/>
    <w:rsid w:val="000278B6"/>
    <w:rsid w:val="00027992"/>
    <w:rsid w:val="00027A35"/>
    <w:rsid w:val="00027C39"/>
    <w:rsid w:val="00027DC5"/>
    <w:rsid w:val="000302BD"/>
    <w:rsid w:val="0003080B"/>
    <w:rsid w:val="00030A5C"/>
    <w:rsid w:val="00030DAC"/>
    <w:rsid w:val="0003140A"/>
    <w:rsid w:val="00031740"/>
    <w:rsid w:val="0003189A"/>
    <w:rsid w:val="000319FD"/>
    <w:rsid w:val="00031BCF"/>
    <w:rsid w:val="00031C12"/>
    <w:rsid w:val="00031D2A"/>
    <w:rsid w:val="00032007"/>
    <w:rsid w:val="00032205"/>
    <w:rsid w:val="000323C7"/>
    <w:rsid w:val="000324C7"/>
    <w:rsid w:val="000327AB"/>
    <w:rsid w:val="0003282F"/>
    <w:rsid w:val="0003290F"/>
    <w:rsid w:val="0003297A"/>
    <w:rsid w:val="00032C63"/>
    <w:rsid w:val="0003324D"/>
    <w:rsid w:val="0003339A"/>
    <w:rsid w:val="000333B3"/>
    <w:rsid w:val="0003365F"/>
    <w:rsid w:val="0003394A"/>
    <w:rsid w:val="00033B82"/>
    <w:rsid w:val="00033D9B"/>
    <w:rsid w:val="00033E9A"/>
    <w:rsid w:val="000340F7"/>
    <w:rsid w:val="00034176"/>
    <w:rsid w:val="00034C07"/>
    <w:rsid w:val="00034C25"/>
    <w:rsid w:val="00034E91"/>
    <w:rsid w:val="00034EC9"/>
    <w:rsid w:val="000356A0"/>
    <w:rsid w:val="000356F8"/>
    <w:rsid w:val="000357E0"/>
    <w:rsid w:val="000359BA"/>
    <w:rsid w:val="00035A12"/>
    <w:rsid w:val="00035B67"/>
    <w:rsid w:val="00035D3E"/>
    <w:rsid w:val="00035F1B"/>
    <w:rsid w:val="00035FD3"/>
    <w:rsid w:val="00035FF7"/>
    <w:rsid w:val="0003638D"/>
    <w:rsid w:val="0003642A"/>
    <w:rsid w:val="00036699"/>
    <w:rsid w:val="00036872"/>
    <w:rsid w:val="00036924"/>
    <w:rsid w:val="00036A30"/>
    <w:rsid w:val="00036E00"/>
    <w:rsid w:val="00037223"/>
    <w:rsid w:val="0003749A"/>
    <w:rsid w:val="00037527"/>
    <w:rsid w:val="0003753C"/>
    <w:rsid w:val="00037636"/>
    <w:rsid w:val="00037D23"/>
    <w:rsid w:val="00037EBC"/>
    <w:rsid w:val="00040048"/>
    <w:rsid w:val="000400C1"/>
    <w:rsid w:val="0004033C"/>
    <w:rsid w:val="0004057D"/>
    <w:rsid w:val="00040656"/>
    <w:rsid w:val="0004072D"/>
    <w:rsid w:val="000407C1"/>
    <w:rsid w:val="00040A92"/>
    <w:rsid w:val="00040C5D"/>
    <w:rsid w:val="00040E32"/>
    <w:rsid w:val="0004133C"/>
    <w:rsid w:val="0004163E"/>
    <w:rsid w:val="00041C83"/>
    <w:rsid w:val="00041CBD"/>
    <w:rsid w:val="00041ECB"/>
    <w:rsid w:val="000422EF"/>
    <w:rsid w:val="000423D3"/>
    <w:rsid w:val="000423DF"/>
    <w:rsid w:val="000429E0"/>
    <w:rsid w:val="00042A4A"/>
    <w:rsid w:val="00042B6B"/>
    <w:rsid w:val="0004316F"/>
    <w:rsid w:val="000436E3"/>
    <w:rsid w:val="000436F1"/>
    <w:rsid w:val="00043A3B"/>
    <w:rsid w:val="00043C88"/>
    <w:rsid w:val="00043E61"/>
    <w:rsid w:val="00043F00"/>
    <w:rsid w:val="00044036"/>
    <w:rsid w:val="00044527"/>
    <w:rsid w:val="000445C3"/>
    <w:rsid w:val="00044749"/>
    <w:rsid w:val="00044754"/>
    <w:rsid w:val="000449C6"/>
    <w:rsid w:val="00044AE6"/>
    <w:rsid w:val="00044C15"/>
    <w:rsid w:val="00044D8D"/>
    <w:rsid w:val="00044E4D"/>
    <w:rsid w:val="00045280"/>
    <w:rsid w:val="000453FB"/>
    <w:rsid w:val="00045479"/>
    <w:rsid w:val="00045A99"/>
    <w:rsid w:val="00045AEC"/>
    <w:rsid w:val="00045B39"/>
    <w:rsid w:val="000467E4"/>
    <w:rsid w:val="00046B14"/>
    <w:rsid w:val="00046B8A"/>
    <w:rsid w:val="00046E0D"/>
    <w:rsid w:val="00046F44"/>
    <w:rsid w:val="0004715C"/>
    <w:rsid w:val="000472F6"/>
    <w:rsid w:val="000474AD"/>
    <w:rsid w:val="00047572"/>
    <w:rsid w:val="00047690"/>
    <w:rsid w:val="000476C0"/>
    <w:rsid w:val="000477B1"/>
    <w:rsid w:val="00047B41"/>
    <w:rsid w:val="00047B98"/>
    <w:rsid w:val="000504D9"/>
    <w:rsid w:val="000507D4"/>
    <w:rsid w:val="00050C82"/>
    <w:rsid w:val="00050EB9"/>
    <w:rsid w:val="00051597"/>
    <w:rsid w:val="00051655"/>
    <w:rsid w:val="000518CA"/>
    <w:rsid w:val="000518D7"/>
    <w:rsid w:val="00051999"/>
    <w:rsid w:val="00052460"/>
    <w:rsid w:val="0005269E"/>
    <w:rsid w:val="000526E6"/>
    <w:rsid w:val="00052B3F"/>
    <w:rsid w:val="00052BA4"/>
    <w:rsid w:val="00052D06"/>
    <w:rsid w:val="000531CD"/>
    <w:rsid w:val="000535B0"/>
    <w:rsid w:val="00053CFB"/>
    <w:rsid w:val="00053DDB"/>
    <w:rsid w:val="000541D4"/>
    <w:rsid w:val="0005476B"/>
    <w:rsid w:val="00054A77"/>
    <w:rsid w:val="00054EBE"/>
    <w:rsid w:val="0005535C"/>
    <w:rsid w:val="00055729"/>
    <w:rsid w:val="00055C46"/>
    <w:rsid w:val="00055D30"/>
    <w:rsid w:val="00056041"/>
    <w:rsid w:val="0005642E"/>
    <w:rsid w:val="0005647A"/>
    <w:rsid w:val="00056C49"/>
    <w:rsid w:val="00056F89"/>
    <w:rsid w:val="0005706C"/>
    <w:rsid w:val="000572D7"/>
    <w:rsid w:val="00057496"/>
    <w:rsid w:val="000576DF"/>
    <w:rsid w:val="00057DA8"/>
    <w:rsid w:val="00057EB6"/>
    <w:rsid w:val="00060237"/>
    <w:rsid w:val="00060961"/>
    <w:rsid w:val="00060C94"/>
    <w:rsid w:val="00061043"/>
    <w:rsid w:val="0006118D"/>
    <w:rsid w:val="00061277"/>
    <w:rsid w:val="000615E6"/>
    <w:rsid w:val="000619FD"/>
    <w:rsid w:val="00061B9C"/>
    <w:rsid w:val="00061F24"/>
    <w:rsid w:val="000620B4"/>
    <w:rsid w:val="000622E5"/>
    <w:rsid w:val="00062405"/>
    <w:rsid w:val="00062A36"/>
    <w:rsid w:val="00062C4E"/>
    <w:rsid w:val="00062CDB"/>
    <w:rsid w:val="00062DAE"/>
    <w:rsid w:val="00063008"/>
    <w:rsid w:val="00063241"/>
    <w:rsid w:val="00063324"/>
    <w:rsid w:val="0006368B"/>
    <w:rsid w:val="000639EF"/>
    <w:rsid w:val="00063E0F"/>
    <w:rsid w:val="0006412B"/>
    <w:rsid w:val="00064166"/>
    <w:rsid w:val="0006497F"/>
    <w:rsid w:val="00064E9A"/>
    <w:rsid w:val="00065098"/>
    <w:rsid w:val="000651CC"/>
    <w:rsid w:val="0006522A"/>
    <w:rsid w:val="00065392"/>
    <w:rsid w:val="000655EB"/>
    <w:rsid w:val="00065DD3"/>
    <w:rsid w:val="00065DE6"/>
    <w:rsid w:val="00066374"/>
    <w:rsid w:val="0006686A"/>
    <w:rsid w:val="00066B90"/>
    <w:rsid w:val="00066CC0"/>
    <w:rsid w:val="00066E28"/>
    <w:rsid w:val="00067290"/>
    <w:rsid w:val="00067292"/>
    <w:rsid w:val="0006740A"/>
    <w:rsid w:val="000675F4"/>
    <w:rsid w:val="000677DD"/>
    <w:rsid w:val="00067886"/>
    <w:rsid w:val="0006792F"/>
    <w:rsid w:val="00067A2C"/>
    <w:rsid w:val="00067D26"/>
    <w:rsid w:val="00067D77"/>
    <w:rsid w:val="00067D8A"/>
    <w:rsid w:val="000700E2"/>
    <w:rsid w:val="000703F3"/>
    <w:rsid w:val="00070AE9"/>
    <w:rsid w:val="00070CC9"/>
    <w:rsid w:val="00070DB4"/>
    <w:rsid w:val="00071087"/>
    <w:rsid w:val="00071879"/>
    <w:rsid w:val="000718EE"/>
    <w:rsid w:val="000719AD"/>
    <w:rsid w:val="00071A9F"/>
    <w:rsid w:val="00071F52"/>
    <w:rsid w:val="00071F6D"/>
    <w:rsid w:val="00071F9D"/>
    <w:rsid w:val="000722E0"/>
    <w:rsid w:val="00072395"/>
    <w:rsid w:val="00072DCE"/>
    <w:rsid w:val="0007320A"/>
    <w:rsid w:val="0007324F"/>
    <w:rsid w:val="00073292"/>
    <w:rsid w:val="000733B1"/>
    <w:rsid w:val="0007361C"/>
    <w:rsid w:val="00073724"/>
    <w:rsid w:val="0007378D"/>
    <w:rsid w:val="0007380C"/>
    <w:rsid w:val="00073813"/>
    <w:rsid w:val="00073950"/>
    <w:rsid w:val="000739BB"/>
    <w:rsid w:val="00073A38"/>
    <w:rsid w:val="00073E8E"/>
    <w:rsid w:val="00073F75"/>
    <w:rsid w:val="00074087"/>
    <w:rsid w:val="0007426A"/>
    <w:rsid w:val="0007449B"/>
    <w:rsid w:val="000745EE"/>
    <w:rsid w:val="0007462A"/>
    <w:rsid w:val="000746FE"/>
    <w:rsid w:val="0007493B"/>
    <w:rsid w:val="00075095"/>
    <w:rsid w:val="000753CB"/>
    <w:rsid w:val="000753F8"/>
    <w:rsid w:val="0007572B"/>
    <w:rsid w:val="000759D3"/>
    <w:rsid w:val="000759E3"/>
    <w:rsid w:val="00075B48"/>
    <w:rsid w:val="00076ADE"/>
    <w:rsid w:val="00076B10"/>
    <w:rsid w:val="00076BF5"/>
    <w:rsid w:val="00076C23"/>
    <w:rsid w:val="00076C4E"/>
    <w:rsid w:val="00076D37"/>
    <w:rsid w:val="00076F3B"/>
    <w:rsid w:val="000770C5"/>
    <w:rsid w:val="0007713E"/>
    <w:rsid w:val="000777E6"/>
    <w:rsid w:val="000778F8"/>
    <w:rsid w:val="00077E1E"/>
    <w:rsid w:val="00080156"/>
    <w:rsid w:val="00080332"/>
    <w:rsid w:val="000805A6"/>
    <w:rsid w:val="000805C0"/>
    <w:rsid w:val="000806EB"/>
    <w:rsid w:val="000808B2"/>
    <w:rsid w:val="00080B74"/>
    <w:rsid w:val="00080CDC"/>
    <w:rsid w:val="00080E51"/>
    <w:rsid w:val="00080F0A"/>
    <w:rsid w:val="00080F58"/>
    <w:rsid w:val="00081A40"/>
    <w:rsid w:val="00081BF0"/>
    <w:rsid w:val="00081E99"/>
    <w:rsid w:val="0008215A"/>
    <w:rsid w:val="00082225"/>
    <w:rsid w:val="00082314"/>
    <w:rsid w:val="0008239B"/>
    <w:rsid w:val="0008242C"/>
    <w:rsid w:val="000828C3"/>
    <w:rsid w:val="000829CB"/>
    <w:rsid w:val="00082CCD"/>
    <w:rsid w:val="00082DCC"/>
    <w:rsid w:val="00082E12"/>
    <w:rsid w:val="00082FFC"/>
    <w:rsid w:val="000834A9"/>
    <w:rsid w:val="000835BB"/>
    <w:rsid w:val="0008369C"/>
    <w:rsid w:val="000837A0"/>
    <w:rsid w:val="000839E5"/>
    <w:rsid w:val="00083B82"/>
    <w:rsid w:val="00083CA0"/>
    <w:rsid w:val="00083F13"/>
    <w:rsid w:val="00084189"/>
    <w:rsid w:val="0008421B"/>
    <w:rsid w:val="0008496A"/>
    <w:rsid w:val="00084A7D"/>
    <w:rsid w:val="00084B4A"/>
    <w:rsid w:val="00084C24"/>
    <w:rsid w:val="00084EAA"/>
    <w:rsid w:val="00084F53"/>
    <w:rsid w:val="00085059"/>
    <w:rsid w:val="000850D5"/>
    <w:rsid w:val="0008514A"/>
    <w:rsid w:val="0008530C"/>
    <w:rsid w:val="000853A7"/>
    <w:rsid w:val="000855A3"/>
    <w:rsid w:val="00085704"/>
    <w:rsid w:val="00085970"/>
    <w:rsid w:val="00085A18"/>
    <w:rsid w:val="00085D13"/>
    <w:rsid w:val="00085E09"/>
    <w:rsid w:val="00086124"/>
    <w:rsid w:val="00086155"/>
    <w:rsid w:val="000863A3"/>
    <w:rsid w:val="000863C1"/>
    <w:rsid w:val="000869D2"/>
    <w:rsid w:val="00086EFF"/>
    <w:rsid w:val="00086F03"/>
    <w:rsid w:val="00086F8D"/>
    <w:rsid w:val="00087082"/>
    <w:rsid w:val="000873B5"/>
    <w:rsid w:val="000875A2"/>
    <w:rsid w:val="00087A36"/>
    <w:rsid w:val="00087D9C"/>
    <w:rsid w:val="00087E1E"/>
    <w:rsid w:val="00090013"/>
    <w:rsid w:val="000905F2"/>
    <w:rsid w:val="00090C9E"/>
    <w:rsid w:val="00090CF3"/>
    <w:rsid w:val="00090E2B"/>
    <w:rsid w:val="00091760"/>
    <w:rsid w:val="00091766"/>
    <w:rsid w:val="000919E2"/>
    <w:rsid w:val="00091EA8"/>
    <w:rsid w:val="00091EBC"/>
    <w:rsid w:val="00092D23"/>
    <w:rsid w:val="00092D91"/>
    <w:rsid w:val="00092EC2"/>
    <w:rsid w:val="00093910"/>
    <w:rsid w:val="000943F0"/>
    <w:rsid w:val="00094733"/>
    <w:rsid w:val="00094AB7"/>
    <w:rsid w:val="000951D1"/>
    <w:rsid w:val="0009529C"/>
    <w:rsid w:val="00095696"/>
    <w:rsid w:val="00095C20"/>
    <w:rsid w:val="00095DE0"/>
    <w:rsid w:val="00095FF2"/>
    <w:rsid w:val="00096163"/>
    <w:rsid w:val="000961E2"/>
    <w:rsid w:val="00096C8D"/>
    <w:rsid w:val="00096E71"/>
    <w:rsid w:val="000971E0"/>
    <w:rsid w:val="00097645"/>
    <w:rsid w:val="000979B8"/>
    <w:rsid w:val="00097A9A"/>
    <w:rsid w:val="00097BB0"/>
    <w:rsid w:val="000A003A"/>
    <w:rsid w:val="000A0041"/>
    <w:rsid w:val="000A01F6"/>
    <w:rsid w:val="000A0A65"/>
    <w:rsid w:val="000A0BFA"/>
    <w:rsid w:val="000A0D1E"/>
    <w:rsid w:val="000A0D66"/>
    <w:rsid w:val="000A10AB"/>
    <w:rsid w:val="000A13A3"/>
    <w:rsid w:val="000A19B4"/>
    <w:rsid w:val="000A19E8"/>
    <w:rsid w:val="000A1B7B"/>
    <w:rsid w:val="000A21C0"/>
    <w:rsid w:val="000A2461"/>
    <w:rsid w:val="000A2902"/>
    <w:rsid w:val="000A2CC3"/>
    <w:rsid w:val="000A2E2B"/>
    <w:rsid w:val="000A2E74"/>
    <w:rsid w:val="000A2E90"/>
    <w:rsid w:val="000A30FF"/>
    <w:rsid w:val="000A332D"/>
    <w:rsid w:val="000A3392"/>
    <w:rsid w:val="000A38FC"/>
    <w:rsid w:val="000A3BF8"/>
    <w:rsid w:val="000A3CD1"/>
    <w:rsid w:val="000A3DF2"/>
    <w:rsid w:val="000A3F3F"/>
    <w:rsid w:val="000A4079"/>
    <w:rsid w:val="000A444D"/>
    <w:rsid w:val="000A45A2"/>
    <w:rsid w:val="000A477B"/>
    <w:rsid w:val="000A4A18"/>
    <w:rsid w:val="000A4B57"/>
    <w:rsid w:val="000A4E2B"/>
    <w:rsid w:val="000A5038"/>
    <w:rsid w:val="000A5052"/>
    <w:rsid w:val="000A513A"/>
    <w:rsid w:val="000A5463"/>
    <w:rsid w:val="000A5606"/>
    <w:rsid w:val="000A5771"/>
    <w:rsid w:val="000A6071"/>
    <w:rsid w:val="000A6128"/>
    <w:rsid w:val="000A6446"/>
    <w:rsid w:val="000A694B"/>
    <w:rsid w:val="000A6B48"/>
    <w:rsid w:val="000A6BAA"/>
    <w:rsid w:val="000A6C3D"/>
    <w:rsid w:val="000A6CE1"/>
    <w:rsid w:val="000A6D41"/>
    <w:rsid w:val="000A6E5C"/>
    <w:rsid w:val="000A6F6A"/>
    <w:rsid w:val="000A71F8"/>
    <w:rsid w:val="000A7308"/>
    <w:rsid w:val="000A73A9"/>
    <w:rsid w:val="000A7732"/>
    <w:rsid w:val="000A781B"/>
    <w:rsid w:val="000A78ED"/>
    <w:rsid w:val="000A7C47"/>
    <w:rsid w:val="000A7F56"/>
    <w:rsid w:val="000B01C0"/>
    <w:rsid w:val="000B031B"/>
    <w:rsid w:val="000B088C"/>
    <w:rsid w:val="000B0A90"/>
    <w:rsid w:val="000B0C2B"/>
    <w:rsid w:val="000B0E5E"/>
    <w:rsid w:val="000B0EAB"/>
    <w:rsid w:val="000B0EAF"/>
    <w:rsid w:val="000B0EED"/>
    <w:rsid w:val="000B1661"/>
    <w:rsid w:val="000B1772"/>
    <w:rsid w:val="000B1C48"/>
    <w:rsid w:val="000B1C86"/>
    <w:rsid w:val="000B1E84"/>
    <w:rsid w:val="000B1EEF"/>
    <w:rsid w:val="000B1F53"/>
    <w:rsid w:val="000B20F4"/>
    <w:rsid w:val="000B22B9"/>
    <w:rsid w:val="000B26B1"/>
    <w:rsid w:val="000B2719"/>
    <w:rsid w:val="000B2793"/>
    <w:rsid w:val="000B2AB7"/>
    <w:rsid w:val="000B2AFA"/>
    <w:rsid w:val="000B2F39"/>
    <w:rsid w:val="000B30CB"/>
    <w:rsid w:val="000B38BA"/>
    <w:rsid w:val="000B38E2"/>
    <w:rsid w:val="000B3A2D"/>
    <w:rsid w:val="000B3AB7"/>
    <w:rsid w:val="000B424F"/>
    <w:rsid w:val="000B4312"/>
    <w:rsid w:val="000B4339"/>
    <w:rsid w:val="000B455D"/>
    <w:rsid w:val="000B45FA"/>
    <w:rsid w:val="000B52CC"/>
    <w:rsid w:val="000B574C"/>
    <w:rsid w:val="000B5803"/>
    <w:rsid w:val="000B586D"/>
    <w:rsid w:val="000B5CD1"/>
    <w:rsid w:val="000B5E22"/>
    <w:rsid w:val="000B5E45"/>
    <w:rsid w:val="000B6133"/>
    <w:rsid w:val="000B61AF"/>
    <w:rsid w:val="000B621D"/>
    <w:rsid w:val="000B6724"/>
    <w:rsid w:val="000B6B3C"/>
    <w:rsid w:val="000B7474"/>
    <w:rsid w:val="000B74AA"/>
    <w:rsid w:val="000B75E9"/>
    <w:rsid w:val="000B79A7"/>
    <w:rsid w:val="000B7A7F"/>
    <w:rsid w:val="000B7DCB"/>
    <w:rsid w:val="000C03AC"/>
    <w:rsid w:val="000C0812"/>
    <w:rsid w:val="000C090A"/>
    <w:rsid w:val="000C0B18"/>
    <w:rsid w:val="000C10B2"/>
    <w:rsid w:val="000C10EA"/>
    <w:rsid w:val="000C1114"/>
    <w:rsid w:val="000C16DE"/>
    <w:rsid w:val="000C1A19"/>
    <w:rsid w:val="000C1AA7"/>
    <w:rsid w:val="000C1BEA"/>
    <w:rsid w:val="000C1C8E"/>
    <w:rsid w:val="000C2383"/>
    <w:rsid w:val="000C2425"/>
    <w:rsid w:val="000C2E62"/>
    <w:rsid w:val="000C306B"/>
    <w:rsid w:val="000C3673"/>
    <w:rsid w:val="000C3683"/>
    <w:rsid w:val="000C386B"/>
    <w:rsid w:val="000C3AD3"/>
    <w:rsid w:val="000C3B53"/>
    <w:rsid w:val="000C3F40"/>
    <w:rsid w:val="000C3F54"/>
    <w:rsid w:val="000C3FDC"/>
    <w:rsid w:val="000C42EE"/>
    <w:rsid w:val="000C4522"/>
    <w:rsid w:val="000C4BB0"/>
    <w:rsid w:val="000C4DA8"/>
    <w:rsid w:val="000C4F72"/>
    <w:rsid w:val="000C5489"/>
    <w:rsid w:val="000C59D6"/>
    <w:rsid w:val="000C5B4B"/>
    <w:rsid w:val="000C5E6C"/>
    <w:rsid w:val="000C5F9D"/>
    <w:rsid w:val="000C5FFD"/>
    <w:rsid w:val="000C615D"/>
    <w:rsid w:val="000C69E0"/>
    <w:rsid w:val="000C6C2C"/>
    <w:rsid w:val="000C6E03"/>
    <w:rsid w:val="000C6EA9"/>
    <w:rsid w:val="000C6FB6"/>
    <w:rsid w:val="000C73D7"/>
    <w:rsid w:val="000C7614"/>
    <w:rsid w:val="000C7F25"/>
    <w:rsid w:val="000D00A7"/>
    <w:rsid w:val="000D0145"/>
    <w:rsid w:val="000D0302"/>
    <w:rsid w:val="000D0375"/>
    <w:rsid w:val="000D05BC"/>
    <w:rsid w:val="000D07AD"/>
    <w:rsid w:val="000D0BD4"/>
    <w:rsid w:val="000D0CF9"/>
    <w:rsid w:val="000D0DD8"/>
    <w:rsid w:val="000D12BC"/>
    <w:rsid w:val="000D17AE"/>
    <w:rsid w:val="000D17C9"/>
    <w:rsid w:val="000D1B4D"/>
    <w:rsid w:val="000D1C2B"/>
    <w:rsid w:val="000D1C64"/>
    <w:rsid w:val="000D2395"/>
    <w:rsid w:val="000D2428"/>
    <w:rsid w:val="000D267F"/>
    <w:rsid w:val="000D285F"/>
    <w:rsid w:val="000D28BF"/>
    <w:rsid w:val="000D2945"/>
    <w:rsid w:val="000D2A58"/>
    <w:rsid w:val="000D2D4D"/>
    <w:rsid w:val="000D2FA4"/>
    <w:rsid w:val="000D2FBB"/>
    <w:rsid w:val="000D379F"/>
    <w:rsid w:val="000D40CD"/>
    <w:rsid w:val="000D4102"/>
    <w:rsid w:val="000D47C6"/>
    <w:rsid w:val="000D4C08"/>
    <w:rsid w:val="000D4C64"/>
    <w:rsid w:val="000D532D"/>
    <w:rsid w:val="000D572A"/>
    <w:rsid w:val="000D589D"/>
    <w:rsid w:val="000D5D9C"/>
    <w:rsid w:val="000D5F47"/>
    <w:rsid w:val="000D6296"/>
    <w:rsid w:val="000D633D"/>
    <w:rsid w:val="000D6394"/>
    <w:rsid w:val="000D6965"/>
    <w:rsid w:val="000D6984"/>
    <w:rsid w:val="000D740B"/>
    <w:rsid w:val="000D782C"/>
    <w:rsid w:val="000D7A68"/>
    <w:rsid w:val="000D7A9E"/>
    <w:rsid w:val="000D7B13"/>
    <w:rsid w:val="000E0139"/>
    <w:rsid w:val="000E03FD"/>
    <w:rsid w:val="000E0446"/>
    <w:rsid w:val="000E04BE"/>
    <w:rsid w:val="000E0896"/>
    <w:rsid w:val="000E09D5"/>
    <w:rsid w:val="000E0B6A"/>
    <w:rsid w:val="000E0B9D"/>
    <w:rsid w:val="000E0BB2"/>
    <w:rsid w:val="000E1033"/>
    <w:rsid w:val="000E10CE"/>
    <w:rsid w:val="000E12F6"/>
    <w:rsid w:val="000E1360"/>
    <w:rsid w:val="000E151F"/>
    <w:rsid w:val="000E1E1B"/>
    <w:rsid w:val="000E1FA4"/>
    <w:rsid w:val="000E1FE4"/>
    <w:rsid w:val="000E2472"/>
    <w:rsid w:val="000E269D"/>
    <w:rsid w:val="000E2747"/>
    <w:rsid w:val="000E2B96"/>
    <w:rsid w:val="000E2DAF"/>
    <w:rsid w:val="000E2FAD"/>
    <w:rsid w:val="000E30FF"/>
    <w:rsid w:val="000E35BB"/>
    <w:rsid w:val="000E3B24"/>
    <w:rsid w:val="000E44B4"/>
    <w:rsid w:val="000E44D2"/>
    <w:rsid w:val="000E4508"/>
    <w:rsid w:val="000E46A1"/>
    <w:rsid w:val="000E47B5"/>
    <w:rsid w:val="000E4C1F"/>
    <w:rsid w:val="000E4CD6"/>
    <w:rsid w:val="000E4DF0"/>
    <w:rsid w:val="000E573E"/>
    <w:rsid w:val="000E5CF8"/>
    <w:rsid w:val="000E5E4C"/>
    <w:rsid w:val="000E5F20"/>
    <w:rsid w:val="000E669C"/>
    <w:rsid w:val="000E6DBC"/>
    <w:rsid w:val="000E6E0E"/>
    <w:rsid w:val="000E721A"/>
    <w:rsid w:val="000E72A4"/>
    <w:rsid w:val="000E7915"/>
    <w:rsid w:val="000E7B72"/>
    <w:rsid w:val="000E7EFA"/>
    <w:rsid w:val="000E7FF2"/>
    <w:rsid w:val="000F0639"/>
    <w:rsid w:val="000F07D4"/>
    <w:rsid w:val="000F085B"/>
    <w:rsid w:val="000F0AD9"/>
    <w:rsid w:val="000F0F1D"/>
    <w:rsid w:val="000F108C"/>
    <w:rsid w:val="000F1573"/>
    <w:rsid w:val="000F1690"/>
    <w:rsid w:val="000F1729"/>
    <w:rsid w:val="000F17DA"/>
    <w:rsid w:val="000F1875"/>
    <w:rsid w:val="000F1935"/>
    <w:rsid w:val="000F1C7E"/>
    <w:rsid w:val="000F2402"/>
    <w:rsid w:val="000F2C76"/>
    <w:rsid w:val="000F3205"/>
    <w:rsid w:val="000F33F0"/>
    <w:rsid w:val="000F33F8"/>
    <w:rsid w:val="000F37F0"/>
    <w:rsid w:val="000F3A1C"/>
    <w:rsid w:val="000F3A24"/>
    <w:rsid w:val="000F3CF4"/>
    <w:rsid w:val="000F3D4A"/>
    <w:rsid w:val="000F402F"/>
    <w:rsid w:val="000F4065"/>
    <w:rsid w:val="000F46BA"/>
    <w:rsid w:val="000F478E"/>
    <w:rsid w:val="000F4E31"/>
    <w:rsid w:val="000F5158"/>
    <w:rsid w:val="000F524C"/>
    <w:rsid w:val="000F53F9"/>
    <w:rsid w:val="000F56F5"/>
    <w:rsid w:val="000F5B1A"/>
    <w:rsid w:val="000F5B41"/>
    <w:rsid w:val="000F5C4B"/>
    <w:rsid w:val="000F5D46"/>
    <w:rsid w:val="000F5EAB"/>
    <w:rsid w:val="000F6427"/>
    <w:rsid w:val="000F69BA"/>
    <w:rsid w:val="000F6D6D"/>
    <w:rsid w:val="000F6D8B"/>
    <w:rsid w:val="000F6DAF"/>
    <w:rsid w:val="000F6DE8"/>
    <w:rsid w:val="000F6EE5"/>
    <w:rsid w:val="000F71D4"/>
    <w:rsid w:val="000F7562"/>
    <w:rsid w:val="000F79AC"/>
    <w:rsid w:val="000F7AB8"/>
    <w:rsid w:val="000F7C89"/>
    <w:rsid w:val="000F7E25"/>
    <w:rsid w:val="000F7EC1"/>
    <w:rsid w:val="000F7F60"/>
    <w:rsid w:val="001003C5"/>
    <w:rsid w:val="00100797"/>
    <w:rsid w:val="001009B7"/>
    <w:rsid w:val="00100A34"/>
    <w:rsid w:val="00100D70"/>
    <w:rsid w:val="00100DEE"/>
    <w:rsid w:val="001012DA"/>
    <w:rsid w:val="001013AB"/>
    <w:rsid w:val="0010156B"/>
    <w:rsid w:val="00102847"/>
    <w:rsid w:val="00102972"/>
    <w:rsid w:val="00102C2E"/>
    <w:rsid w:val="00102D0F"/>
    <w:rsid w:val="00102E6E"/>
    <w:rsid w:val="00102F52"/>
    <w:rsid w:val="0010301E"/>
    <w:rsid w:val="001033CB"/>
    <w:rsid w:val="0010351F"/>
    <w:rsid w:val="00103862"/>
    <w:rsid w:val="00103B21"/>
    <w:rsid w:val="00103BBB"/>
    <w:rsid w:val="00103E9C"/>
    <w:rsid w:val="00103F93"/>
    <w:rsid w:val="0010445F"/>
    <w:rsid w:val="00104573"/>
    <w:rsid w:val="00104585"/>
    <w:rsid w:val="001047E1"/>
    <w:rsid w:val="00104884"/>
    <w:rsid w:val="0010491E"/>
    <w:rsid w:val="00104963"/>
    <w:rsid w:val="00104C87"/>
    <w:rsid w:val="00105102"/>
    <w:rsid w:val="001055BE"/>
    <w:rsid w:val="00105800"/>
    <w:rsid w:val="00105A6D"/>
    <w:rsid w:val="00105B44"/>
    <w:rsid w:val="00105B4C"/>
    <w:rsid w:val="00105B4D"/>
    <w:rsid w:val="00105B7C"/>
    <w:rsid w:val="00105BC1"/>
    <w:rsid w:val="00105D3C"/>
    <w:rsid w:val="00105E1A"/>
    <w:rsid w:val="00105E50"/>
    <w:rsid w:val="00105F29"/>
    <w:rsid w:val="00105FE4"/>
    <w:rsid w:val="001062EE"/>
    <w:rsid w:val="001068F3"/>
    <w:rsid w:val="00106CD8"/>
    <w:rsid w:val="00106D1E"/>
    <w:rsid w:val="00106F90"/>
    <w:rsid w:val="00107067"/>
    <w:rsid w:val="00107591"/>
    <w:rsid w:val="001078BE"/>
    <w:rsid w:val="0010794A"/>
    <w:rsid w:val="001079AC"/>
    <w:rsid w:val="00107AF1"/>
    <w:rsid w:val="00107C9F"/>
    <w:rsid w:val="00107D91"/>
    <w:rsid w:val="001102DC"/>
    <w:rsid w:val="001102F4"/>
    <w:rsid w:val="00110933"/>
    <w:rsid w:val="00110BC6"/>
    <w:rsid w:val="001110A4"/>
    <w:rsid w:val="00111165"/>
    <w:rsid w:val="00111610"/>
    <w:rsid w:val="001116DD"/>
    <w:rsid w:val="00111A82"/>
    <w:rsid w:val="00111F42"/>
    <w:rsid w:val="00112073"/>
    <w:rsid w:val="00112567"/>
    <w:rsid w:val="001125FE"/>
    <w:rsid w:val="00112613"/>
    <w:rsid w:val="001126A0"/>
    <w:rsid w:val="00112702"/>
    <w:rsid w:val="00112844"/>
    <w:rsid w:val="001129D9"/>
    <w:rsid w:val="00112A63"/>
    <w:rsid w:val="0011304D"/>
    <w:rsid w:val="001134A1"/>
    <w:rsid w:val="001135DE"/>
    <w:rsid w:val="0011362B"/>
    <w:rsid w:val="001136F4"/>
    <w:rsid w:val="00113761"/>
    <w:rsid w:val="001137FD"/>
    <w:rsid w:val="00113806"/>
    <w:rsid w:val="00113987"/>
    <w:rsid w:val="00113AE5"/>
    <w:rsid w:val="00113CA7"/>
    <w:rsid w:val="00113E0A"/>
    <w:rsid w:val="001142E2"/>
    <w:rsid w:val="0011445B"/>
    <w:rsid w:val="00114480"/>
    <w:rsid w:val="00114C24"/>
    <w:rsid w:val="00114FC0"/>
    <w:rsid w:val="00115625"/>
    <w:rsid w:val="001159A0"/>
    <w:rsid w:val="00115BEC"/>
    <w:rsid w:val="00115C4C"/>
    <w:rsid w:val="00115FC4"/>
    <w:rsid w:val="0011605D"/>
    <w:rsid w:val="00116080"/>
    <w:rsid w:val="001160FD"/>
    <w:rsid w:val="00116456"/>
    <w:rsid w:val="00116545"/>
    <w:rsid w:val="001165F6"/>
    <w:rsid w:val="00116677"/>
    <w:rsid w:val="001166E4"/>
    <w:rsid w:val="00116A09"/>
    <w:rsid w:val="00117336"/>
    <w:rsid w:val="0011740B"/>
    <w:rsid w:val="0011745C"/>
    <w:rsid w:val="0011778E"/>
    <w:rsid w:val="001179BA"/>
    <w:rsid w:val="00117A5C"/>
    <w:rsid w:val="00117B3C"/>
    <w:rsid w:val="00117EC2"/>
    <w:rsid w:val="00117ED8"/>
    <w:rsid w:val="001200BC"/>
    <w:rsid w:val="00121020"/>
    <w:rsid w:val="0012118A"/>
    <w:rsid w:val="001214D9"/>
    <w:rsid w:val="001216CF"/>
    <w:rsid w:val="001218F8"/>
    <w:rsid w:val="0012190F"/>
    <w:rsid w:val="00121D76"/>
    <w:rsid w:val="00122A8A"/>
    <w:rsid w:val="00122C12"/>
    <w:rsid w:val="00122D5B"/>
    <w:rsid w:val="00123417"/>
    <w:rsid w:val="001234A8"/>
    <w:rsid w:val="00123505"/>
    <w:rsid w:val="00123757"/>
    <w:rsid w:val="00123876"/>
    <w:rsid w:val="00123951"/>
    <w:rsid w:val="00123D4D"/>
    <w:rsid w:val="00123F48"/>
    <w:rsid w:val="0012438E"/>
    <w:rsid w:val="00124D8B"/>
    <w:rsid w:val="001251B3"/>
    <w:rsid w:val="001255FA"/>
    <w:rsid w:val="00125721"/>
    <w:rsid w:val="00125AFC"/>
    <w:rsid w:val="00125C78"/>
    <w:rsid w:val="00126304"/>
    <w:rsid w:val="001263EB"/>
    <w:rsid w:val="00126804"/>
    <w:rsid w:val="00126CA3"/>
    <w:rsid w:val="00127179"/>
    <w:rsid w:val="00127292"/>
    <w:rsid w:val="0012737F"/>
    <w:rsid w:val="0012742D"/>
    <w:rsid w:val="001276E0"/>
    <w:rsid w:val="0012770B"/>
    <w:rsid w:val="001279DE"/>
    <w:rsid w:val="00127D40"/>
    <w:rsid w:val="001303B4"/>
    <w:rsid w:val="001303F9"/>
    <w:rsid w:val="00130A19"/>
    <w:rsid w:val="00130B4C"/>
    <w:rsid w:val="00130FBF"/>
    <w:rsid w:val="00131575"/>
    <w:rsid w:val="00131714"/>
    <w:rsid w:val="00131766"/>
    <w:rsid w:val="00131796"/>
    <w:rsid w:val="00131817"/>
    <w:rsid w:val="0013181D"/>
    <w:rsid w:val="00131C8F"/>
    <w:rsid w:val="00131D16"/>
    <w:rsid w:val="00131EF2"/>
    <w:rsid w:val="00132410"/>
    <w:rsid w:val="00132586"/>
    <w:rsid w:val="0013270B"/>
    <w:rsid w:val="00132A3E"/>
    <w:rsid w:val="00132B11"/>
    <w:rsid w:val="00133216"/>
    <w:rsid w:val="0013348E"/>
    <w:rsid w:val="001335C7"/>
    <w:rsid w:val="00133662"/>
    <w:rsid w:val="001336D2"/>
    <w:rsid w:val="0013372F"/>
    <w:rsid w:val="0013399C"/>
    <w:rsid w:val="00133B4D"/>
    <w:rsid w:val="00133ECA"/>
    <w:rsid w:val="0013404B"/>
    <w:rsid w:val="0013418E"/>
    <w:rsid w:val="001342BD"/>
    <w:rsid w:val="00134428"/>
    <w:rsid w:val="001344F5"/>
    <w:rsid w:val="00134639"/>
    <w:rsid w:val="001346AC"/>
    <w:rsid w:val="00134C8D"/>
    <w:rsid w:val="00135090"/>
    <w:rsid w:val="001352F6"/>
    <w:rsid w:val="00135A57"/>
    <w:rsid w:val="00135AE8"/>
    <w:rsid w:val="00135D55"/>
    <w:rsid w:val="00135DD5"/>
    <w:rsid w:val="00136073"/>
    <w:rsid w:val="00136204"/>
    <w:rsid w:val="00136369"/>
    <w:rsid w:val="00136ACC"/>
    <w:rsid w:val="00136B3B"/>
    <w:rsid w:val="00137113"/>
    <w:rsid w:val="0013714B"/>
    <w:rsid w:val="00137227"/>
    <w:rsid w:val="0013743E"/>
    <w:rsid w:val="00137D5C"/>
    <w:rsid w:val="0014047E"/>
    <w:rsid w:val="00140663"/>
    <w:rsid w:val="001407DC"/>
    <w:rsid w:val="00140A11"/>
    <w:rsid w:val="00140ACA"/>
    <w:rsid w:val="00140AFD"/>
    <w:rsid w:val="00140DA3"/>
    <w:rsid w:val="00140DE7"/>
    <w:rsid w:val="00140EC4"/>
    <w:rsid w:val="00140FEE"/>
    <w:rsid w:val="001411A6"/>
    <w:rsid w:val="00141929"/>
    <w:rsid w:val="0014196C"/>
    <w:rsid w:val="00141A34"/>
    <w:rsid w:val="00141A78"/>
    <w:rsid w:val="00141B8A"/>
    <w:rsid w:val="00141D61"/>
    <w:rsid w:val="00142697"/>
    <w:rsid w:val="00142704"/>
    <w:rsid w:val="00142890"/>
    <w:rsid w:val="001428E9"/>
    <w:rsid w:val="00142BAA"/>
    <w:rsid w:val="00142CB0"/>
    <w:rsid w:val="00142CD2"/>
    <w:rsid w:val="00142D0F"/>
    <w:rsid w:val="00142EDD"/>
    <w:rsid w:val="00143013"/>
    <w:rsid w:val="00143052"/>
    <w:rsid w:val="0014322B"/>
    <w:rsid w:val="0014418E"/>
    <w:rsid w:val="00144346"/>
    <w:rsid w:val="0014446C"/>
    <w:rsid w:val="00144757"/>
    <w:rsid w:val="0014492A"/>
    <w:rsid w:val="00144C03"/>
    <w:rsid w:val="00144D91"/>
    <w:rsid w:val="00145551"/>
    <w:rsid w:val="001456F9"/>
    <w:rsid w:val="00145B3F"/>
    <w:rsid w:val="00145D94"/>
    <w:rsid w:val="00145EAE"/>
    <w:rsid w:val="00146BC8"/>
    <w:rsid w:val="00146C9C"/>
    <w:rsid w:val="001472B7"/>
    <w:rsid w:val="00147807"/>
    <w:rsid w:val="001478D1"/>
    <w:rsid w:val="00147997"/>
    <w:rsid w:val="00147BC5"/>
    <w:rsid w:val="00147C2C"/>
    <w:rsid w:val="00147D18"/>
    <w:rsid w:val="00147DB1"/>
    <w:rsid w:val="001504DB"/>
    <w:rsid w:val="0015070A"/>
    <w:rsid w:val="00150A2D"/>
    <w:rsid w:val="00150D6A"/>
    <w:rsid w:val="00150DB7"/>
    <w:rsid w:val="001512E4"/>
    <w:rsid w:val="00151387"/>
    <w:rsid w:val="0015159B"/>
    <w:rsid w:val="00151650"/>
    <w:rsid w:val="001518DC"/>
    <w:rsid w:val="00151CB0"/>
    <w:rsid w:val="00151E8F"/>
    <w:rsid w:val="00152180"/>
    <w:rsid w:val="001523B1"/>
    <w:rsid w:val="0015289F"/>
    <w:rsid w:val="001529AE"/>
    <w:rsid w:val="00152A2D"/>
    <w:rsid w:val="00152A8A"/>
    <w:rsid w:val="00152D85"/>
    <w:rsid w:val="00152F91"/>
    <w:rsid w:val="0015304B"/>
    <w:rsid w:val="00153064"/>
    <w:rsid w:val="001533C6"/>
    <w:rsid w:val="00153823"/>
    <w:rsid w:val="00153B40"/>
    <w:rsid w:val="00153B5D"/>
    <w:rsid w:val="00153D31"/>
    <w:rsid w:val="0015447F"/>
    <w:rsid w:val="001547BE"/>
    <w:rsid w:val="00154B17"/>
    <w:rsid w:val="00154C31"/>
    <w:rsid w:val="00154C95"/>
    <w:rsid w:val="0015530E"/>
    <w:rsid w:val="0015539D"/>
    <w:rsid w:val="00155BB7"/>
    <w:rsid w:val="00155BDA"/>
    <w:rsid w:val="00155CE2"/>
    <w:rsid w:val="00155EA8"/>
    <w:rsid w:val="001560FC"/>
    <w:rsid w:val="001562D1"/>
    <w:rsid w:val="00156813"/>
    <w:rsid w:val="00157571"/>
    <w:rsid w:val="0015783E"/>
    <w:rsid w:val="001579DD"/>
    <w:rsid w:val="00157CCD"/>
    <w:rsid w:val="00157CDB"/>
    <w:rsid w:val="00157E56"/>
    <w:rsid w:val="00157F08"/>
    <w:rsid w:val="00160214"/>
    <w:rsid w:val="001602C8"/>
    <w:rsid w:val="0016031E"/>
    <w:rsid w:val="00160615"/>
    <w:rsid w:val="001607BF"/>
    <w:rsid w:val="00160845"/>
    <w:rsid w:val="00160A8C"/>
    <w:rsid w:val="00160B06"/>
    <w:rsid w:val="00160C85"/>
    <w:rsid w:val="00160F8E"/>
    <w:rsid w:val="001610BF"/>
    <w:rsid w:val="001612B0"/>
    <w:rsid w:val="00161422"/>
    <w:rsid w:val="00161488"/>
    <w:rsid w:val="0016170E"/>
    <w:rsid w:val="00161A8C"/>
    <w:rsid w:val="00161CC2"/>
    <w:rsid w:val="0016205A"/>
    <w:rsid w:val="001620F6"/>
    <w:rsid w:val="00162320"/>
    <w:rsid w:val="001627B4"/>
    <w:rsid w:val="0016284B"/>
    <w:rsid w:val="00162B27"/>
    <w:rsid w:val="00162CB1"/>
    <w:rsid w:val="00162DDD"/>
    <w:rsid w:val="001633FF"/>
    <w:rsid w:val="0016348B"/>
    <w:rsid w:val="00163985"/>
    <w:rsid w:val="00163B48"/>
    <w:rsid w:val="00163B53"/>
    <w:rsid w:val="00163C6F"/>
    <w:rsid w:val="00163E39"/>
    <w:rsid w:val="00164058"/>
    <w:rsid w:val="001640A3"/>
    <w:rsid w:val="001640A5"/>
    <w:rsid w:val="00164307"/>
    <w:rsid w:val="00164553"/>
    <w:rsid w:val="00164588"/>
    <w:rsid w:val="001647E9"/>
    <w:rsid w:val="0016485F"/>
    <w:rsid w:val="0016491C"/>
    <w:rsid w:val="00164CFF"/>
    <w:rsid w:val="00164D8C"/>
    <w:rsid w:val="00165482"/>
    <w:rsid w:val="00165A10"/>
    <w:rsid w:val="00165ADC"/>
    <w:rsid w:val="00165C4F"/>
    <w:rsid w:val="00166790"/>
    <w:rsid w:val="00166888"/>
    <w:rsid w:val="00166A14"/>
    <w:rsid w:val="00166BF8"/>
    <w:rsid w:val="00166EAA"/>
    <w:rsid w:val="00166EAE"/>
    <w:rsid w:val="001670DB"/>
    <w:rsid w:val="0016733D"/>
    <w:rsid w:val="00167510"/>
    <w:rsid w:val="0016751A"/>
    <w:rsid w:val="001677B5"/>
    <w:rsid w:val="0016781E"/>
    <w:rsid w:val="00167B8A"/>
    <w:rsid w:val="00170358"/>
    <w:rsid w:val="001703CC"/>
    <w:rsid w:val="0017049E"/>
    <w:rsid w:val="00170721"/>
    <w:rsid w:val="00170954"/>
    <w:rsid w:val="00170A0C"/>
    <w:rsid w:val="00170A49"/>
    <w:rsid w:val="00170D7B"/>
    <w:rsid w:val="00171157"/>
    <w:rsid w:val="00171298"/>
    <w:rsid w:val="0017172F"/>
    <w:rsid w:val="00171956"/>
    <w:rsid w:val="001719C7"/>
    <w:rsid w:val="00171CE1"/>
    <w:rsid w:val="00171DE7"/>
    <w:rsid w:val="00171EFA"/>
    <w:rsid w:val="0017225D"/>
    <w:rsid w:val="00172460"/>
    <w:rsid w:val="00172B9C"/>
    <w:rsid w:val="00172BBC"/>
    <w:rsid w:val="00172C1D"/>
    <w:rsid w:val="00172CE8"/>
    <w:rsid w:val="00172FCF"/>
    <w:rsid w:val="0017306B"/>
    <w:rsid w:val="0017343A"/>
    <w:rsid w:val="001738C8"/>
    <w:rsid w:val="00173B4B"/>
    <w:rsid w:val="00174050"/>
    <w:rsid w:val="001742AA"/>
    <w:rsid w:val="0017439A"/>
    <w:rsid w:val="00174400"/>
    <w:rsid w:val="00174725"/>
    <w:rsid w:val="0017479E"/>
    <w:rsid w:val="00174819"/>
    <w:rsid w:val="00174888"/>
    <w:rsid w:val="00174B55"/>
    <w:rsid w:val="00174DD3"/>
    <w:rsid w:val="00174F0E"/>
    <w:rsid w:val="00175160"/>
    <w:rsid w:val="001751A3"/>
    <w:rsid w:val="001757BD"/>
    <w:rsid w:val="00175860"/>
    <w:rsid w:val="00175E57"/>
    <w:rsid w:val="00175EAD"/>
    <w:rsid w:val="0017601C"/>
    <w:rsid w:val="001762E2"/>
    <w:rsid w:val="00176381"/>
    <w:rsid w:val="001765B8"/>
    <w:rsid w:val="00176D46"/>
    <w:rsid w:val="00176DD1"/>
    <w:rsid w:val="00176DFB"/>
    <w:rsid w:val="00176F0A"/>
    <w:rsid w:val="001771D9"/>
    <w:rsid w:val="00177909"/>
    <w:rsid w:val="00177B76"/>
    <w:rsid w:val="00177F3F"/>
    <w:rsid w:val="00177F70"/>
    <w:rsid w:val="00177FF6"/>
    <w:rsid w:val="00180041"/>
    <w:rsid w:val="0018012F"/>
    <w:rsid w:val="00180379"/>
    <w:rsid w:val="001803BB"/>
    <w:rsid w:val="001803D0"/>
    <w:rsid w:val="00180669"/>
    <w:rsid w:val="001806E3"/>
    <w:rsid w:val="00180DA4"/>
    <w:rsid w:val="00180F94"/>
    <w:rsid w:val="001815F0"/>
    <w:rsid w:val="0018178B"/>
    <w:rsid w:val="001818C5"/>
    <w:rsid w:val="00182018"/>
    <w:rsid w:val="001823AC"/>
    <w:rsid w:val="001824A5"/>
    <w:rsid w:val="00182768"/>
    <w:rsid w:val="001828B8"/>
    <w:rsid w:val="00182DC4"/>
    <w:rsid w:val="00182DD0"/>
    <w:rsid w:val="00182EE8"/>
    <w:rsid w:val="00182FB5"/>
    <w:rsid w:val="001832FB"/>
    <w:rsid w:val="00183309"/>
    <w:rsid w:val="001834E7"/>
    <w:rsid w:val="00183503"/>
    <w:rsid w:val="0018377D"/>
    <w:rsid w:val="00183892"/>
    <w:rsid w:val="00183C9D"/>
    <w:rsid w:val="00183CB3"/>
    <w:rsid w:val="00183FE7"/>
    <w:rsid w:val="001844D1"/>
    <w:rsid w:val="0018480E"/>
    <w:rsid w:val="0018493C"/>
    <w:rsid w:val="00184C66"/>
    <w:rsid w:val="00184F1A"/>
    <w:rsid w:val="00185319"/>
    <w:rsid w:val="0018556C"/>
    <w:rsid w:val="00185923"/>
    <w:rsid w:val="00185A38"/>
    <w:rsid w:val="00185AC7"/>
    <w:rsid w:val="00185F6B"/>
    <w:rsid w:val="00185F7B"/>
    <w:rsid w:val="001865A4"/>
    <w:rsid w:val="001869B9"/>
    <w:rsid w:val="00186EAE"/>
    <w:rsid w:val="00186F2D"/>
    <w:rsid w:val="00186F83"/>
    <w:rsid w:val="001872BB"/>
    <w:rsid w:val="00187DD3"/>
    <w:rsid w:val="00187EA1"/>
    <w:rsid w:val="00190049"/>
    <w:rsid w:val="00190409"/>
    <w:rsid w:val="0019044A"/>
    <w:rsid w:val="00190738"/>
    <w:rsid w:val="00190776"/>
    <w:rsid w:val="00190974"/>
    <w:rsid w:val="00190C51"/>
    <w:rsid w:val="00190C86"/>
    <w:rsid w:val="00190D63"/>
    <w:rsid w:val="00190EBF"/>
    <w:rsid w:val="00190F0A"/>
    <w:rsid w:val="001910E6"/>
    <w:rsid w:val="00191192"/>
    <w:rsid w:val="001911AA"/>
    <w:rsid w:val="001916ED"/>
    <w:rsid w:val="00191A1A"/>
    <w:rsid w:val="00191A2D"/>
    <w:rsid w:val="00191B4C"/>
    <w:rsid w:val="00191EFA"/>
    <w:rsid w:val="00191FD2"/>
    <w:rsid w:val="001920CC"/>
    <w:rsid w:val="0019234A"/>
    <w:rsid w:val="0019236F"/>
    <w:rsid w:val="001923CF"/>
    <w:rsid w:val="0019261B"/>
    <w:rsid w:val="0019270A"/>
    <w:rsid w:val="00192906"/>
    <w:rsid w:val="00192ECB"/>
    <w:rsid w:val="00192F1C"/>
    <w:rsid w:val="001931AF"/>
    <w:rsid w:val="00193607"/>
    <w:rsid w:val="00193653"/>
    <w:rsid w:val="001938BC"/>
    <w:rsid w:val="00193D4E"/>
    <w:rsid w:val="00193D5C"/>
    <w:rsid w:val="00193F6E"/>
    <w:rsid w:val="001940AB"/>
    <w:rsid w:val="0019471C"/>
    <w:rsid w:val="00194A2B"/>
    <w:rsid w:val="00194B7D"/>
    <w:rsid w:val="00194E13"/>
    <w:rsid w:val="001951EA"/>
    <w:rsid w:val="0019565D"/>
    <w:rsid w:val="0019587C"/>
    <w:rsid w:val="00195898"/>
    <w:rsid w:val="00195985"/>
    <w:rsid w:val="00195AC8"/>
    <w:rsid w:val="00195DC6"/>
    <w:rsid w:val="00195DD2"/>
    <w:rsid w:val="00196800"/>
    <w:rsid w:val="00196CDE"/>
    <w:rsid w:val="00196F4A"/>
    <w:rsid w:val="00196FA8"/>
    <w:rsid w:val="0019704F"/>
    <w:rsid w:val="001970D5"/>
    <w:rsid w:val="001976F6"/>
    <w:rsid w:val="00197A5E"/>
    <w:rsid w:val="00197B66"/>
    <w:rsid w:val="00197F74"/>
    <w:rsid w:val="001A01C0"/>
    <w:rsid w:val="001A0375"/>
    <w:rsid w:val="001A0541"/>
    <w:rsid w:val="001A08A9"/>
    <w:rsid w:val="001A08F4"/>
    <w:rsid w:val="001A0922"/>
    <w:rsid w:val="001A0C20"/>
    <w:rsid w:val="001A0E22"/>
    <w:rsid w:val="001A10EE"/>
    <w:rsid w:val="001A1111"/>
    <w:rsid w:val="001A11FD"/>
    <w:rsid w:val="001A12C0"/>
    <w:rsid w:val="001A1914"/>
    <w:rsid w:val="001A1B40"/>
    <w:rsid w:val="001A1B89"/>
    <w:rsid w:val="001A1CD2"/>
    <w:rsid w:val="001A1F70"/>
    <w:rsid w:val="001A2728"/>
    <w:rsid w:val="001A2E34"/>
    <w:rsid w:val="001A2EBE"/>
    <w:rsid w:val="001A2FC0"/>
    <w:rsid w:val="001A32AF"/>
    <w:rsid w:val="001A33F4"/>
    <w:rsid w:val="001A3739"/>
    <w:rsid w:val="001A3761"/>
    <w:rsid w:val="001A3767"/>
    <w:rsid w:val="001A3C77"/>
    <w:rsid w:val="001A3E26"/>
    <w:rsid w:val="001A3FFB"/>
    <w:rsid w:val="001A44B9"/>
    <w:rsid w:val="001A45FA"/>
    <w:rsid w:val="001A489C"/>
    <w:rsid w:val="001A4F92"/>
    <w:rsid w:val="001A521C"/>
    <w:rsid w:val="001A558E"/>
    <w:rsid w:val="001A5BFA"/>
    <w:rsid w:val="001A5CFA"/>
    <w:rsid w:val="001A5E66"/>
    <w:rsid w:val="001A607B"/>
    <w:rsid w:val="001A6333"/>
    <w:rsid w:val="001A68A0"/>
    <w:rsid w:val="001A695C"/>
    <w:rsid w:val="001A6B06"/>
    <w:rsid w:val="001A6C5F"/>
    <w:rsid w:val="001A6DE8"/>
    <w:rsid w:val="001A701F"/>
    <w:rsid w:val="001A70FE"/>
    <w:rsid w:val="001A748B"/>
    <w:rsid w:val="001A75D8"/>
    <w:rsid w:val="001A79B4"/>
    <w:rsid w:val="001A7C22"/>
    <w:rsid w:val="001A7C34"/>
    <w:rsid w:val="001A7F7F"/>
    <w:rsid w:val="001B052C"/>
    <w:rsid w:val="001B05C7"/>
    <w:rsid w:val="001B072E"/>
    <w:rsid w:val="001B07D0"/>
    <w:rsid w:val="001B0E31"/>
    <w:rsid w:val="001B0E78"/>
    <w:rsid w:val="001B1245"/>
    <w:rsid w:val="001B1324"/>
    <w:rsid w:val="001B189F"/>
    <w:rsid w:val="001B1929"/>
    <w:rsid w:val="001B1D2C"/>
    <w:rsid w:val="001B1E53"/>
    <w:rsid w:val="001B2060"/>
    <w:rsid w:val="001B2340"/>
    <w:rsid w:val="001B24BE"/>
    <w:rsid w:val="001B27F3"/>
    <w:rsid w:val="001B28AB"/>
    <w:rsid w:val="001B2991"/>
    <w:rsid w:val="001B2A15"/>
    <w:rsid w:val="001B2A20"/>
    <w:rsid w:val="001B2A79"/>
    <w:rsid w:val="001B2B16"/>
    <w:rsid w:val="001B2B51"/>
    <w:rsid w:val="001B2CCF"/>
    <w:rsid w:val="001B2CD1"/>
    <w:rsid w:val="001B2FA1"/>
    <w:rsid w:val="001B2FA5"/>
    <w:rsid w:val="001B3020"/>
    <w:rsid w:val="001B3233"/>
    <w:rsid w:val="001B32AA"/>
    <w:rsid w:val="001B3727"/>
    <w:rsid w:val="001B37B5"/>
    <w:rsid w:val="001B3A9B"/>
    <w:rsid w:val="001B3CFB"/>
    <w:rsid w:val="001B3D25"/>
    <w:rsid w:val="001B3F1C"/>
    <w:rsid w:val="001B4139"/>
    <w:rsid w:val="001B4477"/>
    <w:rsid w:val="001B45CF"/>
    <w:rsid w:val="001B4E9A"/>
    <w:rsid w:val="001B4F24"/>
    <w:rsid w:val="001B4F31"/>
    <w:rsid w:val="001B5371"/>
    <w:rsid w:val="001B53A3"/>
    <w:rsid w:val="001B5589"/>
    <w:rsid w:val="001B56B3"/>
    <w:rsid w:val="001B5AA6"/>
    <w:rsid w:val="001B5B6F"/>
    <w:rsid w:val="001B5FDE"/>
    <w:rsid w:val="001B6114"/>
    <w:rsid w:val="001B61BA"/>
    <w:rsid w:val="001B6345"/>
    <w:rsid w:val="001B6575"/>
    <w:rsid w:val="001B6751"/>
    <w:rsid w:val="001B6BF9"/>
    <w:rsid w:val="001B732A"/>
    <w:rsid w:val="001B78D8"/>
    <w:rsid w:val="001C0269"/>
    <w:rsid w:val="001C0768"/>
    <w:rsid w:val="001C07E1"/>
    <w:rsid w:val="001C0973"/>
    <w:rsid w:val="001C0C3B"/>
    <w:rsid w:val="001C0D1A"/>
    <w:rsid w:val="001C1331"/>
    <w:rsid w:val="001C13DA"/>
    <w:rsid w:val="001C13E2"/>
    <w:rsid w:val="001C1A2E"/>
    <w:rsid w:val="001C1B36"/>
    <w:rsid w:val="001C1C9B"/>
    <w:rsid w:val="001C1F70"/>
    <w:rsid w:val="001C226D"/>
    <w:rsid w:val="001C22DA"/>
    <w:rsid w:val="001C2532"/>
    <w:rsid w:val="001C26C6"/>
    <w:rsid w:val="001C2746"/>
    <w:rsid w:val="001C29D6"/>
    <w:rsid w:val="001C2FCC"/>
    <w:rsid w:val="001C300B"/>
    <w:rsid w:val="001C3301"/>
    <w:rsid w:val="001C38B1"/>
    <w:rsid w:val="001C3A7B"/>
    <w:rsid w:val="001C3D99"/>
    <w:rsid w:val="001C3F8A"/>
    <w:rsid w:val="001C3F96"/>
    <w:rsid w:val="001C477D"/>
    <w:rsid w:val="001C47D4"/>
    <w:rsid w:val="001C4946"/>
    <w:rsid w:val="001C4A1B"/>
    <w:rsid w:val="001C4A97"/>
    <w:rsid w:val="001C4BA1"/>
    <w:rsid w:val="001C4C1F"/>
    <w:rsid w:val="001C4D15"/>
    <w:rsid w:val="001C4D93"/>
    <w:rsid w:val="001C5329"/>
    <w:rsid w:val="001C545D"/>
    <w:rsid w:val="001C56A4"/>
    <w:rsid w:val="001C5B3C"/>
    <w:rsid w:val="001C5D93"/>
    <w:rsid w:val="001C5FDA"/>
    <w:rsid w:val="001C623C"/>
    <w:rsid w:val="001C6343"/>
    <w:rsid w:val="001C65F5"/>
    <w:rsid w:val="001C6810"/>
    <w:rsid w:val="001C68A0"/>
    <w:rsid w:val="001C6947"/>
    <w:rsid w:val="001C6A51"/>
    <w:rsid w:val="001C6B78"/>
    <w:rsid w:val="001C6C40"/>
    <w:rsid w:val="001C6C71"/>
    <w:rsid w:val="001C71D1"/>
    <w:rsid w:val="001C74F4"/>
    <w:rsid w:val="001C7916"/>
    <w:rsid w:val="001C7A80"/>
    <w:rsid w:val="001C7B55"/>
    <w:rsid w:val="001C7D7F"/>
    <w:rsid w:val="001C7EC9"/>
    <w:rsid w:val="001D0077"/>
    <w:rsid w:val="001D01BD"/>
    <w:rsid w:val="001D02D4"/>
    <w:rsid w:val="001D0307"/>
    <w:rsid w:val="001D0CB9"/>
    <w:rsid w:val="001D10AF"/>
    <w:rsid w:val="001D1152"/>
    <w:rsid w:val="001D1350"/>
    <w:rsid w:val="001D1364"/>
    <w:rsid w:val="001D1597"/>
    <w:rsid w:val="001D1A75"/>
    <w:rsid w:val="001D1BF4"/>
    <w:rsid w:val="001D1CB6"/>
    <w:rsid w:val="001D1E75"/>
    <w:rsid w:val="001D2032"/>
    <w:rsid w:val="001D20F4"/>
    <w:rsid w:val="001D2828"/>
    <w:rsid w:val="001D29CE"/>
    <w:rsid w:val="001D2A2D"/>
    <w:rsid w:val="001D2B7B"/>
    <w:rsid w:val="001D2CBD"/>
    <w:rsid w:val="001D2E86"/>
    <w:rsid w:val="001D30BA"/>
    <w:rsid w:val="001D33D2"/>
    <w:rsid w:val="001D33E4"/>
    <w:rsid w:val="001D3C2E"/>
    <w:rsid w:val="001D3F72"/>
    <w:rsid w:val="001D401A"/>
    <w:rsid w:val="001D40F9"/>
    <w:rsid w:val="001D48C9"/>
    <w:rsid w:val="001D4A35"/>
    <w:rsid w:val="001D4BA4"/>
    <w:rsid w:val="001D4C03"/>
    <w:rsid w:val="001D4D13"/>
    <w:rsid w:val="001D4D43"/>
    <w:rsid w:val="001D53B7"/>
    <w:rsid w:val="001D5B59"/>
    <w:rsid w:val="001D5F73"/>
    <w:rsid w:val="001D5F7C"/>
    <w:rsid w:val="001D5FDB"/>
    <w:rsid w:val="001D603D"/>
    <w:rsid w:val="001D6834"/>
    <w:rsid w:val="001D696C"/>
    <w:rsid w:val="001D69DD"/>
    <w:rsid w:val="001D6F6E"/>
    <w:rsid w:val="001D6F9E"/>
    <w:rsid w:val="001D7199"/>
    <w:rsid w:val="001D7701"/>
    <w:rsid w:val="001D78BD"/>
    <w:rsid w:val="001D7A22"/>
    <w:rsid w:val="001D7C1B"/>
    <w:rsid w:val="001D7FA3"/>
    <w:rsid w:val="001E0369"/>
    <w:rsid w:val="001E0488"/>
    <w:rsid w:val="001E0A2F"/>
    <w:rsid w:val="001E0D53"/>
    <w:rsid w:val="001E0D64"/>
    <w:rsid w:val="001E1444"/>
    <w:rsid w:val="001E16ED"/>
    <w:rsid w:val="001E1B1E"/>
    <w:rsid w:val="001E1BB0"/>
    <w:rsid w:val="001E1DCD"/>
    <w:rsid w:val="001E1E93"/>
    <w:rsid w:val="001E23E7"/>
    <w:rsid w:val="001E2DE3"/>
    <w:rsid w:val="001E2E47"/>
    <w:rsid w:val="001E2FC3"/>
    <w:rsid w:val="001E3091"/>
    <w:rsid w:val="001E367E"/>
    <w:rsid w:val="001E397C"/>
    <w:rsid w:val="001E39B0"/>
    <w:rsid w:val="001E3AC8"/>
    <w:rsid w:val="001E3B34"/>
    <w:rsid w:val="001E3FA6"/>
    <w:rsid w:val="001E4074"/>
    <w:rsid w:val="001E40E6"/>
    <w:rsid w:val="001E4330"/>
    <w:rsid w:val="001E4406"/>
    <w:rsid w:val="001E48D0"/>
    <w:rsid w:val="001E49E7"/>
    <w:rsid w:val="001E49FF"/>
    <w:rsid w:val="001E4A4D"/>
    <w:rsid w:val="001E4C37"/>
    <w:rsid w:val="001E539F"/>
    <w:rsid w:val="001E53B4"/>
    <w:rsid w:val="001E5789"/>
    <w:rsid w:val="001E5B1F"/>
    <w:rsid w:val="001E5C82"/>
    <w:rsid w:val="001E5F6D"/>
    <w:rsid w:val="001E6466"/>
    <w:rsid w:val="001E64B2"/>
    <w:rsid w:val="001E65D3"/>
    <w:rsid w:val="001E673B"/>
    <w:rsid w:val="001E6949"/>
    <w:rsid w:val="001E6B0F"/>
    <w:rsid w:val="001E6D5F"/>
    <w:rsid w:val="001E72D0"/>
    <w:rsid w:val="001E7CD8"/>
    <w:rsid w:val="001E7E56"/>
    <w:rsid w:val="001E7F52"/>
    <w:rsid w:val="001F0013"/>
    <w:rsid w:val="001F0035"/>
    <w:rsid w:val="001F02FD"/>
    <w:rsid w:val="001F05E7"/>
    <w:rsid w:val="001F0689"/>
    <w:rsid w:val="001F0727"/>
    <w:rsid w:val="001F0C81"/>
    <w:rsid w:val="001F0E6C"/>
    <w:rsid w:val="001F0FE6"/>
    <w:rsid w:val="001F1147"/>
    <w:rsid w:val="001F11EA"/>
    <w:rsid w:val="001F1279"/>
    <w:rsid w:val="001F1458"/>
    <w:rsid w:val="001F15FB"/>
    <w:rsid w:val="001F1948"/>
    <w:rsid w:val="001F196F"/>
    <w:rsid w:val="001F1A64"/>
    <w:rsid w:val="001F1B0A"/>
    <w:rsid w:val="001F1C35"/>
    <w:rsid w:val="001F1CA4"/>
    <w:rsid w:val="001F1D16"/>
    <w:rsid w:val="001F1DDE"/>
    <w:rsid w:val="001F1F1A"/>
    <w:rsid w:val="001F225C"/>
    <w:rsid w:val="001F23E0"/>
    <w:rsid w:val="001F2446"/>
    <w:rsid w:val="001F24F3"/>
    <w:rsid w:val="001F2518"/>
    <w:rsid w:val="001F34EA"/>
    <w:rsid w:val="001F3552"/>
    <w:rsid w:val="001F3667"/>
    <w:rsid w:val="001F36D7"/>
    <w:rsid w:val="001F385F"/>
    <w:rsid w:val="001F3923"/>
    <w:rsid w:val="001F3C22"/>
    <w:rsid w:val="001F3C34"/>
    <w:rsid w:val="001F3D69"/>
    <w:rsid w:val="001F40BD"/>
    <w:rsid w:val="001F4587"/>
    <w:rsid w:val="001F45DC"/>
    <w:rsid w:val="001F4B62"/>
    <w:rsid w:val="001F4C50"/>
    <w:rsid w:val="001F4FCD"/>
    <w:rsid w:val="001F5168"/>
    <w:rsid w:val="001F51C9"/>
    <w:rsid w:val="001F53D7"/>
    <w:rsid w:val="001F5A13"/>
    <w:rsid w:val="001F5A75"/>
    <w:rsid w:val="001F5BFF"/>
    <w:rsid w:val="001F60C2"/>
    <w:rsid w:val="001F60D6"/>
    <w:rsid w:val="001F63A8"/>
    <w:rsid w:val="001F63C5"/>
    <w:rsid w:val="001F6467"/>
    <w:rsid w:val="001F64D5"/>
    <w:rsid w:val="001F6838"/>
    <w:rsid w:val="001F695E"/>
    <w:rsid w:val="001F6B93"/>
    <w:rsid w:val="001F6F63"/>
    <w:rsid w:val="001F730E"/>
    <w:rsid w:val="001F7331"/>
    <w:rsid w:val="001F76C9"/>
    <w:rsid w:val="001F798E"/>
    <w:rsid w:val="001F7CF2"/>
    <w:rsid w:val="001F7E12"/>
    <w:rsid w:val="001F7E6A"/>
    <w:rsid w:val="0020016A"/>
    <w:rsid w:val="00200752"/>
    <w:rsid w:val="0020080D"/>
    <w:rsid w:val="0020083E"/>
    <w:rsid w:val="002012E2"/>
    <w:rsid w:val="0020137F"/>
    <w:rsid w:val="002015FB"/>
    <w:rsid w:val="002018BB"/>
    <w:rsid w:val="0020194E"/>
    <w:rsid w:val="00201AB6"/>
    <w:rsid w:val="00201AF5"/>
    <w:rsid w:val="00201B88"/>
    <w:rsid w:val="00201FBB"/>
    <w:rsid w:val="00202051"/>
    <w:rsid w:val="0020220F"/>
    <w:rsid w:val="00202605"/>
    <w:rsid w:val="00202A6A"/>
    <w:rsid w:val="00202EBE"/>
    <w:rsid w:val="00203016"/>
    <w:rsid w:val="002030B8"/>
    <w:rsid w:val="002030DF"/>
    <w:rsid w:val="002033C7"/>
    <w:rsid w:val="002034E6"/>
    <w:rsid w:val="00203708"/>
    <w:rsid w:val="0020390B"/>
    <w:rsid w:val="00203C02"/>
    <w:rsid w:val="00203CC4"/>
    <w:rsid w:val="00203CFB"/>
    <w:rsid w:val="00203D51"/>
    <w:rsid w:val="002044EC"/>
    <w:rsid w:val="00204963"/>
    <w:rsid w:val="002049AB"/>
    <w:rsid w:val="00204DFA"/>
    <w:rsid w:val="00204EF2"/>
    <w:rsid w:val="00204F5E"/>
    <w:rsid w:val="002051E1"/>
    <w:rsid w:val="00205341"/>
    <w:rsid w:val="00205356"/>
    <w:rsid w:val="002057D5"/>
    <w:rsid w:val="00205814"/>
    <w:rsid w:val="00205951"/>
    <w:rsid w:val="00205B67"/>
    <w:rsid w:val="0020600E"/>
    <w:rsid w:val="0020640A"/>
    <w:rsid w:val="0020645B"/>
    <w:rsid w:val="00206549"/>
    <w:rsid w:val="002067C9"/>
    <w:rsid w:val="00206963"/>
    <w:rsid w:val="00206A4E"/>
    <w:rsid w:val="00206B32"/>
    <w:rsid w:val="00206EDF"/>
    <w:rsid w:val="00206FE6"/>
    <w:rsid w:val="0020767A"/>
    <w:rsid w:val="00207688"/>
    <w:rsid w:val="002078B6"/>
    <w:rsid w:val="002078CF"/>
    <w:rsid w:val="002078D3"/>
    <w:rsid w:val="0020794B"/>
    <w:rsid w:val="002102C3"/>
    <w:rsid w:val="00210487"/>
    <w:rsid w:val="0021061A"/>
    <w:rsid w:val="00210796"/>
    <w:rsid w:val="00210BA0"/>
    <w:rsid w:val="00210D3C"/>
    <w:rsid w:val="00210E09"/>
    <w:rsid w:val="00210F70"/>
    <w:rsid w:val="002112CD"/>
    <w:rsid w:val="00211309"/>
    <w:rsid w:val="00211448"/>
    <w:rsid w:val="002115DA"/>
    <w:rsid w:val="00211B00"/>
    <w:rsid w:val="00211CB6"/>
    <w:rsid w:val="002121EA"/>
    <w:rsid w:val="00212253"/>
    <w:rsid w:val="002125B8"/>
    <w:rsid w:val="0021292A"/>
    <w:rsid w:val="00212D9B"/>
    <w:rsid w:val="00212F71"/>
    <w:rsid w:val="002131D6"/>
    <w:rsid w:val="00213330"/>
    <w:rsid w:val="00213953"/>
    <w:rsid w:val="00213A94"/>
    <w:rsid w:val="00213B66"/>
    <w:rsid w:val="00213BCA"/>
    <w:rsid w:val="00213C00"/>
    <w:rsid w:val="00214202"/>
    <w:rsid w:val="0021469C"/>
    <w:rsid w:val="002146EF"/>
    <w:rsid w:val="00214A75"/>
    <w:rsid w:val="00214EA5"/>
    <w:rsid w:val="00214EB3"/>
    <w:rsid w:val="0021501F"/>
    <w:rsid w:val="002154AE"/>
    <w:rsid w:val="002154F5"/>
    <w:rsid w:val="00215955"/>
    <w:rsid w:val="002159B0"/>
    <w:rsid w:val="002159B4"/>
    <w:rsid w:val="00215F3B"/>
    <w:rsid w:val="002160D3"/>
    <w:rsid w:val="0021631C"/>
    <w:rsid w:val="002164D0"/>
    <w:rsid w:val="00216660"/>
    <w:rsid w:val="0021686D"/>
    <w:rsid w:val="002169BE"/>
    <w:rsid w:val="00216AFF"/>
    <w:rsid w:val="002173E7"/>
    <w:rsid w:val="0021758D"/>
    <w:rsid w:val="002176A4"/>
    <w:rsid w:val="00217784"/>
    <w:rsid w:val="0021781D"/>
    <w:rsid w:val="00217A80"/>
    <w:rsid w:val="00217BFA"/>
    <w:rsid w:val="00217D5D"/>
    <w:rsid w:val="002200F4"/>
    <w:rsid w:val="002200FC"/>
    <w:rsid w:val="0022011E"/>
    <w:rsid w:val="002206F0"/>
    <w:rsid w:val="002207B3"/>
    <w:rsid w:val="00220A96"/>
    <w:rsid w:val="002211B5"/>
    <w:rsid w:val="002212A7"/>
    <w:rsid w:val="0022169D"/>
    <w:rsid w:val="002216E4"/>
    <w:rsid w:val="0022198C"/>
    <w:rsid w:val="00221AA1"/>
    <w:rsid w:val="00221B72"/>
    <w:rsid w:val="00221C54"/>
    <w:rsid w:val="00221EA7"/>
    <w:rsid w:val="00222145"/>
    <w:rsid w:val="00222232"/>
    <w:rsid w:val="0022224D"/>
    <w:rsid w:val="00222402"/>
    <w:rsid w:val="0022243A"/>
    <w:rsid w:val="002225C5"/>
    <w:rsid w:val="002229F9"/>
    <w:rsid w:val="00222A14"/>
    <w:rsid w:val="00222EBB"/>
    <w:rsid w:val="00222FF1"/>
    <w:rsid w:val="00223019"/>
    <w:rsid w:val="0022303D"/>
    <w:rsid w:val="002238EF"/>
    <w:rsid w:val="00224921"/>
    <w:rsid w:val="00224B22"/>
    <w:rsid w:val="00224B81"/>
    <w:rsid w:val="00224BA7"/>
    <w:rsid w:val="00224C5B"/>
    <w:rsid w:val="00224D53"/>
    <w:rsid w:val="00224E0C"/>
    <w:rsid w:val="00225107"/>
    <w:rsid w:val="002255AC"/>
    <w:rsid w:val="002256BF"/>
    <w:rsid w:val="002258B7"/>
    <w:rsid w:val="00225AFE"/>
    <w:rsid w:val="00225BC3"/>
    <w:rsid w:val="002267C1"/>
    <w:rsid w:val="0022689C"/>
    <w:rsid w:val="00226A07"/>
    <w:rsid w:val="00227011"/>
    <w:rsid w:val="00227044"/>
    <w:rsid w:val="002273A4"/>
    <w:rsid w:val="00227545"/>
    <w:rsid w:val="002276D4"/>
    <w:rsid w:val="002277EC"/>
    <w:rsid w:val="00227804"/>
    <w:rsid w:val="00227DF6"/>
    <w:rsid w:val="00230093"/>
    <w:rsid w:val="00230292"/>
    <w:rsid w:val="002304C5"/>
    <w:rsid w:val="0023053B"/>
    <w:rsid w:val="002305A3"/>
    <w:rsid w:val="002307F2"/>
    <w:rsid w:val="00230842"/>
    <w:rsid w:val="00230A61"/>
    <w:rsid w:val="0023120D"/>
    <w:rsid w:val="002314B7"/>
    <w:rsid w:val="00231607"/>
    <w:rsid w:val="00231699"/>
    <w:rsid w:val="00231C51"/>
    <w:rsid w:val="00232423"/>
    <w:rsid w:val="002326E7"/>
    <w:rsid w:val="0023270D"/>
    <w:rsid w:val="00232A4B"/>
    <w:rsid w:val="00232A9D"/>
    <w:rsid w:val="00232D2D"/>
    <w:rsid w:val="00232FA4"/>
    <w:rsid w:val="00233226"/>
    <w:rsid w:val="002333D1"/>
    <w:rsid w:val="002336D3"/>
    <w:rsid w:val="0023375E"/>
    <w:rsid w:val="00233ACD"/>
    <w:rsid w:val="00233DA8"/>
    <w:rsid w:val="002346A1"/>
    <w:rsid w:val="002346DD"/>
    <w:rsid w:val="002346DF"/>
    <w:rsid w:val="0023497C"/>
    <w:rsid w:val="00234C8B"/>
    <w:rsid w:val="00234CD2"/>
    <w:rsid w:val="002354F3"/>
    <w:rsid w:val="00235D11"/>
    <w:rsid w:val="00235EAC"/>
    <w:rsid w:val="00235F4B"/>
    <w:rsid w:val="0023646E"/>
    <w:rsid w:val="002365C8"/>
    <w:rsid w:val="002367E2"/>
    <w:rsid w:val="00236C30"/>
    <w:rsid w:val="00236DDA"/>
    <w:rsid w:val="00236F59"/>
    <w:rsid w:val="00237145"/>
    <w:rsid w:val="00237297"/>
    <w:rsid w:val="002372CB"/>
    <w:rsid w:val="0023739E"/>
    <w:rsid w:val="002375B5"/>
    <w:rsid w:val="00237602"/>
    <w:rsid w:val="00237698"/>
    <w:rsid w:val="002379C1"/>
    <w:rsid w:val="00237C0E"/>
    <w:rsid w:val="002400D4"/>
    <w:rsid w:val="0024038D"/>
    <w:rsid w:val="002403A9"/>
    <w:rsid w:val="002407C6"/>
    <w:rsid w:val="002407D5"/>
    <w:rsid w:val="00240C7B"/>
    <w:rsid w:val="0024158F"/>
    <w:rsid w:val="00241709"/>
    <w:rsid w:val="0024180D"/>
    <w:rsid w:val="00241A61"/>
    <w:rsid w:val="00241F17"/>
    <w:rsid w:val="002420AA"/>
    <w:rsid w:val="002420E7"/>
    <w:rsid w:val="00242711"/>
    <w:rsid w:val="002427A8"/>
    <w:rsid w:val="00242945"/>
    <w:rsid w:val="002429CA"/>
    <w:rsid w:val="00242FBC"/>
    <w:rsid w:val="002432C1"/>
    <w:rsid w:val="0024345C"/>
    <w:rsid w:val="00243565"/>
    <w:rsid w:val="00243A44"/>
    <w:rsid w:val="00243B05"/>
    <w:rsid w:val="00243E33"/>
    <w:rsid w:val="00243F62"/>
    <w:rsid w:val="0024408A"/>
    <w:rsid w:val="0024411C"/>
    <w:rsid w:val="00244685"/>
    <w:rsid w:val="0024471F"/>
    <w:rsid w:val="002449E9"/>
    <w:rsid w:val="00244A24"/>
    <w:rsid w:val="00244B8B"/>
    <w:rsid w:val="00244C1D"/>
    <w:rsid w:val="00244CFB"/>
    <w:rsid w:val="00244DB9"/>
    <w:rsid w:val="00244EEA"/>
    <w:rsid w:val="0024509E"/>
    <w:rsid w:val="002455EC"/>
    <w:rsid w:val="00245824"/>
    <w:rsid w:val="00245A3C"/>
    <w:rsid w:val="00245B47"/>
    <w:rsid w:val="00245F20"/>
    <w:rsid w:val="002461E5"/>
    <w:rsid w:val="00246486"/>
    <w:rsid w:val="00246BAE"/>
    <w:rsid w:val="00246F65"/>
    <w:rsid w:val="002474FB"/>
    <w:rsid w:val="002477DC"/>
    <w:rsid w:val="00247865"/>
    <w:rsid w:val="00247B8E"/>
    <w:rsid w:val="0025046F"/>
    <w:rsid w:val="00250528"/>
    <w:rsid w:val="0025067A"/>
    <w:rsid w:val="002508B8"/>
    <w:rsid w:val="00250A41"/>
    <w:rsid w:val="00252112"/>
    <w:rsid w:val="002521F1"/>
    <w:rsid w:val="0025226A"/>
    <w:rsid w:val="0025233B"/>
    <w:rsid w:val="00252768"/>
    <w:rsid w:val="002535CC"/>
    <w:rsid w:val="00253CC9"/>
    <w:rsid w:val="00253FF3"/>
    <w:rsid w:val="0025401E"/>
    <w:rsid w:val="002541D9"/>
    <w:rsid w:val="00254728"/>
    <w:rsid w:val="00254841"/>
    <w:rsid w:val="002548D7"/>
    <w:rsid w:val="00254A1E"/>
    <w:rsid w:val="00254C6B"/>
    <w:rsid w:val="00254E8A"/>
    <w:rsid w:val="00254F06"/>
    <w:rsid w:val="002551E8"/>
    <w:rsid w:val="002553A1"/>
    <w:rsid w:val="00255412"/>
    <w:rsid w:val="00255795"/>
    <w:rsid w:val="002558D9"/>
    <w:rsid w:val="00255BFA"/>
    <w:rsid w:val="002568B6"/>
    <w:rsid w:val="00256C13"/>
    <w:rsid w:val="00256C4B"/>
    <w:rsid w:val="00256CAD"/>
    <w:rsid w:val="00256F37"/>
    <w:rsid w:val="00256FF0"/>
    <w:rsid w:val="0025715F"/>
    <w:rsid w:val="002577F8"/>
    <w:rsid w:val="00257902"/>
    <w:rsid w:val="002579A1"/>
    <w:rsid w:val="00257EFB"/>
    <w:rsid w:val="00257F9F"/>
    <w:rsid w:val="00260090"/>
    <w:rsid w:val="0026029F"/>
    <w:rsid w:val="002602B9"/>
    <w:rsid w:val="002612D8"/>
    <w:rsid w:val="002612E4"/>
    <w:rsid w:val="0026131D"/>
    <w:rsid w:val="00261421"/>
    <w:rsid w:val="00261596"/>
    <w:rsid w:val="002619EF"/>
    <w:rsid w:val="00261BEB"/>
    <w:rsid w:val="0026243A"/>
    <w:rsid w:val="00262A7E"/>
    <w:rsid w:val="00262B05"/>
    <w:rsid w:val="00262BC4"/>
    <w:rsid w:val="00262BDE"/>
    <w:rsid w:val="00262C14"/>
    <w:rsid w:val="00263033"/>
    <w:rsid w:val="00263402"/>
    <w:rsid w:val="002635ED"/>
    <w:rsid w:val="002637DC"/>
    <w:rsid w:val="002638E2"/>
    <w:rsid w:val="00263CC6"/>
    <w:rsid w:val="00263F21"/>
    <w:rsid w:val="00264046"/>
    <w:rsid w:val="00264206"/>
    <w:rsid w:val="0026437B"/>
    <w:rsid w:val="002643FD"/>
    <w:rsid w:val="002644AA"/>
    <w:rsid w:val="002646DD"/>
    <w:rsid w:val="0026492C"/>
    <w:rsid w:val="002649FD"/>
    <w:rsid w:val="00264C25"/>
    <w:rsid w:val="00264C3C"/>
    <w:rsid w:val="00264D3D"/>
    <w:rsid w:val="00264E58"/>
    <w:rsid w:val="00265220"/>
    <w:rsid w:val="002652ED"/>
    <w:rsid w:val="002655AD"/>
    <w:rsid w:val="00265AF3"/>
    <w:rsid w:val="00265BEC"/>
    <w:rsid w:val="00265E67"/>
    <w:rsid w:val="00265E6F"/>
    <w:rsid w:val="00265F2C"/>
    <w:rsid w:val="002664CB"/>
    <w:rsid w:val="002664E9"/>
    <w:rsid w:val="00266629"/>
    <w:rsid w:val="00266AA7"/>
    <w:rsid w:val="00266B13"/>
    <w:rsid w:val="00266B7A"/>
    <w:rsid w:val="0026706C"/>
    <w:rsid w:val="002673FC"/>
    <w:rsid w:val="00270313"/>
    <w:rsid w:val="0027036E"/>
    <w:rsid w:val="00270457"/>
    <w:rsid w:val="0027064A"/>
    <w:rsid w:val="002706A5"/>
    <w:rsid w:val="00270AFD"/>
    <w:rsid w:val="00270B5D"/>
    <w:rsid w:val="00270C22"/>
    <w:rsid w:val="0027173A"/>
    <w:rsid w:val="00271764"/>
    <w:rsid w:val="00271F5A"/>
    <w:rsid w:val="00272111"/>
    <w:rsid w:val="0027211B"/>
    <w:rsid w:val="00272320"/>
    <w:rsid w:val="00272731"/>
    <w:rsid w:val="002727C7"/>
    <w:rsid w:val="00272B27"/>
    <w:rsid w:val="00272B94"/>
    <w:rsid w:val="00272F83"/>
    <w:rsid w:val="00273158"/>
    <w:rsid w:val="002734D6"/>
    <w:rsid w:val="00273670"/>
    <w:rsid w:val="0027369F"/>
    <w:rsid w:val="002737E7"/>
    <w:rsid w:val="00273DBD"/>
    <w:rsid w:val="00273FF8"/>
    <w:rsid w:val="002740F5"/>
    <w:rsid w:val="00274D93"/>
    <w:rsid w:val="00274F26"/>
    <w:rsid w:val="002750B8"/>
    <w:rsid w:val="002751CC"/>
    <w:rsid w:val="0027531C"/>
    <w:rsid w:val="00275403"/>
    <w:rsid w:val="0027563D"/>
    <w:rsid w:val="002756EB"/>
    <w:rsid w:val="002756F2"/>
    <w:rsid w:val="0027577D"/>
    <w:rsid w:val="002759DC"/>
    <w:rsid w:val="00275A22"/>
    <w:rsid w:val="00275A41"/>
    <w:rsid w:val="00275BC5"/>
    <w:rsid w:val="00275C22"/>
    <w:rsid w:val="00275F74"/>
    <w:rsid w:val="002761EB"/>
    <w:rsid w:val="002764BC"/>
    <w:rsid w:val="0027686E"/>
    <w:rsid w:val="002768FE"/>
    <w:rsid w:val="002769CE"/>
    <w:rsid w:val="00276C8D"/>
    <w:rsid w:val="00276D3F"/>
    <w:rsid w:val="002770B1"/>
    <w:rsid w:val="00277378"/>
    <w:rsid w:val="0027740B"/>
    <w:rsid w:val="002774AB"/>
    <w:rsid w:val="002774CB"/>
    <w:rsid w:val="0027768C"/>
    <w:rsid w:val="00277BD2"/>
    <w:rsid w:val="00277EEA"/>
    <w:rsid w:val="00277FCE"/>
    <w:rsid w:val="00280481"/>
    <w:rsid w:val="0028055A"/>
    <w:rsid w:val="002806F2"/>
    <w:rsid w:val="00280752"/>
    <w:rsid w:val="0028078F"/>
    <w:rsid w:val="0028085E"/>
    <w:rsid w:val="002808CC"/>
    <w:rsid w:val="00280DF9"/>
    <w:rsid w:val="00280FE4"/>
    <w:rsid w:val="00281087"/>
    <w:rsid w:val="002814ED"/>
    <w:rsid w:val="00281DAC"/>
    <w:rsid w:val="00281DE6"/>
    <w:rsid w:val="00281F4A"/>
    <w:rsid w:val="00281FC1"/>
    <w:rsid w:val="0028281B"/>
    <w:rsid w:val="002830C0"/>
    <w:rsid w:val="0028311F"/>
    <w:rsid w:val="00283177"/>
    <w:rsid w:val="002834E8"/>
    <w:rsid w:val="00283892"/>
    <w:rsid w:val="00283BC1"/>
    <w:rsid w:val="00283E4C"/>
    <w:rsid w:val="00283EC0"/>
    <w:rsid w:val="00283EC7"/>
    <w:rsid w:val="00283FD1"/>
    <w:rsid w:val="0028417B"/>
    <w:rsid w:val="002843C6"/>
    <w:rsid w:val="002843EB"/>
    <w:rsid w:val="00284640"/>
    <w:rsid w:val="00284720"/>
    <w:rsid w:val="0028494A"/>
    <w:rsid w:val="00284BE0"/>
    <w:rsid w:val="002855B0"/>
    <w:rsid w:val="00285975"/>
    <w:rsid w:val="00285B85"/>
    <w:rsid w:val="00285DC3"/>
    <w:rsid w:val="00285FC5"/>
    <w:rsid w:val="002860A1"/>
    <w:rsid w:val="00286357"/>
    <w:rsid w:val="0028688E"/>
    <w:rsid w:val="00286C01"/>
    <w:rsid w:val="00286C7C"/>
    <w:rsid w:val="00287182"/>
    <w:rsid w:val="00287196"/>
    <w:rsid w:val="00287325"/>
    <w:rsid w:val="002873F3"/>
    <w:rsid w:val="00287657"/>
    <w:rsid w:val="00287A80"/>
    <w:rsid w:val="00287AC2"/>
    <w:rsid w:val="00287C0B"/>
    <w:rsid w:val="00287E2D"/>
    <w:rsid w:val="0029028C"/>
    <w:rsid w:val="002903C1"/>
    <w:rsid w:val="002907CC"/>
    <w:rsid w:val="0029092A"/>
    <w:rsid w:val="002909B6"/>
    <w:rsid w:val="00290AAC"/>
    <w:rsid w:val="00290BA1"/>
    <w:rsid w:val="00290DD4"/>
    <w:rsid w:val="00290E1E"/>
    <w:rsid w:val="00290E60"/>
    <w:rsid w:val="00290E63"/>
    <w:rsid w:val="002910B7"/>
    <w:rsid w:val="00291126"/>
    <w:rsid w:val="0029146A"/>
    <w:rsid w:val="002916A6"/>
    <w:rsid w:val="00291B6B"/>
    <w:rsid w:val="00291ED4"/>
    <w:rsid w:val="002920CE"/>
    <w:rsid w:val="00292637"/>
    <w:rsid w:val="002928C5"/>
    <w:rsid w:val="00292992"/>
    <w:rsid w:val="00292AD2"/>
    <w:rsid w:val="00292B27"/>
    <w:rsid w:val="00292B37"/>
    <w:rsid w:val="00293021"/>
    <w:rsid w:val="002932E3"/>
    <w:rsid w:val="00293365"/>
    <w:rsid w:val="002933D0"/>
    <w:rsid w:val="0029350B"/>
    <w:rsid w:val="002938F7"/>
    <w:rsid w:val="00293B78"/>
    <w:rsid w:val="00293BD5"/>
    <w:rsid w:val="00293F37"/>
    <w:rsid w:val="0029400D"/>
    <w:rsid w:val="002942A0"/>
    <w:rsid w:val="00294B0E"/>
    <w:rsid w:val="00294BF5"/>
    <w:rsid w:val="0029541A"/>
    <w:rsid w:val="00295831"/>
    <w:rsid w:val="00295AE6"/>
    <w:rsid w:val="00295C37"/>
    <w:rsid w:val="00295EEE"/>
    <w:rsid w:val="00295EFE"/>
    <w:rsid w:val="00295FF4"/>
    <w:rsid w:val="00296656"/>
    <w:rsid w:val="00296905"/>
    <w:rsid w:val="002969B8"/>
    <w:rsid w:val="00296A3C"/>
    <w:rsid w:val="00296AD8"/>
    <w:rsid w:val="00296C90"/>
    <w:rsid w:val="00296FFE"/>
    <w:rsid w:val="00297224"/>
    <w:rsid w:val="00297231"/>
    <w:rsid w:val="0029731C"/>
    <w:rsid w:val="002974C2"/>
    <w:rsid w:val="002979DA"/>
    <w:rsid w:val="00297BAB"/>
    <w:rsid w:val="00297C8D"/>
    <w:rsid w:val="002A04C4"/>
    <w:rsid w:val="002A05CB"/>
    <w:rsid w:val="002A06D6"/>
    <w:rsid w:val="002A0AF8"/>
    <w:rsid w:val="002A0BF5"/>
    <w:rsid w:val="002A10B5"/>
    <w:rsid w:val="002A1106"/>
    <w:rsid w:val="002A11E5"/>
    <w:rsid w:val="002A13AB"/>
    <w:rsid w:val="002A1660"/>
    <w:rsid w:val="002A1721"/>
    <w:rsid w:val="002A1F1A"/>
    <w:rsid w:val="002A1FB8"/>
    <w:rsid w:val="002A22EF"/>
    <w:rsid w:val="002A2486"/>
    <w:rsid w:val="002A2765"/>
    <w:rsid w:val="002A2948"/>
    <w:rsid w:val="002A2C30"/>
    <w:rsid w:val="002A2DE5"/>
    <w:rsid w:val="002A3407"/>
    <w:rsid w:val="002A3449"/>
    <w:rsid w:val="002A3AFF"/>
    <w:rsid w:val="002A3DDF"/>
    <w:rsid w:val="002A3F9E"/>
    <w:rsid w:val="002A3FA9"/>
    <w:rsid w:val="002A4135"/>
    <w:rsid w:val="002A4188"/>
    <w:rsid w:val="002A46BD"/>
    <w:rsid w:val="002A4987"/>
    <w:rsid w:val="002A4AB6"/>
    <w:rsid w:val="002A4CBC"/>
    <w:rsid w:val="002A5015"/>
    <w:rsid w:val="002A5115"/>
    <w:rsid w:val="002A5452"/>
    <w:rsid w:val="002A5460"/>
    <w:rsid w:val="002A554C"/>
    <w:rsid w:val="002A5589"/>
    <w:rsid w:val="002A5831"/>
    <w:rsid w:val="002A598B"/>
    <w:rsid w:val="002A5F81"/>
    <w:rsid w:val="002A632D"/>
    <w:rsid w:val="002A636A"/>
    <w:rsid w:val="002A63D0"/>
    <w:rsid w:val="002A6551"/>
    <w:rsid w:val="002A65BD"/>
    <w:rsid w:val="002A6936"/>
    <w:rsid w:val="002A6B41"/>
    <w:rsid w:val="002A6D64"/>
    <w:rsid w:val="002A6E74"/>
    <w:rsid w:val="002A702A"/>
    <w:rsid w:val="002A73B8"/>
    <w:rsid w:val="002A7424"/>
    <w:rsid w:val="002A7713"/>
    <w:rsid w:val="002A771A"/>
    <w:rsid w:val="002A7DFF"/>
    <w:rsid w:val="002A7E9E"/>
    <w:rsid w:val="002B012D"/>
    <w:rsid w:val="002B059B"/>
    <w:rsid w:val="002B05BA"/>
    <w:rsid w:val="002B08E1"/>
    <w:rsid w:val="002B09FF"/>
    <w:rsid w:val="002B0B7F"/>
    <w:rsid w:val="002B0D86"/>
    <w:rsid w:val="002B12B1"/>
    <w:rsid w:val="002B1316"/>
    <w:rsid w:val="002B14A5"/>
    <w:rsid w:val="002B15BE"/>
    <w:rsid w:val="002B1897"/>
    <w:rsid w:val="002B1959"/>
    <w:rsid w:val="002B1B20"/>
    <w:rsid w:val="002B1B39"/>
    <w:rsid w:val="002B1B83"/>
    <w:rsid w:val="002B1C8D"/>
    <w:rsid w:val="002B1D46"/>
    <w:rsid w:val="002B1D87"/>
    <w:rsid w:val="002B202F"/>
    <w:rsid w:val="002B2218"/>
    <w:rsid w:val="002B254E"/>
    <w:rsid w:val="002B29D6"/>
    <w:rsid w:val="002B2A14"/>
    <w:rsid w:val="002B2B57"/>
    <w:rsid w:val="002B3059"/>
    <w:rsid w:val="002B3125"/>
    <w:rsid w:val="002B377C"/>
    <w:rsid w:val="002B3847"/>
    <w:rsid w:val="002B3B10"/>
    <w:rsid w:val="002B3C22"/>
    <w:rsid w:val="002B3E49"/>
    <w:rsid w:val="002B3F01"/>
    <w:rsid w:val="002B4000"/>
    <w:rsid w:val="002B4019"/>
    <w:rsid w:val="002B4191"/>
    <w:rsid w:val="002B429D"/>
    <w:rsid w:val="002B45BE"/>
    <w:rsid w:val="002B470C"/>
    <w:rsid w:val="002B478A"/>
    <w:rsid w:val="002B4BCF"/>
    <w:rsid w:val="002B4CAC"/>
    <w:rsid w:val="002B4E79"/>
    <w:rsid w:val="002B5484"/>
    <w:rsid w:val="002B5699"/>
    <w:rsid w:val="002B56B8"/>
    <w:rsid w:val="002B5B6B"/>
    <w:rsid w:val="002B5B90"/>
    <w:rsid w:val="002B62F2"/>
    <w:rsid w:val="002B6368"/>
    <w:rsid w:val="002B6517"/>
    <w:rsid w:val="002B66D3"/>
    <w:rsid w:val="002B6A2D"/>
    <w:rsid w:val="002B6E0F"/>
    <w:rsid w:val="002B7575"/>
    <w:rsid w:val="002B770E"/>
    <w:rsid w:val="002B77DD"/>
    <w:rsid w:val="002B7CEC"/>
    <w:rsid w:val="002B7FA5"/>
    <w:rsid w:val="002C00DF"/>
    <w:rsid w:val="002C00E2"/>
    <w:rsid w:val="002C0544"/>
    <w:rsid w:val="002C0553"/>
    <w:rsid w:val="002C0B11"/>
    <w:rsid w:val="002C0B2A"/>
    <w:rsid w:val="002C0B9C"/>
    <w:rsid w:val="002C0D09"/>
    <w:rsid w:val="002C0D2D"/>
    <w:rsid w:val="002C1064"/>
    <w:rsid w:val="002C11E9"/>
    <w:rsid w:val="002C18FC"/>
    <w:rsid w:val="002C1CDE"/>
    <w:rsid w:val="002C2126"/>
    <w:rsid w:val="002C2306"/>
    <w:rsid w:val="002C233C"/>
    <w:rsid w:val="002C2386"/>
    <w:rsid w:val="002C244D"/>
    <w:rsid w:val="002C280F"/>
    <w:rsid w:val="002C298B"/>
    <w:rsid w:val="002C2A18"/>
    <w:rsid w:val="002C2F29"/>
    <w:rsid w:val="002C323F"/>
    <w:rsid w:val="002C32C0"/>
    <w:rsid w:val="002C3AB6"/>
    <w:rsid w:val="002C3FC3"/>
    <w:rsid w:val="002C428E"/>
    <w:rsid w:val="002C4859"/>
    <w:rsid w:val="002C48EA"/>
    <w:rsid w:val="002C498E"/>
    <w:rsid w:val="002C4A38"/>
    <w:rsid w:val="002C4A70"/>
    <w:rsid w:val="002C4B02"/>
    <w:rsid w:val="002C4D63"/>
    <w:rsid w:val="002C4F94"/>
    <w:rsid w:val="002C4FF3"/>
    <w:rsid w:val="002C5355"/>
    <w:rsid w:val="002C5B2C"/>
    <w:rsid w:val="002C5CEB"/>
    <w:rsid w:val="002C5E5D"/>
    <w:rsid w:val="002C5FC1"/>
    <w:rsid w:val="002C614B"/>
    <w:rsid w:val="002C63BA"/>
    <w:rsid w:val="002C669A"/>
    <w:rsid w:val="002C67CC"/>
    <w:rsid w:val="002C68B8"/>
    <w:rsid w:val="002C6AA0"/>
    <w:rsid w:val="002C6C80"/>
    <w:rsid w:val="002C6DC7"/>
    <w:rsid w:val="002C729F"/>
    <w:rsid w:val="002C73CC"/>
    <w:rsid w:val="002C758D"/>
    <w:rsid w:val="002C7986"/>
    <w:rsid w:val="002C79E8"/>
    <w:rsid w:val="002C7C40"/>
    <w:rsid w:val="002C7EBB"/>
    <w:rsid w:val="002C7F3A"/>
    <w:rsid w:val="002C7F79"/>
    <w:rsid w:val="002D0108"/>
    <w:rsid w:val="002D01EC"/>
    <w:rsid w:val="002D0210"/>
    <w:rsid w:val="002D028A"/>
    <w:rsid w:val="002D0495"/>
    <w:rsid w:val="002D0662"/>
    <w:rsid w:val="002D0850"/>
    <w:rsid w:val="002D08AF"/>
    <w:rsid w:val="002D0940"/>
    <w:rsid w:val="002D0D00"/>
    <w:rsid w:val="002D0E65"/>
    <w:rsid w:val="002D1233"/>
    <w:rsid w:val="002D1390"/>
    <w:rsid w:val="002D155C"/>
    <w:rsid w:val="002D1701"/>
    <w:rsid w:val="002D172D"/>
    <w:rsid w:val="002D1A21"/>
    <w:rsid w:val="002D1AF2"/>
    <w:rsid w:val="002D1B0B"/>
    <w:rsid w:val="002D1CAA"/>
    <w:rsid w:val="002D2A5A"/>
    <w:rsid w:val="002D2B1C"/>
    <w:rsid w:val="002D2B41"/>
    <w:rsid w:val="002D2BC6"/>
    <w:rsid w:val="002D2EC1"/>
    <w:rsid w:val="002D330C"/>
    <w:rsid w:val="002D36C7"/>
    <w:rsid w:val="002D3A23"/>
    <w:rsid w:val="002D3AD4"/>
    <w:rsid w:val="002D4124"/>
    <w:rsid w:val="002D413B"/>
    <w:rsid w:val="002D4285"/>
    <w:rsid w:val="002D4289"/>
    <w:rsid w:val="002D4965"/>
    <w:rsid w:val="002D4966"/>
    <w:rsid w:val="002D4D42"/>
    <w:rsid w:val="002D4E22"/>
    <w:rsid w:val="002D4F4C"/>
    <w:rsid w:val="002D4FCA"/>
    <w:rsid w:val="002D5067"/>
    <w:rsid w:val="002D549A"/>
    <w:rsid w:val="002D54F5"/>
    <w:rsid w:val="002D592C"/>
    <w:rsid w:val="002D5A47"/>
    <w:rsid w:val="002D5E58"/>
    <w:rsid w:val="002D5EC7"/>
    <w:rsid w:val="002D5EE7"/>
    <w:rsid w:val="002D61CB"/>
    <w:rsid w:val="002D633C"/>
    <w:rsid w:val="002D6D17"/>
    <w:rsid w:val="002D6EEF"/>
    <w:rsid w:val="002D6FC9"/>
    <w:rsid w:val="002D71DF"/>
    <w:rsid w:val="002D7492"/>
    <w:rsid w:val="002D780D"/>
    <w:rsid w:val="002D79C5"/>
    <w:rsid w:val="002E02C3"/>
    <w:rsid w:val="002E03D6"/>
    <w:rsid w:val="002E0475"/>
    <w:rsid w:val="002E048F"/>
    <w:rsid w:val="002E053E"/>
    <w:rsid w:val="002E0652"/>
    <w:rsid w:val="002E07E6"/>
    <w:rsid w:val="002E0DE5"/>
    <w:rsid w:val="002E0E72"/>
    <w:rsid w:val="002E1071"/>
    <w:rsid w:val="002E10D2"/>
    <w:rsid w:val="002E123F"/>
    <w:rsid w:val="002E156A"/>
    <w:rsid w:val="002E1BA7"/>
    <w:rsid w:val="002E1F1F"/>
    <w:rsid w:val="002E1FED"/>
    <w:rsid w:val="002E2605"/>
    <w:rsid w:val="002E26C0"/>
    <w:rsid w:val="002E273B"/>
    <w:rsid w:val="002E275F"/>
    <w:rsid w:val="002E2887"/>
    <w:rsid w:val="002E299C"/>
    <w:rsid w:val="002E2A51"/>
    <w:rsid w:val="002E2AF7"/>
    <w:rsid w:val="002E2B0A"/>
    <w:rsid w:val="002E2B68"/>
    <w:rsid w:val="002E2CA4"/>
    <w:rsid w:val="002E2D21"/>
    <w:rsid w:val="002E2E89"/>
    <w:rsid w:val="002E2F4D"/>
    <w:rsid w:val="002E34EE"/>
    <w:rsid w:val="002E35CF"/>
    <w:rsid w:val="002E369E"/>
    <w:rsid w:val="002E3AB6"/>
    <w:rsid w:val="002E3B0D"/>
    <w:rsid w:val="002E3BC9"/>
    <w:rsid w:val="002E3EA8"/>
    <w:rsid w:val="002E3FBC"/>
    <w:rsid w:val="002E406D"/>
    <w:rsid w:val="002E4600"/>
    <w:rsid w:val="002E4956"/>
    <w:rsid w:val="002E4A9B"/>
    <w:rsid w:val="002E4ADA"/>
    <w:rsid w:val="002E4BF5"/>
    <w:rsid w:val="002E4CFB"/>
    <w:rsid w:val="002E4F67"/>
    <w:rsid w:val="002E52C6"/>
    <w:rsid w:val="002E5365"/>
    <w:rsid w:val="002E53A2"/>
    <w:rsid w:val="002E54A9"/>
    <w:rsid w:val="002E5A28"/>
    <w:rsid w:val="002E5C7A"/>
    <w:rsid w:val="002E614B"/>
    <w:rsid w:val="002E61E7"/>
    <w:rsid w:val="002E68AB"/>
    <w:rsid w:val="002E6B59"/>
    <w:rsid w:val="002E6D47"/>
    <w:rsid w:val="002E6E8C"/>
    <w:rsid w:val="002E6EDA"/>
    <w:rsid w:val="002E72D8"/>
    <w:rsid w:val="002E7718"/>
    <w:rsid w:val="002E7769"/>
    <w:rsid w:val="002E78A4"/>
    <w:rsid w:val="002E7ACA"/>
    <w:rsid w:val="002E7BEF"/>
    <w:rsid w:val="002E7CE0"/>
    <w:rsid w:val="002E7E1F"/>
    <w:rsid w:val="002E7ED5"/>
    <w:rsid w:val="002F01BD"/>
    <w:rsid w:val="002F01DA"/>
    <w:rsid w:val="002F0239"/>
    <w:rsid w:val="002F0280"/>
    <w:rsid w:val="002F0339"/>
    <w:rsid w:val="002F0538"/>
    <w:rsid w:val="002F06CD"/>
    <w:rsid w:val="002F07D0"/>
    <w:rsid w:val="002F0F39"/>
    <w:rsid w:val="002F0FC8"/>
    <w:rsid w:val="002F11A4"/>
    <w:rsid w:val="002F13EB"/>
    <w:rsid w:val="002F15D0"/>
    <w:rsid w:val="002F1700"/>
    <w:rsid w:val="002F1BCC"/>
    <w:rsid w:val="002F1C78"/>
    <w:rsid w:val="002F1D60"/>
    <w:rsid w:val="002F1E3C"/>
    <w:rsid w:val="002F238F"/>
    <w:rsid w:val="002F2430"/>
    <w:rsid w:val="002F2C4F"/>
    <w:rsid w:val="002F2CD3"/>
    <w:rsid w:val="002F2E23"/>
    <w:rsid w:val="002F2E77"/>
    <w:rsid w:val="002F2F45"/>
    <w:rsid w:val="002F32DE"/>
    <w:rsid w:val="002F359F"/>
    <w:rsid w:val="002F379F"/>
    <w:rsid w:val="002F38FE"/>
    <w:rsid w:val="002F39B6"/>
    <w:rsid w:val="002F3D42"/>
    <w:rsid w:val="002F3D6F"/>
    <w:rsid w:val="002F3DCC"/>
    <w:rsid w:val="002F3F5A"/>
    <w:rsid w:val="002F4024"/>
    <w:rsid w:val="002F4120"/>
    <w:rsid w:val="002F4157"/>
    <w:rsid w:val="002F42A6"/>
    <w:rsid w:val="002F43EE"/>
    <w:rsid w:val="002F44C7"/>
    <w:rsid w:val="002F4801"/>
    <w:rsid w:val="002F4848"/>
    <w:rsid w:val="002F4B84"/>
    <w:rsid w:val="002F4DCF"/>
    <w:rsid w:val="002F5022"/>
    <w:rsid w:val="002F5053"/>
    <w:rsid w:val="002F50F0"/>
    <w:rsid w:val="002F5303"/>
    <w:rsid w:val="002F549B"/>
    <w:rsid w:val="002F55A1"/>
    <w:rsid w:val="002F5840"/>
    <w:rsid w:val="002F5869"/>
    <w:rsid w:val="002F5F5F"/>
    <w:rsid w:val="002F60AE"/>
    <w:rsid w:val="002F6131"/>
    <w:rsid w:val="002F66D4"/>
    <w:rsid w:val="002F68DB"/>
    <w:rsid w:val="002F6C25"/>
    <w:rsid w:val="002F6C98"/>
    <w:rsid w:val="002F6CC2"/>
    <w:rsid w:val="002F6CEA"/>
    <w:rsid w:val="002F6D15"/>
    <w:rsid w:val="002F6EB6"/>
    <w:rsid w:val="002F6F50"/>
    <w:rsid w:val="002F7122"/>
    <w:rsid w:val="002F7406"/>
    <w:rsid w:val="002F7503"/>
    <w:rsid w:val="002F7861"/>
    <w:rsid w:val="002F78E9"/>
    <w:rsid w:val="002F79F3"/>
    <w:rsid w:val="002F7A76"/>
    <w:rsid w:val="00300131"/>
    <w:rsid w:val="0030021B"/>
    <w:rsid w:val="00300234"/>
    <w:rsid w:val="00300599"/>
    <w:rsid w:val="00300653"/>
    <w:rsid w:val="00300A56"/>
    <w:rsid w:val="00300D16"/>
    <w:rsid w:val="00300E2A"/>
    <w:rsid w:val="003010B9"/>
    <w:rsid w:val="0030130A"/>
    <w:rsid w:val="00301359"/>
    <w:rsid w:val="00301816"/>
    <w:rsid w:val="00301824"/>
    <w:rsid w:val="00301D8D"/>
    <w:rsid w:val="003021B0"/>
    <w:rsid w:val="003024E7"/>
    <w:rsid w:val="00302703"/>
    <w:rsid w:val="003027A0"/>
    <w:rsid w:val="0030289A"/>
    <w:rsid w:val="00302914"/>
    <w:rsid w:val="003029E9"/>
    <w:rsid w:val="00302BDA"/>
    <w:rsid w:val="00302FE8"/>
    <w:rsid w:val="00303010"/>
    <w:rsid w:val="00303131"/>
    <w:rsid w:val="0030330F"/>
    <w:rsid w:val="00303357"/>
    <w:rsid w:val="003037A0"/>
    <w:rsid w:val="00303C6F"/>
    <w:rsid w:val="00303E06"/>
    <w:rsid w:val="00303FA2"/>
    <w:rsid w:val="003043DB"/>
    <w:rsid w:val="0030446C"/>
    <w:rsid w:val="00304495"/>
    <w:rsid w:val="00304759"/>
    <w:rsid w:val="003048A6"/>
    <w:rsid w:val="00304B2C"/>
    <w:rsid w:val="00304B40"/>
    <w:rsid w:val="00304FAC"/>
    <w:rsid w:val="0030516A"/>
    <w:rsid w:val="003051E7"/>
    <w:rsid w:val="00305857"/>
    <w:rsid w:val="00305C8D"/>
    <w:rsid w:val="00306350"/>
    <w:rsid w:val="00306447"/>
    <w:rsid w:val="00306460"/>
    <w:rsid w:val="00306531"/>
    <w:rsid w:val="0030667C"/>
    <w:rsid w:val="00306A86"/>
    <w:rsid w:val="00307111"/>
    <w:rsid w:val="00307144"/>
    <w:rsid w:val="0030724C"/>
    <w:rsid w:val="003072BF"/>
    <w:rsid w:val="003074C1"/>
    <w:rsid w:val="00307925"/>
    <w:rsid w:val="00307A88"/>
    <w:rsid w:val="00307C86"/>
    <w:rsid w:val="00307EDC"/>
    <w:rsid w:val="00307F78"/>
    <w:rsid w:val="003101A2"/>
    <w:rsid w:val="003101FC"/>
    <w:rsid w:val="0031030D"/>
    <w:rsid w:val="003107AE"/>
    <w:rsid w:val="0031083A"/>
    <w:rsid w:val="00310DD2"/>
    <w:rsid w:val="003112F4"/>
    <w:rsid w:val="003113FF"/>
    <w:rsid w:val="00311672"/>
    <w:rsid w:val="00311853"/>
    <w:rsid w:val="00312163"/>
    <w:rsid w:val="0031223A"/>
    <w:rsid w:val="00312457"/>
    <w:rsid w:val="00312533"/>
    <w:rsid w:val="003125E7"/>
    <w:rsid w:val="0031278C"/>
    <w:rsid w:val="00312D08"/>
    <w:rsid w:val="003132BE"/>
    <w:rsid w:val="003136BE"/>
    <w:rsid w:val="003139FE"/>
    <w:rsid w:val="003146FC"/>
    <w:rsid w:val="003147BF"/>
    <w:rsid w:val="0031492F"/>
    <w:rsid w:val="00314A56"/>
    <w:rsid w:val="00314CEC"/>
    <w:rsid w:val="00315042"/>
    <w:rsid w:val="003151EC"/>
    <w:rsid w:val="00315251"/>
    <w:rsid w:val="00315319"/>
    <w:rsid w:val="003154F8"/>
    <w:rsid w:val="00315B1A"/>
    <w:rsid w:val="00315D74"/>
    <w:rsid w:val="003161C3"/>
    <w:rsid w:val="00316707"/>
    <w:rsid w:val="0031678D"/>
    <w:rsid w:val="003167CF"/>
    <w:rsid w:val="00316905"/>
    <w:rsid w:val="00316946"/>
    <w:rsid w:val="00316A91"/>
    <w:rsid w:val="00316B89"/>
    <w:rsid w:val="00316BAC"/>
    <w:rsid w:val="00316BD2"/>
    <w:rsid w:val="00316CC0"/>
    <w:rsid w:val="00316FDF"/>
    <w:rsid w:val="003178FD"/>
    <w:rsid w:val="0032007D"/>
    <w:rsid w:val="003202CD"/>
    <w:rsid w:val="003203DF"/>
    <w:rsid w:val="003206E8"/>
    <w:rsid w:val="00320AA4"/>
    <w:rsid w:val="00320AE5"/>
    <w:rsid w:val="00320D9A"/>
    <w:rsid w:val="003211C5"/>
    <w:rsid w:val="00322268"/>
    <w:rsid w:val="0032228E"/>
    <w:rsid w:val="00322413"/>
    <w:rsid w:val="00322611"/>
    <w:rsid w:val="003226A7"/>
    <w:rsid w:val="00322711"/>
    <w:rsid w:val="00322AF2"/>
    <w:rsid w:val="00322BD1"/>
    <w:rsid w:val="00322D1A"/>
    <w:rsid w:val="003230B9"/>
    <w:rsid w:val="00323184"/>
    <w:rsid w:val="003235F0"/>
    <w:rsid w:val="00323F00"/>
    <w:rsid w:val="003243F3"/>
    <w:rsid w:val="0032456C"/>
    <w:rsid w:val="003246F7"/>
    <w:rsid w:val="003248A8"/>
    <w:rsid w:val="00324908"/>
    <w:rsid w:val="00324912"/>
    <w:rsid w:val="00325101"/>
    <w:rsid w:val="0032514D"/>
    <w:rsid w:val="00325698"/>
    <w:rsid w:val="003257E9"/>
    <w:rsid w:val="00326257"/>
    <w:rsid w:val="00326375"/>
    <w:rsid w:val="003263EA"/>
    <w:rsid w:val="00326432"/>
    <w:rsid w:val="003264B5"/>
    <w:rsid w:val="0032650D"/>
    <w:rsid w:val="00326669"/>
    <w:rsid w:val="00326864"/>
    <w:rsid w:val="003268A8"/>
    <w:rsid w:val="003268EA"/>
    <w:rsid w:val="003274D1"/>
    <w:rsid w:val="003276F1"/>
    <w:rsid w:val="00327AAF"/>
    <w:rsid w:val="00327AE7"/>
    <w:rsid w:val="00327EA2"/>
    <w:rsid w:val="003301E7"/>
    <w:rsid w:val="00330366"/>
    <w:rsid w:val="003304C0"/>
    <w:rsid w:val="003307DB"/>
    <w:rsid w:val="003307F5"/>
    <w:rsid w:val="0033095F"/>
    <w:rsid w:val="00330C44"/>
    <w:rsid w:val="00330EB4"/>
    <w:rsid w:val="00331287"/>
    <w:rsid w:val="00331481"/>
    <w:rsid w:val="00331508"/>
    <w:rsid w:val="00331692"/>
    <w:rsid w:val="003318CC"/>
    <w:rsid w:val="00331970"/>
    <w:rsid w:val="00331B94"/>
    <w:rsid w:val="00331D14"/>
    <w:rsid w:val="00331D63"/>
    <w:rsid w:val="00332068"/>
    <w:rsid w:val="00332737"/>
    <w:rsid w:val="00332769"/>
    <w:rsid w:val="00332A58"/>
    <w:rsid w:val="00332A97"/>
    <w:rsid w:val="00333053"/>
    <w:rsid w:val="003331AA"/>
    <w:rsid w:val="003332F2"/>
    <w:rsid w:val="003339AE"/>
    <w:rsid w:val="00333E58"/>
    <w:rsid w:val="003342AE"/>
    <w:rsid w:val="00334A77"/>
    <w:rsid w:val="00334ADA"/>
    <w:rsid w:val="00334F39"/>
    <w:rsid w:val="00334F9A"/>
    <w:rsid w:val="00335135"/>
    <w:rsid w:val="00335196"/>
    <w:rsid w:val="00335215"/>
    <w:rsid w:val="0033527D"/>
    <w:rsid w:val="0033576F"/>
    <w:rsid w:val="003357AE"/>
    <w:rsid w:val="00335814"/>
    <w:rsid w:val="003358A8"/>
    <w:rsid w:val="00335CCE"/>
    <w:rsid w:val="00336197"/>
    <w:rsid w:val="0033675B"/>
    <w:rsid w:val="00336AEB"/>
    <w:rsid w:val="00336AEF"/>
    <w:rsid w:val="00336B2E"/>
    <w:rsid w:val="00336C23"/>
    <w:rsid w:val="00336CD6"/>
    <w:rsid w:val="00336F18"/>
    <w:rsid w:val="0033708B"/>
    <w:rsid w:val="0033708D"/>
    <w:rsid w:val="00337470"/>
    <w:rsid w:val="00337C0E"/>
    <w:rsid w:val="00340071"/>
    <w:rsid w:val="0034008C"/>
    <w:rsid w:val="003400C9"/>
    <w:rsid w:val="0034051F"/>
    <w:rsid w:val="0034055E"/>
    <w:rsid w:val="00340616"/>
    <w:rsid w:val="003408E0"/>
    <w:rsid w:val="0034092A"/>
    <w:rsid w:val="00340B05"/>
    <w:rsid w:val="00340C1A"/>
    <w:rsid w:val="00340D0D"/>
    <w:rsid w:val="00340D62"/>
    <w:rsid w:val="00340E08"/>
    <w:rsid w:val="00341139"/>
    <w:rsid w:val="00341268"/>
    <w:rsid w:val="0034162D"/>
    <w:rsid w:val="00341723"/>
    <w:rsid w:val="00341836"/>
    <w:rsid w:val="0034196E"/>
    <w:rsid w:val="00341AC8"/>
    <w:rsid w:val="00341E15"/>
    <w:rsid w:val="00341F3C"/>
    <w:rsid w:val="0034262E"/>
    <w:rsid w:val="00342AB2"/>
    <w:rsid w:val="00342BC6"/>
    <w:rsid w:val="00342D42"/>
    <w:rsid w:val="00342E94"/>
    <w:rsid w:val="00342EB7"/>
    <w:rsid w:val="00342FD7"/>
    <w:rsid w:val="00343227"/>
    <w:rsid w:val="00343520"/>
    <w:rsid w:val="0034357A"/>
    <w:rsid w:val="00343595"/>
    <w:rsid w:val="003436A9"/>
    <w:rsid w:val="003438CF"/>
    <w:rsid w:val="00343A23"/>
    <w:rsid w:val="00343BA1"/>
    <w:rsid w:val="00344285"/>
    <w:rsid w:val="003446DC"/>
    <w:rsid w:val="003447D3"/>
    <w:rsid w:val="00344841"/>
    <w:rsid w:val="00344A8C"/>
    <w:rsid w:val="00344AFA"/>
    <w:rsid w:val="00344E41"/>
    <w:rsid w:val="00344F63"/>
    <w:rsid w:val="00344FC4"/>
    <w:rsid w:val="003457CF"/>
    <w:rsid w:val="003458E5"/>
    <w:rsid w:val="00346028"/>
    <w:rsid w:val="003460DD"/>
    <w:rsid w:val="0034640C"/>
    <w:rsid w:val="00346465"/>
    <w:rsid w:val="00346AEB"/>
    <w:rsid w:val="00346B51"/>
    <w:rsid w:val="00346C0F"/>
    <w:rsid w:val="00346C32"/>
    <w:rsid w:val="00346C9A"/>
    <w:rsid w:val="00346CDC"/>
    <w:rsid w:val="00346ECF"/>
    <w:rsid w:val="0034730D"/>
    <w:rsid w:val="00347C63"/>
    <w:rsid w:val="00347FA1"/>
    <w:rsid w:val="003501A8"/>
    <w:rsid w:val="00350277"/>
    <w:rsid w:val="00351095"/>
    <w:rsid w:val="00351623"/>
    <w:rsid w:val="00352064"/>
    <w:rsid w:val="003520AF"/>
    <w:rsid w:val="0035261A"/>
    <w:rsid w:val="0035288F"/>
    <w:rsid w:val="00352AD5"/>
    <w:rsid w:val="00353172"/>
    <w:rsid w:val="00353352"/>
    <w:rsid w:val="00353546"/>
    <w:rsid w:val="00353AC6"/>
    <w:rsid w:val="00353C83"/>
    <w:rsid w:val="00353FB8"/>
    <w:rsid w:val="003541AA"/>
    <w:rsid w:val="003542A2"/>
    <w:rsid w:val="00354510"/>
    <w:rsid w:val="00354BA5"/>
    <w:rsid w:val="00354C9E"/>
    <w:rsid w:val="00354F71"/>
    <w:rsid w:val="0035577D"/>
    <w:rsid w:val="003558CE"/>
    <w:rsid w:val="00355B6D"/>
    <w:rsid w:val="00355EF3"/>
    <w:rsid w:val="0035603F"/>
    <w:rsid w:val="0035632C"/>
    <w:rsid w:val="0035665E"/>
    <w:rsid w:val="003569DD"/>
    <w:rsid w:val="00356A4E"/>
    <w:rsid w:val="00356ABC"/>
    <w:rsid w:val="00356EC4"/>
    <w:rsid w:val="00356EC9"/>
    <w:rsid w:val="00357160"/>
    <w:rsid w:val="003571A6"/>
    <w:rsid w:val="003572F5"/>
    <w:rsid w:val="0035755C"/>
    <w:rsid w:val="0035764E"/>
    <w:rsid w:val="00357885"/>
    <w:rsid w:val="00357A19"/>
    <w:rsid w:val="00357AFC"/>
    <w:rsid w:val="00357BA5"/>
    <w:rsid w:val="00357C03"/>
    <w:rsid w:val="00357ED0"/>
    <w:rsid w:val="00360142"/>
    <w:rsid w:val="003601A6"/>
    <w:rsid w:val="0036027F"/>
    <w:rsid w:val="00360403"/>
    <w:rsid w:val="0036040C"/>
    <w:rsid w:val="003608EA"/>
    <w:rsid w:val="003609AE"/>
    <w:rsid w:val="00360E0D"/>
    <w:rsid w:val="00361098"/>
    <w:rsid w:val="00361415"/>
    <w:rsid w:val="0036158F"/>
    <w:rsid w:val="003616C6"/>
    <w:rsid w:val="003617AF"/>
    <w:rsid w:val="003618B4"/>
    <w:rsid w:val="00361C8E"/>
    <w:rsid w:val="00361FD8"/>
    <w:rsid w:val="003622C6"/>
    <w:rsid w:val="00362665"/>
    <w:rsid w:val="003628B0"/>
    <w:rsid w:val="0036296E"/>
    <w:rsid w:val="00362DA1"/>
    <w:rsid w:val="00363446"/>
    <w:rsid w:val="003637AC"/>
    <w:rsid w:val="00363B0C"/>
    <w:rsid w:val="003641F0"/>
    <w:rsid w:val="00364286"/>
    <w:rsid w:val="0036460A"/>
    <w:rsid w:val="003647C9"/>
    <w:rsid w:val="00364CAF"/>
    <w:rsid w:val="00364D31"/>
    <w:rsid w:val="00364E04"/>
    <w:rsid w:val="00364F26"/>
    <w:rsid w:val="00365413"/>
    <w:rsid w:val="00365C43"/>
    <w:rsid w:val="00365D2A"/>
    <w:rsid w:val="00365F5B"/>
    <w:rsid w:val="00366300"/>
    <w:rsid w:val="003666C7"/>
    <w:rsid w:val="003667A2"/>
    <w:rsid w:val="003667FB"/>
    <w:rsid w:val="003668FA"/>
    <w:rsid w:val="00366986"/>
    <w:rsid w:val="00366E8E"/>
    <w:rsid w:val="00366E8F"/>
    <w:rsid w:val="003671E5"/>
    <w:rsid w:val="00367571"/>
    <w:rsid w:val="003676C3"/>
    <w:rsid w:val="00367BCA"/>
    <w:rsid w:val="00367DE2"/>
    <w:rsid w:val="00367FED"/>
    <w:rsid w:val="003700A2"/>
    <w:rsid w:val="003702F5"/>
    <w:rsid w:val="00370341"/>
    <w:rsid w:val="00370463"/>
    <w:rsid w:val="003704AD"/>
    <w:rsid w:val="0037070F"/>
    <w:rsid w:val="00370B3A"/>
    <w:rsid w:val="00371A22"/>
    <w:rsid w:val="00371D53"/>
    <w:rsid w:val="00371E30"/>
    <w:rsid w:val="00372F49"/>
    <w:rsid w:val="00372FDB"/>
    <w:rsid w:val="00373284"/>
    <w:rsid w:val="00373813"/>
    <w:rsid w:val="00373A72"/>
    <w:rsid w:val="00373AB4"/>
    <w:rsid w:val="00373D2F"/>
    <w:rsid w:val="0037400B"/>
    <w:rsid w:val="0037409B"/>
    <w:rsid w:val="00374421"/>
    <w:rsid w:val="003749A7"/>
    <w:rsid w:val="003749D6"/>
    <w:rsid w:val="00374A67"/>
    <w:rsid w:val="00374E9B"/>
    <w:rsid w:val="0037536D"/>
    <w:rsid w:val="00375700"/>
    <w:rsid w:val="003758A8"/>
    <w:rsid w:val="00375A83"/>
    <w:rsid w:val="00375D82"/>
    <w:rsid w:val="003762A0"/>
    <w:rsid w:val="00376634"/>
    <w:rsid w:val="00376712"/>
    <w:rsid w:val="00376A20"/>
    <w:rsid w:val="00376F13"/>
    <w:rsid w:val="0037715E"/>
    <w:rsid w:val="003772A3"/>
    <w:rsid w:val="00377420"/>
    <w:rsid w:val="003774A3"/>
    <w:rsid w:val="00377698"/>
    <w:rsid w:val="003779B8"/>
    <w:rsid w:val="003779CB"/>
    <w:rsid w:val="00377A0F"/>
    <w:rsid w:val="00377E0B"/>
    <w:rsid w:val="0038091C"/>
    <w:rsid w:val="0038092F"/>
    <w:rsid w:val="00380EBD"/>
    <w:rsid w:val="003811CC"/>
    <w:rsid w:val="003812C4"/>
    <w:rsid w:val="00381492"/>
    <w:rsid w:val="00381EF1"/>
    <w:rsid w:val="0038252C"/>
    <w:rsid w:val="00382BA8"/>
    <w:rsid w:val="00382BB3"/>
    <w:rsid w:val="00382DC0"/>
    <w:rsid w:val="0038331D"/>
    <w:rsid w:val="003836C4"/>
    <w:rsid w:val="00383E92"/>
    <w:rsid w:val="00383F2E"/>
    <w:rsid w:val="00384059"/>
    <w:rsid w:val="003841AE"/>
    <w:rsid w:val="003841BC"/>
    <w:rsid w:val="003841D9"/>
    <w:rsid w:val="00384492"/>
    <w:rsid w:val="0038449E"/>
    <w:rsid w:val="00384727"/>
    <w:rsid w:val="003848ED"/>
    <w:rsid w:val="003848FD"/>
    <w:rsid w:val="003849E0"/>
    <w:rsid w:val="00384B95"/>
    <w:rsid w:val="00384C16"/>
    <w:rsid w:val="00384D12"/>
    <w:rsid w:val="0038516B"/>
    <w:rsid w:val="0038529B"/>
    <w:rsid w:val="00385728"/>
    <w:rsid w:val="0038596D"/>
    <w:rsid w:val="00385C1C"/>
    <w:rsid w:val="00385CF4"/>
    <w:rsid w:val="00385EAB"/>
    <w:rsid w:val="00386281"/>
    <w:rsid w:val="0038663C"/>
    <w:rsid w:val="00386667"/>
    <w:rsid w:val="003866CE"/>
    <w:rsid w:val="00386AA3"/>
    <w:rsid w:val="00387047"/>
    <w:rsid w:val="00387188"/>
    <w:rsid w:val="0038725F"/>
    <w:rsid w:val="0038730F"/>
    <w:rsid w:val="003873C2"/>
    <w:rsid w:val="003876BE"/>
    <w:rsid w:val="00387812"/>
    <w:rsid w:val="00387ECB"/>
    <w:rsid w:val="003904BD"/>
    <w:rsid w:val="00390ABA"/>
    <w:rsid w:val="00390C9F"/>
    <w:rsid w:val="003913A8"/>
    <w:rsid w:val="003918E9"/>
    <w:rsid w:val="00391BD4"/>
    <w:rsid w:val="003920D4"/>
    <w:rsid w:val="0039223E"/>
    <w:rsid w:val="0039244E"/>
    <w:rsid w:val="00392A2F"/>
    <w:rsid w:val="00392AD5"/>
    <w:rsid w:val="00392C9B"/>
    <w:rsid w:val="00392DB8"/>
    <w:rsid w:val="0039312D"/>
    <w:rsid w:val="00393209"/>
    <w:rsid w:val="00393411"/>
    <w:rsid w:val="00393494"/>
    <w:rsid w:val="003938C4"/>
    <w:rsid w:val="00393A57"/>
    <w:rsid w:val="0039405C"/>
    <w:rsid w:val="00394309"/>
    <w:rsid w:val="003949A1"/>
    <w:rsid w:val="00394A0B"/>
    <w:rsid w:val="00394AC1"/>
    <w:rsid w:val="00394B63"/>
    <w:rsid w:val="00394CCD"/>
    <w:rsid w:val="00394D1B"/>
    <w:rsid w:val="00394F04"/>
    <w:rsid w:val="003959CC"/>
    <w:rsid w:val="00395E42"/>
    <w:rsid w:val="00395F98"/>
    <w:rsid w:val="00396074"/>
    <w:rsid w:val="00396278"/>
    <w:rsid w:val="00396352"/>
    <w:rsid w:val="00396371"/>
    <w:rsid w:val="003964C8"/>
    <w:rsid w:val="00396860"/>
    <w:rsid w:val="00396BBC"/>
    <w:rsid w:val="00396C05"/>
    <w:rsid w:val="00396C58"/>
    <w:rsid w:val="00396C89"/>
    <w:rsid w:val="00396CDA"/>
    <w:rsid w:val="00397056"/>
    <w:rsid w:val="003971EC"/>
    <w:rsid w:val="0039739D"/>
    <w:rsid w:val="00397632"/>
    <w:rsid w:val="00397DDE"/>
    <w:rsid w:val="003A0B12"/>
    <w:rsid w:val="003A0EF9"/>
    <w:rsid w:val="003A1804"/>
    <w:rsid w:val="003A1944"/>
    <w:rsid w:val="003A19D7"/>
    <w:rsid w:val="003A1A6B"/>
    <w:rsid w:val="003A1D67"/>
    <w:rsid w:val="003A1E78"/>
    <w:rsid w:val="003A1F7C"/>
    <w:rsid w:val="003A2693"/>
    <w:rsid w:val="003A26C1"/>
    <w:rsid w:val="003A2860"/>
    <w:rsid w:val="003A289D"/>
    <w:rsid w:val="003A29EA"/>
    <w:rsid w:val="003A2A08"/>
    <w:rsid w:val="003A2B0D"/>
    <w:rsid w:val="003A2C52"/>
    <w:rsid w:val="003A30E6"/>
    <w:rsid w:val="003A36E1"/>
    <w:rsid w:val="003A3AE8"/>
    <w:rsid w:val="003A3C81"/>
    <w:rsid w:val="003A418B"/>
    <w:rsid w:val="003A491B"/>
    <w:rsid w:val="003A496D"/>
    <w:rsid w:val="003A49E6"/>
    <w:rsid w:val="003A4B73"/>
    <w:rsid w:val="003A4F2E"/>
    <w:rsid w:val="003A5176"/>
    <w:rsid w:val="003A5427"/>
    <w:rsid w:val="003A5441"/>
    <w:rsid w:val="003A594F"/>
    <w:rsid w:val="003A5A8A"/>
    <w:rsid w:val="003A5B88"/>
    <w:rsid w:val="003A5E47"/>
    <w:rsid w:val="003A61B1"/>
    <w:rsid w:val="003A6293"/>
    <w:rsid w:val="003A6364"/>
    <w:rsid w:val="003A6481"/>
    <w:rsid w:val="003A650C"/>
    <w:rsid w:val="003A6609"/>
    <w:rsid w:val="003A6964"/>
    <w:rsid w:val="003A6BC1"/>
    <w:rsid w:val="003A6E25"/>
    <w:rsid w:val="003A6EB4"/>
    <w:rsid w:val="003A7300"/>
    <w:rsid w:val="003A736C"/>
    <w:rsid w:val="003A7812"/>
    <w:rsid w:val="003A7D5C"/>
    <w:rsid w:val="003A7DBE"/>
    <w:rsid w:val="003A7EF4"/>
    <w:rsid w:val="003B0310"/>
    <w:rsid w:val="003B0322"/>
    <w:rsid w:val="003B0659"/>
    <w:rsid w:val="003B0691"/>
    <w:rsid w:val="003B0773"/>
    <w:rsid w:val="003B0A4D"/>
    <w:rsid w:val="003B0A62"/>
    <w:rsid w:val="003B0B53"/>
    <w:rsid w:val="003B0B82"/>
    <w:rsid w:val="003B0BE2"/>
    <w:rsid w:val="003B0E10"/>
    <w:rsid w:val="003B1208"/>
    <w:rsid w:val="003B123E"/>
    <w:rsid w:val="003B13BB"/>
    <w:rsid w:val="003B189D"/>
    <w:rsid w:val="003B1B50"/>
    <w:rsid w:val="003B2024"/>
    <w:rsid w:val="003B2074"/>
    <w:rsid w:val="003B210F"/>
    <w:rsid w:val="003B2111"/>
    <w:rsid w:val="003B2310"/>
    <w:rsid w:val="003B2381"/>
    <w:rsid w:val="003B26BE"/>
    <w:rsid w:val="003B2984"/>
    <w:rsid w:val="003B2A1B"/>
    <w:rsid w:val="003B2C0C"/>
    <w:rsid w:val="003B2E63"/>
    <w:rsid w:val="003B2EE1"/>
    <w:rsid w:val="003B2F35"/>
    <w:rsid w:val="003B3166"/>
    <w:rsid w:val="003B31D9"/>
    <w:rsid w:val="003B339E"/>
    <w:rsid w:val="003B3481"/>
    <w:rsid w:val="003B3741"/>
    <w:rsid w:val="003B3852"/>
    <w:rsid w:val="003B427E"/>
    <w:rsid w:val="003B42A0"/>
    <w:rsid w:val="003B4328"/>
    <w:rsid w:val="003B439F"/>
    <w:rsid w:val="003B48BE"/>
    <w:rsid w:val="003B48F7"/>
    <w:rsid w:val="003B4B4D"/>
    <w:rsid w:val="003B4C15"/>
    <w:rsid w:val="003B4E00"/>
    <w:rsid w:val="003B4E52"/>
    <w:rsid w:val="003B511B"/>
    <w:rsid w:val="003B5344"/>
    <w:rsid w:val="003B5604"/>
    <w:rsid w:val="003B5692"/>
    <w:rsid w:val="003B5713"/>
    <w:rsid w:val="003B575E"/>
    <w:rsid w:val="003B58C1"/>
    <w:rsid w:val="003B5997"/>
    <w:rsid w:val="003B5A03"/>
    <w:rsid w:val="003B5BBD"/>
    <w:rsid w:val="003B5C52"/>
    <w:rsid w:val="003B5CDA"/>
    <w:rsid w:val="003B5D01"/>
    <w:rsid w:val="003B5EC5"/>
    <w:rsid w:val="003B6388"/>
    <w:rsid w:val="003B6648"/>
    <w:rsid w:val="003B685E"/>
    <w:rsid w:val="003B68D2"/>
    <w:rsid w:val="003B6991"/>
    <w:rsid w:val="003B6C23"/>
    <w:rsid w:val="003B6D49"/>
    <w:rsid w:val="003B6E72"/>
    <w:rsid w:val="003B7162"/>
    <w:rsid w:val="003B740D"/>
    <w:rsid w:val="003B75AA"/>
    <w:rsid w:val="003B776F"/>
    <w:rsid w:val="003B789E"/>
    <w:rsid w:val="003B7C17"/>
    <w:rsid w:val="003C00FB"/>
    <w:rsid w:val="003C0119"/>
    <w:rsid w:val="003C0783"/>
    <w:rsid w:val="003C08CB"/>
    <w:rsid w:val="003C0A67"/>
    <w:rsid w:val="003C0AFD"/>
    <w:rsid w:val="003C0D0B"/>
    <w:rsid w:val="003C13CA"/>
    <w:rsid w:val="003C1495"/>
    <w:rsid w:val="003C161B"/>
    <w:rsid w:val="003C1714"/>
    <w:rsid w:val="003C185E"/>
    <w:rsid w:val="003C1BE2"/>
    <w:rsid w:val="003C1DEB"/>
    <w:rsid w:val="003C2111"/>
    <w:rsid w:val="003C2539"/>
    <w:rsid w:val="003C27CF"/>
    <w:rsid w:val="003C2BA8"/>
    <w:rsid w:val="003C2C49"/>
    <w:rsid w:val="003C2D71"/>
    <w:rsid w:val="003C2ED1"/>
    <w:rsid w:val="003C3201"/>
    <w:rsid w:val="003C3572"/>
    <w:rsid w:val="003C379D"/>
    <w:rsid w:val="003C380D"/>
    <w:rsid w:val="003C388B"/>
    <w:rsid w:val="003C3A89"/>
    <w:rsid w:val="003C3B63"/>
    <w:rsid w:val="003C3B93"/>
    <w:rsid w:val="003C3DC8"/>
    <w:rsid w:val="003C3E66"/>
    <w:rsid w:val="003C3F1F"/>
    <w:rsid w:val="003C4054"/>
    <w:rsid w:val="003C45A4"/>
    <w:rsid w:val="003C45C8"/>
    <w:rsid w:val="003C46D9"/>
    <w:rsid w:val="003C4980"/>
    <w:rsid w:val="003C49CF"/>
    <w:rsid w:val="003C49EE"/>
    <w:rsid w:val="003C4A2F"/>
    <w:rsid w:val="003C52F5"/>
    <w:rsid w:val="003C5315"/>
    <w:rsid w:val="003C5357"/>
    <w:rsid w:val="003C590C"/>
    <w:rsid w:val="003C625C"/>
    <w:rsid w:val="003C6447"/>
    <w:rsid w:val="003C67B5"/>
    <w:rsid w:val="003C68AB"/>
    <w:rsid w:val="003C68B5"/>
    <w:rsid w:val="003C696D"/>
    <w:rsid w:val="003C6C9C"/>
    <w:rsid w:val="003C6DBC"/>
    <w:rsid w:val="003C6F14"/>
    <w:rsid w:val="003C7308"/>
    <w:rsid w:val="003C734E"/>
    <w:rsid w:val="003C73B3"/>
    <w:rsid w:val="003C74B2"/>
    <w:rsid w:val="003C7588"/>
    <w:rsid w:val="003C7766"/>
    <w:rsid w:val="003C7F4B"/>
    <w:rsid w:val="003D0309"/>
    <w:rsid w:val="003D043E"/>
    <w:rsid w:val="003D0862"/>
    <w:rsid w:val="003D0BD1"/>
    <w:rsid w:val="003D129F"/>
    <w:rsid w:val="003D1328"/>
    <w:rsid w:val="003D15B8"/>
    <w:rsid w:val="003D1C02"/>
    <w:rsid w:val="003D1CA1"/>
    <w:rsid w:val="003D1D96"/>
    <w:rsid w:val="003D1DF4"/>
    <w:rsid w:val="003D1E63"/>
    <w:rsid w:val="003D1EA4"/>
    <w:rsid w:val="003D1EEB"/>
    <w:rsid w:val="003D1FCC"/>
    <w:rsid w:val="003D213B"/>
    <w:rsid w:val="003D22CC"/>
    <w:rsid w:val="003D22F8"/>
    <w:rsid w:val="003D26E5"/>
    <w:rsid w:val="003D276A"/>
    <w:rsid w:val="003D29A2"/>
    <w:rsid w:val="003D2B9D"/>
    <w:rsid w:val="003D2C24"/>
    <w:rsid w:val="003D2D4D"/>
    <w:rsid w:val="003D2EF6"/>
    <w:rsid w:val="003D3421"/>
    <w:rsid w:val="003D34E5"/>
    <w:rsid w:val="003D39EB"/>
    <w:rsid w:val="003D3B6F"/>
    <w:rsid w:val="003D3E6F"/>
    <w:rsid w:val="003D49AD"/>
    <w:rsid w:val="003D4F3E"/>
    <w:rsid w:val="003D5235"/>
    <w:rsid w:val="003D577B"/>
    <w:rsid w:val="003D5915"/>
    <w:rsid w:val="003D5916"/>
    <w:rsid w:val="003D59A6"/>
    <w:rsid w:val="003D5D27"/>
    <w:rsid w:val="003D607F"/>
    <w:rsid w:val="003D6109"/>
    <w:rsid w:val="003D62B7"/>
    <w:rsid w:val="003D63B4"/>
    <w:rsid w:val="003D6C7B"/>
    <w:rsid w:val="003D73AE"/>
    <w:rsid w:val="003D7803"/>
    <w:rsid w:val="003D7826"/>
    <w:rsid w:val="003D7919"/>
    <w:rsid w:val="003D7AD0"/>
    <w:rsid w:val="003E0156"/>
    <w:rsid w:val="003E02A1"/>
    <w:rsid w:val="003E0E0C"/>
    <w:rsid w:val="003E0EBE"/>
    <w:rsid w:val="003E0EC9"/>
    <w:rsid w:val="003E11A1"/>
    <w:rsid w:val="003E1A38"/>
    <w:rsid w:val="003E1C9F"/>
    <w:rsid w:val="003E1D79"/>
    <w:rsid w:val="003E1D95"/>
    <w:rsid w:val="003E1F0C"/>
    <w:rsid w:val="003E2702"/>
    <w:rsid w:val="003E29EC"/>
    <w:rsid w:val="003E2A1A"/>
    <w:rsid w:val="003E2A5B"/>
    <w:rsid w:val="003E2ABA"/>
    <w:rsid w:val="003E2AFE"/>
    <w:rsid w:val="003E2B2C"/>
    <w:rsid w:val="003E2C8F"/>
    <w:rsid w:val="003E2CD8"/>
    <w:rsid w:val="003E2CEA"/>
    <w:rsid w:val="003E3453"/>
    <w:rsid w:val="003E3524"/>
    <w:rsid w:val="003E35AB"/>
    <w:rsid w:val="003E37AF"/>
    <w:rsid w:val="003E3A41"/>
    <w:rsid w:val="003E3ED3"/>
    <w:rsid w:val="003E3FE7"/>
    <w:rsid w:val="003E41B0"/>
    <w:rsid w:val="003E479F"/>
    <w:rsid w:val="003E4B97"/>
    <w:rsid w:val="003E4C97"/>
    <w:rsid w:val="003E4F5D"/>
    <w:rsid w:val="003E4FE0"/>
    <w:rsid w:val="003E537B"/>
    <w:rsid w:val="003E53D7"/>
    <w:rsid w:val="003E556F"/>
    <w:rsid w:val="003E5759"/>
    <w:rsid w:val="003E5E48"/>
    <w:rsid w:val="003E6106"/>
    <w:rsid w:val="003E62FD"/>
    <w:rsid w:val="003E6584"/>
    <w:rsid w:val="003E6745"/>
    <w:rsid w:val="003E6BC0"/>
    <w:rsid w:val="003E706D"/>
    <w:rsid w:val="003E7445"/>
    <w:rsid w:val="003E74DE"/>
    <w:rsid w:val="003E7604"/>
    <w:rsid w:val="003E7819"/>
    <w:rsid w:val="003E78BD"/>
    <w:rsid w:val="003E7E59"/>
    <w:rsid w:val="003E7EA2"/>
    <w:rsid w:val="003F047A"/>
    <w:rsid w:val="003F092D"/>
    <w:rsid w:val="003F09D9"/>
    <w:rsid w:val="003F0AEF"/>
    <w:rsid w:val="003F0BD3"/>
    <w:rsid w:val="003F0C2A"/>
    <w:rsid w:val="003F0DEC"/>
    <w:rsid w:val="003F0E2B"/>
    <w:rsid w:val="003F1316"/>
    <w:rsid w:val="003F13ED"/>
    <w:rsid w:val="003F202E"/>
    <w:rsid w:val="003F22D3"/>
    <w:rsid w:val="003F2692"/>
    <w:rsid w:val="003F2861"/>
    <w:rsid w:val="003F2C02"/>
    <w:rsid w:val="003F337B"/>
    <w:rsid w:val="003F3647"/>
    <w:rsid w:val="003F37C1"/>
    <w:rsid w:val="003F3938"/>
    <w:rsid w:val="003F3DF8"/>
    <w:rsid w:val="003F3E65"/>
    <w:rsid w:val="003F3F1D"/>
    <w:rsid w:val="003F4B34"/>
    <w:rsid w:val="003F4CDD"/>
    <w:rsid w:val="003F4D5B"/>
    <w:rsid w:val="003F51E4"/>
    <w:rsid w:val="003F55CE"/>
    <w:rsid w:val="003F5957"/>
    <w:rsid w:val="003F5A7B"/>
    <w:rsid w:val="003F5D05"/>
    <w:rsid w:val="003F5F81"/>
    <w:rsid w:val="003F6012"/>
    <w:rsid w:val="003F62E6"/>
    <w:rsid w:val="003F646B"/>
    <w:rsid w:val="003F6AD6"/>
    <w:rsid w:val="003F6D2C"/>
    <w:rsid w:val="003F6F43"/>
    <w:rsid w:val="003F70E4"/>
    <w:rsid w:val="003F7547"/>
    <w:rsid w:val="003F787C"/>
    <w:rsid w:val="003F7994"/>
    <w:rsid w:val="003F7C15"/>
    <w:rsid w:val="003F7CAF"/>
    <w:rsid w:val="00400086"/>
    <w:rsid w:val="0040051C"/>
    <w:rsid w:val="00400616"/>
    <w:rsid w:val="00401879"/>
    <w:rsid w:val="00401908"/>
    <w:rsid w:val="00401DE0"/>
    <w:rsid w:val="00401E97"/>
    <w:rsid w:val="0040234D"/>
    <w:rsid w:val="00402496"/>
    <w:rsid w:val="00402866"/>
    <w:rsid w:val="00402B8E"/>
    <w:rsid w:val="00402CEB"/>
    <w:rsid w:val="00402E9A"/>
    <w:rsid w:val="004038E5"/>
    <w:rsid w:val="00403ED9"/>
    <w:rsid w:val="00404222"/>
    <w:rsid w:val="00404492"/>
    <w:rsid w:val="004045F2"/>
    <w:rsid w:val="004049E0"/>
    <w:rsid w:val="004049F6"/>
    <w:rsid w:val="00404D8B"/>
    <w:rsid w:val="00404E8F"/>
    <w:rsid w:val="00404F58"/>
    <w:rsid w:val="00404FAA"/>
    <w:rsid w:val="004052A0"/>
    <w:rsid w:val="004053F9"/>
    <w:rsid w:val="0040572F"/>
    <w:rsid w:val="0040576B"/>
    <w:rsid w:val="00405C00"/>
    <w:rsid w:val="00405CDD"/>
    <w:rsid w:val="00406092"/>
    <w:rsid w:val="004064BF"/>
    <w:rsid w:val="00406B98"/>
    <w:rsid w:val="00406E77"/>
    <w:rsid w:val="004075F4"/>
    <w:rsid w:val="00407A07"/>
    <w:rsid w:val="00407AC5"/>
    <w:rsid w:val="00407BE1"/>
    <w:rsid w:val="00407F71"/>
    <w:rsid w:val="004100D7"/>
    <w:rsid w:val="004100E7"/>
    <w:rsid w:val="00410479"/>
    <w:rsid w:val="00410483"/>
    <w:rsid w:val="00410784"/>
    <w:rsid w:val="00411013"/>
    <w:rsid w:val="004112A8"/>
    <w:rsid w:val="00411C68"/>
    <w:rsid w:val="004123BE"/>
    <w:rsid w:val="00412939"/>
    <w:rsid w:val="00412D2C"/>
    <w:rsid w:val="00412D91"/>
    <w:rsid w:val="00412E22"/>
    <w:rsid w:val="00412EB1"/>
    <w:rsid w:val="00413C86"/>
    <w:rsid w:val="00413D9A"/>
    <w:rsid w:val="00413E54"/>
    <w:rsid w:val="004143B4"/>
    <w:rsid w:val="0041441D"/>
    <w:rsid w:val="00414C10"/>
    <w:rsid w:val="00414D35"/>
    <w:rsid w:val="00414F93"/>
    <w:rsid w:val="0041500F"/>
    <w:rsid w:val="00415088"/>
    <w:rsid w:val="004150DB"/>
    <w:rsid w:val="0041531C"/>
    <w:rsid w:val="00415527"/>
    <w:rsid w:val="0041561D"/>
    <w:rsid w:val="00415B78"/>
    <w:rsid w:val="0041623E"/>
    <w:rsid w:val="0041626C"/>
    <w:rsid w:val="00416805"/>
    <w:rsid w:val="004168E0"/>
    <w:rsid w:val="0041699B"/>
    <w:rsid w:val="00416E03"/>
    <w:rsid w:val="00416EA2"/>
    <w:rsid w:val="00417384"/>
    <w:rsid w:val="0041748B"/>
    <w:rsid w:val="004174D2"/>
    <w:rsid w:val="004174D3"/>
    <w:rsid w:val="004174F7"/>
    <w:rsid w:val="00417530"/>
    <w:rsid w:val="0041798F"/>
    <w:rsid w:val="00417A9D"/>
    <w:rsid w:val="0042016E"/>
    <w:rsid w:val="004202D9"/>
    <w:rsid w:val="0042060F"/>
    <w:rsid w:val="004206CE"/>
    <w:rsid w:val="00420922"/>
    <w:rsid w:val="00420930"/>
    <w:rsid w:val="00420ADE"/>
    <w:rsid w:val="00421022"/>
    <w:rsid w:val="0042104A"/>
    <w:rsid w:val="004211E3"/>
    <w:rsid w:val="00421262"/>
    <w:rsid w:val="004213CE"/>
    <w:rsid w:val="00421589"/>
    <w:rsid w:val="00421FB0"/>
    <w:rsid w:val="004222E4"/>
    <w:rsid w:val="0042256C"/>
    <w:rsid w:val="004227C4"/>
    <w:rsid w:val="00422C97"/>
    <w:rsid w:val="00422FA7"/>
    <w:rsid w:val="004230A9"/>
    <w:rsid w:val="004230FE"/>
    <w:rsid w:val="00423110"/>
    <w:rsid w:val="0042318B"/>
    <w:rsid w:val="00423234"/>
    <w:rsid w:val="00423354"/>
    <w:rsid w:val="00423483"/>
    <w:rsid w:val="004234A3"/>
    <w:rsid w:val="004235DD"/>
    <w:rsid w:val="00423606"/>
    <w:rsid w:val="00423CF9"/>
    <w:rsid w:val="00423D1B"/>
    <w:rsid w:val="004242B5"/>
    <w:rsid w:val="00424437"/>
    <w:rsid w:val="004245A2"/>
    <w:rsid w:val="004248FA"/>
    <w:rsid w:val="00424A1C"/>
    <w:rsid w:val="00424A84"/>
    <w:rsid w:val="00424DF1"/>
    <w:rsid w:val="0042534D"/>
    <w:rsid w:val="00425612"/>
    <w:rsid w:val="00425E99"/>
    <w:rsid w:val="00425FFA"/>
    <w:rsid w:val="00426747"/>
    <w:rsid w:val="0042684A"/>
    <w:rsid w:val="004268F0"/>
    <w:rsid w:val="00426C70"/>
    <w:rsid w:val="00426C73"/>
    <w:rsid w:val="00426E0D"/>
    <w:rsid w:val="00426EBD"/>
    <w:rsid w:val="004270D6"/>
    <w:rsid w:val="00427292"/>
    <w:rsid w:val="0042729F"/>
    <w:rsid w:val="00427395"/>
    <w:rsid w:val="004273DF"/>
    <w:rsid w:val="00427402"/>
    <w:rsid w:val="00427462"/>
    <w:rsid w:val="00427553"/>
    <w:rsid w:val="004277B7"/>
    <w:rsid w:val="00427C8E"/>
    <w:rsid w:val="00427D9A"/>
    <w:rsid w:val="00427DA5"/>
    <w:rsid w:val="00427E5F"/>
    <w:rsid w:val="00427FCC"/>
    <w:rsid w:val="004303A3"/>
    <w:rsid w:val="0043042A"/>
    <w:rsid w:val="00430478"/>
    <w:rsid w:val="00430480"/>
    <w:rsid w:val="004306AB"/>
    <w:rsid w:val="00430B94"/>
    <w:rsid w:val="00430BD7"/>
    <w:rsid w:val="00430D66"/>
    <w:rsid w:val="00430DB2"/>
    <w:rsid w:val="0043117B"/>
    <w:rsid w:val="0043137A"/>
    <w:rsid w:val="0043153A"/>
    <w:rsid w:val="00431A9B"/>
    <w:rsid w:val="00431E1F"/>
    <w:rsid w:val="00431EEA"/>
    <w:rsid w:val="00432049"/>
    <w:rsid w:val="00432426"/>
    <w:rsid w:val="004324F1"/>
    <w:rsid w:val="00432530"/>
    <w:rsid w:val="00432547"/>
    <w:rsid w:val="00432559"/>
    <w:rsid w:val="00432925"/>
    <w:rsid w:val="00432E51"/>
    <w:rsid w:val="00432F13"/>
    <w:rsid w:val="00433041"/>
    <w:rsid w:val="00433178"/>
    <w:rsid w:val="004332C6"/>
    <w:rsid w:val="0043344F"/>
    <w:rsid w:val="004334BA"/>
    <w:rsid w:val="004336CC"/>
    <w:rsid w:val="004337DB"/>
    <w:rsid w:val="00433A45"/>
    <w:rsid w:val="00433CD0"/>
    <w:rsid w:val="00433DD5"/>
    <w:rsid w:val="004343F3"/>
    <w:rsid w:val="0043457C"/>
    <w:rsid w:val="00434656"/>
    <w:rsid w:val="00434937"/>
    <w:rsid w:val="00434B00"/>
    <w:rsid w:val="00434B4C"/>
    <w:rsid w:val="00434C52"/>
    <w:rsid w:val="00434D6B"/>
    <w:rsid w:val="00434E3C"/>
    <w:rsid w:val="0043504F"/>
    <w:rsid w:val="004353FA"/>
    <w:rsid w:val="00435450"/>
    <w:rsid w:val="004359D5"/>
    <w:rsid w:val="00435D63"/>
    <w:rsid w:val="00435F47"/>
    <w:rsid w:val="00435F79"/>
    <w:rsid w:val="00435FFC"/>
    <w:rsid w:val="00436477"/>
    <w:rsid w:val="00436914"/>
    <w:rsid w:val="004369E4"/>
    <w:rsid w:val="00436FCC"/>
    <w:rsid w:val="00437234"/>
    <w:rsid w:val="00437568"/>
    <w:rsid w:val="00437922"/>
    <w:rsid w:val="00437B61"/>
    <w:rsid w:val="004403E0"/>
    <w:rsid w:val="004408A1"/>
    <w:rsid w:val="00440CBD"/>
    <w:rsid w:val="00441239"/>
    <w:rsid w:val="0044155D"/>
    <w:rsid w:val="0044160A"/>
    <w:rsid w:val="0044161A"/>
    <w:rsid w:val="00441A0B"/>
    <w:rsid w:val="00441DC7"/>
    <w:rsid w:val="00442385"/>
    <w:rsid w:val="0044241E"/>
    <w:rsid w:val="00442470"/>
    <w:rsid w:val="00442ADB"/>
    <w:rsid w:val="004431FD"/>
    <w:rsid w:val="00443234"/>
    <w:rsid w:val="00443731"/>
    <w:rsid w:val="00443F67"/>
    <w:rsid w:val="00444212"/>
    <w:rsid w:val="004446C0"/>
    <w:rsid w:val="00444B65"/>
    <w:rsid w:val="00444EC3"/>
    <w:rsid w:val="00445117"/>
    <w:rsid w:val="00445494"/>
    <w:rsid w:val="00445507"/>
    <w:rsid w:val="00445678"/>
    <w:rsid w:val="004456B4"/>
    <w:rsid w:val="004459AA"/>
    <w:rsid w:val="00445A49"/>
    <w:rsid w:val="00445D12"/>
    <w:rsid w:val="00445D1B"/>
    <w:rsid w:val="00445D65"/>
    <w:rsid w:val="00445E1B"/>
    <w:rsid w:val="00446203"/>
    <w:rsid w:val="004463E6"/>
    <w:rsid w:val="00446705"/>
    <w:rsid w:val="004469D7"/>
    <w:rsid w:val="00446F4E"/>
    <w:rsid w:val="0044734B"/>
    <w:rsid w:val="00447819"/>
    <w:rsid w:val="00447A3C"/>
    <w:rsid w:val="00447ABE"/>
    <w:rsid w:val="00447B1E"/>
    <w:rsid w:val="00447B3C"/>
    <w:rsid w:val="00447DAB"/>
    <w:rsid w:val="00447FCA"/>
    <w:rsid w:val="004501E5"/>
    <w:rsid w:val="004504FF"/>
    <w:rsid w:val="00450602"/>
    <w:rsid w:val="0045095F"/>
    <w:rsid w:val="00450B30"/>
    <w:rsid w:val="00450F29"/>
    <w:rsid w:val="00450FF5"/>
    <w:rsid w:val="004510FB"/>
    <w:rsid w:val="00451261"/>
    <w:rsid w:val="0045134E"/>
    <w:rsid w:val="004518BD"/>
    <w:rsid w:val="00451923"/>
    <w:rsid w:val="00451A74"/>
    <w:rsid w:val="00451B6F"/>
    <w:rsid w:val="00451C46"/>
    <w:rsid w:val="0045223F"/>
    <w:rsid w:val="0045224A"/>
    <w:rsid w:val="00452387"/>
    <w:rsid w:val="00452454"/>
    <w:rsid w:val="00452958"/>
    <w:rsid w:val="00452ACF"/>
    <w:rsid w:val="004538BF"/>
    <w:rsid w:val="00453A4F"/>
    <w:rsid w:val="00453B4E"/>
    <w:rsid w:val="00454011"/>
    <w:rsid w:val="00454205"/>
    <w:rsid w:val="0045446B"/>
    <w:rsid w:val="0045461A"/>
    <w:rsid w:val="00454641"/>
    <w:rsid w:val="004547E3"/>
    <w:rsid w:val="004548DB"/>
    <w:rsid w:val="00454983"/>
    <w:rsid w:val="00454E71"/>
    <w:rsid w:val="0045532B"/>
    <w:rsid w:val="004554A7"/>
    <w:rsid w:val="0045592F"/>
    <w:rsid w:val="00455984"/>
    <w:rsid w:val="004559CE"/>
    <w:rsid w:val="00455A68"/>
    <w:rsid w:val="00455E50"/>
    <w:rsid w:val="00456332"/>
    <w:rsid w:val="004563CF"/>
    <w:rsid w:val="004565E0"/>
    <w:rsid w:val="00456836"/>
    <w:rsid w:val="00456AF7"/>
    <w:rsid w:val="00456B97"/>
    <w:rsid w:val="00457116"/>
    <w:rsid w:val="00457606"/>
    <w:rsid w:val="0045760E"/>
    <w:rsid w:val="00457704"/>
    <w:rsid w:val="00457767"/>
    <w:rsid w:val="00457A78"/>
    <w:rsid w:val="00457CE4"/>
    <w:rsid w:val="00457EB2"/>
    <w:rsid w:val="00457F33"/>
    <w:rsid w:val="004600D7"/>
    <w:rsid w:val="00460140"/>
    <w:rsid w:val="00460319"/>
    <w:rsid w:val="0046040A"/>
    <w:rsid w:val="004604A8"/>
    <w:rsid w:val="004604D3"/>
    <w:rsid w:val="00460673"/>
    <w:rsid w:val="0046075B"/>
    <w:rsid w:val="004607AB"/>
    <w:rsid w:val="004609E0"/>
    <w:rsid w:val="0046117C"/>
    <w:rsid w:val="00461625"/>
    <w:rsid w:val="00461628"/>
    <w:rsid w:val="004617A2"/>
    <w:rsid w:val="004617D2"/>
    <w:rsid w:val="00461BD0"/>
    <w:rsid w:val="00461C46"/>
    <w:rsid w:val="00461DF6"/>
    <w:rsid w:val="00461E0C"/>
    <w:rsid w:val="00461EE5"/>
    <w:rsid w:val="00462006"/>
    <w:rsid w:val="0046206F"/>
    <w:rsid w:val="0046209D"/>
    <w:rsid w:val="004621CB"/>
    <w:rsid w:val="004623F1"/>
    <w:rsid w:val="004627EE"/>
    <w:rsid w:val="0046293E"/>
    <w:rsid w:val="00462A46"/>
    <w:rsid w:val="00462A5F"/>
    <w:rsid w:val="00462B4B"/>
    <w:rsid w:val="00462FF1"/>
    <w:rsid w:val="00463240"/>
    <w:rsid w:val="0046357D"/>
    <w:rsid w:val="00463AA0"/>
    <w:rsid w:val="004641D5"/>
    <w:rsid w:val="0046450F"/>
    <w:rsid w:val="00464546"/>
    <w:rsid w:val="004645F2"/>
    <w:rsid w:val="004646A6"/>
    <w:rsid w:val="004646AF"/>
    <w:rsid w:val="00464E1C"/>
    <w:rsid w:val="00465192"/>
    <w:rsid w:val="00465946"/>
    <w:rsid w:val="00465F50"/>
    <w:rsid w:val="0046657A"/>
    <w:rsid w:val="004667D4"/>
    <w:rsid w:val="00466B35"/>
    <w:rsid w:val="00466B7C"/>
    <w:rsid w:val="00466C9D"/>
    <w:rsid w:val="00466F58"/>
    <w:rsid w:val="0046711D"/>
    <w:rsid w:val="004674EF"/>
    <w:rsid w:val="004675FB"/>
    <w:rsid w:val="00467603"/>
    <w:rsid w:val="004679AB"/>
    <w:rsid w:val="00467DAA"/>
    <w:rsid w:val="00467F0F"/>
    <w:rsid w:val="00470111"/>
    <w:rsid w:val="004705F8"/>
    <w:rsid w:val="00470790"/>
    <w:rsid w:val="004707F8"/>
    <w:rsid w:val="00470930"/>
    <w:rsid w:val="004709A1"/>
    <w:rsid w:val="004709EC"/>
    <w:rsid w:val="00470BD9"/>
    <w:rsid w:val="0047114E"/>
    <w:rsid w:val="004712D4"/>
    <w:rsid w:val="004717AC"/>
    <w:rsid w:val="004717E5"/>
    <w:rsid w:val="0047188D"/>
    <w:rsid w:val="004719B6"/>
    <w:rsid w:val="00471A4E"/>
    <w:rsid w:val="00471B3C"/>
    <w:rsid w:val="00471D33"/>
    <w:rsid w:val="00471EAC"/>
    <w:rsid w:val="00471F28"/>
    <w:rsid w:val="00472281"/>
    <w:rsid w:val="00472578"/>
    <w:rsid w:val="004725AE"/>
    <w:rsid w:val="004728E0"/>
    <w:rsid w:val="004729A2"/>
    <w:rsid w:val="00472A1C"/>
    <w:rsid w:val="00472ED9"/>
    <w:rsid w:val="004733EF"/>
    <w:rsid w:val="004736FA"/>
    <w:rsid w:val="00473912"/>
    <w:rsid w:val="004739A6"/>
    <w:rsid w:val="00473A9D"/>
    <w:rsid w:val="00473B49"/>
    <w:rsid w:val="00473CC4"/>
    <w:rsid w:val="00473CE5"/>
    <w:rsid w:val="00473F31"/>
    <w:rsid w:val="00473F7B"/>
    <w:rsid w:val="00474093"/>
    <w:rsid w:val="004746F5"/>
    <w:rsid w:val="00474884"/>
    <w:rsid w:val="004748FE"/>
    <w:rsid w:val="00474DE4"/>
    <w:rsid w:val="0047508E"/>
    <w:rsid w:val="00475119"/>
    <w:rsid w:val="00475432"/>
    <w:rsid w:val="004755AE"/>
    <w:rsid w:val="004755B4"/>
    <w:rsid w:val="0047565C"/>
    <w:rsid w:val="00475682"/>
    <w:rsid w:val="004757B9"/>
    <w:rsid w:val="0047599A"/>
    <w:rsid w:val="00475A40"/>
    <w:rsid w:val="00475A9A"/>
    <w:rsid w:val="00475BBF"/>
    <w:rsid w:val="00475C12"/>
    <w:rsid w:val="00475F0B"/>
    <w:rsid w:val="00475F90"/>
    <w:rsid w:val="00475FA5"/>
    <w:rsid w:val="00476183"/>
    <w:rsid w:val="00476454"/>
    <w:rsid w:val="00476704"/>
    <w:rsid w:val="004768EF"/>
    <w:rsid w:val="00476B19"/>
    <w:rsid w:val="004774DE"/>
    <w:rsid w:val="004775DA"/>
    <w:rsid w:val="00477968"/>
    <w:rsid w:val="004779AB"/>
    <w:rsid w:val="00477A51"/>
    <w:rsid w:val="00477BAB"/>
    <w:rsid w:val="00477C70"/>
    <w:rsid w:val="004800EE"/>
    <w:rsid w:val="00480371"/>
    <w:rsid w:val="004809A8"/>
    <w:rsid w:val="00480A4A"/>
    <w:rsid w:val="00480ACF"/>
    <w:rsid w:val="00480D6C"/>
    <w:rsid w:val="004810E8"/>
    <w:rsid w:val="00481208"/>
    <w:rsid w:val="004819D2"/>
    <w:rsid w:val="004819F8"/>
    <w:rsid w:val="00481B1F"/>
    <w:rsid w:val="00481FF6"/>
    <w:rsid w:val="00482052"/>
    <w:rsid w:val="00482840"/>
    <w:rsid w:val="00482D3D"/>
    <w:rsid w:val="00482E2F"/>
    <w:rsid w:val="00482F2E"/>
    <w:rsid w:val="00483234"/>
    <w:rsid w:val="0048329A"/>
    <w:rsid w:val="004834A8"/>
    <w:rsid w:val="00483A7E"/>
    <w:rsid w:val="00483B99"/>
    <w:rsid w:val="00483CA1"/>
    <w:rsid w:val="00483F6D"/>
    <w:rsid w:val="00484051"/>
    <w:rsid w:val="004840B5"/>
    <w:rsid w:val="00484BC3"/>
    <w:rsid w:val="00484D2E"/>
    <w:rsid w:val="00484DDC"/>
    <w:rsid w:val="00484EAC"/>
    <w:rsid w:val="00484F0F"/>
    <w:rsid w:val="00485020"/>
    <w:rsid w:val="00485038"/>
    <w:rsid w:val="00485779"/>
    <w:rsid w:val="004857D4"/>
    <w:rsid w:val="00485A08"/>
    <w:rsid w:val="00485A8A"/>
    <w:rsid w:val="00485F11"/>
    <w:rsid w:val="004861EB"/>
    <w:rsid w:val="004865CD"/>
    <w:rsid w:val="00486750"/>
    <w:rsid w:val="0048685E"/>
    <w:rsid w:val="0048687D"/>
    <w:rsid w:val="00487125"/>
    <w:rsid w:val="004876F7"/>
    <w:rsid w:val="004877E5"/>
    <w:rsid w:val="004878E0"/>
    <w:rsid w:val="00487A31"/>
    <w:rsid w:val="00487A9F"/>
    <w:rsid w:val="00487AD6"/>
    <w:rsid w:val="00487C4F"/>
    <w:rsid w:val="00490123"/>
    <w:rsid w:val="004902E9"/>
    <w:rsid w:val="004906E4"/>
    <w:rsid w:val="00490822"/>
    <w:rsid w:val="00490C2A"/>
    <w:rsid w:val="00490FA1"/>
    <w:rsid w:val="004910B8"/>
    <w:rsid w:val="004910FA"/>
    <w:rsid w:val="0049140E"/>
    <w:rsid w:val="0049149D"/>
    <w:rsid w:val="00491606"/>
    <w:rsid w:val="0049165E"/>
    <w:rsid w:val="0049174B"/>
    <w:rsid w:val="00491A85"/>
    <w:rsid w:val="00491CE6"/>
    <w:rsid w:val="00491DC0"/>
    <w:rsid w:val="00491E2F"/>
    <w:rsid w:val="00491ED1"/>
    <w:rsid w:val="004921BF"/>
    <w:rsid w:val="00492456"/>
    <w:rsid w:val="004928B4"/>
    <w:rsid w:val="00492F60"/>
    <w:rsid w:val="004931DB"/>
    <w:rsid w:val="00493366"/>
    <w:rsid w:val="00493448"/>
    <w:rsid w:val="00493AE4"/>
    <w:rsid w:val="00493B2D"/>
    <w:rsid w:val="00493B52"/>
    <w:rsid w:val="00494117"/>
    <w:rsid w:val="00494B2B"/>
    <w:rsid w:val="0049520D"/>
    <w:rsid w:val="00495522"/>
    <w:rsid w:val="0049577A"/>
    <w:rsid w:val="004958A2"/>
    <w:rsid w:val="00495B7F"/>
    <w:rsid w:val="00495F3C"/>
    <w:rsid w:val="00496095"/>
    <w:rsid w:val="0049641B"/>
    <w:rsid w:val="0049642E"/>
    <w:rsid w:val="0049661C"/>
    <w:rsid w:val="00496881"/>
    <w:rsid w:val="0049695A"/>
    <w:rsid w:val="00496C1E"/>
    <w:rsid w:val="00496D89"/>
    <w:rsid w:val="00497300"/>
    <w:rsid w:val="00497855"/>
    <w:rsid w:val="00497E90"/>
    <w:rsid w:val="00497EB1"/>
    <w:rsid w:val="004A0194"/>
    <w:rsid w:val="004A030E"/>
    <w:rsid w:val="004A0400"/>
    <w:rsid w:val="004A0BCC"/>
    <w:rsid w:val="004A0F5F"/>
    <w:rsid w:val="004A0FD9"/>
    <w:rsid w:val="004A1003"/>
    <w:rsid w:val="004A1354"/>
    <w:rsid w:val="004A1411"/>
    <w:rsid w:val="004A1A1B"/>
    <w:rsid w:val="004A1A1F"/>
    <w:rsid w:val="004A1EAF"/>
    <w:rsid w:val="004A226C"/>
    <w:rsid w:val="004A22D9"/>
    <w:rsid w:val="004A23FD"/>
    <w:rsid w:val="004A298C"/>
    <w:rsid w:val="004A2A8C"/>
    <w:rsid w:val="004A2BB1"/>
    <w:rsid w:val="004A2C16"/>
    <w:rsid w:val="004A2E94"/>
    <w:rsid w:val="004A336B"/>
    <w:rsid w:val="004A3513"/>
    <w:rsid w:val="004A385A"/>
    <w:rsid w:val="004A3CCF"/>
    <w:rsid w:val="004A3DF2"/>
    <w:rsid w:val="004A43EB"/>
    <w:rsid w:val="004A43FD"/>
    <w:rsid w:val="004A4491"/>
    <w:rsid w:val="004A4BB6"/>
    <w:rsid w:val="004A4EAB"/>
    <w:rsid w:val="004A4F6F"/>
    <w:rsid w:val="004A52C4"/>
    <w:rsid w:val="004A53CC"/>
    <w:rsid w:val="004A60E3"/>
    <w:rsid w:val="004A6425"/>
    <w:rsid w:val="004A673B"/>
    <w:rsid w:val="004A6AFF"/>
    <w:rsid w:val="004A6D3C"/>
    <w:rsid w:val="004A7ACE"/>
    <w:rsid w:val="004A7DA4"/>
    <w:rsid w:val="004A7F9D"/>
    <w:rsid w:val="004B0072"/>
    <w:rsid w:val="004B0755"/>
    <w:rsid w:val="004B0A21"/>
    <w:rsid w:val="004B0E4C"/>
    <w:rsid w:val="004B10C3"/>
    <w:rsid w:val="004B1182"/>
    <w:rsid w:val="004B150B"/>
    <w:rsid w:val="004B16FF"/>
    <w:rsid w:val="004B1A14"/>
    <w:rsid w:val="004B1A79"/>
    <w:rsid w:val="004B1E41"/>
    <w:rsid w:val="004B2326"/>
    <w:rsid w:val="004B2350"/>
    <w:rsid w:val="004B2482"/>
    <w:rsid w:val="004B2488"/>
    <w:rsid w:val="004B2503"/>
    <w:rsid w:val="004B261A"/>
    <w:rsid w:val="004B2820"/>
    <w:rsid w:val="004B29D7"/>
    <w:rsid w:val="004B2A58"/>
    <w:rsid w:val="004B2EAA"/>
    <w:rsid w:val="004B3277"/>
    <w:rsid w:val="004B36E2"/>
    <w:rsid w:val="004B3DEB"/>
    <w:rsid w:val="004B401A"/>
    <w:rsid w:val="004B4508"/>
    <w:rsid w:val="004B4925"/>
    <w:rsid w:val="004B4940"/>
    <w:rsid w:val="004B4B70"/>
    <w:rsid w:val="004B4B9B"/>
    <w:rsid w:val="004B4C76"/>
    <w:rsid w:val="004B4CFD"/>
    <w:rsid w:val="004B4E5B"/>
    <w:rsid w:val="004B500B"/>
    <w:rsid w:val="004B5393"/>
    <w:rsid w:val="004B569C"/>
    <w:rsid w:val="004B56BF"/>
    <w:rsid w:val="004B575B"/>
    <w:rsid w:val="004B580E"/>
    <w:rsid w:val="004B59F6"/>
    <w:rsid w:val="004B5C7F"/>
    <w:rsid w:val="004B5CAA"/>
    <w:rsid w:val="004B6755"/>
    <w:rsid w:val="004B6AB6"/>
    <w:rsid w:val="004B6C1F"/>
    <w:rsid w:val="004B6E5F"/>
    <w:rsid w:val="004B6F3D"/>
    <w:rsid w:val="004B6F9E"/>
    <w:rsid w:val="004B70DF"/>
    <w:rsid w:val="004B72D0"/>
    <w:rsid w:val="004B7343"/>
    <w:rsid w:val="004B7570"/>
    <w:rsid w:val="004B7687"/>
    <w:rsid w:val="004B7885"/>
    <w:rsid w:val="004B7D97"/>
    <w:rsid w:val="004C00B8"/>
    <w:rsid w:val="004C09FC"/>
    <w:rsid w:val="004C0C80"/>
    <w:rsid w:val="004C0E62"/>
    <w:rsid w:val="004C0F96"/>
    <w:rsid w:val="004C0FC7"/>
    <w:rsid w:val="004C0FEE"/>
    <w:rsid w:val="004C12CE"/>
    <w:rsid w:val="004C139C"/>
    <w:rsid w:val="004C13C2"/>
    <w:rsid w:val="004C14F3"/>
    <w:rsid w:val="004C16BE"/>
    <w:rsid w:val="004C1831"/>
    <w:rsid w:val="004C1994"/>
    <w:rsid w:val="004C1C68"/>
    <w:rsid w:val="004C1DE2"/>
    <w:rsid w:val="004C1E6C"/>
    <w:rsid w:val="004C257C"/>
    <w:rsid w:val="004C26AE"/>
    <w:rsid w:val="004C2780"/>
    <w:rsid w:val="004C28B8"/>
    <w:rsid w:val="004C2921"/>
    <w:rsid w:val="004C322B"/>
    <w:rsid w:val="004C3706"/>
    <w:rsid w:val="004C386E"/>
    <w:rsid w:val="004C3AD0"/>
    <w:rsid w:val="004C3CFC"/>
    <w:rsid w:val="004C3E8C"/>
    <w:rsid w:val="004C3EFC"/>
    <w:rsid w:val="004C3FC8"/>
    <w:rsid w:val="004C4183"/>
    <w:rsid w:val="004C42E6"/>
    <w:rsid w:val="004C471C"/>
    <w:rsid w:val="004C4833"/>
    <w:rsid w:val="004C49DB"/>
    <w:rsid w:val="004C4A06"/>
    <w:rsid w:val="004C4DFD"/>
    <w:rsid w:val="004C4FD8"/>
    <w:rsid w:val="004C527C"/>
    <w:rsid w:val="004C527D"/>
    <w:rsid w:val="004C54E4"/>
    <w:rsid w:val="004C59FC"/>
    <w:rsid w:val="004C5A6B"/>
    <w:rsid w:val="004C5C09"/>
    <w:rsid w:val="004C5C44"/>
    <w:rsid w:val="004C5C81"/>
    <w:rsid w:val="004C5EE2"/>
    <w:rsid w:val="004C5FC8"/>
    <w:rsid w:val="004C6151"/>
    <w:rsid w:val="004C61D2"/>
    <w:rsid w:val="004C6238"/>
    <w:rsid w:val="004C627C"/>
    <w:rsid w:val="004C6309"/>
    <w:rsid w:val="004C6361"/>
    <w:rsid w:val="004C65D9"/>
    <w:rsid w:val="004C673F"/>
    <w:rsid w:val="004C6773"/>
    <w:rsid w:val="004C6797"/>
    <w:rsid w:val="004C6A2F"/>
    <w:rsid w:val="004C6FB4"/>
    <w:rsid w:val="004C7041"/>
    <w:rsid w:val="004C7626"/>
    <w:rsid w:val="004C77B9"/>
    <w:rsid w:val="004C79CE"/>
    <w:rsid w:val="004C7E88"/>
    <w:rsid w:val="004C7F91"/>
    <w:rsid w:val="004D0245"/>
    <w:rsid w:val="004D033D"/>
    <w:rsid w:val="004D0716"/>
    <w:rsid w:val="004D0876"/>
    <w:rsid w:val="004D08F1"/>
    <w:rsid w:val="004D0CC2"/>
    <w:rsid w:val="004D0CFF"/>
    <w:rsid w:val="004D157A"/>
    <w:rsid w:val="004D18CD"/>
    <w:rsid w:val="004D1CD6"/>
    <w:rsid w:val="004D2337"/>
    <w:rsid w:val="004D2403"/>
    <w:rsid w:val="004D2734"/>
    <w:rsid w:val="004D279C"/>
    <w:rsid w:val="004D2E1D"/>
    <w:rsid w:val="004D2EE7"/>
    <w:rsid w:val="004D333A"/>
    <w:rsid w:val="004D3860"/>
    <w:rsid w:val="004D398C"/>
    <w:rsid w:val="004D3B56"/>
    <w:rsid w:val="004D4453"/>
    <w:rsid w:val="004D45FB"/>
    <w:rsid w:val="004D49FA"/>
    <w:rsid w:val="004D4C4D"/>
    <w:rsid w:val="004D4FA1"/>
    <w:rsid w:val="004D5117"/>
    <w:rsid w:val="004D5159"/>
    <w:rsid w:val="004D5269"/>
    <w:rsid w:val="004D52DF"/>
    <w:rsid w:val="004D55E6"/>
    <w:rsid w:val="004D5B98"/>
    <w:rsid w:val="004D5D14"/>
    <w:rsid w:val="004D5DA2"/>
    <w:rsid w:val="004D6976"/>
    <w:rsid w:val="004D6BF8"/>
    <w:rsid w:val="004D7912"/>
    <w:rsid w:val="004D7ADD"/>
    <w:rsid w:val="004D7C2D"/>
    <w:rsid w:val="004D7D5A"/>
    <w:rsid w:val="004D7DD4"/>
    <w:rsid w:val="004D7E11"/>
    <w:rsid w:val="004D7E4A"/>
    <w:rsid w:val="004E0261"/>
    <w:rsid w:val="004E02ED"/>
    <w:rsid w:val="004E053E"/>
    <w:rsid w:val="004E0727"/>
    <w:rsid w:val="004E086F"/>
    <w:rsid w:val="004E09C5"/>
    <w:rsid w:val="004E0CDA"/>
    <w:rsid w:val="004E0DCC"/>
    <w:rsid w:val="004E1364"/>
    <w:rsid w:val="004E14C4"/>
    <w:rsid w:val="004E1568"/>
    <w:rsid w:val="004E15DB"/>
    <w:rsid w:val="004E1692"/>
    <w:rsid w:val="004E184F"/>
    <w:rsid w:val="004E1A84"/>
    <w:rsid w:val="004E1C23"/>
    <w:rsid w:val="004E1E7A"/>
    <w:rsid w:val="004E1F0C"/>
    <w:rsid w:val="004E1F98"/>
    <w:rsid w:val="004E232F"/>
    <w:rsid w:val="004E28BA"/>
    <w:rsid w:val="004E2962"/>
    <w:rsid w:val="004E2B89"/>
    <w:rsid w:val="004E2B98"/>
    <w:rsid w:val="004E2C76"/>
    <w:rsid w:val="004E321E"/>
    <w:rsid w:val="004E35C8"/>
    <w:rsid w:val="004E3762"/>
    <w:rsid w:val="004E37CA"/>
    <w:rsid w:val="004E3D3D"/>
    <w:rsid w:val="004E4092"/>
    <w:rsid w:val="004E430B"/>
    <w:rsid w:val="004E45F0"/>
    <w:rsid w:val="004E46BA"/>
    <w:rsid w:val="004E48C4"/>
    <w:rsid w:val="004E4B97"/>
    <w:rsid w:val="004E4C43"/>
    <w:rsid w:val="004E4C4A"/>
    <w:rsid w:val="004E4D0A"/>
    <w:rsid w:val="004E4D65"/>
    <w:rsid w:val="004E4E4F"/>
    <w:rsid w:val="004E4EDC"/>
    <w:rsid w:val="004E50CB"/>
    <w:rsid w:val="004E5222"/>
    <w:rsid w:val="004E53BF"/>
    <w:rsid w:val="004E53DE"/>
    <w:rsid w:val="004E56FE"/>
    <w:rsid w:val="004E58D8"/>
    <w:rsid w:val="004E5C92"/>
    <w:rsid w:val="004E5DA1"/>
    <w:rsid w:val="004E5DB7"/>
    <w:rsid w:val="004E64EC"/>
    <w:rsid w:val="004E6833"/>
    <w:rsid w:val="004E6871"/>
    <w:rsid w:val="004E6A9F"/>
    <w:rsid w:val="004E6B1C"/>
    <w:rsid w:val="004E71DF"/>
    <w:rsid w:val="004E74F4"/>
    <w:rsid w:val="004E7832"/>
    <w:rsid w:val="004E7A45"/>
    <w:rsid w:val="004E7B3D"/>
    <w:rsid w:val="004E7D67"/>
    <w:rsid w:val="004E7E8E"/>
    <w:rsid w:val="004F01E9"/>
    <w:rsid w:val="004F0258"/>
    <w:rsid w:val="004F08A9"/>
    <w:rsid w:val="004F0ED1"/>
    <w:rsid w:val="004F0F6C"/>
    <w:rsid w:val="004F1294"/>
    <w:rsid w:val="004F1367"/>
    <w:rsid w:val="004F178A"/>
    <w:rsid w:val="004F1A96"/>
    <w:rsid w:val="004F1D13"/>
    <w:rsid w:val="004F1D90"/>
    <w:rsid w:val="004F1E31"/>
    <w:rsid w:val="004F1E47"/>
    <w:rsid w:val="004F1F3D"/>
    <w:rsid w:val="004F2220"/>
    <w:rsid w:val="004F270E"/>
    <w:rsid w:val="004F2E4B"/>
    <w:rsid w:val="004F2F67"/>
    <w:rsid w:val="004F31B1"/>
    <w:rsid w:val="004F32F0"/>
    <w:rsid w:val="004F3389"/>
    <w:rsid w:val="004F39C5"/>
    <w:rsid w:val="004F3CA7"/>
    <w:rsid w:val="004F3D22"/>
    <w:rsid w:val="004F4165"/>
    <w:rsid w:val="004F421D"/>
    <w:rsid w:val="004F4518"/>
    <w:rsid w:val="004F49DA"/>
    <w:rsid w:val="004F4D27"/>
    <w:rsid w:val="004F4F1E"/>
    <w:rsid w:val="004F5290"/>
    <w:rsid w:val="004F561C"/>
    <w:rsid w:val="004F58CA"/>
    <w:rsid w:val="004F59A1"/>
    <w:rsid w:val="004F59F9"/>
    <w:rsid w:val="004F5D94"/>
    <w:rsid w:val="004F5E93"/>
    <w:rsid w:val="004F5FC6"/>
    <w:rsid w:val="004F6005"/>
    <w:rsid w:val="004F62A7"/>
    <w:rsid w:val="004F635D"/>
    <w:rsid w:val="004F640A"/>
    <w:rsid w:val="004F67D2"/>
    <w:rsid w:val="004F68BE"/>
    <w:rsid w:val="004F69B1"/>
    <w:rsid w:val="004F6A43"/>
    <w:rsid w:val="004F6B7C"/>
    <w:rsid w:val="004F6E04"/>
    <w:rsid w:val="004F6E30"/>
    <w:rsid w:val="004F73B1"/>
    <w:rsid w:val="004F75C4"/>
    <w:rsid w:val="004F7661"/>
    <w:rsid w:val="004F7804"/>
    <w:rsid w:val="004F78DC"/>
    <w:rsid w:val="004F799C"/>
    <w:rsid w:val="004F7A8A"/>
    <w:rsid w:val="004F7BDE"/>
    <w:rsid w:val="004F7E04"/>
    <w:rsid w:val="004F7E90"/>
    <w:rsid w:val="0050025D"/>
    <w:rsid w:val="005002F5"/>
    <w:rsid w:val="00500569"/>
    <w:rsid w:val="00500608"/>
    <w:rsid w:val="00500E0E"/>
    <w:rsid w:val="00501334"/>
    <w:rsid w:val="0050154B"/>
    <w:rsid w:val="0050159C"/>
    <w:rsid w:val="0050178E"/>
    <w:rsid w:val="00501B5A"/>
    <w:rsid w:val="00501DED"/>
    <w:rsid w:val="00501E19"/>
    <w:rsid w:val="00501F37"/>
    <w:rsid w:val="00502209"/>
    <w:rsid w:val="0050239A"/>
    <w:rsid w:val="005024F1"/>
    <w:rsid w:val="00502561"/>
    <w:rsid w:val="005026B3"/>
    <w:rsid w:val="0050279D"/>
    <w:rsid w:val="005032E9"/>
    <w:rsid w:val="0050334D"/>
    <w:rsid w:val="0050359B"/>
    <w:rsid w:val="00503601"/>
    <w:rsid w:val="00503680"/>
    <w:rsid w:val="00503988"/>
    <w:rsid w:val="00503A35"/>
    <w:rsid w:val="00503A9D"/>
    <w:rsid w:val="00503B4F"/>
    <w:rsid w:val="00503D78"/>
    <w:rsid w:val="00503F07"/>
    <w:rsid w:val="0050448A"/>
    <w:rsid w:val="005044C7"/>
    <w:rsid w:val="00504553"/>
    <w:rsid w:val="00504AFF"/>
    <w:rsid w:val="005052D7"/>
    <w:rsid w:val="005054AD"/>
    <w:rsid w:val="00505604"/>
    <w:rsid w:val="00505838"/>
    <w:rsid w:val="00505B70"/>
    <w:rsid w:val="00505C92"/>
    <w:rsid w:val="00505E30"/>
    <w:rsid w:val="00505E5A"/>
    <w:rsid w:val="00506026"/>
    <w:rsid w:val="005060BF"/>
    <w:rsid w:val="00506990"/>
    <w:rsid w:val="00506C5E"/>
    <w:rsid w:val="00506E13"/>
    <w:rsid w:val="00506E8F"/>
    <w:rsid w:val="00507BC1"/>
    <w:rsid w:val="00507E28"/>
    <w:rsid w:val="00510224"/>
    <w:rsid w:val="00510289"/>
    <w:rsid w:val="0051035F"/>
    <w:rsid w:val="005105E5"/>
    <w:rsid w:val="0051074B"/>
    <w:rsid w:val="0051074F"/>
    <w:rsid w:val="005109C3"/>
    <w:rsid w:val="005109C8"/>
    <w:rsid w:val="00510DA0"/>
    <w:rsid w:val="00510F24"/>
    <w:rsid w:val="0051112C"/>
    <w:rsid w:val="005113A2"/>
    <w:rsid w:val="00511464"/>
    <w:rsid w:val="00511530"/>
    <w:rsid w:val="00511724"/>
    <w:rsid w:val="00511875"/>
    <w:rsid w:val="00511C3B"/>
    <w:rsid w:val="00511C47"/>
    <w:rsid w:val="00511D12"/>
    <w:rsid w:val="00511E4A"/>
    <w:rsid w:val="00511E4D"/>
    <w:rsid w:val="00511E5B"/>
    <w:rsid w:val="00512068"/>
    <w:rsid w:val="00512084"/>
    <w:rsid w:val="005120F5"/>
    <w:rsid w:val="00512442"/>
    <w:rsid w:val="005127D3"/>
    <w:rsid w:val="005128E6"/>
    <w:rsid w:val="00512972"/>
    <w:rsid w:val="00512CC5"/>
    <w:rsid w:val="0051309C"/>
    <w:rsid w:val="005130E6"/>
    <w:rsid w:val="005131CF"/>
    <w:rsid w:val="0051335B"/>
    <w:rsid w:val="005133C5"/>
    <w:rsid w:val="00513456"/>
    <w:rsid w:val="00513579"/>
    <w:rsid w:val="005144BD"/>
    <w:rsid w:val="005145EC"/>
    <w:rsid w:val="00514817"/>
    <w:rsid w:val="005148A4"/>
    <w:rsid w:val="00514DF8"/>
    <w:rsid w:val="0051509C"/>
    <w:rsid w:val="005150BF"/>
    <w:rsid w:val="0051516F"/>
    <w:rsid w:val="005151E0"/>
    <w:rsid w:val="00515912"/>
    <w:rsid w:val="0051591C"/>
    <w:rsid w:val="005159ED"/>
    <w:rsid w:val="0051604B"/>
    <w:rsid w:val="005162E4"/>
    <w:rsid w:val="00516FC6"/>
    <w:rsid w:val="00516FE1"/>
    <w:rsid w:val="00517088"/>
    <w:rsid w:val="00517719"/>
    <w:rsid w:val="00517729"/>
    <w:rsid w:val="00517A17"/>
    <w:rsid w:val="00517CE9"/>
    <w:rsid w:val="00517D94"/>
    <w:rsid w:val="005203E5"/>
    <w:rsid w:val="005205F9"/>
    <w:rsid w:val="00520634"/>
    <w:rsid w:val="00520829"/>
    <w:rsid w:val="00520929"/>
    <w:rsid w:val="00520935"/>
    <w:rsid w:val="00520DF1"/>
    <w:rsid w:val="00520DF9"/>
    <w:rsid w:val="00520EA5"/>
    <w:rsid w:val="005211E2"/>
    <w:rsid w:val="00521B19"/>
    <w:rsid w:val="00521BF0"/>
    <w:rsid w:val="00522806"/>
    <w:rsid w:val="00522B67"/>
    <w:rsid w:val="00522D1E"/>
    <w:rsid w:val="00522F37"/>
    <w:rsid w:val="00523130"/>
    <w:rsid w:val="00523425"/>
    <w:rsid w:val="0052362D"/>
    <w:rsid w:val="0052383F"/>
    <w:rsid w:val="00523A03"/>
    <w:rsid w:val="00523B4E"/>
    <w:rsid w:val="00523C23"/>
    <w:rsid w:val="0052422B"/>
    <w:rsid w:val="00524C18"/>
    <w:rsid w:val="00524C63"/>
    <w:rsid w:val="00524FC3"/>
    <w:rsid w:val="00525379"/>
    <w:rsid w:val="0052539B"/>
    <w:rsid w:val="005255B0"/>
    <w:rsid w:val="00525C1B"/>
    <w:rsid w:val="00525CD1"/>
    <w:rsid w:val="00525DCE"/>
    <w:rsid w:val="00525ED6"/>
    <w:rsid w:val="00526686"/>
    <w:rsid w:val="005266B7"/>
    <w:rsid w:val="0052681B"/>
    <w:rsid w:val="00526D94"/>
    <w:rsid w:val="00526E8B"/>
    <w:rsid w:val="005270D2"/>
    <w:rsid w:val="00527528"/>
    <w:rsid w:val="00527E99"/>
    <w:rsid w:val="00530138"/>
    <w:rsid w:val="005313DD"/>
    <w:rsid w:val="0053154A"/>
    <w:rsid w:val="0053179D"/>
    <w:rsid w:val="00531841"/>
    <w:rsid w:val="00531A85"/>
    <w:rsid w:val="00531B59"/>
    <w:rsid w:val="00531D1E"/>
    <w:rsid w:val="005320C4"/>
    <w:rsid w:val="005321EF"/>
    <w:rsid w:val="0053227F"/>
    <w:rsid w:val="00532403"/>
    <w:rsid w:val="005324C3"/>
    <w:rsid w:val="0053260F"/>
    <w:rsid w:val="00532ACC"/>
    <w:rsid w:val="00532CB8"/>
    <w:rsid w:val="00532E83"/>
    <w:rsid w:val="005330CA"/>
    <w:rsid w:val="00533B16"/>
    <w:rsid w:val="00533B99"/>
    <w:rsid w:val="00533CA8"/>
    <w:rsid w:val="00533D6C"/>
    <w:rsid w:val="00534300"/>
    <w:rsid w:val="00534631"/>
    <w:rsid w:val="005349B9"/>
    <w:rsid w:val="00534C1B"/>
    <w:rsid w:val="00534C6A"/>
    <w:rsid w:val="00534E58"/>
    <w:rsid w:val="00535050"/>
    <w:rsid w:val="005354E5"/>
    <w:rsid w:val="0053573A"/>
    <w:rsid w:val="00535846"/>
    <w:rsid w:val="0053596B"/>
    <w:rsid w:val="00535A99"/>
    <w:rsid w:val="00535ADE"/>
    <w:rsid w:val="00535E91"/>
    <w:rsid w:val="00536236"/>
    <w:rsid w:val="0053651F"/>
    <w:rsid w:val="00536925"/>
    <w:rsid w:val="00536DD9"/>
    <w:rsid w:val="00536FC5"/>
    <w:rsid w:val="00537076"/>
    <w:rsid w:val="0053717D"/>
    <w:rsid w:val="00537228"/>
    <w:rsid w:val="0053745F"/>
    <w:rsid w:val="00537535"/>
    <w:rsid w:val="005376DA"/>
    <w:rsid w:val="00537B2C"/>
    <w:rsid w:val="00537F66"/>
    <w:rsid w:val="00540314"/>
    <w:rsid w:val="00540991"/>
    <w:rsid w:val="00540AC8"/>
    <w:rsid w:val="00540C96"/>
    <w:rsid w:val="00540DC9"/>
    <w:rsid w:val="00540FD9"/>
    <w:rsid w:val="005410AE"/>
    <w:rsid w:val="005413FB"/>
    <w:rsid w:val="00541406"/>
    <w:rsid w:val="00541554"/>
    <w:rsid w:val="00541641"/>
    <w:rsid w:val="00541883"/>
    <w:rsid w:val="00541A6A"/>
    <w:rsid w:val="00541C6F"/>
    <w:rsid w:val="00541D23"/>
    <w:rsid w:val="00541DD1"/>
    <w:rsid w:val="00541DD8"/>
    <w:rsid w:val="00541E6F"/>
    <w:rsid w:val="00541F52"/>
    <w:rsid w:val="0054264A"/>
    <w:rsid w:val="005427DB"/>
    <w:rsid w:val="00542D51"/>
    <w:rsid w:val="00543205"/>
    <w:rsid w:val="0054332A"/>
    <w:rsid w:val="0054362A"/>
    <w:rsid w:val="00543775"/>
    <w:rsid w:val="005437EE"/>
    <w:rsid w:val="0054380E"/>
    <w:rsid w:val="00543813"/>
    <w:rsid w:val="00543CF4"/>
    <w:rsid w:val="00543F58"/>
    <w:rsid w:val="0054410F"/>
    <w:rsid w:val="00544209"/>
    <w:rsid w:val="00544382"/>
    <w:rsid w:val="00544406"/>
    <w:rsid w:val="0054443C"/>
    <w:rsid w:val="00544484"/>
    <w:rsid w:val="005444A2"/>
    <w:rsid w:val="005444AC"/>
    <w:rsid w:val="00544799"/>
    <w:rsid w:val="005448EB"/>
    <w:rsid w:val="00544992"/>
    <w:rsid w:val="00544A03"/>
    <w:rsid w:val="00544D48"/>
    <w:rsid w:val="00544E63"/>
    <w:rsid w:val="00544E96"/>
    <w:rsid w:val="005455DB"/>
    <w:rsid w:val="00545729"/>
    <w:rsid w:val="00545915"/>
    <w:rsid w:val="00545F06"/>
    <w:rsid w:val="00545F6E"/>
    <w:rsid w:val="00546041"/>
    <w:rsid w:val="005461E3"/>
    <w:rsid w:val="005462FE"/>
    <w:rsid w:val="0054640F"/>
    <w:rsid w:val="0054661B"/>
    <w:rsid w:val="00546813"/>
    <w:rsid w:val="00546B35"/>
    <w:rsid w:val="00546C39"/>
    <w:rsid w:val="00546F7C"/>
    <w:rsid w:val="00546F82"/>
    <w:rsid w:val="00546FAA"/>
    <w:rsid w:val="0054759B"/>
    <w:rsid w:val="00547ADA"/>
    <w:rsid w:val="00547B6D"/>
    <w:rsid w:val="00547BBC"/>
    <w:rsid w:val="00547BDF"/>
    <w:rsid w:val="00547D72"/>
    <w:rsid w:val="00550178"/>
    <w:rsid w:val="00550712"/>
    <w:rsid w:val="005507AC"/>
    <w:rsid w:val="005507CA"/>
    <w:rsid w:val="005509AE"/>
    <w:rsid w:val="005509B6"/>
    <w:rsid w:val="00551032"/>
    <w:rsid w:val="005511B7"/>
    <w:rsid w:val="005511C1"/>
    <w:rsid w:val="005513E7"/>
    <w:rsid w:val="005513FB"/>
    <w:rsid w:val="00551438"/>
    <w:rsid w:val="0055194E"/>
    <w:rsid w:val="00551AD0"/>
    <w:rsid w:val="00551EB1"/>
    <w:rsid w:val="00551FDA"/>
    <w:rsid w:val="005520B3"/>
    <w:rsid w:val="005520B8"/>
    <w:rsid w:val="00552135"/>
    <w:rsid w:val="00552370"/>
    <w:rsid w:val="0055249F"/>
    <w:rsid w:val="00552650"/>
    <w:rsid w:val="00552A7E"/>
    <w:rsid w:val="00552CB6"/>
    <w:rsid w:val="005532C7"/>
    <w:rsid w:val="00553335"/>
    <w:rsid w:val="005534CF"/>
    <w:rsid w:val="005537F5"/>
    <w:rsid w:val="0055387D"/>
    <w:rsid w:val="00553A6D"/>
    <w:rsid w:val="00553C10"/>
    <w:rsid w:val="00553CA2"/>
    <w:rsid w:val="00553CBC"/>
    <w:rsid w:val="00553FDF"/>
    <w:rsid w:val="00554157"/>
    <w:rsid w:val="0055420D"/>
    <w:rsid w:val="0055450E"/>
    <w:rsid w:val="005547C9"/>
    <w:rsid w:val="00554B90"/>
    <w:rsid w:val="00554C03"/>
    <w:rsid w:val="00554F24"/>
    <w:rsid w:val="00554F98"/>
    <w:rsid w:val="00555041"/>
    <w:rsid w:val="0055528D"/>
    <w:rsid w:val="005554D9"/>
    <w:rsid w:val="0055591A"/>
    <w:rsid w:val="00555B00"/>
    <w:rsid w:val="00555D70"/>
    <w:rsid w:val="005568FA"/>
    <w:rsid w:val="00556FC9"/>
    <w:rsid w:val="0055728C"/>
    <w:rsid w:val="005573F3"/>
    <w:rsid w:val="0055765C"/>
    <w:rsid w:val="005577A1"/>
    <w:rsid w:val="005577FD"/>
    <w:rsid w:val="0055788F"/>
    <w:rsid w:val="00557ACC"/>
    <w:rsid w:val="00557BE0"/>
    <w:rsid w:val="00560193"/>
    <w:rsid w:val="005601ED"/>
    <w:rsid w:val="005605A9"/>
    <w:rsid w:val="00560E09"/>
    <w:rsid w:val="00560E1D"/>
    <w:rsid w:val="00560E2D"/>
    <w:rsid w:val="00560FB1"/>
    <w:rsid w:val="005611C9"/>
    <w:rsid w:val="00561453"/>
    <w:rsid w:val="005614A5"/>
    <w:rsid w:val="005615BC"/>
    <w:rsid w:val="00561671"/>
    <w:rsid w:val="00561897"/>
    <w:rsid w:val="00561ACC"/>
    <w:rsid w:val="00561CBA"/>
    <w:rsid w:val="00561CCF"/>
    <w:rsid w:val="00562004"/>
    <w:rsid w:val="00562207"/>
    <w:rsid w:val="005623CA"/>
    <w:rsid w:val="005625FA"/>
    <w:rsid w:val="0056280F"/>
    <w:rsid w:val="0056284B"/>
    <w:rsid w:val="005628E8"/>
    <w:rsid w:val="00562A1B"/>
    <w:rsid w:val="00562B97"/>
    <w:rsid w:val="00562CDC"/>
    <w:rsid w:val="005631A5"/>
    <w:rsid w:val="00563314"/>
    <w:rsid w:val="00563BAA"/>
    <w:rsid w:val="00563BE3"/>
    <w:rsid w:val="00564123"/>
    <w:rsid w:val="00564686"/>
    <w:rsid w:val="005646BC"/>
    <w:rsid w:val="005649E4"/>
    <w:rsid w:val="00564E23"/>
    <w:rsid w:val="0056506C"/>
    <w:rsid w:val="00565381"/>
    <w:rsid w:val="00565A11"/>
    <w:rsid w:val="00565DE9"/>
    <w:rsid w:val="00565E4D"/>
    <w:rsid w:val="00565F58"/>
    <w:rsid w:val="00565F61"/>
    <w:rsid w:val="005662E4"/>
    <w:rsid w:val="005666C6"/>
    <w:rsid w:val="00566748"/>
    <w:rsid w:val="005669BA"/>
    <w:rsid w:val="00566A9C"/>
    <w:rsid w:val="00566B08"/>
    <w:rsid w:val="00566B38"/>
    <w:rsid w:val="00566DEC"/>
    <w:rsid w:val="005670B4"/>
    <w:rsid w:val="005672B5"/>
    <w:rsid w:val="00567376"/>
    <w:rsid w:val="00567397"/>
    <w:rsid w:val="005675F8"/>
    <w:rsid w:val="00567747"/>
    <w:rsid w:val="0056783D"/>
    <w:rsid w:val="00567C0C"/>
    <w:rsid w:val="00567CC2"/>
    <w:rsid w:val="00567CDF"/>
    <w:rsid w:val="00567D9B"/>
    <w:rsid w:val="00570170"/>
    <w:rsid w:val="005701EA"/>
    <w:rsid w:val="00570519"/>
    <w:rsid w:val="00570856"/>
    <w:rsid w:val="005708BD"/>
    <w:rsid w:val="00570D8D"/>
    <w:rsid w:val="00570DC4"/>
    <w:rsid w:val="00571025"/>
    <w:rsid w:val="0057155E"/>
    <w:rsid w:val="00571579"/>
    <w:rsid w:val="0057197D"/>
    <w:rsid w:val="0057214C"/>
    <w:rsid w:val="00572231"/>
    <w:rsid w:val="00572294"/>
    <w:rsid w:val="0057270E"/>
    <w:rsid w:val="0057271C"/>
    <w:rsid w:val="00572C7F"/>
    <w:rsid w:val="00572CE5"/>
    <w:rsid w:val="00573316"/>
    <w:rsid w:val="00573485"/>
    <w:rsid w:val="0057360B"/>
    <w:rsid w:val="00573633"/>
    <w:rsid w:val="00573EE3"/>
    <w:rsid w:val="00573FAA"/>
    <w:rsid w:val="00574024"/>
    <w:rsid w:val="005744A4"/>
    <w:rsid w:val="0057471B"/>
    <w:rsid w:val="00574BF9"/>
    <w:rsid w:val="00574C28"/>
    <w:rsid w:val="00574E53"/>
    <w:rsid w:val="00574EBB"/>
    <w:rsid w:val="005752BA"/>
    <w:rsid w:val="005752F0"/>
    <w:rsid w:val="005754CC"/>
    <w:rsid w:val="00575835"/>
    <w:rsid w:val="00575A34"/>
    <w:rsid w:val="00575BE0"/>
    <w:rsid w:val="00575EDE"/>
    <w:rsid w:val="0057609A"/>
    <w:rsid w:val="0057658E"/>
    <w:rsid w:val="00576853"/>
    <w:rsid w:val="00576AFE"/>
    <w:rsid w:val="00576DBD"/>
    <w:rsid w:val="00576DCE"/>
    <w:rsid w:val="00576E11"/>
    <w:rsid w:val="00577024"/>
    <w:rsid w:val="00577222"/>
    <w:rsid w:val="0057752D"/>
    <w:rsid w:val="0057755D"/>
    <w:rsid w:val="0057763F"/>
    <w:rsid w:val="00577903"/>
    <w:rsid w:val="0057796E"/>
    <w:rsid w:val="00577A3C"/>
    <w:rsid w:val="00580332"/>
    <w:rsid w:val="005804B1"/>
    <w:rsid w:val="005805CA"/>
    <w:rsid w:val="005806AF"/>
    <w:rsid w:val="00580946"/>
    <w:rsid w:val="00580CFE"/>
    <w:rsid w:val="00580ED0"/>
    <w:rsid w:val="0058116D"/>
    <w:rsid w:val="0058116F"/>
    <w:rsid w:val="005815CD"/>
    <w:rsid w:val="00581782"/>
    <w:rsid w:val="0058186A"/>
    <w:rsid w:val="005818F3"/>
    <w:rsid w:val="0058196E"/>
    <w:rsid w:val="00581AC5"/>
    <w:rsid w:val="00581CB2"/>
    <w:rsid w:val="00582129"/>
    <w:rsid w:val="005823D7"/>
    <w:rsid w:val="0058279B"/>
    <w:rsid w:val="00582A02"/>
    <w:rsid w:val="00582C56"/>
    <w:rsid w:val="00582F96"/>
    <w:rsid w:val="0058329A"/>
    <w:rsid w:val="00583598"/>
    <w:rsid w:val="005835C3"/>
    <w:rsid w:val="0058381A"/>
    <w:rsid w:val="00583876"/>
    <w:rsid w:val="00583BA1"/>
    <w:rsid w:val="00583BCC"/>
    <w:rsid w:val="00583CAF"/>
    <w:rsid w:val="00583D56"/>
    <w:rsid w:val="00583E06"/>
    <w:rsid w:val="005840B5"/>
    <w:rsid w:val="00584364"/>
    <w:rsid w:val="00584D13"/>
    <w:rsid w:val="00584DFF"/>
    <w:rsid w:val="00584E36"/>
    <w:rsid w:val="005851AC"/>
    <w:rsid w:val="00585485"/>
    <w:rsid w:val="00585503"/>
    <w:rsid w:val="00585525"/>
    <w:rsid w:val="0058558B"/>
    <w:rsid w:val="005855EF"/>
    <w:rsid w:val="005856DC"/>
    <w:rsid w:val="00585829"/>
    <w:rsid w:val="005858F9"/>
    <w:rsid w:val="00585D65"/>
    <w:rsid w:val="005861A2"/>
    <w:rsid w:val="0058625A"/>
    <w:rsid w:val="00586348"/>
    <w:rsid w:val="00586591"/>
    <w:rsid w:val="0058674B"/>
    <w:rsid w:val="00586940"/>
    <w:rsid w:val="00586A9B"/>
    <w:rsid w:val="00587434"/>
    <w:rsid w:val="005875EA"/>
    <w:rsid w:val="00587A7C"/>
    <w:rsid w:val="00587E76"/>
    <w:rsid w:val="00587F23"/>
    <w:rsid w:val="00590086"/>
    <w:rsid w:val="005900F8"/>
    <w:rsid w:val="00590217"/>
    <w:rsid w:val="0059033B"/>
    <w:rsid w:val="005903CA"/>
    <w:rsid w:val="005903D6"/>
    <w:rsid w:val="0059043F"/>
    <w:rsid w:val="00590580"/>
    <w:rsid w:val="00590652"/>
    <w:rsid w:val="0059066A"/>
    <w:rsid w:val="00590685"/>
    <w:rsid w:val="0059080C"/>
    <w:rsid w:val="00590910"/>
    <w:rsid w:val="00590C03"/>
    <w:rsid w:val="00591397"/>
    <w:rsid w:val="005915F7"/>
    <w:rsid w:val="0059189F"/>
    <w:rsid w:val="00591BEA"/>
    <w:rsid w:val="00591C27"/>
    <w:rsid w:val="00591C80"/>
    <w:rsid w:val="00591CE8"/>
    <w:rsid w:val="00591D32"/>
    <w:rsid w:val="00592189"/>
    <w:rsid w:val="00592433"/>
    <w:rsid w:val="00592520"/>
    <w:rsid w:val="00592811"/>
    <w:rsid w:val="00592879"/>
    <w:rsid w:val="00592961"/>
    <w:rsid w:val="00592C77"/>
    <w:rsid w:val="00592CF1"/>
    <w:rsid w:val="00592E06"/>
    <w:rsid w:val="00592EAC"/>
    <w:rsid w:val="00592F1B"/>
    <w:rsid w:val="00593196"/>
    <w:rsid w:val="0059336C"/>
    <w:rsid w:val="0059355C"/>
    <w:rsid w:val="005936B9"/>
    <w:rsid w:val="00593874"/>
    <w:rsid w:val="005939FF"/>
    <w:rsid w:val="00593B66"/>
    <w:rsid w:val="00593CA3"/>
    <w:rsid w:val="00593D9B"/>
    <w:rsid w:val="00593EE1"/>
    <w:rsid w:val="0059470C"/>
    <w:rsid w:val="0059471D"/>
    <w:rsid w:val="00594823"/>
    <w:rsid w:val="00594E18"/>
    <w:rsid w:val="00594E53"/>
    <w:rsid w:val="00595034"/>
    <w:rsid w:val="005951D5"/>
    <w:rsid w:val="0059573B"/>
    <w:rsid w:val="00595826"/>
    <w:rsid w:val="0059590B"/>
    <w:rsid w:val="00595AB1"/>
    <w:rsid w:val="00595BC0"/>
    <w:rsid w:val="00595BD6"/>
    <w:rsid w:val="00595D31"/>
    <w:rsid w:val="00595E9C"/>
    <w:rsid w:val="00595EDD"/>
    <w:rsid w:val="00596226"/>
    <w:rsid w:val="005962E0"/>
    <w:rsid w:val="0059632B"/>
    <w:rsid w:val="00596623"/>
    <w:rsid w:val="00596833"/>
    <w:rsid w:val="00596B92"/>
    <w:rsid w:val="00596EBC"/>
    <w:rsid w:val="0059706D"/>
    <w:rsid w:val="00597113"/>
    <w:rsid w:val="005975D8"/>
    <w:rsid w:val="0059770C"/>
    <w:rsid w:val="00597B09"/>
    <w:rsid w:val="00597D26"/>
    <w:rsid w:val="00597D81"/>
    <w:rsid w:val="005A00A6"/>
    <w:rsid w:val="005A0137"/>
    <w:rsid w:val="005A056F"/>
    <w:rsid w:val="005A079B"/>
    <w:rsid w:val="005A0891"/>
    <w:rsid w:val="005A089C"/>
    <w:rsid w:val="005A0935"/>
    <w:rsid w:val="005A0C34"/>
    <w:rsid w:val="005A1082"/>
    <w:rsid w:val="005A10E6"/>
    <w:rsid w:val="005A1171"/>
    <w:rsid w:val="005A1631"/>
    <w:rsid w:val="005A16E7"/>
    <w:rsid w:val="005A18DF"/>
    <w:rsid w:val="005A1B27"/>
    <w:rsid w:val="005A1BCB"/>
    <w:rsid w:val="005A1D02"/>
    <w:rsid w:val="005A232A"/>
    <w:rsid w:val="005A2F46"/>
    <w:rsid w:val="005A3503"/>
    <w:rsid w:val="005A36FD"/>
    <w:rsid w:val="005A37B2"/>
    <w:rsid w:val="005A382E"/>
    <w:rsid w:val="005A3943"/>
    <w:rsid w:val="005A3CD1"/>
    <w:rsid w:val="005A3DBF"/>
    <w:rsid w:val="005A4045"/>
    <w:rsid w:val="005A40D7"/>
    <w:rsid w:val="005A44D7"/>
    <w:rsid w:val="005A4773"/>
    <w:rsid w:val="005A4ACD"/>
    <w:rsid w:val="005A4C24"/>
    <w:rsid w:val="005A4F9A"/>
    <w:rsid w:val="005A53E2"/>
    <w:rsid w:val="005A563C"/>
    <w:rsid w:val="005A57B6"/>
    <w:rsid w:val="005A5F2D"/>
    <w:rsid w:val="005A61A4"/>
    <w:rsid w:val="005A650A"/>
    <w:rsid w:val="005A660A"/>
    <w:rsid w:val="005A6D28"/>
    <w:rsid w:val="005A6D3E"/>
    <w:rsid w:val="005A6E5F"/>
    <w:rsid w:val="005A75D4"/>
    <w:rsid w:val="005A773D"/>
    <w:rsid w:val="005A7983"/>
    <w:rsid w:val="005A7C7C"/>
    <w:rsid w:val="005A7CA3"/>
    <w:rsid w:val="005A7E62"/>
    <w:rsid w:val="005B094C"/>
    <w:rsid w:val="005B0E7B"/>
    <w:rsid w:val="005B0F5D"/>
    <w:rsid w:val="005B0F8C"/>
    <w:rsid w:val="005B10B8"/>
    <w:rsid w:val="005B173F"/>
    <w:rsid w:val="005B176E"/>
    <w:rsid w:val="005B2251"/>
    <w:rsid w:val="005B22F0"/>
    <w:rsid w:val="005B268A"/>
    <w:rsid w:val="005B2807"/>
    <w:rsid w:val="005B2D61"/>
    <w:rsid w:val="005B2EB6"/>
    <w:rsid w:val="005B30CA"/>
    <w:rsid w:val="005B3646"/>
    <w:rsid w:val="005B3905"/>
    <w:rsid w:val="005B39D1"/>
    <w:rsid w:val="005B3B98"/>
    <w:rsid w:val="005B3FB0"/>
    <w:rsid w:val="005B411B"/>
    <w:rsid w:val="005B4154"/>
    <w:rsid w:val="005B4A14"/>
    <w:rsid w:val="005B4A40"/>
    <w:rsid w:val="005B4FB6"/>
    <w:rsid w:val="005B55D8"/>
    <w:rsid w:val="005B5635"/>
    <w:rsid w:val="005B5837"/>
    <w:rsid w:val="005B5879"/>
    <w:rsid w:val="005B5C74"/>
    <w:rsid w:val="005B5EAC"/>
    <w:rsid w:val="005B615C"/>
    <w:rsid w:val="005B64C4"/>
    <w:rsid w:val="005B658A"/>
    <w:rsid w:val="005B66FA"/>
    <w:rsid w:val="005B6877"/>
    <w:rsid w:val="005B705C"/>
    <w:rsid w:val="005B70FD"/>
    <w:rsid w:val="005B7495"/>
    <w:rsid w:val="005B74E2"/>
    <w:rsid w:val="005B7687"/>
    <w:rsid w:val="005B777F"/>
    <w:rsid w:val="005B7A9C"/>
    <w:rsid w:val="005B7B04"/>
    <w:rsid w:val="005B7B7F"/>
    <w:rsid w:val="005B7E12"/>
    <w:rsid w:val="005B7E37"/>
    <w:rsid w:val="005C0239"/>
    <w:rsid w:val="005C0600"/>
    <w:rsid w:val="005C09D7"/>
    <w:rsid w:val="005C0A84"/>
    <w:rsid w:val="005C10FE"/>
    <w:rsid w:val="005C116D"/>
    <w:rsid w:val="005C127B"/>
    <w:rsid w:val="005C12FA"/>
    <w:rsid w:val="005C2012"/>
    <w:rsid w:val="005C20FA"/>
    <w:rsid w:val="005C213B"/>
    <w:rsid w:val="005C26A3"/>
    <w:rsid w:val="005C2752"/>
    <w:rsid w:val="005C27D5"/>
    <w:rsid w:val="005C2945"/>
    <w:rsid w:val="005C2B3D"/>
    <w:rsid w:val="005C2D97"/>
    <w:rsid w:val="005C2DA6"/>
    <w:rsid w:val="005C305E"/>
    <w:rsid w:val="005C329B"/>
    <w:rsid w:val="005C3487"/>
    <w:rsid w:val="005C40EA"/>
    <w:rsid w:val="005C441B"/>
    <w:rsid w:val="005C45D5"/>
    <w:rsid w:val="005C4778"/>
    <w:rsid w:val="005C4865"/>
    <w:rsid w:val="005C4A12"/>
    <w:rsid w:val="005C4B28"/>
    <w:rsid w:val="005C4E78"/>
    <w:rsid w:val="005C4EF5"/>
    <w:rsid w:val="005C50ED"/>
    <w:rsid w:val="005C5129"/>
    <w:rsid w:val="005C526D"/>
    <w:rsid w:val="005C5345"/>
    <w:rsid w:val="005C535F"/>
    <w:rsid w:val="005C5454"/>
    <w:rsid w:val="005C55F8"/>
    <w:rsid w:val="005C5887"/>
    <w:rsid w:val="005C596F"/>
    <w:rsid w:val="005C598C"/>
    <w:rsid w:val="005C59F1"/>
    <w:rsid w:val="005C5CEA"/>
    <w:rsid w:val="005C5DE4"/>
    <w:rsid w:val="005C61A9"/>
    <w:rsid w:val="005C6D06"/>
    <w:rsid w:val="005C6D7D"/>
    <w:rsid w:val="005C727C"/>
    <w:rsid w:val="005C7286"/>
    <w:rsid w:val="005C72D5"/>
    <w:rsid w:val="005C77EA"/>
    <w:rsid w:val="005C7875"/>
    <w:rsid w:val="005C787E"/>
    <w:rsid w:val="005C79A6"/>
    <w:rsid w:val="005C7A55"/>
    <w:rsid w:val="005C7BA7"/>
    <w:rsid w:val="005D00E2"/>
    <w:rsid w:val="005D02D9"/>
    <w:rsid w:val="005D03CA"/>
    <w:rsid w:val="005D067B"/>
    <w:rsid w:val="005D06C4"/>
    <w:rsid w:val="005D0874"/>
    <w:rsid w:val="005D0BDC"/>
    <w:rsid w:val="005D0C53"/>
    <w:rsid w:val="005D1100"/>
    <w:rsid w:val="005D11B4"/>
    <w:rsid w:val="005D11C0"/>
    <w:rsid w:val="005D1291"/>
    <w:rsid w:val="005D1719"/>
    <w:rsid w:val="005D1ADA"/>
    <w:rsid w:val="005D1E80"/>
    <w:rsid w:val="005D24B3"/>
    <w:rsid w:val="005D2618"/>
    <w:rsid w:val="005D27E2"/>
    <w:rsid w:val="005D2AF7"/>
    <w:rsid w:val="005D2CB1"/>
    <w:rsid w:val="005D2EC5"/>
    <w:rsid w:val="005D2EE7"/>
    <w:rsid w:val="005D3821"/>
    <w:rsid w:val="005D383E"/>
    <w:rsid w:val="005D3AC7"/>
    <w:rsid w:val="005D3CE9"/>
    <w:rsid w:val="005D3E7E"/>
    <w:rsid w:val="005D40B0"/>
    <w:rsid w:val="005D4187"/>
    <w:rsid w:val="005D41E7"/>
    <w:rsid w:val="005D439C"/>
    <w:rsid w:val="005D476E"/>
    <w:rsid w:val="005D48EB"/>
    <w:rsid w:val="005D49ED"/>
    <w:rsid w:val="005D4B44"/>
    <w:rsid w:val="005D4DA8"/>
    <w:rsid w:val="005D4DAC"/>
    <w:rsid w:val="005D5229"/>
    <w:rsid w:val="005D53C0"/>
    <w:rsid w:val="005D54B6"/>
    <w:rsid w:val="005D5581"/>
    <w:rsid w:val="005D5654"/>
    <w:rsid w:val="005D5BEA"/>
    <w:rsid w:val="005D5DC1"/>
    <w:rsid w:val="005D5DDE"/>
    <w:rsid w:val="005D6847"/>
    <w:rsid w:val="005D68D5"/>
    <w:rsid w:val="005D696C"/>
    <w:rsid w:val="005D6D60"/>
    <w:rsid w:val="005D6E2C"/>
    <w:rsid w:val="005D6E2F"/>
    <w:rsid w:val="005D7040"/>
    <w:rsid w:val="005D7137"/>
    <w:rsid w:val="005D71C6"/>
    <w:rsid w:val="005D755A"/>
    <w:rsid w:val="005D75AF"/>
    <w:rsid w:val="005D77FC"/>
    <w:rsid w:val="005D7B37"/>
    <w:rsid w:val="005D7C5C"/>
    <w:rsid w:val="005D7D95"/>
    <w:rsid w:val="005E0052"/>
    <w:rsid w:val="005E02A8"/>
    <w:rsid w:val="005E045D"/>
    <w:rsid w:val="005E077F"/>
    <w:rsid w:val="005E0964"/>
    <w:rsid w:val="005E0A8E"/>
    <w:rsid w:val="005E0CB3"/>
    <w:rsid w:val="005E0DB4"/>
    <w:rsid w:val="005E0EEA"/>
    <w:rsid w:val="005E0F13"/>
    <w:rsid w:val="005E1308"/>
    <w:rsid w:val="005E1B0D"/>
    <w:rsid w:val="005E2418"/>
    <w:rsid w:val="005E2843"/>
    <w:rsid w:val="005E2AE1"/>
    <w:rsid w:val="005E2DEF"/>
    <w:rsid w:val="005E2F99"/>
    <w:rsid w:val="005E303E"/>
    <w:rsid w:val="005E305E"/>
    <w:rsid w:val="005E3136"/>
    <w:rsid w:val="005E3293"/>
    <w:rsid w:val="005E32D9"/>
    <w:rsid w:val="005E333A"/>
    <w:rsid w:val="005E33D8"/>
    <w:rsid w:val="005E3723"/>
    <w:rsid w:val="005E387E"/>
    <w:rsid w:val="005E3954"/>
    <w:rsid w:val="005E39F8"/>
    <w:rsid w:val="005E440C"/>
    <w:rsid w:val="005E44CA"/>
    <w:rsid w:val="005E45A9"/>
    <w:rsid w:val="005E476E"/>
    <w:rsid w:val="005E4877"/>
    <w:rsid w:val="005E499A"/>
    <w:rsid w:val="005E49BF"/>
    <w:rsid w:val="005E4B9F"/>
    <w:rsid w:val="005E4D8A"/>
    <w:rsid w:val="005E4DEB"/>
    <w:rsid w:val="005E4E50"/>
    <w:rsid w:val="005E5026"/>
    <w:rsid w:val="005E557E"/>
    <w:rsid w:val="005E55F6"/>
    <w:rsid w:val="005E56C2"/>
    <w:rsid w:val="005E58DC"/>
    <w:rsid w:val="005E5C52"/>
    <w:rsid w:val="005E5CDA"/>
    <w:rsid w:val="005E607A"/>
    <w:rsid w:val="005E610D"/>
    <w:rsid w:val="005E6210"/>
    <w:rsid w:val="005E6409"/>
    <w:rsid w:val="005E6795"/>
    <w:rsid w:val="005E6935"/>
    <w:rsid w:val="005E6B4A"/>
    <w:rsid w:val="005E6F3D"/>
    <w:rsid w:val="005E74BA"/>
    <w:rsid w:val="005E77F0"/>
    <w:rsid w:val="005E7DA5"/>
    <w:rsid w:val="005E7E1B"/>
    <w:rsid w:val="005E7E61"/>
    <w:rsid w:val="005F01BE"/>
    <w:rsid w:val="005F03D8"/>
    <w:rsid w:val="005F06B4"/>
    <w:rsid w:val="005F08E4"/>
    <w:rsid w:val="005F09A4"/>
    <w:rsid w:val="005F09A5"/>
    <w:rsid w:val="005F0C39"/>
    <w:rsid w:val="005F173A"/>
    <w:rsid w:val="005F17B9"/>
    <w:rsid w:val="005F1CC7"/>
    <w:rsid w:val="005F246A"/>
    <w:rsid w:val="005F26D3"/>
    <w:rsid w:val="005F28D9"/>
    <w:rsid w:val="005F2929"/>
    <w:rsid w:val="005F29AD"/>
    <w:rsid w:val="005F2C98"/>
    <w:rsid w:val="005F2E4C"/>
    <w:rsid w:val="005F3280"/>
    <w:rsid w:val="005F32F4"/>
    <w:rsid w:val="005F35D2"/>
    <w:rsid w:val="005F3667"/>
    <w:rsid w:val="005F3739"/>
    <w:rsid w:val="005F3A4D"/>
    <w:rsid w:val="005F3BD1"/>
    <w:rsid w:val="005F3D1B"/>
    <w:rsid w:val="005F3D7F"/>
    <w:rsid w:val="005F3DE8"/>
    <w:rsid w:val="005F41CD"/>
    <w:rsid w:val="005F4225"/>
    <w:rsid w:val="005F42D8"/>
    <w:rsid w:val="005F430D"/>
    <w:rsid w:val="005F4397"/>
    <w:rsid w:val="005F4462"/>
    <w:rsid w:val="005F456E"/>
    <w:rsid w:val="005F4C9C"/>
    <w:rsid w:val="005F4E14"/>
    <w:rsid w:val="005F4EE4"/>
    <w:rsid w:val="005F4F18"/>
    <w:rsid w:val="005F4FBA"/>
    <w:rsid w:val="005F5003"/>
    <w:rsid w:val="005F50AF"/>
    <w:rsid w:val="005F5513"/>
    <w:rsid w:val="005F556D"/>
    <w:rsid w:val="005F5B14"/>
    <w:rsid w:val="005F5C71"/>
    <w:rsid w:val="005F5FAC"/>
    <w:rsid w:val="005F673A"/>
    <w:rsid w:val="005F697A"/>
    <w:rsid w:val="005F6A8B"/>
    <w:rsid w:val="005F6B2A"/>
    <w:rsid w:val="005F6ECE"/>
    <w:rsid w:val="005F73F8"/>
    <w:rsid w:val="005F7815"/>
    <w:rsid w:val="005F7829"/>
    <w:rsid w:val="005F7EAC"/>
    <w:rsid w:val="00600125"/>
    <w:rsid w:val="00600586"/>
    <w:rsid w:val="00600697"/>
    <w:rsid w:val="00601415"/>
    <w:rsid w:val="006014DC"/>
    <w:rsid w:val="006017CC"/>
    <w:rsid w:val="00601A18"/>
    <w:rsid w:val="00601BF0"/>
    <w:rsid w:val="00601C3C"/>
    <w:rsid w:val="00601FCE"/>
    <w:rsid w:val="006021C2"/>
    <w:rsid w:val="0060229F"/>
    <w:rsid w:val="0060233E"/>
    <w:rsid w:val="00602358"/>
    <w:rsid w:val="00602600"/>
    <w:rsid w:val="0060340A"/>
    <w:rsid w:val="00603673"/>
    <w:rsid w:val="00603752"/>
    <w:rsid w:val="00603B7D"/>
    <w:rsid w:val="00603E09"/>
    <w:rsid w:val="00604400"/>
    <w:rsid w:val="006046B6"/>
    <w:rsid w:val="006047B9"/>
    <w:rsid w:val="006047D4"/>
    <w:rsid w:val="00604FCE"/>
    <w:rsid w:val="0060510A"/>
    <w:rsid w:val="0060525A"/>
    <w:rsid w:val="00605570"/>
    <w:rsid w:val="0060564D"/>
    <w:rsid w:val="00605818"/>
    <w:rsid w:val="00605E92"/>
    <w:rsid w:val="00606021"/>
    <w:rsid w:val="00606219"/>
    <w:rsid w:val="00606238"/>
    <w:rsid w:val="00606276"/>
    <w:rsid w:val="006065D2"/>
    <w:rsid w:val="00606644"/>
    <w:rsid w:val="0060672A"/>
    <w:rsid w:val="006069DF"/>
    <w:rsid w:val="00606A24"/>
    <w:rsid w:val="0060704A"/>
    <w:rsid w:val="0060750A"/>
    <w:rsid w:val="006075FC"/>
    <w:rsid w:val="00607C47"/>
    <w:rsid w:val="00607CEA"/>
    <w:rsid w:val="00607F9C"/>
    <w:rsid w:val="00610135"/>
    <w:rsid w:val="00610436"/>
    <w:rsid w:val="006107C8"/>
    <w:rsid w:val="0061081F"/>
    <w:rsid w:val="00610C6C"/>
    <w:rsid w:val="00610FAA"/>
    <w:rsid w:val="00610FF1"/>
    <w:rsid w:val="00611475"/>
    <w:rsid w:val="00611808"/>
    <w:rsid w:val="00611989"/>
    <w:rsid w:val="00611CF1"/>
    <w:rsid w:val="00611DF4"/>
    <w:rsid w:val="006120D7"/>
    <w:rsid w:val="006120D8"/>
    <w:rsid w:val="00612439"/>
    <w:rsid w:val="00612631"/>
    <w:rsid w:val="0061266A"/>
    <w:rsid w:val="00612767"/>
    <w:rsid w:val="006127C2"/>
    <w:rsid w:val="006128FB"/>
    <w:rsid w:val="00612B39"/>
    <w:rsid w:val="00612B8C"/>
    <w:rsid w:val="00612BA3"/>
    <w:rsid w:val="00612BD6"/>
    <w:rsid w:val="00612DF3"/>
    <w:rsid w:val="0061317A"/>
    <w:rsid w:val="0061323D"/>
    <w:rsid w:val="00613434"/>
    <w:rsid w:val="00613A56"/>
    <w:rsid w:val="00613B2B"/>
    <w:rsid w:val="00613E66"/>
    <w:rsid w:val="00613E7C"/>
    <w:rsid w:val="00613E95"/>
    <w:rsid w:val="00614284"/>
    <w:rsid w:val="0061428A"/>
    <w:rsid w:val="00614316"/>
    <w:rsid w:val="006144AD"/>
    <w:rsid w:val="006148B8"/>
    <w:rsid w:val="00614E09"/>
    <w:rsid w:val="00614F41"/>
    <w:rsid w:val="00615154"/>
    <w:rsid w:val="0061590D"/>
    <w:rsid w:val="00615A5E"/>
    <w:rsid w:val="00615B24"/>
    <w:rsid w:val="006163F1"/>
    <w:rsid w:val="006164CA"/>
    <w:rsid w:val="00616598"/>
    <w:rsid w:val="00616906"/>
    <w:rsid w:val="0061692A"/>
    <w:rsid w:val="00616A3C"/>
    <w:rsid w:val="00616B7F"/>
    <w:rsid w:val="00616B97"/>
    <w:rsid w:val="00616CEF"/>
    <w:rsid w:val="00616E22"/>
    <w:rsid w:val="00616E8F"/>
    <w:rsid w:val="00616E93"/>
    <w:rsid w:val="00616EDD"/>
    <w:rsid w:val="006170CC"/>
    <w:rsid w:val="00617265"/>
    <w:rsid w:val="00617320"/>
    <w:rsid w:val="0061768B"/>
    <w:rsid w:val="0061782C"/>
    <w:rsid w:val="00617D8E"/>
    <w:rsid w:val="006200EB"/>
    <w:rsid w:val="0062075C"/>
    <w:rsid w:val="0062089F"/>
    <w:rsid w:val="0062097C"/>
    <w:rsid w:val="00620B0A"/>
    <w:rsid w:val="00620BF3"/>
    <w:rsid w:val="00620D35"/>
    <w:rsid w:val="006211C3"/>
    <w:rsid w:val="006211FB"/>
    <w:rsid w:val="00621210"/>
    <w:rsid w:val="006212E4"/>
    <w:rsid w:val="00621453"/>
    <w:rsid w:val="006215A4"/>
    <w:rsid w:val="00621D1C"/>
    <w:rsid w:val="00621DCE"/>
    <w:rsid w:val="00621F19"/>
    <w:rsid w:val="0062291B"/>
    <w:rsid w:val="006229A2"/>
    <w:rsid w:val="00622D0E"/>
    <w:rsid w:val="0062322A"/>
    <w:rsid w:val="006232E2"/>
    <w:rsid w:val="006234E8"/>
    <w:rsid w:val="00623598"/>
    <w:rsid w:val="00623782"/>
    <w:rsid w:val="00623AE6"/>
    <w:rsid w:val="00623EC7"/>
    <w:rsid w:val="006243A2"/>
    <w:rsid w:val="00624529"/>
    <w:rsid w:val="006245E0"/>
    <w:rsid w:val="00624699"/>
    <w:rsid w:val="00624A4B"/>
    <w:rsid w:val="0062513F"/>
    <w:rsid w:val="006253A2"/>
    <w:rsid w:val="006256B2"/>
    <w:rsid w:val="0062586D"/>
    <w:rsid w:val="006258AA"/>
    <w:rsid w:val="00625A1B"/>
    <w:rsid w:val="00625CC9"/>
    <w:rsid w:val="00626142"/>
    <w:rsid w:val="00626527"/>
    <w:rsid w:val="006265F0"/>
    <w:rsid w:val="00626A26"/>
    <w:rsid w:val="00626A41"/>
    <w:rsid w:val="00626D45"/>
    <w:rsid w:val="00626DA4"/>
    <w:rsid w:val="00626FD7"/>
    <w:rsid w:val="00627092"/>
    <w:rsid w:val="006270CE"/>
    <w:rsid w:val="00627361"/>
    <w:rsid w:val="00627872"/>
    <w:rsid w:val="00627993"/>
    <w:rsid w:val="00627D66"/>
    <w:rsid w:val="00627F0B"/>
    <w:rsid w:val="006302EE"/>
    <w:rsid w:val="00630931"/>
    <w:rsid w:val="00630A57"/>
    <w:rsid w:val="0063116B"/>
    <w:rsid w:val="0063122E"/>
    <w:rsid w:val="0063137E"/>
    <w:rsid w:val="006317F7"/>
    <w:rsid w:val="00631BB0"/>
    <w:rsid w:val="00631BD0"/>
    <w:rsid w:val="006322B5"/>
    <w:rsid w:val="006322BC"/>
    <w:rsid w:val="006322FE"/>
    <w:rsid w:val="00632399"/>
    <w:rsid w:val="00632594"/>
    <w:rsid w:val="00632CE6"/>
    <w:rsid w:val="00632D06"/>
    <w:rsid w:val="00632DC8"/>
    <w:rsid w:val="00633250"/>
    <w:rsid w:val="00633278"/>
    <w:rsid w:val="00633771"/>
    <w:rsid w:val="00633A96"/>
    <w:rsid w:val="00633B86"/>
    <w:rsid w:val="00634220"/>
    <w:rsid w:val="006344B7"/>
    <w:rsid w:val="00634627"/>
    <w:rsid w:val="00634AC6"/>
    <w:rsid w:val="00634C28"/>
    <w:rsid w:val="00635037"/>
    <w:rsid w:val="006355C1"/>
    <w:rsid w:val="006355FB"/>
    <w:rsid w:val="00635672"/>
    <w:rsid w:val="00635900"/>
    <w:rsid w:val="006367D5"/>
    <w:rsid w:val="0063683B"/>
    <w:rsid w:val="00636951"/>
    <w:rsid w:val="00636977"/>
    <w:rsid w:val="00636A41"/>
    <w:rsid w:val="00636D88"/>
    <w:rsid w:val="00636DBF"/>
    <w:rsid w:val="00637178"/>
    <w:rsid w:val="00637441"/>
    <w:rsid w:val="006375F5"/>
    <w:rsid w:val="00637A30"/>
    <w:rsid w:val="00637A78"/>
    <w:rsid w:val="00637B46"/>
    <w:rsid w:val="00640251"/>
    <w:rsid w:val="0064031F"/>
    <w:rsid w:val="0064033A"/>
    <w:rsid w:val="0064035C"/>
    <w:rsid w:val="0064038B"/>
    <w:rsid w:val="00640519"/>
    <w:rsid w:val="00640603"/>
    <w:rsid w:val="00640985"/>
    <w:rsid w:val="00641041"/>
    <w:rsid w:val="0064109B"/>
    <w:rsid w:val="00641178"/>
    <w:rsid w:val="0064148F"/>
    <w:rsid w:val="006414AF"/>
    <w:rsid w:val="006415A9"/>
    <w:rsid w:val="0064168F"/>
    <w:rsid w:val="006418F4"/>
    <w:rsid w:val="006419F9"/>
    <w:rsid w:val="00641A48"/>
    <w:rsid w:val="00641ABF"/>
    <w:rsid w:val="00641B53"/>
    <w:rsid w:val="00641B78"/>
    <w:rsid w:val="00641B9F"/>
    <w:rsid w:val="00641E9E"/>
    <w:rsid w:val="00641F3B"/>
    <w:rsid w:val="00641F4F"/>
    <w:rsid w:val="00641F6A"/>
    <w:rsid w:val="00642069"/>
    <w:rsid w:val="00642406"/>
    <w:rsid w:val="006426FC"/>
    <w:rsid w:val="00642EEE"/>
    <w:rsid w:val="0064322B"/>
    <w:rsid w:val="0064328B"/>
    <w:rsid w:val="00643481"/>
    <w:rsid w:val="0064385A"/>
    <w:rsid w:val="00643886"/>
    <w:rsid w:val="0064398C"/>
    <w:rsid w:val="00643B24"/>
    <w:rsid w:val="00643D5B"/>
    <w:rsid w:val="00643D86"/>
    <w:rsid w:val="00644197"/>
    <w:rsid w:val="006441D5"/>
    <w:rsid w:val="00644883"/>
    <w:rsid w:val="0064498A"/>
    <w:rsid w:val="006449D6"/>
    <w:rsid w:val="00644ABA"/>
    <w:rsid w:val="00644D84"/>
    <w:rsid w:val="006450E3"/>
    <w:rsid w:val="006451AE"/>
    <w:rsid w:val="00645378"/>
    <w:rsid w:val="00645B7E"/>
    <w:rsid w:val="00645EF7"/>
    <w:rsid w:val="0064649F"/>
    <w:rsid w:val="006466B5"/>
    <w:rsid w:val="00646B14"/>
    <w:rsid w:val="00646B80"/>
    <w:rsid w:val="00647051"/>
    <w:rsid w:val="006471DF"/>
    <w:rsid w:val="006472D2"/>
    <w:rsid w:val="0064730F"/>
    <w:rsid w:val="00647A3A"/>
    <w:rsid w:val="006502D3"/>
    <w:rsid w:val="0065047B"/>
    <w:rsid w:val="006504FF"/>
    <w:rsid w:val="00650A25"/>
    <w:rsid w:val="00650EF7"/>
    <w:rsid w:val="0065112F"/>
    <w:rsid w:val="006512D9"/>
    <w:rsid w:val="0065139E"/>
    <w:rsid w:val="006513D0"/>
    <w:rsid w:val="00651587"/>
    <w:rsid w:val="006518C1"/>
    <w:rsid w:val="006518E7"/>
    <w:rsid w:val="0065198C"/>
    <w:rsid w:val="006519B9"/>
    <w:rsid w:val="00651C23"/>
    <w:rsid w:val="00651C73"/>
    <w:rsid w:val="00651D28"/>
    <w:rsid w:val="0065206A"/>
    <w:rsid w:val="00652296"/>
    <w:rsid w:val="0065256B"/>
    <w:rsid w:val="0065270C"/>
    <w:rsid w:val="006527D7"/>
    <w:rsid w:val="00652824"/>
    <w:rsid w:val="00652922"/>
    <w:rsid w:val="00652939"/>
    <w:rsid w:val="0065302A"/>
    <w:rsid w:val="00653135"/>
    <w:rsid w:val="006531C6"/>
    <w:rsid w:val="0065330A"/>
    <w:rsid w:val="0065377B"/>
    <w:rsid w:val="00653F7A"/>
    <w:rsid w:val="00653FCB"/>
    <w:rsid w:val="0065409A"/>
    <w:rsid w:val="006544D0"/>
    <w:rsid w:val="0065475B"/>
    <w:rsid w:val="00654A8C"/>
    <w:rsid w:val="00654B8B"/>
    <w:rsid w:val="00654DF0"/>
    <w:rsid w:val="006553D7"/>
    <w:rsid w:val="006559EE"/>
    <w:rsid w:val="00655C3E"/>
    <w:rsid w:val="00655ECE"/>
    <w:rsid w:val="00655F8A"/>
    <w:rsid w:val="00655FB9"/>
    <w:rsid w:val="0065611B"/>
    <w:rsid w:val="006565C3"/>
    <w:rsid w:val="00656C1C"/>
    <w:rsid w:val="00656CB1"/>
    <w:rsid w:val="00656CC8"/>
    <w:rsid w:val="00656DEB"/>
    <w:rsid w:val="006571F6"/>
    <w:rsid w:val="00657200"/>
    <w:rsid w:val="006574D3"/>
    <w:rsid w:val="006575B4"/>
    <w:rsid w:val="006575D0"/>
    <w:rsid w:val="006577D8"/>
    <w:rsid w:val="00657D16"/>
    <w:rsid w:val="006603B3"/>
    <w:rsid w:val="00660D3E"/>
    <w:rsid w:val="00660D62"/>
    <w:rsid w:val="006618A7"/>
    <w:rsid w:val="00661ACA"/>
    <w:rsid w:val="00661D03"/>
    <w:rsid w:val="00661D19"/>
    <w:rsid w:val="00662053"/>
    <w:rsid w:val="0066222B"/>
    <w:rsid w:val="00662302"/>
    <w:rsid w:val="00662373"/>
    <w:rsid w:val="0066238A"/>
    <w:rsid w:val="00662A5C"/>
    <w:rsid w:val="00662AD7"/>
    <w:rsid w:val="006635A4"/>
    <w:rsid w:val="00663794"/>
    <w:rsid w:val="00663CA2"/>
    <w:rsid w:val="006640F7"/>
    <w:rsid w:val="00664149"/>
    <w:rsid w:val="0066430D"/>
    <w:rsid w:val="0066432D"/>
    <w:rsid w:val="00664578"/>
    <w:rsid w:val="006645B0"/>
    <w:rsid w:val="00664762"/>
    <w:rsid w:val="006647B4"/>
    <w:rsid w:val="006649A7"/>
    <w:rsid w:val="00664F11"/>
    <w:rsid w:val="00664FB3"/>
    <w:rsid w:val="006651EA"/>
    <w:rsid w:val="006655E7"/>
    <w:rsid w:val="0066575A"/>
    <w:rsid w:val="006657D7"/>
    <w:rsid w:val="006659FB"/>
    <w:rsid w:val="00665A80"/>
    <w:rsid w:val="00665B00"/>
    <w:rsid w:val="00665D9D"/>
    <w:rsid w:val="00665DC5"/>
    <w:rsid w:val="00665DDD"/>
    <w:rsid w:val="0066604A"/>
    <w:rsid w:val="00666779"/>
    <w:rsid w:val="0066678E"/>
    <w:rsid w:val="006667D5"/>
    <w:rsid w:val="006667F0"/>
    <w:rsid w:val="006669AF"/>
    <w:rsid w:val="006669C4"/>
    <w:rsid w:val="00666A86"/>
    <w:rsid w:val="00666D24"/>
    <w:rsid w:val="00666D5E"/>
    <w:rsid w:val="006670D7"/>
    <w:rsid w:val="0066739C"/>
    <w:rsid w:val="00667592"/>
    <w:rsid w:val="006675AE"/>
    <w:rsid w:val="00667765"/>
    <w:rsid w:val="00667AF5"/>
    <w:rsid w:val="00667C76"/>
    <w:rsid w:val="00667DE8"/>
    <w:rsid w:val="00667E00"/>
    <w:rsid w:val="00670287"/>
    <w:rsid w:val="006705A8"/>
    <w:rsid w:val="00670A92"/>
    <w:rsid w:val="00670B50"/>
    <w:rsid w:val="00670B9A"/>
    <w:rsid w:val="00670C13"/>
    <w:rsid w:val="00670E53"/>
    <w:rsid w:val="00671582"/>
    <w:rsid w:val="0067168F"/>
    <w:rsid w:val="00671AF7"/>
    <w:rsid w:val="00671BE1"/>
    <w:rsid w:val="00671E27"/>
    <w:rsid w:val="00671F79"/>
    <w:rsid w:val="00672023"/>
    <w:rsid w:val="0067218A"/>
    <w:rsid w:val="0067275E"/>
    <w:rsid w:val="00672C06"/>
    <w:rsid w:val="00672D86"/>
    <w:rsid w:val="00673298"/>
    <w:rsid w:val="00673384"/>
    <w:rsid w:val="0067365E"/>
    <w:rsid w:val="006739FE"/>
    <w:rsid w:val="00673A7C"/>
    <w:rsid w:val="00673B75"/>
    <w:rsid w:val="00673C6E"/>
    <w:rsid w:val="00673C77"/>
    <w:rsid w:val="00673DFA"/>
    <w:rsid w:val="006743EA"/>
    <w:rsid w:val="00674662"/>
    <w:rsid w:val="00674667"/>
    <w:rsid w:val="00674933"/>
    <w:rsid w:val="00674A3C"/>
    <w:rsid w:val="00674C14"/>
    <w:rsid w:val="00674D89"/>
    <w:rsid w:val="006752E7"/>
    <w:rsid w:val="0067582A"/>
    <w:rsid w:val="006759BA"/>
    <w:rsid w:val="00675AA9"/>
    <w:rsid w:val="00675AB5"/>
    <w:rsid w:val="00675C7F"/>
    <w:rsid w:val="006762B9"/>
    <w:rsid w:val="006766AB"/>
    <w:rsid w:val="00676763"/>
    <w:rsid w:val="00676812"/>
    <w:rsid w:val="006769AE"/>
    <w:rsid w:val="006769B7"/>
    <w:rsid w:val="0067704D"/>
    <w:rsid w:val="00677581"/>
    <w:rsid w:val="00680276"/>
    <w:rsid w:val="006803DE"/>
    <w:rsid w:val="006806D3"/>
    <w:rsid w:val="00680744"/>
    <w:rsid w:val="0068089D"/>
    <w:rsid w:val="00680D68"/>
    <w:rsid w:val="00680DA3"/>
    <w:rsid w:val="00680E83"/>
    <w:rsid w:val="00680FE8"/>
    <w:rsid w:val="00681392"/>
    <w:rsid w:val="006814F3"/>
    <w:rsid w:val="006818BB"/>
    <w:rsid w:val="00681D73"/>
    <w:rsid w:val="00681EF7"/>
    <w:rsid w:val="00681F26"/>
    <w:rsid w:val="00681FBC"/>
    <w:rsid w:val="00681FE1"/>
    <w:rsid w:val="00682A68"/>
    <w:rsid w:val="00682E6E"/>
    <w:rsid w:val="0068356A"/>
    <w:rsid w:val="00683582"/>
    <w:rsid w:val="00683AEF"/>
    <w:rsid w:val="00683D9A"/>
    <w:rsid w:val="00683E42"/>
    <w:rsid w:val="00683F78"/>
    <w:rsid w:val="00683FA8"/>
    <w:rsid w:val="00683FC3"/>
    <w:rsid w:val="00684A33"/>
    <w:rsid w:val="00684EA6"/>
    <w:rsid w:val="00685178"/>
    <w:rsid w:val="0068520E"/>
    <w:rsid w:val="0068562A"/>
    <w:rsid w:val="00685B89"/>
    <w:rsid w:val="00685C74"/>
    <w:rsid w:val="00685D6C"/>
    <w:rsid w:val="00686176"/>
    <w:rsid w:val="006861DC"/>
    <w:rsid w:val="00686424"/>
    <w:rsid w:val="00686B9F"/>
    <w:rsid w:val="00686C45"/>
    <w:rsid w:val="00686CE9"/>
    <w:rsid w:val="00686F93"/>
    <w:rsid w:val="006870A4"/>
    <w:rsid w:val="00687230"/>
    <w:rsid w:val="00687263"/>
    <w:rsid w:val="00687343"/>
    <w:rsid w:val="00687357"/>
    <w:rsid w:val="00687723"/>
    <w:rsid w:val="00687735"/>
    <w:rsid w:val="006878D6"/>
    <w:rsid w:val="00687A3F"/>
    <w:rsid w:val="00687AA0"/>
    <w:rsid w:val="00687B13"/>
    <w:rsid w:val="00687DC5"/>
    <w:rsid w:val="00687EA2"/>
    <w:rsid w:val="006900FB"/>
    <w:rsid w:val="006901E8"/>
    <w:rsid w:val="006902CC"/>
    <w:rsid w:val="00690844"/>
    <w:rsid w:val="00690C2B"/>
    <w:rsid w:val="00690DA7"/>
    <w:rsid w:val="00690F74"/>
    <w:rsid w:val="00691224"/>
    <w:rsid w:val="00691353"/>
    <w:rsid w:val="0069142F"/>
    <w:rsid w:val="00691489"/>
    <w:rsid w:val="0069179B"/>
    <w:rsid w:val="00691869"/>
    <w:rsid w:val="00691C60"/>
    <w:rsid w:val="00691D6B"/>
    <w:rsid w:val="00692027"/>
    <w:rsid w:val="00692201"/>
    <w:rsid w:val="0069253D"/>
    <w:rsid w:val="0069270A"/>
    <w:rsid w:val="006929C0"/>
    <w:rsid w:val="006929C7"/>
    <w:rsid w:val="00692A2D"/>
    <w:rsid w:val="00692C9A"/>
    <w:rsid w:val="0069343A"/>
    <w:rsid w:val="0069355F"/>
    <w:rsid w:val="0069392A"/>
    <w:rsid w:val="00693E91"/>
    <w:rsid w:val="006940A8"/>
    <w:rsid w:val="0069416E"/>
    <w:rsid w:val="006947AF"/>
    <w:rsid w:val="00694989"/>
    <w:rsid w:val="00694F54"/>
    <w:rsid w:val="006955A9"/>
    <w:rsid w:val="006955C7"/>
    <w:rsid w:val="0069563A"/>
    <w:rsid w:val="006956FB"/>
    <w:rsid w:val="00695C0A"/>
    <w:rsid w:val="00695D96"/>
    <w:rsid w:val="00696066"/>
    <w:rsid w:val="006965FC"/>
    <w:rsid w:val="00696867"/>
    <w:rsid w:val="0069694C"/>
    <w:rsid w:val="00696953"/>
    <w:rsid w:val="00696AAD"/>
    <w:rsid w:val="00696BCC"/>
    <w:rsid w:val="00696E1D"/>
    <w:rsid w:val="006970D6"/>
    <w:rsid w:val="006976A1"/>
    <w:rsid w:val="00697701"/>
    <w:rsid w:val="00697B3A"/>
    <w:rsid w:val="00697E6D"/>
    <w:rsid w:val="006A0007"/>
    <w:rsid w:val="006A00F3"/>
    <w:rsid w:val="006A03F8"/>
    <w:rsid w:val="006A077F"/>
    <w:rsid w:val="006A0917"/>
    <w:rsid w:val="006A094F"/>
    <w:rsid w:val="006A0F56"/>
    <w:rsid w:val="006A1942"/>
    <w:rsid w:val="006A1C10"/>
    <w:rsid w:val="006A22D6"/>
    <w:rsid w:val="006A2351"/>
    <w:rsid w:val="006A23D5"/>
    <w:rsid w:val="006A23E8"/>
    <w:rsid w:val="006A2731"/>
    <w:rsid w:val="006A354C"/>
    <w:rsid w:val="006A3922"/>
    <w:rsid w:val="006A396B"/>
    <w:rsid w:val="006A3B6D"/>
    <w:rsid w:val="006A3CDA"/>
    <w:rsid w:val="006A420E"/>
    <w:rsid w:val="006A4223"/>
    <w:rsid w:val="006A4805"/>
    <w:rsid w:val="006A49B0"/>
    <w:rsid w:val="006A4B27"/>
    <w:rsid w:val="006A4DED"/>
    <w:rsid w:val="006A4EF2"/>
    <w:rsid w:val="006A4EFC"/>
    <w:rsid w:val="006A51AB"/>
    <w:rsid w:val="006A5576"/>
    <w:rsid w:val="006A59D5"/>
    <w:rsid w:val="006A5A77"/>
    <w:rsid w:val="006A5C4F"/>
    <w:rsid w:val="006A628A"/>
    <w:rsid w:val="006A6382"/>
    <w:rsid w:val="006A64DC"/>
    <w:rsid w:val="006A6549"/>
    <w:rsid w:val="006A691A"/>
    <w:rsid w:val="006A691E"/>
    <w:rsid w:val="006A694B"/>
    <w:rsid w:val="006A6A47"/>
    <w:rsid w:val="006A6D5F"/>
    <w:rsid w:val="006A7075"/>
    <w:rsid w:val="006A7099"/>
    <w:rsid w:val="006A7A5B"/>
    <w:rsid w:val="006A7A99"/>
    <w:rsid w:val="006A7B3B"/>
    <w:rsid w:val="006A7C02"/>
    <w:rsid w:val="006A7CB1"/>
    <w:rsid w:val="006A7D86"/>
    <w:rsid w:val="006B00E3"/>
    <w:rsid w:val="006B01A5"/>
    <w:rsid w:val="006B026E"/>
    <w:rsid w:val="006B08FC"/>
    <w:rsid w:val="006B099B"/>
    <w:rsid w:val="006B0D5F"/>
    <w:rsid w:val="006B0EAC"/>
    <w:rsid w:val="006B10A3"/>
    <w:rsid w:val="006B1160"/>
    <w:rsid w:val="006B1214"/>
    <w:rsid w:val="006B123A"/>
    <w:rsid w:val="006B1315"/>
    <w:rsid w:val="006B166A"/>
    <w:rsid w:val="006B16AA"/>
    <w:rsid w:val="006B173A"/>
    <w:rsid w:val="006B1DD4"/>
    <w:rsid w:val="006B255A"/>
    <w:rsid w:val="006B2574"/>
    <w:rsid w:val="006B2799"/>
    <w:rsid w:val="006B28F3"/>
    <w:rsid w:val="006B28FA"/>
    <w:rsid w:val="006B2921"/>
    <w:rsid w:val="006B2CDE"/>
    <w:rsid w:val="006B303B"/>
    <w:rsid w:val="006B3311"/>
    <w:rsid w:val="006B37E5"/>
    <w:rsid w:val="006B3873"/>
    <w:rsid w:val="006B393F"/>
    <w:rsid w:val="006B3992"/>
    <w:rsid w:val="006B3BF6"/>
    <w:rsid w:val="006B3C92"/>
    <w:rsid w:val="006B3EC2"/>
    <w:rsid w:val="006B3FE9"/>
    <w:rsid w:val="006B44C4"/>
    <w:rsid w:val="006B4621"/>
    <w:rsid w:val="006B468B"/>
    <w:rsid w:val="006B480D"/>
    <w:rsid w:val="006B4A2A"/>
    <w:rsid w:val="006B4C12"/>
    <w:rsid w:val="006B5032"/>
    <w:rsid w:val="006B5382"/>
    <w:rsid w:val="006B5471"/>
    <w:rsid w:val="006B569C"/>
    <w:rsid w:val="006B59CA"/>
    <w:rsid w:val="006B5A81"/>
    <w:rsid w:val="006B5C5B"/>
    <w:rsid w:val="006B5E6C"/>
    <w:rsid w:val="006B616A"/>
    <w:rsid w:val="006B6B5C"/>
    <w:rsid w:val="006B6D3E"/>
    <w:rsid w:val="006B6DC5"/>
    <w:rsid w:val="006B6E44"/>
    <w:rsid w:val="006B73E8"/>
    <w:rsid w:val="006B73FF"/>
    <w:rsid w:val="006B7420"/>
    <w:rsid w:val="006B7682"/>
    <w:rsid w:val="006B76ED"/>
    <w:rsid w:val="006B7818"/>
    <w:rsid w:val="006B7856"/>
    <w:rsid w:val="006B787F"/>
    <w:rsid w:val="006B78F6"/>
    <w:rsid w:val="006B7B83"/>
    <w:rsid w:val="006B7E72"/>
    <w:rsid w:val="006C03E6"/>
    <w:rsid w:val="006C060B"/>
    <w:rsid w:val="006C06BB"/>
    <w:rsid w:val="006C0C9F"/>
    <w:rsid w:val="006C0D74"/>
    <w:rsid w:val="006C1048"/>
    <w:rsid w:val="006C1246"/>
    <w:rsid w:val="006C12D2"/>
    <w:rsid w:val="006C14A2"/>
    <w:rsid w:val="006C18CC"/>
    <w:rsid w:val="006C1D58"/>
    <w:rsid w:val="006C2144"/>
    <w:rsid w:val="006C2151"/>
    <w:rsid w:val="006C231A"/>
    <w:rsid w:val="006C26C5"/>
    <w:rsid w:val="006C2896"/>
    <w:rsid w:val="006C2933"/>
    <w:rsid w:val="006C2A13"/>
    <w:rsid w:val="006C2A34"/>
    <w:rsid w:val="006C2A5D"/>
    <w:rsid w:val="006C2B42"/>
    <w:rsid w:val="006C35D7"/>
    <w:rsid w:val="006C3603"/>
    <w:rsid w:val="006C3653"/>
    <w:rsid w:val="006C37A8"/>
    <w:rsid w:val="006C37E7"/>
    <w:rsid w:val="006C390C"/>
    <w:rsid w:val="006C39B5"/>
    <w:rsid w:val="006C42B0"/>
    <w:rsid w:val="006C4656"/>
    <w:rsid w:val="006C4CAC"/>
    <w:rsid w:val="006C4D27"/>
    <w:rsid w:val="006C4EB7"/>
    <w:rsid w:val="006C5BF7"/>
    <w:rsid w:val="006C5C9C"/>
    <w:rsid w:val="006C5D3E"/>
    <w:rsid w:val="006C5FAD"/>
    <w:rsid w:val="006C6500"/>
    <w:rsid w:val="006C67E0"/>
    <w:rsid w:val="006C6AA4"/>
    <w:rsid w:val="006C6D92"/>
    <w:rsid w:val="006C6EED"/>
    <w:rsid w:val="006C7161"/>
    <w:rsid w:val="006C722B"/>
    <w:rsid w:val="006C792F"/>
    <w:rsid w:val="006C7CD7"/>
    <w:rsid w:val="006D01B8"/>
    <w:rsid w:val="006D0279"/>
    <w:rsid w:val="006D02E0"/>
    <w:rsid w:val="006D0407"/>
    <w:rsid w:val="006D07B1"/>
    <w:rsid w:val="006D07EC"/>
    <w:rsid w:val="006D098F"/>
    <w:rsid w:val="006D09B5"/>
    <w:rsid w:val="006D0ABB"/>
    <w:rsid w:val="006D0D90"/>
    <w:rsid w:val="006D13DD"/>
    <w:rsid w:val="006D19B4"/>
    <w:rsid w:val="006D1B97"/>
    <w:rsid w:val="006D1CFC"/>
    <w:rsid w:val="006D1E33"/>
    <w:rsid w:val="006D1E6D"/>
    <w:rsid w:val="006D1EF8"/>
    <w:rsid w:val="006D20FC"/>
    <w:rsid w:val="006D212C"/>
    <w:rsid w:val="006D2137"/>
    <w:rsid w:val="006D24F2"/>
    <w:rsid w:val="006D2564"/>
    <w:rsid w:val="006D258C"/>
    <w:rsid w:val="006D25F3"/>
    <w:rsid w:val="006D2942"/>
    <w:rsid w:val="006D2E04"/>
    <w:rsid w:val="006D3036"/>
    <w:rsid w:val="006D303D"/>
    <w:rsid w:val="006D328B"/>
    <w:rsid w:val="006D3523"/>
    <w:rsid w:val="006D3B5A"/>
    <w:rsid w:val="006D4008"/>
    <w:rsid w:val="006D42DD"/>
    <w:rsid w:val="006D4520"/>
    <w:rsid w:val="006D4524"/>
    <w:rsid w:val="006D466C"/>
    <w:rsid w:val="006D485A"/>
    <w:rsid w:val="006D4972"/>
    <w:rsid w:val="006D4A03"/>
    <w:rsid w:val="006D4D44"/>
    <w:rsid w:val="006D4E9B"/>
    <w:rsid w:val="006D5618"/>
    <w:rsid w:val="006D59B8"/>
    <w:rsid w:val="006D5AF1"/>
    <w:rsid w:val="006D5BD8"/>
    <w:rsid w:val="006D5BED"/>
    <w:rsid w:val="006D5C00"/>
    <w:rsid w:val="006D5C7C"/>
    <w:rsid w:val="006D5DC3"/>
    <w:rsid w:val="006D5F65"/>
    <w:rsid w:val="006D6225"/>
    <w:rsid w:val="006D6280"/>
    <w:rsid w:val="006D66C8"/>
    <w:rsid w:val="006D67F2"/>
    <w:rsid w:val="006D6B6E"/>
    <w:rsid w:val="006D7459"/>
    <w:rsid w:val="006D7549"/>
    <w:rsid w:val="006D7D01"/>
    <w:rsid w:val="006D7E7E"/>
    <w:rsid w:val="006D7F5C"/>
    <w:rsid w:val="006E0228"/>
    <w:rsid w:val="006E03CD"/>
    <w:rsid w:val="006E062B"/>
    <w:rsid w:val="006E084B"/>
    <w:rsid w:val="006E097A"/>
    <w:rsid w:val="006E0C27"/>
    <w:rsid w:val="006E0E4C"/>
    <w:rsid w:val="006E150A"/>
    <w:rsid w:val="006E16F9"/>
    <w:rsid w:val="006E176A"/>
    <w:rsid w:val="006E19FA"/>
    <w:rsid w:val="006E1A8B"/>
    <w:rsid w:val="006E1D26"/>
    <w:rsid w:val="006E1FC7"/>
    <w:rsid w:val="006E21FB"/>
    <w:rsid w:val="006E2702"/>
    <w:rsid w:val="006E284F"/>
    <w:rsid w:val="006E2C16"/>
    <w:rsid w:val="006E2DED"/>
    <w:rsid w:val="006E37A6"/>
    <w:rsid w:val="006E3C60"/>
    <w:rsid w:val="006E3E78"/>
    <w:rsid w:val="006E3EC0"/>
    <w:rsid w:val="006E4666"/>
    <w:rsid w:val="006E4838"/>
    <w:rsid w:val="006E4B3D"/>
    <w:rsid w:val="006E4CC1"/>
    <w:rsid w:val="006E4D2B"/>
    <w:rsid w:val="006E4D2E"/>
    <w:rsid w:val="006E4FEB"/>
    <w:rsid w:val="006E5097"/>
    <w:rsid w:val="006E5181"/>
    <w:rsid w:val="006E550B"/>
    <w:rsid w:val="006E59FD"/>
    <w:rsid w:val="006E5B20"/>
    <w:rsid w:val="006E5B82"/>
    <w:rsid w:val="006E6600"/>
    <w:rsid w:val="006E6752"/>
    <w:rsid w:val="006E6BB9"/>
    <w:rsid w:val="006E6BE2"/>
    <w:rsid w:val="006E6EE6"/>
    <w:rsid w:val="006E790A"/>
    <w:rsid w:val="006E7C8E"/>
    <w:rsid w:val="006E7CCF"/>
    <w:rsid w:val="006E7F22"/>
    <w:rsid w:val="006F0403"/>
    <w:rsid w:val="006F0633"/>
    <w:rsid w:val="006F09E7"/>
    <w:rsid w:val="006F0EED"/>
    <w:rsid w:val="006F12C2"/>
    <w:rsid w:val="006F132D"/>
    <w:rsid w:val="006F13DC"/>
    <w:rsid w:val="006F1649"/>
    <w:rsid w:val="006F1713"/>
    <w:rsid w:val="006F18D2"/>
    <w:rsid w:val="006F1E24"/>
    <w:rsid w:val="006F1F1F"/>
    <w:rsid w:val="006F2182"/>
    <w:rsid w:val="006F2395"/>
    <w:rsid w:val="006F255E"/>
    <w:rsid w:val="006F259B"/>
    <w:rsid w:val="006F28A6"/>
    <w:rsid w:val="006F299D"/>
    <w:rsid w:val="006F2A7F"/>
    <w:rsid w:val="006F2C23"/>
    <w:rsid w:val="006F2C39"/>
    <w:rsid w:val="006F2D04"/>
    <w:rsid w:val="006F307D"/>
    <w:rsid w:val="006F30C5"/>
    <w:rsid w:val="006F30E5"/>
    <w:rsid w:val="006F310E"/>
    <w:rsid w:val="006F3825"/>
    <w:rsid w:val="006F3899"/>
    <w:rsid w:val="006F38AD"/>
    <w:rsid w:val="006F3AF7"/>
    <w:rsid w:val="006F3BBE"/>
    <w:rsid w:val="006F3BF6"/>
    <w:rsid w:val="006F3C1E"/>
    <w:rsid w:val="006F3CBB"/>
    <w:rsid w:val="006F3CF3"/>
    <w:rsid w:val="006F3D4B"/>
    <w:rsid w:val="006F3FE0"/>
    <w:rsid w:val="006F41B1"/>
    <w:rsid w:val="006F44CF"/>
    <w:rsid w:val="006F4506"/>
    <w:rsid w:val="006F46D7"/>
    <w:rsid w:val="006F4815"/>
    <w:rsid w:val="006F4CAF"/>
    <w:rsid w:val="006F4F14"/>
    <w:rsid w:val="006F509C"/>
    <w:rsid w:val="006F510A"/>
    <w:rsid w:val="006F523D"/>
    <w:rsid w:val="006F5267"/>
    <w:rsid w:val="006F5524"/>
    <w:rsid w:val="006F5BC4"/>
    <w:rsid w:val="006F62A4"/>
    <w:rsid w:val="006F6561"/>
    <w:rsid w:val="006F6B32"/>
    <w:rsid w:val="006F6DEE"/>
    <w:rsid w:val="006F6F00"/>
    <w:rsid w:val="006F7220"/>
    <w:rsid w:val="006F738C"/>
    <w:rsid w:val="006F7924"/>
    <w:rsid w:val="006F7977"/>
    <w:rsid w:val="006F7B46"/>
    <w:rsid w:val="006F7BC5"/>
    <w:rsid w:val="006F7D5F"/>
    <w:rsid w:val="006F7FDF"/>
    <w:rsid w:val="00700279"/>
    <w:rsid w:val="007006D2"/>
    <w:rsid w:val="0070070E"/>
    <w:rsid w:val="007008A7"/>
    <w:rsid w:val="007008F2"/>
    <w:rsid w:val="00700937"/>
    <w:rsid w:val="00700B87"/>
    <w:rsid w:val="00700CDA"/>
    <w:rsid w:val="00701006"/>
    <w:rsid w:val="00701209"/>
    <w:rsid w:val="00701472"/>
    <w:rsid w:val="007015FC"/>
    <w:rsid w:val="00701652"/>
    <w:rsid w:val="0070186D"/>
    <w:rsid w:val="00701CCF"/>
    <w:rsid w:val="00701D93"/>
    <w:rsid w:val="00701DCB"/>
    <w:rsid w:val="00701E75"/>
    <w:rsid w:val="00702043"/>
    <w:rsid w:val="007020C7"/>
    <w:rsid w:val="007020DB"/>
    <w:rsid w:val="007022A5"/>
    <w:rsid w:val="007022C5"/>
    <w:rsid w:val="007023E4"/>
    <w:rsid w:val="00702423"/>
    <w:rsid w:val="007025B9"/>
    <w:rsid w:val="00702ACE"/>
    <w:rsid w:val="00702B67"/>
    <w:rsid w:val="00702E8A"/>
    <w:rsid w:val="00703181"/>
    <w:rsid w:val="0070341A"/>
    <w:rsid w:val="00703444"/>
    <w:rsid w:val="0070388B"/>
    <w:rsid w:val="00703D17"/>
    <w:rsid w:val="00703FAA"/>
    <w:rsid w:val="00704050"/>
    <w:rsid w:val="00704CCD"/>
    <w:rsid w:val="00704DB0"/>
    <w:rsid w:val="007050DF"/>
    <w:rsid w:val="0070521E"/>
    <w:rsid w:val="007053EC"/>
    <w:rsid w:val="0070552D"/>
    <w:rsid w:val="00705814"/>
    <w:rsid w:val="0070581A"/>
    <w:rsid w:val="0070592A"/>
    <w:rsid w:val="00705A5D"/>
    <w:rsid w:val="00705BCC"/>
    <w:rsid w:val="00705EBB"/>
    <w:rsid w:val="00706373"/>
    <w:rsid w:val="007063A9"/>
    <w:rsid w:val="007063F9"/>
    <w:rsid w:val="007068C1"/>
    <w:rsid w:val="0070691D"/>
    <w:rsid w:val="007069E7"/>
    <w:rsid w:val="00706DC2"/>
    <w:rsid w:val="00706F65"/>
    <w:rsid w:val="007070F1"/>
    <w:rsid w:val="00707395"/>
    <w:rsid w:val="007073AB"/>
    <w:rsid w:val="00707595"/>
    <w:rsid w:val="00707AC5"/>
    <w:rsid w:val="00707C3F"/>
    <w:rsid w:val="00707F3D"/>
    <w:rsid w:val="00710113"/>
    <w:rsid w:val="00710230"/>
    <w:rsid w:val="00710486"/>
    <w:rsid w:val="0071053A"/>
    <w:rsid w:val="007108A1"/>
    <w:rsid w:val="00710A67"/>
    <w:rsid w:val="00710E1C"/>
    <w:rsid w:val="00711060"/>
    <w:rsid w:val="00711525"/>
    <w:rsid w:val="007119E8"/>
    <w:rsid w:val="007122FF"/>
    <w:rsid w:val="00712713"/>
    <w:rsid w:val="00712D54"/>
    <w:rsid w:val="00712DD3"/>
    <w:rsid w:val="007132A4"/>
    <w:rsid w:val="007134F2"/>
    <w:rsid w:val="0071360A"/>
    <w:rsid w:val="00713610"/>
    <w:rsid w:val="007136AB"/>
    <w:rsid w:val="007137F2"/>
    <w:rsid w:val="0071385E"/>
    <w:rsid w:val="00714122"/>
    <w:rsid w:val="007141D2"/>
    <w:rsid w:val="007141ED"/>
    <w:rsid w:val="00714350"/>
    <w:rsid w:val="00714619"/>
    <w:rsid w:val="007146A7"/>
    <w:rsid w:val="007146AA"/>
    <w:rsid w:val="007147CB"/>
    <w:rsid w:val="0071490F"/>
    <w:rsid w:val="0071491C"/>
    <w:rsid w:val="00714A11"/>
    <w:rsid w:val="00714B9E"/>
    <w:rsid w:val="00714CE7"/>
    <w:rsid w:val="00714E32"/>
    <w:rsid w:val="00715692"/>
    <w:rsid w:val="00715759"/>
    <w:rsid w:val="00715869"/>
    <w:rsid w:val="00715B8D"/>
    <w:rsid w:val="00715BA9"/>
    <w:rsid w:val="00715D05"/>
    <w:rsid w:val="00715D45"/>
    <w:rsid w:val="00715DF8"/>
    <w:rsid w:val="00716119"/>
    <w:rsid w:val="00716169"/>
    <w:rsid w:val="007161F3"/>
    <w:rsid w:val="007165DD"/>
    <w:rsid w:val="00716744"/>
    <w:rsid w:val="00716795"/>
    <w:rsid w:val="00716803"/>
    <w:rsid w:val="00716D42"/>
    <w:rsid w:val="00716F2F"/>
    <w:rsid w:val="00716F35"/>
    <w:rsid w:val="0071768B"/>
    <w:rsid w:val="007176C2"/>
    <w:rsid w:val="00717D1A"/>
    <w:rsid w:val="00717D64"/>
    <w:rsid w:val="00717F92"/>
    <w:rsid w:val="00720544"/>
    <w:rsid w:val="007206C2"/>
    <w:rsid w:val="0072081B"/>
    <w:rsid w:val="00720A97"/>
    <w:rsid w:val="00720CD5"/>
    <w:rsid w:val="00720FA1"/>
    <w:rsid w:val="007210C4"/>
    <w:rsid w:val="00721324"/>
    <w:rsid w:val="0072137C"/>
    <w:rsid w:val="00721416"/>
    <w:rsid w:val="007216E6"/>
    <w:rsid w:val="00721CBA"/>
    <w:rsid w:val="00723107"/>
    <w:rsid w:val="007231AA"/>
    <w:rsid w:val="00723698"/>
    <w:rsid w:val="0072370E"/>
    <w:rsid w:val="00723C61"/>
    <w:rsid w:val="00723D67"/>
    <w:rsid w:val="00723E09"/>
    <w:rsid w:val="0072401D"/>
    <w:rsid w:val="00724616"/>
    <w:rsid w:val="00724787"/>
    <w:rsid w:val="00724BF0"/>
    <w:rsid w:val="00724D45"/>
    <w:rsid w:val="00724FE1"/>
    <w:rsid w:val="00725037"/>
    <w:rsid w:val="0072531B"/>
    <w:rsid w:val="007255F0"/>
    <w:rsid w:val="00725AA8"/>
    <w:rsid w:val="00725B93"/>
    <w:rsid w:val="00725C6E"/>
    <w:rsid w:val="00725E5B"/>
    <w:rsid w:val="00725FE6"/>
    <w:rsid w:val="00726386"/>
    <w:rsid w:val="0072647D"/>
    <w:rsid w:val="007266B8"/>
    <w:rsid w:val="00726880"/>
    <w:rsid w:val="00727170"/>
    <w:rsid w:val="007273F2"/>
    <w:rsid w:val="00727D97"/>
    <w:rsid w:val="00730315"/>
    <w:rsid w:val="0073047A"/>
    <w:rsid w:val="00730547"/>
    <w:rsid w:val="0073078B"/>
    <w:rsid w:val="00730AD8"/>
    <w:rsid w:val="0073126B"/>
    <w:rsid w:val="00731299"/>
    <w:rsid w:val="00731C6D"/>
    <w:rsid w:val="00731DB5"/>
    <w:rsid w:val="00732134"/>
    <w:rsid w:val="0073235E"/>
    <w:rsid w:val="0073262B"/>
    <w:rsid w:val="007328D5"/>
    <w:rsid w:val="00732DFB"/>
    <w:rsid w:val="00732EA4"/>
    <w:rsid w:val="00732F9B"/>
    <w:rsid w:val="0073382C"/>
    <w:rsid w:val="00733BB8"/>
    <w:rsid w:val="0073454C"/>
    <w:rsid w:val="007345A6"/>
    <w:rsid w:val="00734695"/>
    <w:rsid w:val="007346D1"/>
    <w:rsid w:val="007348E7"/>
    <w:rsid w:val="00734A46"/>
    <w:rsid w:val="00734A73"/>
    <w:rsid w:val="00734E12"/>
    <w:rsid w:val="00734F5D"/>
    <w:rsid w:val="007350BC"/>
    <w:rsid w:val="007350D3"/>
    <w:rsid w:val="0073527B"/>
    <w:rsid w:val="00735339"/>
    <w:rsid w:val="007358B7"/>
    <w:rsid w:val="00735904"/>
    <w:rsid w:val="00735930"/>
    <w:rsid w:val="00735964"/>
    <w:rsid w:val="00735BB2"/>
    <w:rsid w:val="00735D1E"/>
    <w:rsid w:val="00736682"/>
    <w:rsid w:val="00736690"/>
    <w:rsid w:val="00736BE6"/>
    <w:rsid w:val="00736FD8"/>
    <w:rsid w:val="00736FFD"/>
    <w:rsid w:val="00737309"/>
    <w:rsid w:val="0073758F"/>
    <w:rsid w:val="00737B0C"/>
    <w:rsid w:val="00737BB8"/>
    <w:rsid w:val="00737FBA"/>
    <w:rsid w:val="00740C81"/>
    <w:rsid w:val="00740C91"/>
    <w:rsid w:val="00740E3F"/>
    <w:rsid w:val="00740F3B"/>
    <w:rsid w:val="00740FA9"/>
    <w:rsid w:val="00741021"/>
    <w:rsid w:val="007413F7"/>
    <w:rsid w:val="00741454"/>
    <w:rsid w:val="00741589"/>
    <w:rsid w:val="00741A2A"/>
    <w:rsid w:val="00741A4A"/>
    <w:rsid w:val="00741AE0"/>
    <w:rsid w:val="00741D55"/>
    <w:rsid w:val="007420FA"/>
    <w:rsid w:val="00742325"/>
    <w:rsid w:val="007423B2"/>
    <w:rsid w:val="00742463"/>
    <w:rsid w:val="007428F6"/>
    <w:rsid w:val="00742BBC"/>
    <w:rsid w:val="00742EE6"/>
    <w:rsid w:val="00742FCF"/>
    <w:rsid w:val="00743131"/>
    <w:rsid w:val="007432A2"/>
    <w:rsid w:val="007432E0"/>
    <w:rsid w:val="00743303"/>
    <w:rsid w:val="007436AF"/>
    <w:rsid w:val="007438F0"/>
    <w:rsid w:val="00743B12"/>
    <w:rsid w:val="00743C4C"/>
    <w:rsid w:val="00743FFC"/>
    <w:rsid w:val="0074447B"/>
    <w:rsid w:val="0074448B"/>
    <w:rsid w:val="0074474B"/>
    <w:rsid w:val="007447B0"/>
    <w:rsid w:val="007448B2"/>
    <w:rsid w:val="007449D2"/>
    <w:rsid w:val="007449E1"/>
    <w:rsid w:val="00744D50"/>
    <w:rsid w:val="0074530F"/>
    <w:rsid w:val="0074559F"/>
    <w:rsid w:val="0074575F"/>
    <w:rsid w:val="00745808"/>
    <w:rsid w:val="0074587F"/>
    <w:rsid w:val="00745F47"/>
    <w:rsid w:val="007460E3"/>
    <w:rsid w:val="00746479"/>
    <w:rsid w:val="007468F8"/>
    <w:rsid w:val="00746BB5"/>
    <w:rsid w:val="00746FC4"/>
    <w:rsid w:val="00746FC5"/>
    <w:rsid w:val="00747194"/>
    <w:rsid w:val="007475D1"/>
    <w:rsid w:val="007476E3"/>
    <w:rsid w:val="007479E3"/>
    <w:rsid w:val="00747B75"/>
    <w:rsid w:val="00747D05"/>
    <w:rsid w:val="00747D24"/>
    <w:rsid w:val="00747ED4"/>
    <w:rsid w:val="00750104"/>
    <w:rsid w:val="00750262"/>
    <w:rsid w:val="0075075C"/>
    <w:rsid w:val="007509D9"/>
    <w:rsid w:val="00750A06"/>
    <w:rsid w:val="00750ABE"/>
    <w:rsid w:val="00750AFE"/>
    <w:rsid w:val="007511C4"/>
    <w:rsid w:val="0075146C"/>
    <w:rsid w:val="0075178D"/>
    <w:rsid w:val="007517CB"/>
    <w:rsid w:val="00751D4B"/>
    <w:rsid w:val="00752191"/>
    <w:rsid w:val="00752204"/>
    <w:rsid w:val="007524C4"/>
    <w:rsid w:val="007524E0"/>
    <w:rsid w:val="007529F1"/>
    <w:rsid w:val="00752A5C"/>
    <w:rsid w:val="00752B9B"/>
    <w:rsid w:val="00752BAC"/>
    <w:rsid w:val="00752C1B"/>
    <w:rsid w:val="00752C64"/>
    <w:rsid w:val="00752CF6"/>
    <w:rsid w:val="00752E10"/>
    <w:rsid w:val="00752E9E"/>
    <w:rsid w:val="00753169"/>
    <w:rsid w:val="0075319F"/>
    <w:rsid w:val="0075356F"/>
    <w:rsid w:val="007535BC"/>
    <w:rsid w:val="00753849"/>
    <w:rsid w:val="00753CA4"/>
    <w:rsid w:val="00753CAB"/>
    <w:rsid w:val="007542A5"/>
    <w:rsid w:val="00754420"/>
    <w:rsid w:val="007547AC"/>
    <w:rsid w:val="00754A18"/>
    <w:rsid w:val="00754CAD"/>
    <w:rsid w:val="00754F88"/>
    <w:rsid w:val="00754FCB"/>
    <w:rsid w:val="00754FE9"/>
    <w:rsid w:val="0075550D"/>
    <w:rsid w:val="0075557F"/>
    <w:rsid w:val="00755915"/>
    <w:rsid w:val="00755BD8"/>
    <w:rsid w:val="00755E7E"/>
    <w:rsid w:val="00756002"/>
    <w:rsid w:val="007561C0"/>
    <w:rsid w:val="007561E7"/>
    <w:rsid w:val="00756ACE"/>
    <w:rsid w:val="00756BAE"/>
    <w:rsid w:val="00756EB7"/>
    <w:rsid w:val="00757195"/>
    <w:rsid w:val="00757552"/>
    <w:rsid w:val="0075786B"/>
    <w:rsid w:val="0075795D"/>
    <w:rsid w:val="007579BC"/>
    <w:rsid w:val="00757A7E"/>
    <w:rsid w:val="00757A9A"/>
    <w:rsid w:val="00757C78"/>
    <w:rsid w:val="00757CEF"/>
    <w:rsid w:val="00757E5D"/>
    <w:rsid w:val="00757FDE"/>
    <w:rsid w:val="0076068F"/>
    <w:rsid w:val="00760698"/>
    <w:rsid w:val="007607AA"/>
    <w:rsid w:val="0076087B"/>
    <w:rsid w:val="0076094A"/>
    <w:rsid w:val="00760A76"/>
    <w:rsid w:val="00760CFF"/>
    <w:rsid w:val="0076134C"/>
    <w:rsid w:val="00761AA6"/>
    <w:rsid w:val="00761B15"/>
    <w:rsid w:val="00762420"/>
    <w:rsid w:val="00762607"/>
    <w:rsid w:val="00762632"/>
    <w:rsid w:val="00762D89"/>
    <w:rsid w:val="00762E99"/>
    <w:rsid w:val="00762F58"/>
    <w:rsid w:val="00762FC3"/>
    <w:rsid w:val="007630D1"/>
    <w:rsid w:val="007634F7"/>
    <w:rsid w:val="007638BC"/>
    <w:rsid w:val="00763927"/>
    <w:rsid w:val="00763D24"/>
    <w:rsid w:val="00764032"/>
    <w:rsid w:val="00764042"/>
    <w:rsid w:val="00764125"/>
    <w:rsid w:val="00764F45"/>
    <w:rsid w:val="0076506A"/>
    <w:rsid w:val="00765084"/>
    <w:rsid w:val="00765937"/>
    <w:rsid w:val="00765CCB"/>
    <w:rsid w:val="00766023"/>
    <w:rsid w:val="007664A1"/>
    <w:rsid w:val="0076683F"/>
    <w:rsid w:val="00766A76"/>
    <w:rsid w:val="00766E46"/>
    <w:rsid w:val="007670B1"/>
    <w:rsid w:val="0076783E"/>
    <w:rsid w:val="00767C14"/>
    <w:rsid w:val="00767D1D"/>
    <w:rsid w:val="00770026"/>
    <w:rsid w:val="00770091"/>
    <w:rsid w:val="007700C5"/>
    <w:rsid w:val="007702B4"/>
    <w:rsid w:val="007702FD"/>
    <w:rsid w:val="007703BA"/>
    <w:rsid w:val="007704C5"/>
    <w:rsid w:val="007704FA"/>
    <w:rsid w:val="00770A8B"/>
    <w:rsid w:val="00770B36"/>
    <w:rsid w:val="00771166"/>
    <w:rsid w:val="007713F8"/>
    <w:rsid w:val="007716E4"/>
    <w:rsid w:val="007717C9"/>
    <w:rsid w:val="00771982"/>
    <w:rsid w:val="0077228B"/>
    <w:rsid w:val="007725FA"/>
    <w:rsid w:val="00772841"/>
    <w:rsid w:val="007728BA"/>
    <w:rsid w:val="00772CC6"/>
    <w:rsid w:val="00772CE1"/>
    <w:rsid w:val="00772F82"/>
    <w:rsid w:val="007732D5"/>
    <w:rsid w:val="00773565"/>
    <w:rsid w:val="007738EC"/>
    <w:rsid w:val="0077390B"/>
    <w:rsid w:val="00773ED2"/>
    <w:rsid w:val="0077402C"/>
    <w:rsid w:val="007744AD"/>
    <w:rsid w:val="007749B9"/>
    <w:rsid w:val="00774AE7"/>
    <w:rsid w:val="00774B48"/>
    <w:rsid w:val="00774D0E"/>
    <w:rsid w:val="007750BA"/>
    <w:rsid w:val="00775269"/>
    <w:rsid w:val="00775398"/>
    <w:rsid w:val="0077576E"/>
    <w:rsid w:val="0077579D"/>
    <w:rsid w:val="00775A7A"/>
    <w:rsid w:val="00775C2E"/>
    <w:rsid w:val="00775C85"/>
    <w:rsid w:val="00775D44"/>
    <w:rsid w:val="00775F3E"/>
    <w:rsid w:val="00775F6D"/>
    <w:rsid w:val="00775F76"/>
    <w:rsid w:val="007760BA"/>
    <w:rsid w:val="00776178"/>
    <w:rsid w:val="0077643C"/>
    <w:rsid w:val="007764BB"/>
    <w:rsid w:val="00776599"/>
    <w:rsid w:val="00776A15"/>
    <w:rsid w:val="00776A2E"/>
    <w:rsid w:val="00776AD8"/>
    <w:rsid w:val="00776CA2"/>
    <w:rsid w:val="00777123"/>
    <w:rsid w:val="007771B3"/>
    <w:rsid w:val="007773D5"/>
    <w:rsid w:val="00777450"/>
    <w:rsid w:val="007775D3"/>
    <w:rsid w:val="0077760F"/>
    <w:rsid w:val="007776B7"/>
    <w:rsid w:val="00777747"/>
    <w:rsid w:val="00777880"/>
    <w:rsid w:val="00777AFF"/>
    <w:rsid w:val="00777C85"/>
    <w:rsid w:val="0078006A"/>
    <w:rsid w:val="007800B7"/>
    <w:rsid w:val="00780127"/>
    <w:rsid w:val="00780206"/>
    <w:rsid w:val="007802E1"/>
    <w:rsid w:val="0078075A"/>
    <w:rsid w:val="00780C3A"/>
    <w:rsid w:val="00780C62"/>
    <w:rsid w:val="00780F3C"/>
    <w:rsid w:val="00781338"/>
    <w:rsid w:val="007814E7"/>
    <w:rsid w:val="007816D1"/>
    <w:rsid w:val="00781A25"/>
    <w:rsid w:val="00781B36"/>
    <w:rsid w:val="00781DD1"/>
    <w:rsid w:val="007820F2"/>
    <w:rsid w:val="00782547"/>
    <w:rsid w:val="007828B3"/>
    <w:rsid w:val="0078293E"/>
    <w:rsid w:val="00782A8B"/>
    <w:rsid w:val="00782E05"/>
    <w:rsid w:val="00782F12"/>
    <w:rsid w:val="00782FDE"/>
    <w:rsid w:val="0078313F"/>
    <w:rsid w:val="00783217"/>
    <w:rsid w:val="00783473"/>
    <w:rsid w:val="007838DB"/>
    <w:rsid w:val="007839C2"/>
    <w:rsid w:val="0078416F"/>
    <w:rsid w:val="007841A5"/>
    <w:rsid w:val="00784332"/>
    <w:rsid w:val="0078445F"/>
    <w:rsid w:val="007845D4"/>
    <w:rsid w:val="0078491C"/>
    <w:rsid w:val="007849AB"/>
    <w:rsid w:val="00784EE9"/>
    <w:rsid w:val="00784F35"/>
    <w:rsid w:val="007851EF"/>
    <w:rsid w:val="00785688"/>
    <w:rsid w:val="00785852"/>
    <w:rsid w:val="00785AD3"/>
    <w:rsid w:val="00785BAF"/>
    <w:rsid w:val="00785DDF"/>
    <w:rsid w:val="00785F89"/>
    <w:rsid w:val="00785FFF"/>
    <w:rsid w:val="0078648E"/>
    <w:rsid w:val="007866F1"/>
    <w:rsid w:val="0078678F"/>
    <w:rsid w:val="007867A4"/>
    <w:rsid w:val="00786805"/>
    <w:rsid w:val="007868B7"/>
    <w:rsid w:val="00786A62"/>
    <w:rsid w:val="00786CB0"/>
    <w:rsid w:val="00787209"/>
    <w:rsid w:val="00787253"/>
    <w:rsid w:val="0078735F"/>
    <w:rsid w:val="00787666"/>
    <w:rsid w:val="00787CA2"/>
    <w:rsid w:val="00787D11"/>
    <w:rsid w:val="00787EE9"/>
    <w:rsid w:val="007900C8"/>
    <w:rsid w:val="007901F1"/>
    <w:rsid w:val="0079034C"/>
    <w:rsid w:val="00790C92"/>
    <w:rsid w:val="00790CB3"/>
    <w:rsid w:val="007912BC"/>
    <w:rsid w:val="007913E5"/>
    <w:rsid w:val="00791C47"/>
    <w:rsid w:val="00791DB6"/>
    <w:rsid w:val="00791DDD"/>
    <w:rsid w:val="00792022"/>
    <w:rsid w:val="00792036"/>
    <w:rsid w:val="00792150"/>
    <w:rsid w:val="00792AF8"/>
    <w:rsid w:val="00792C8E"/>
    <w:rsid w:val="007939C8"/>
    <w:rsid w:val="007939E6"/>
    <w:rsid w:val="00793AE4"/>
    <w:rsid w:val="00793C9A"/>
    <w:rsid w:val="00794415"/>
    <w:rsid w:val="007945C1"/>
    <w:rsid w:val="00794A84"/>
    <w:rsid w:val="00794C3D"/>
    <w:rsid w:val="00794D26"/>
    <w:rsid w:val="00795096"/>
    <w:rsid w:val="007954CB"/>
    <w:rsid w:val="00795667"/>
    <w:rsid w:val="00795E2B"/>
    <w:rsid w:val="00795E68"/>
    <w:rsid w:val="0079603A"/>
    <w:rsid w:val="0079608B"/>
    <w:rsid w:val="00796207"/>
    <w:rsid w:val="007962DF"/>
    <w:rsid w:val="007963B5"/>
    <w:rsid w:val="007968ED"/>
    <w:rsid w:val="00796C68"/>
    <w:rsid w:val="00796ECA"/>
    <w:rsid w:val="007979D7"/>
    <w:rsid w:val="00797C08"/>
    <w:rsid w:val="00797C60"/>
    <w:rsid w:val="007A034D"/>
    <w:rsid w:val="007A056E"/>
    <w:rsid w:val="007A0660"/>
    <w:rsid w:val="007A0920"/>
    <w:rsid w:val="007A0DF8"/>
    <w:rsid w:val="007A0E75"/>
    <w:rsid w:val="007A0F28"/>
    <w:rsid w:val="007A194C"/>
    <w:rsid w:val="007A19EE"/>
    <w:rsid w:val="007A1AB5"/>
    <w:rsid w:val="007A1AEA"/>
    <w:rsid w:val="007A1B2B"/>
    <w:rsid w:val="007A1B31"/>
    <w:rsid w:val="007A21C7"/>
    <w:rsid w:val="007A2308"/>
    <w:rsid w:val="007A295B"/>
    <w:rsid w:val="007A2A6F"/>
    <w:rsid w:val="007A2C9B"/>
    <w:rsid w:val="007A307D"/>
    <w:rsid w:val="007A3364"/>
    <w:rsid w:val="007A34CE"/>
    <w:rsid w:val="007A3A01"/>
    <w:rsid w:val="007A3A50"/>
    <w:rsid w:val="007A3C06"/>
    <w:rsid w:val="007A402D"/>
    <w:rsid w:val="007A42D0"/>
    <w:rsid w:val="007A45CD"/>
    <w:rsid w:val="007A4824"/>
    <w:rsid w:val="007A49AC"/>
    <w:rsid w:val="007A4B3C"/>
    <w:rsid w:val="007A4FCB"/>
    <w:rsid w:val="007A4FFB"/>
    <w:rsid w:val="007A509F"/>
    <w:rsid w:val="007A53AF"/>
    <w:rsid w:val="007A54FB"/>
    <w:rsid w:val="007A5784"/>
    <w:rsid w:val="007A583A"/>
    <w:rsid w:val="007A5BBF"/>
    <w:rsid w:val="007A5C45"/>
    <w:rsid w:val="007A5CAB"/>
    <w:rsid w:val="007A5EA7"/>
    <w:rsid w:val="007A62BE"/>
    <w:rsid w:val="007A62C1"/>
    <w:rsid w:val="007A636D"/>
    <w:rsid w:val="007A64E9"/>
    <w:rsid w:val="007A64F1"/>
    <w:rsid w:val="007A66E2"/>
    <w:rsid w:val="007A67E3"/>
    <w:rsid w:val="007A6C70"/>
    <w:rsid w:val="007A6E79"/>
    <w:rsid w:val="007A7197"/>
    <w:rsid w:val="007A71A7"/>
    <w:rsid w:val="007A7DA8"/>
    <w:rsid w:val="007A7FA8"/>
    <w:rsid w:val="007B01D0"/>
    <w:rsid w:val="007B04B0"/>
    <w:rsid w:val="007B05EC"/>
    <w:rsid w:val="007B0D8E"/>
    <w:rsid w:val="007B0F73"/>
    <w:rsid w:val="007B0F9F"/>
    <w:rsid w:val="007B137B"/>
    <w:rsid w:val="007B14ED"/>
    <w:rsid w:val="007B1817"/>
    <w:rsid w:val="007B1899"/>
    <w:rsid w:val="007B1DBC"/>
    <w:rsid w:val="007B1EA3"/>
    <w:rsid w:val="007B1F5D"/>
    <w:rsid w:val="007B1F76"/>
    <w:rsid w:val="007B20B9"/>
    <w:rsid w:val="007B216E"/>
    <w:rsid w:val="007B2242"/>
    <w:rsid w:val="007B233E"/>
    <w:rsid w:val="007B2393"/>
    <w:rsid w:val="007B24AC"/>
    <w:rsid w:val="007B2A73"/>
    <w:rsid w:val="007B2CD8"/>
    <w:rsid w:val="007B2E0B"/>
    <w:rsid w:val="007B2E2C"/>
    <w:rsid w:val="007B2E69"/>
    <w:rsid w:val="007B30F9"/>
    <w:rsid w:val="007B3331"/>
    <w:rsid w:val="007B3372"/>
    <w:rsid w:val="007B346C"/>
    <w:rsid w:val="007B40FE"/>
    <w:rsid w:val="007B436C"/>
    <w:rsid w:val="007B4548"/>
    <w:rsid w:val="007B4690"/>
    <w:rsid w:val="007B4772"/>
    <w:rsid w:val="007B4F7D"/>
    <w:rsid w:val="007B5108"/>
    <w:rsid w:val="007B539F"/>
    <w:rsid w:val="007B53EF"/>
    <w:rsid w:val="007B563B"/>
    <w:rsid w:val="007B58DB"/>
    <w:rsid w:val="007B5B03"/>
    <w:rsid w:val="007B5BA3"/>
    <w:rsid w:val="007B5DCD"/>
    <w:rsid w:val="007B5DE8"/>
    <w:rsid w:val="007B5F9E"/>
    <w:rsid w:val="007B6129"/>
    <w:rsid w:val="007B642F"/>
    <w:rsid w:val="007B6687"/>
    <w:rsid w:val="007B6A80"/>
    <w:rsid w:val="007B6A95"/>
    <w:rsid w:val="007B6B00"/>
    <w:rsid w:val="007B6D88"/>
    <w:rsid w:val="007B6EF6"/>
    <w:rsid w:val="007B7345"/>
    <w:rsid w:val="007B78B8"/>
    <w:rsid w:val="007B79DE"/>
    <w:rsid w:val="007B7A08"/>
    <w:rsid w:val="007B7A93"/>
    <w:rsid w:val="007B7BF5"/>
    <w:rsid w:val="007B7DBA"/>
    <w:rsid w:val="007B7EDA"/>
    <w:rsid w:val="007C08B0"/>
    <w:rsid w:val="007C08E0"/>
    <w:rsid w:val="007C08ED"/>
    <w:rsid w:val="007C0D59"/>
    <w:rsid w:val="007C0E89"/>
    <w:rsid w:val="007C1158"/>
    <w:rsid w:val="007C1486"/>
    <w:rsid w:val="007C170D"/>
    <w:rsid w:val="007C1797"/>
    <w:rsid w:val="007C1821"/>
    <w:rsid w:val="007C196E"/>
    <w:rsid w:val="007C1C81"/>
    <w:rsid w:val="007C21DD"/>
    <w:rsid w:val="007C2347"/>
    <w:rsid w:val="007C26A4"/>
    <w:rsid w:val="007C26AC"/>
    <w:rsid w:val="007C2894"/>
    <w:rsid w:val="007C28C8"/>
    <w:rsid w:val="007C28F2"/>
    <w:rsid w:val="007C2BAE"/>
    <w:rsid w:val="007C3284"/>
    <w:rsid w:val="007C34DE"/>
    <w:rsid w:val="007C35F3"/>
    <w:rsid w:val="007C378F"/>
    <w:rsid w:val="007C3901"/>
    <w:rsid w:val="007C3A4A"/>
    <w:rsid w:val="007C41D6"/>
    <w:rsid w:val="007C450B"/>
    <w:rsid w:val="007C48E1"/>
    <w:rsid w:val="007C49B4"/>
    <w:rsid w:val="007C4B2C"/>
    <w:rsid w:val="007C4BD7"/>
    <w:rsid w:val="007C5384"/>
    <w:rsid w:val="007C5525"/>
    <w:rsid w:val="007C59C6"/>
    <w:rsid w:val="007C5AFB"/>
    <w:rsid w:val="007C5EEC"/>
    <w:rsid w:val="007C625E"/>
    <w:rsid w:val="007C6459"/>
    <w:rsid w:val="007C68A3"/>
    <w:rsid w:val="007C6C2F"/>
    <w:rsid w:val="007C6F60"/>
    <w:rsid w:val="007C6FDC"/>
    <w:rsid w:val="007C6FE1"/>
    <w:rsid w:val="007C70BA"/>
    <w:rsid w:val="007C7741"/>
    <w:rsid w:val="007D00B6"/>
    <w:rsid w:val="007D00ED"/>
    <w:rsid w:val="007D0364"/>
    <w:rsid w:val="007D0A7A"/>
    <w:rsid w:val="007D10E4"/>
    <w:rsid w:val="007D1369"/>
    <w:rsid w:val="007D15BC"/>
    <w:rsid w:val="007D1626"/>
    <w:rsid w:val="007D1652"/>
    <w:rsid w:val="007D1734"/>
    <w:rsid w:val="007D18ED"/>
    <w:rsid w:val="007D1B66"/>
    <w:rsid w:val="007D1E75"/>
    <w:rsid w:val="007D1F4E"/>
    <w:rsid w:val="007D2308"/>
    <w:rsid w:val="007D2665"/>
    <w:rsid w:val="007D26F1"/>
    <w:rsid w:val="007D2A91"/>
    <w:rsid w:val="007D2F57"/>
    <w:rsid w:val="007D2F98"/>
    <w:rsid w:val="007D308C"/>
    <w:rsid w:val="007D352B"/>
    <w:rsid w:val="007D35D5"/>
    <w:rsid w:val="007D3E29"/>
    <w:rsid w:val="007D407F"/>
    <w:rsid w:val="007D4A66"/>
    <w:rsid w:val="007D4E11"/>
    <w:rsid w:val="007D5214"/>
    <w:rsid w:val="007D52DC"/>
    <w:rsid w:val="007D54DE"/>
    <w:rsid w:val="007D54EF"/>
    <w:rsid w:val="007D55AD"/>
    <w:rsid w:val="007D5727"/>
    <w:rsid w:val="007D572E"/>
    <w:rsid w:val="007D5753"/>
    <w:rsid w:val="007D5990"/>
    <w:rsid w:val="007D5B85"/>
    <w:rsid w:val="007D5B9B"/>
    <w:rsid w:val="007D5C3F"/>
    <w:rsid w:val="007D5C47"/>
    <w:rsid w:val="007D67EF"/>
    <w:rsid w:val="007D6AB1"/>
    <w:rsid w:val="007D7408"/>
    <w:rsid w:val="007D7466"/>
    <w:rsid w:val="007D7539"/>
    <w:rsid w:val="007D7613"/>
    <w:rsid w:val="007D7693"/>
    <w:rsid w:val="007D7A1E"/>
    <w:rsid w:val="007D7F74"/>
    <w:rsid w:val="007E0265"/>
    <w:rsid w:val="007E0289"/>
    <w:rsid w:val="007E0600"/>
    <w:rsid w:val="007E0AAB"/>
    <w:rsid w:val="007E0BEA"/>
    <w:rsid w:val="007E0EA7"/>
    <w:rsid w:val="007E1674"/>
    <w:rsid w:val="007E1AEB"/>
    <w:rsid w:val="007E1AF1"/>
    <w:rsid w:val="007E203E"/>
    <w:rsid w:val="007E20AA"/>
    <w:rsid w:val="007E2461"/>
    <w:rsid w:val="007E2596"/>
    <w:rsid w:val="007E25EF"/>
    <w:rsid w:val="007E2A0F"/>
    <w:rsid w:val="007E2AA5"/>
    <w:rsid w:val="007E2C7D"/>
    <w:rsid w:val="007E2D70"/>
    <w:rsid w:val="007E2D84"/>
    <w:rsid w:val="007E2FB3"/>
    <w:rsid w:val="007E2FFB"/>
    <w:rsid w:val="007E3086"/>
    <w:rsid w:val="007E31C5"/>
    <w:rsid w:val="007E321A"/>
    <w:rsid w:val="007E34EE"/>
    <w:rsid w:val="007E3517"/>
    <w:rsid w:val="007E3645"/>
    <w:rsid w:val="007E383A"/>
    <w:rsid w:val="007E3887"/>
    <w:rsid w:val="007E3D9D"/>
    <w:rsid w:val="007E4632"/>
    <w:rsid w:val="007E48D4"/>
    <w:rsid w:val="007E4AEC"/>
    <w:rsid w:val="007E4C72"/>
    <w:rsid w:val="007E4DC2"/>
    <w:rsid w:val="007E500D"/>
    <w:rsid w:val="007E558E"/>
    <w:rsid w:val="007E5ACF"/>
    <w:rsid w:val="007E668E"/>
    <w:rsid w:val="007E6758"/>
    <w:rsid w:val="007E724E"/>
    <w:rsid w:val="007E7470"/>
    <w:rsid w:val="007E754D"/>
    <w:rsid w:val="007E761E"/>
    <w:rsid w:val="007E795D"/>
    <w:rsid w:val="007E7A63"/>
    <w:rsid w:val="007E7A96"/>
    <w:rsid w:val="007E7C84"/>
    <w:rsid w:val="007E7DE0"/>
    <w:rsid w:val="007F008A"/>
    <w:rsid w:val="007F0289"/>
    <w:rsid w:val="007F042F"/>
    <w:rsid w:val="007F0A79"/>
    <w:rsid w:val="007F1A73"/>
    <w:rsid w:val="007F21FD"/>
    <w:rsid w:val="007F25CA"/>
    <w:rsid w:val="007F2653"/>
    <w:rsid w:val="007F28DF"/>
    <w:rsid w:val="007F29AB"/>
    <w:rsid w:val="007F2ADF"/>
    <w:rsid w:val="007F2D3D"/>
    <w:rsid w:val="007F2F59"/>
    <w:rsid w:val="007F306C"/>
    <w:rsid w:val="007F3BA6"/>
    <w:rsid w:val="007F3CE6"/>
    <w:rsid w:val="007F3E37"/>
    <w:rsid w:val="007F40A2"/>
    <w:rsid w:val="007F4120"/>
    <w:rsid w:val="007F4151"/>
    <w:rsid w:val="007F4374"/>
    <w:rsid w:val="007F48AB"/>
    <w:rsid w:val="007F4D7E"/>
    <w:rsid w:val="007F51AC"/>
    <w:rsid w:val="007F5229"/>
    <w:rsid w:val="007F5361"/>
    <w:rsid w:val="007F5435"/>
    <w:rsid w:val="007F59BE"/>
    <w:rsid w:val="007F5A99"/>
    <w:rsid w:val="007F5ADF"/>
    <w:rsid w:val="007F5B4F"/>
    <w:rsid w:val="007F6007"/>
    <w:rsid w:val="007F6364"/>
    <w:rsid w:val="007F63E2"/>
    <w:rsid w:val="007F696A"/>
    <w:rsid w:val="007F6EF9"/>
    <w:rsid w:val="007F6FD6"/>
    <w:rsid w:val="007F7120"/>
    <w:rsid w:val="007F71BD"/>
    <w:rsid w:val="007F71DF"/>
    <w:rsid w:val="007F7219"/>
    <w:rsid w:val="007F731C"/>
    <w:rsid w:val="007F7511"/>
    <w:rsid w:val="007F753E"/>
    <w:rsid w:val="007F7A8D"/>
    <w:rsid w:val="007F7BB2"/>
    <w:rsid w:val="007F7EEE"/>
    <w:rsid w:val="00800203"/>
    <w:rsid w:val="00800544"/>
    <w:rsid w:val="00800730"/>
    <w:rsid w:val="0080079C"/>
    <w:rsid w:val="008007FB"/>
    <w:rsid w:val="00800B0D"/>
    <w:rsid w:val="00800EAD"/>
    <w:rsid w:val="008011DF"/>
    <w:rsid w:val="008013CF"/>
    <w:rsid w:val="008015C3"/>
    <w:rsid w:val="008019F4"/>
    <w:rsid w:val="00801E3C"/>
    <w:rsid w:val="0080285C"/>
    <w:rsid w:val="008028A6"/>
    <w:rsid w:val="00802911"/>
    <w:rsid w:val="00802942"/>
    <w:rsid w:val="00802CB2"/>
    <w:rsid w:val="008030E0"/>
    <w:rsid w:val="00803287"/>
    <w:rsid w:val="0080375E"/>
    <w:rsid w:val="00803937"/>
    <w:rsid w:val="0080413F"/>
    <w:rsid w:val="008041EA"/>
    <w:rsid w:val="00804963"/>
    <w:rsid w:val="00804AB9"/>
    <w:rsid w:val="00804B50"/>
    <w:rsid w:val="00804D04"/>
    <w:rsid w:val="00804DDC"/>
    <w:rsid w:val="00804F19"/>
    <w:rsid w:val="00804F3F"/>
    <w:rsid w:val="00804FE7"/>
    <w:rsid w:val="00805031"/>
    <w:rsid w:val="00805590"/>
    <w:rsid w:val="00805930"/>
    <w:rsid w:val="00805931"/>
    <w:rsid w:val="00805A6F"/>
    <w:rsid w:val="00805A73"/>
    <w:rsid w:val="00805AF1"/>
    <w:rsid w:val="00805BC8"/>
    <w:rsid w:val="00805BDA"/>
    <w:rsid w:val="00805D9A"/>
    <w:rsid w:val="008060A8"/>
    <w:rsid w:val="0080613E"/>
    <w:rsid w:val="008064D7"/>
    <w:rsid w:val="0080662B"/>
    <w:rsid w:val="00806ABF"/>
    <w:rsid w:val="00806BF8"/>
    <w:rsid w:val="00806C4F"/>
    <w:rsid w:val="00806C99"/>
    <w:rsid w:val="00806F06"/>
    <w:rsid w:val="008074F6"/>
    <w:rsid w:val="00807562"/>
    <w:rsid w:val="00810019"/>
    <w:rsid w:val="0081070B"/>
    <w:rsid w:val="0081072D"/>
    <w:rsid w:val="0081081E"/>
    <w:rsid w:val="00810AD4"/>
    <w:rsid w:val="00810F62"/>
    <w:rsid w:val="00810FC1"/>
    <w:rsid w:val="008112C6"/>
    <w:rsid w:val="00811462"/>
    <w:rsid w:val="008115A3"/>
    <w:rsid w:val="00812138"/>
    <w:rsid w:val="008123F2"/>
    <w:rsid w:val="00812657"/>
    <w:rsid w:val="00812A0C"/>
    <w:rsid w:val="00812C07"/>
    <w:rsid w:val="00812DC1"/>
    <w:rsid w:val="008132DE"/>
    <w:rsid w:val="00813365"/>
    <w:rsid w:val="00813B52"/>
    <w:rsid w:val="00813E17"/>
    <w:rsid w:val="008140FE"/>
    <w:rsid w:val="0081417B"/>
    <w:rsid w:val="008142BD"/>
    <w:rsid w:val="00814391"/>
    <w:rsid w:val="0081441E"/>
    <w:rsid w:val="0081443B"/>
    <w:rsid w:val="00814C1A"/>
    <w:rsid w:val="00814C1B"/>
    <w:rsid w:val="00814E89"/>
    <w:rsid w:val="00815327"/>
    <w:rsid w:val="008153AE"/>
    <w:rsid w:val="008157D7"/>
    <w:rsid w:val="00815893"/>
    <w:rsid w:val="00815914"/>
    <w:rsid w:val="00815BAF"/>
    <w:rsid w:val="00815C6C"/>
    <w:rsid w:val="00815E00"/>
    <w:rsid w:val="00815F0A"/>
    <w:rsid w:val="008162AF"/>
    <w:rsid w:val="00816890"/>
    <w:rsid w:val="008169DD"/>
    <w:rsid w:val="00816AEA"/>
    <w:rsid w:val="00816D33"/>
    <w:rsid w:val="00816EC0"/>
    <w:rsid w:val="00816F9F"/>
    <w:rsid w:val="00817508"/>
    <w:rsid w:val="0081767D"/>
    <w:rsid w:val="008177A4"/>
    <w:rsid w:val="008179BC"/>
    <w:rsid w:val="00817D85"/>
    <w:rsid w:val="00817DDE"/>
    <w:rsid w:val="008201CC"/>
    <w:rsid w:val="008202E1"/>
    <w:rsid w:val="008202E9"/>
    <w:rsid w:val="00820378"/>
    <w:rsid w:val="0082045C"/>
    <w:rsid w:val="00820B77"/>
    <w:rsid w:val="00820DE0"/>
    <w:rsid w:val="00820E76"/>
    <w:rsid w:val="00821450"/>
    <w:rsid w:val="00821A3C"/>
    <w:rsid w:val="00821B79"/>
    <w:rsid w:val="00821D71"/>
    <w:rsid w:val="00821EB1"/>
    <w:rsid w:val="0082226A"/>
    <w:rsid w:val="00822332"/>
    <w:rsid w:val="00822344"/>
    <w:rsid w:val="008225B5"/>
    <w:rsid w:val="008226EF"/>
    <w:rsid w:val="00822724"/>
    <w:rsid w:val="008229D3"/>
    <w:rsid w:val="008229DE"/>
    <w:rsid w:val="00822AF1"/>
    <w:rsid w:val="0082310A"/>
    <w:rsid w:val="00823580"/>
    <w:rsid w:val="00823A80"/>
    <w:rsid w:val="00823C2D"/>
    <w:rsid w:val="00823E18"/>
    <w:rsid w:val="00824AB9"/>
    <w:rsid w:val="00824B6E"/>
    <w:rsid w:val="00824D58"/>
    <w:rsid w:val="00824EC3"/>
    <w:rsid w:val="00824FCA"/>
    <w:rsid w:val="008255F4"/>
    <w:rsid w:val="00825704"/>
    <w:rsid w:val="008257A9"/>
    <w:rsid w:val="00825855"/>
    <w:rsid w:val="00825B37"/>
    <w:rsid w:val="00825B5B"/>
    <w:rsid w:val="00825F47"/>
    <w:rsid w:val="008264F4"/>
    <w:rsid w:val="008265EC"/>
    <w:rsid w:val="008266CF"/>
    <w:rsid w:val="0082680E"/>
    <w:rsid w:val="00826A36"/>
    <w:rsid w:val="00826CD0"/>
    <w:rsid w:val="00826DFB"/>
    <w:rsid w:val="00826F63"/>
    <w:rsid w:val="0082713B"/>
    <w:rsid w:val="00827921"/>
    <w:rsid w:val="00827A31"/>
    <w:rsid w:val="00827AA2"/>
    <w:rsid w:val="00827C51"/>
    <w:rsid w:val="00827EC7"/>
    <w:rsid w:val="00830193"/>
    <w:rsid w:val="008301DF"/>
    <w:rsid w:val="008303A8"/>
    <w:rsid w:val="008303E1"/>
    <w:rsid w:val="008305D1"/>
    <w:rsid w:val="0083066B"/>
    <w:rsid w:val="008306FF"/>
    <w:rsid w:val="008307CF"/>
    <w:rsid w:val="00831044"/>
    <w:rsid w:val="0083117F"/>
    <w:rsid w:val="00831193"/>
    <w:rsid w:val="008311DE"/>
    <w:rsid w:val="008312BF"/>
    <w:rsid w:val="0083175F"/>
    <w:rsid w:val="00831C71"/>
    <w:rsid w:val="00831E49"/>
    <w:rsid w:val="00831E8D"/>
    <w:rsid w:val="008322B9"/>
    <w:rsid w:val="008325C1"/>
    <w:rsid w:val="0083261C"/>
    <w:rsid w:val="00832659"/>
    <w:rsid w:val="008329EB"/>
    <w:rsid w:val="00832BDE"/>
    <w:rsid w:val="00832C55"/>
    <w:rsid w:val="00832C89"/>
    <w:rsid w:val="00832CAF"/>
    <w:rsid w:val="00832F24"/>
    <w:rsid w:val="0083334B"/>
    <w:rsid w:val="00833843"/>
    <w:rsid w:val="008338B4"/>
    <w:rsid w:val="0083394E"/>
    <w:rsid w:val="00833A67"/>
    <w:rsid w:val="00833C8A"/>
    <w:rsid w:val="0083413B"/>
    <w:rsid w:val="00834320"/>
    <w:rsid w:val="00834382"/>
    <w:rsid w:val="00834667"/>
    <w:rsid w:val="00834702"/>
    <w:rsid w:val="008347D2"/>
    <w:rsid w:val="00834AE8"/>
    <w:rsid w:val="00834C04"/>
    <w:rsid w:val="00834C6D"/>
    <w:rsid w:val="00834D10"/>
    <w:rsid w:val="00834D3A"/>
    <w:rsid w:val="00834F51"/>
    <w:rsid w:val="008352E4"/>
    <w:rsid w:val="008357AA"/>
    <w:rsid w:val="00835A6F"/>
    <w:rsid w:val="00835F81"/>
    <w:rsid w:val="00836009"/>
    <w:rsid w:val="00836260"/>
    <w:rsid w:val="00836391"/>
    <w:rsid w:val="00836536"/>
    <w:rsid w:val="00836666"/>
    <w:rsid w:val="0083669F"/>
    <w:rsid w:val="008367DD"/>
    <w:rsid w:val="00836B53"/>
    <w:rsid w:val="00836DFA"/>
    <w:rsid w:val="0083715E"/>
    <w:rsid w:val="00837388"/>
    <w:rsid w:val="0083739A"/>
    <w:rsid w:val="00837B24"/>
    <w:rsid w:val="00837CBD"/>
    <w:rsid w:val="00837F05"/>
    <w:rsid w:val="008405C2"/>
    <w:rsid w:val="00840826"/>
    <w:rsid w:val="00840B72"/>
    <w:rsid w:val="00840D0C"/>
    <w:rsid w:val="00840DC4"/>
    <w:rsid w:val="00840E79"/>
    <w:rsid w:val="00840E96"/>
    <w:rsid w:val="008414A8"/>
    <w:rsid w:val="008414CE"/>
    <w:rsid w:val="00841668"/>
    <w:rsid w:val="0084185E"/>
    <w:rsid w:val="008418D6"/>
    <w:rsid w:val="00841C7E"/>
    <w:rsid w:val="00841CDB"/>
    <w:rsid w:val="00841DAC"/>
    <w:rsid w:val="00842100"/>
    <w:rsid w:val="008422D6"/>
    <w:rsid w:val="008425D7"/>
    <w:rsid w:val="00842742"/>
    <w:rsid w:val="00842BA3"/>
    <w:rsid w:val="00842D36"/>
    <w:rsid w:val="00842D65"/>
    <w:rsid w:val="00842E5B"/>
    <w:rsid w:val="00843039"/>
    <w:rsid w:val="0084321C"/>
    <w:rsid w:val="0084344C"/>
    <w:rsid w:val="0084351E"/>
    <w:rsid w:val="00843585"/>
    <w:rsid w:val="00843601"/>
    <w:rsid w:val="008436E1"/>
    <w:rsid w:val="00843838"/>
    <w:rsid w:val="0084384E"/>
    <w:rsid w:val="00843D28"/>
    <w:rsid w:val="00843DC9"/>
    <w:rsid w:val="00844016"/>
    <w:rsid w:val="0084430B"/>
    <w:rsid w:val="008443F2"/>
    <w:rsid w:val="008444AA"/>
    <w:rsid w:val="008447D4"/>
    <w:rsid w:val="00844952"/>
    <w:rsid w:val="00844E34"/>
    <w:rsid w:val="0084504E"/>
    <w:rsid w:val="008458DF"/>
    <w:rsid w:val="008459EA"/>
    <w:rsid w:val="00845AE0"/>
    <w:rsid w:val="00845CA7"/>
    <w:rsid w:val="008462C2"/>
    <w:rsid w:val="008462F8"/>
    <w:rsid w:val="00846541"/>
    <w:rsid w:val="008468E7"/>
    <w:rsid w:val="00846CA9"/>
    <w:rsid w:val="0084701C"/>
    <w:rsid w:val="0084729F"/>
    <w:rsid w:val="008473DF"/>
    <w:rsid w:val="008478DC"/>
    <w:rsid w:val="00847B23"/>
    <w:rsid w:val="00847BFF"/>
    <w:rsid w:val="00847E5A"/>
    <w:rsid w:val="00850043"/>
    <w:rsid w:val="0085012B"/>
    <w:rsid w:val="008501B9"/>
    <w:rsid w:val="008505D1"/>
    <w:rsid w:val="008505EC"/>
    <w:rsid w:val="008509E9"/>
    <w:rsid w:val="00850B37"/>
    <w:rsid w:val="00850B79"/>
    <w:rsid w:val="00850E90"/>
    <w:rsid w:val="00851090"/>
    <w:rsid w:val="00851522"/>
    <w:rsid w:val="00851523"/>
    <w:rsid w:val="00851661"/>
    <w:rsid w:val="00851AD1"/>
    <w:rsid w:val="008522BF"/>
    <w:rsid w:val="008525A3"/>
    <w:rsid w:val="008526CD"/>
    <w:rsid w:val="008531D8"/>
    <w:rsid w:val="00853434"/>
    <w:rsid w:val="008535C7"/>
    <w:rsid w:val="00853613"/>
    <w:rsid w:val="0085364A"/>
    <w:rsid w:val="00853E2A"/>
    <w:rsid w:val="00854076"/>
    <w:rsid w:val="0085409F"/>
    <w:rsid w:val="0085411C"/>
    <w:rsid w:val="00854562"/>
    <w:rsid w:val="00854A05"/>
    <w:rsid w:val="00854A9D"/>
    <w:rsid w:val="00854B93"/>
    <w:rsid w:val="00854C13"/>
    <w:rsid w:val="00854C54"/>
    <w:rsid w:val="00854E3A"/>
    <w:rsid w:val="00854EBB"/>
    <w:rsid w:val="00855481"/>
    <w:rsid w:val="008556FF"/>
    <w:rsid w:val="00855834"/>
    <w:rsid w:val="00855C92"/>
    <w:rsid w:val="00855D8F"/>
    <w:rsid w:val="00855DFF"/>
    <w:rsid w:val="00855FB8"/>
    <w:rsid w:val="008566F5"/>
    <w:rsid w:val="00856BAB"/>
    <w:rsid w:val="00856BD2"/>
    <w:rsid w:val="00856C8C"/>
    <w:rsid w:val="00856E2C"/>
    <w:rsid w:val="00857119"/>
    <w:rsid w:val="008572E6"/>
    <w:rsid w:val="008572ED"/>
    <w:rsid w:val="00857444"/>
    <w:rsid w:val="00857B80"/>
    <w:rsid w:val="00857BB1"/>
    <w:rsid w:val="00857EA4"/>
    <w:rsid w:val="00857EDD"/>
    <w:rsid w:val="00860549"/>
    <w:rsid w:val="00860768"/>
    <w:rsid w:val="008609E3"/>
    <w:rsid w:val="00860DD3"/>
    <w:rsid w:val="00861024"/>
    <w:rsid w:val="008612FE"/>
    <w:rsid w:val="00861305"/>
    <w:rsid w:val="008613BC"/>
    <w:rsid w:val="0086170C"/>
    <w:rsid w:val="008618B9"/>
    <w:rsid w:val="00861906"/>
    <w:rsid w:val="00861D8D"/>
    <w:rsid w:val="00861E0F"/>
    <w:rsid w:val="00861F00"/>
    <w:rsid w:val="00861FF1"/>
    <w:rsid w:val="00862402"/>
    <w:rsid w:val="008624A4"/>
    <w:rsid w:val="0086263D"/>
    <w:rsid w:val="0086264F"/>
    <w:rsid w:val="00862702"/>
    <w:rsid w:val="00862795"/>
    <w:rsid w:val="008627F9"/>
    <w:rsid w:val="00862BFC"/>
    <w:rsid w:val="00862CB3"/>
    <w:rsid w:val="00862E59"/>
    <w:rsid w:val="008631FE"/>
    <w:rsid w:val="00863482"/>
    <w:rsid w:val="00863761"/>
    <w:rsid w:val="00863A8A"/>
    <w:rsid w:val="00863B7F"/>
    <w:rsid w:val="00863EA4"/>
    <w:rsid w:val="0086400C"/>
    <w:rsid w:val="008643B7"/>
    <w:rsid w:val="00864499"/>
    <w:rsid w:val="00864719"/>
    <w:rsid w:val="00864D30"/>
    <w:rsid w:val="00864F63"/>
    <w:rsid w:val="008663F6"/>
    <w:rsid w:val="008669FF"/>
    <w:rsid w:val="00866A16"/>
    <w:rsid w:val="00866A29"/>
    <w:rsid w:val="00866A9D"/>
    <w:rsid w:val="00866AA7"/>
    <w:rsid w:val="00866CC3"/>
    <w:rsid w:val="00866D7F"/>
    <w:rsid w:val="008673CC"/>
    <w:rsid w:val="00867532"/>
    <w:rsid w:val="00867573"/>
    <w:rsid w:val="008675C4"/>
    <w:rsid w:val="00867772"/>
    <w:rsid w:val="0086797F"/>
    <w:rsid w:val="00867C39"/>
    <w:rsid w:val="00867CAE"/>
    <w:rsid w:val="00867D59"/>
    <w:rsid w:val="00867DD5"/>
    <w:rsid w:val="008700E1"/>
    <w:rsid w:val="00870378"/>
    <w:rsid w:val="00870B09"/>
    <w:rsid w:val="00870D5B"/>
    <w:rsid w:val="00870E39"/>
    <w:rsid w:val="00870FED"/>
    <w:rsid w:val="008710A4"/>
    <w:rsid w:val="008711CC"/>
    <w:rsid w:val="00871425"/>
    <w:rsid w:val="0087194A"/>
    <w:rsid w:val="00871BB7"/>
    <w:rsid w:val="00871EA2"/>
    <w:rsid w:val="0087216C"/>
    <w:rsid w:val="00872492"/>
    <w:rsid w:val="00872D6D"/>
    <w:rsid w:val="00872EF6"/>
    <w:rsid w:val="00873CE8"/>
    <w:rsid w:val="00873E6C"/>
    <w:rsid w:val="00873FF1"/>
    <w:rsid w:val="0087424D"/>
    <w:rsid w:val="008744A3"/>
    <w:rsid w:val="0087457B"/>
    <w:rsid w:val="008745FA"/>
    <w:rsid w:val="00874804"/>
    <w:rsid w:val="00874B4A"/>
    <w:rsid w:val="00874D59"/>
    <w:rsid w:val="00875144"/>
    <w:rsid w:val="008751E1"/>
    <w:rsid w:val="0087552F"/>
    <w:rsid w:val="0087565D"/>
    <w:rsid w:val="00875739"/>
    <w:rsid w:val="00875919"/>
    <w:rsid w:val="00875A4E"/>
    <w:rsid w:val="00875A6E"/>
    <w:rsid w:val="00875A9D"/>
    <w:rsid w:val="00875AB8"/>
    <w:rsid w:val="00875CC3"/>
    <w:rsid w:val="00875E41"/>
    <w:rsid w:val="00875F44"/>
    <w:rsid w:val="0087636F"/>
    <w:rsid w:val="008765C3"/>
    <w:rsid w:val="0087692F"/>
    <w:rsid w:val="00876A05"/>
    <w:rsid w:val="00876AAC"/>
    <w:rsid w:val="00876BF0"/>
    <w:rsid w:val="00876C30"/>
    <w:rsid w:val="00876C47"/>
    <w:rsid w:val="00876C6E"/>
    <w:rsid w:val="008774D5"/>
    <w:rsid w:val="008774DD"/>
    <w:rsid w:val="00877AFE"/>
    <w:rsid w:val="00877BC7"/>
    <w:rsid w:val="00877DA7"/>
    <w:rsid w:val="00880219"/>
    <w:rsid w:val="00880417"/>
    <w:rsid w:val="008805F6"/>
    <w:rsid w:val="00880672"/>
    <w:rsid w:val="00880701"/>
    <w:rsid w:val="00880755"/>
    <w:rsid w:val="00880D3F"/>
    <w:rsid w:val="00880D8F"/>
    <w:rsid w:val="00880EAE"/>
    <w:rsid w:val="00880F83"/>
    <w:rsid w:val="00881271"/>
    <w:rsid w:val="0088147C"/>
    <w:rsid w:val="0088149B"/>
    <w:rsid w:val="00881556"/>
    <w:rsid w:val="00881650"/>
    <w:rsid w:val="00881861"/>
    <w:rsid w:val="0088188F"/>
    <w:rsid w:val="00881910"/>
    <w:rsid w:val="00882288"/>
    <w:rsid w:val="008822CC"/>
    <w:rsid w:val="00882B7D"/>
    <w:rsid w:val="0088318D"/>
    <w:rsid w:val="008835EA"/>
    <w:rsid w:val="008839FB"/>
    <w:rsid w:val="00883C84"/>
    <w:rsid w:val="00883D0C"/>
    <w:rsid w:val="00883F26"/>
    <w:rsid w:val="00884082"/>
    <w:rsid w:val="00884485"/>
    <w:rsid w:val="00884512"/>
    <w:rsid w:val="00884590"/>
    <w:rsid w:val="008845A6"/>
    <w:rsid w:val="00884693"/>
    <w:rsid w:val="00884803"/>
    <w:rsid w:val="00884A59"/>
    <w:rsid w:val="00884C42"/>
    <w:rsid w:val="0088510B"/>
    <w:rsid w:val="008853DB"/>
    <w:rsid w:val="00885592"/>
    <w:rsid w:val="0088573F"/>
    <w:rsid w:val="008858CE"/>
    <w:rsid w:val="0088593B"/>
    <w:rsid w:val="00885C8C"/>
    <w:rsid w:val="00885DFB"/>
    <w:rsid w:val="00885FDF"/>
    <w:rsid w:val="008860F1"/>
    <w:rsid w:val="008861AB"/>
    <w:rsid w:val="00886813"/>
    <w:rsid w:val="00886862"/>
    <w:rsid w:val="00886B73"/>
    <w:rsid w:val="00886C89"/>
    <w:rsid w:val="00886E01"/>
    <w:rsid w:val="00886E9C"/>
    <w:rsid w:val="00887629"/>
    <w:rsid w:val="00887668"/>
    <w:rsid w:val="00887775"/>
    <w:rsid w:val="00887799"/>
    <w:rsid w:val="00887C7D"/>
    <w:rsid w:val="008900AD"/>
    <w:rsid w:val="008902EF"/>
    <w:rsid w:val="008903E0"/>
    <w:rsid w:val="00890722"/>
    <w:rsid w:val="008909FB"/>
    <w:rsid w:val="008911C6"/>
    <w:rsid w:val="00891242"/>
    <w:rsid w:val="008913DD"/>
    <w:rsid w:val="0089145F"/>
    <w:rsid w:val="008914CD"/>
    <w:rsid w:val="008915BA"/>
    <w:rsid w:val="00891D61"/>
    <w:rsid w:val="00892604"/>
    <w:rsid w:val="00892704"/>
    <w:rsid w:val="0089299A"/>
    <w:rsid w:val="00892F41"/>
    <w:rsid w:val="008933BA"/>
    <w:rsid w:val="008934EC"/>
    <w:rsid w:val="00893642"/>
    <w:rsid w:val="008936A7"/>
    <w:rsid w:val="00893770"/>
    <w:rsid w:val="0089396C"/>
    <w:rsid w:val="00893BA0"/>
    <w:rsid w:val="00893DED"/>
    <w:rsid w:val="008943A3"/>
    <w:rsid w:val="0089448B"/>
    <w:rsid w:val="008947AB"/>
    <w:rsid w:val="00894A0A"/>
    <w:rsid w:val="00894D4B"/>
    <w:rsid w:val="00894D56"/>
    <w:rsid w:val="00895242"/>
    <w:rsid w:val="008952E0"/>
    <w:rsid w:val="00895316"/>
    <w:rsid w:val="008954C1"/>
    <w:rsid w:val="00895863"/>
    <w:rsid w:val="00895867"/>
    <w:rsid w:val="00895AD0"/>
    <w:rsid w:val="00895D25"/>
    <w:rsid w:val="0089608D"/>
    <w:rsid w:val="008961E1"/>
    <w:rsid w:val="00896436"/>
    <w:rsid w:val="0089660A"/>
    <w:rsid w:val="00896654"/>
    <w:rsid w:val="0089683F"/>
    <w:rsid w:val="008968A4"/>
    <w:rsid w:val="00896AD2"/>
    <w:rsid w:val="00896DE1"/>
    <w:rsid w:val="008974C9"/>
    <w:rsid w:val="00897537"/>
    <w:rsid w:val="0089754D"/>
    <w:rsid w:val="008976A9"/>
    <w:rsid w:val="00897701"/>
    <w:rsid w:val="008977E3"/>
    <w:rsid w:val="00897A7A"/>
    <w:rsid w:val="00897B7B"/>
    <w:rsid w:val="008A0247"/>
    <w:rsid w:val="008A027C"/>
    <w:rsid w:val="008A02FB"/>
    <w:rsid w:val="008A0684"/>
    <w:rsid w:val="008A078A"/>
    <w:rsid w:val="008A0F0C"/>
    <w:rsid w:val="008A1227"/>
    <w:rsid w:val="008A183C"/>
    <w:rsid w:val="008A1A75"/>
    <w:rsid w:val="008A1D2A"/>
    <w:rsid w:val="008A20CA"/>
    <w:rsid w:val="008A235D"/>
    <w:rsid w:val="008A282F"/>
    <w:rsid w:val="008A28F1"/>
    <w:rsid w:val="008A29AC"/>
    <w:rsid w:val="008A2C28"/>
    <w:rsid w:val="008A2C51"/>
    <w:rsid w:val="008A329A"/>
    <w:rsid w:val="008A372F"/>
    <w:rsid w:val="008A37AF"/>
    <w:rsid w:val="008A3964"/>
    <w:rsid w:val="008A39A5"/>
    <w:rsid w:val="008A3A10"/>
    <w:rsid w:val="008A3B9F"/>
    <w:rsid w:val="008A3C6B"/>
    <w:rsid w:val="008A4143"/>
    <w:rsid w:val="008A427D"/>
    <w:rsid w:val="008A4445"/>
    <w:rsid w:val="008A466D"/>
    <w:rsid w:val="008A488D"/>
    <w:rsid w:val="008A4B4B"/>
    <w:rsid w:val="008A4B85"/>
    <w:rsid w:val="008A4E40"/>
    <w:rsid w:val="008A4FAB"/>
    <w:rsid w:val="008A5092"/>
    <w:rsid w:val="008A5449"/>
    <w:rsid w:val="008A5779"/>
    <w:rsid w:val="008A583C"/>
    <w:rsid w:val="008A5CE5"/>
    <w:rsid w:val="008A60A4"/>
    <w:rsid w:val="008A6116"/>
    <w:rsid w:val="008A62D2"/>
    <w:rsid w:val="008A62DA"/>
    <w:rsid w:val="008A62E2"/>
    <w:rsid w:val="008A64D4"/>
    <w:rsid w:val="008A6935"/>
    <w:rsid w:val="008A6DE5"/>
    <w:rsid w:val="008A6F1E"/>
    <w:rsid w:val="008A71CB"/>
    <w:rsid w:val="008A721E"/>
    <w:rsid w:val="008A731D"/>
    <w:rsid w:val="008A7426"/>
    <w:rsid w:val="008A753F"/>
    <w:rsid w:val="008A75DD"/>
    <w:rsid w:val="008A766A"/>
    <w:rsid w:val="008A7687"/>
    <w:rsid w:val="008A77AD"/>
    <w:rsid w:val="008A79FE"/>
    <w:rsid w:val="008A7A00"/>
    <w:rsid w:val="008A7ADD"/>
    <w:rsid w:val="008B036D"/>
    <w:rsid w:val="008B0533"/>
    <w:rsid w:val="008B0911"/>
    <w:rsid w:val="008B09D9"/>
    <w:rsid w:val="008B0B4A"/>
    <w:rsid w:val="008B0D4C"/>
    <w:rsid w:val="008B0E0C"/>
    <w:rsid w:val="008B106B"/>
    <w:rsid w:val="008B10A8"/>
    <w:rsid w:val="008B1602"/>
    <w:rsid w:val="008B172A"/>
    <w:rsid w:val="008B17FD"/>
    <w:rsid w:val="008B1858"/>
    <w:rsid w:val="008B1AEF"/>
    <w:rsid w:val="008B1FD7"/>
    <w:rsid w:val="008B243D"/>
    <w:rsid w:val="008B2618"/>
    <w:rsid w:val="008B2C76"/>
    <w:rsid w:val="008B2D3A"/>
    <w:rsid w:val="008B2DDD"/>
    <w:rsid w:val="008B34D0"/>
    <w:rsid w:val="008B3ABB"/>
    <w:rsid w:val="008B4029"/>
    <w:rsid w:val="008B446F"/>
    <w:rsid w:val="008B450E"/>
    <w:rsid w:val="008B45F8"/>
    <w:rsid w:val="008B46F3"/>
    <w:rsid w:val="008B47E5"/>
    <w:rsid w:val="008B4CF5"/>
    <w:rsid w:val="008B4D11"/>
    <w:rsid w:val="008B5050"/>
    <w:rsid w:val="008B520B"/>
    <w:rsid w:val="008B5263"/>
    <w:rsid w:val="008B52D2"/>
    <w:rsid w:val="008B53FF"/>
    <w:rsid w:val="008B5452"/>
    <w:rsid w:val="008B5995"/>
    <w:rsid w:val="008B59E5"/>
    <w:rsid w:val="008B5BE8"/>
    <w:rsid w:val="008B5E25"/>
    <w:rsid w:val="008B62BA"/>
    <w:rsid w:val="008B669B"/>
    <w:rsid w:val="008B69B1"/>
    <w:rsid w:val="008B6D4B"/>
    <w:rsid w:val="008B6E1F"/>
    <w:rsid w:val="008B716A"/>
    <w:rsid w:val="008B736E"/>
    <w:rsid w:val="008B73A2"/>
    <w:rsid w:val="008B75B4"/>
    <w:rsid w:val="008B7707"/>
    <w:rsid w:val="008C0011"/>
    <w:rsid w:val="008C055F"/>
    <w:rsid w:val="008C0734"/>
    <w:rsid w:val="008C0CB5"/>
    <w:rsid w:val="008C0D0B"/>
    <w:rsid w:val="008C0D30"/>
    <w:rsid w:val="008C0D36"/>
    <w:rsid w:val="008C0EFF"/>
    <w:rsid w:val="008C13AF"/>
    <w:rsid w:val="008C1603"/>
    <w:rsid w:val="008C1D8C"/>
    <w:rsid w:val="008C1E66"/>
    <w:rsid w:val="008C1E8D"/>
    <w:rsid w:val="008C1EA1"/>
    <w:rsid w:val="008C2191"/>
    <w:rsid w:val="008C223B"/>
    <w:rsid w:val="008C2513"/>
    <w:rsid w:val="008C2B98"/>
    <w:rsid w:val="008C34DF"/>
    <w:rsid w:val="008C35C2"/>
    <w:rsid w:val="008C38C4"/>
    <w:rsid w:val="008C3BF4"/>
    <w:rsid w:val="008C3CFC"/>
    <w:rsid w:val="008C4051"/>
    <w:rsid w:val="008C40C1"/>
    <w:rsid w:val="008C4870"/>
    <w:rsid w:val="008C4980"/>
    <w:rsid w:val="008C4D70"/>
    <w:rsid w:val="008C51F2"/>
    <w:rsid w:val="008C52A2"/>
    <w:rsid w:val="008C53CF"/>
    <w:rsid w:val="008C54DB"/>
    <w:rsid w:val="008C58BE"/>
    <w:rsid w:val="008C5DD1"/>
    <w:rsid w:val="008C5E76"/>
    <w:rsid w:val="008C5EA8"/>
    <w:rsid w:val="008C5F0B"/>
    <w:rsid w:val="008C61E6"/>
    <w:rsid w:val="008C62F3"/>
    <w:rsid w:val="008C63E6"/>
    <w:rsid w:val="008C6992"/>
    <w:rsid w:val="008C69EF"/>
    <w:rsid w:val="008C6B64"/>
    <w:rsid w:val="008C6F7A"/>
    <w:rsid w:val="008C744F"/>
    <w:rsid w:val="008C7603"/>
    <w:rsid w:val="008C7636"/>
    <w:rsid w:val="008C76D4"/>
    <w:rsid w:val="008C7957"/>
    <w:rsid w:val="008D0170"/>
    <w:rsid w:val="008D04F6"/>
    <w:rsid w:val="008D0632"/>
    <w:rsid w:val="008D0638"/>
    <w:rsid w:val="008D081B"/>
    <w:rsid w:val="008D0991"/>
    <w:rsid w:val="008D0E8A"/>
    <w:rsid w:val="008D0FC8"/>
    <w:rsid w:val="008D100C"/>
    <w:rsid w:val="008D1326"/>
    <w:rsid w:val="008D13AC"/>
    <w:rsid w:val="008D1459"/>
    <w:rsid w:val="008D151F"/>
    <w:rsid w:val="008D182E"/>
    <w:rsid w:val="008D1839"/>
    <w:rsid w:val="008D186E"/>
    <w:rsid w:val="008D19A7"/>
    <w:rsid w:val="008D1BAB"/>
    <w:rsid w:val="008D1BF7"/>
    <w:rsid w:val="008D1CDE"/>
    <w:rsid w:val="008D1EE3"/>
    <w:rsid w:val="008D216A"/>
    <w:rsid w:val="008D2214"/>
    <w:rsid w:val="008D224A"/>
    <w:rsid w:val="008D22D2"/>
    <w:rsid w:val="008D253D"/>
    <w:rsid w:val="008D284E"/>
    <w:rsid w:val="008D28D2"/>
    <w:rsid w:val="008D2C85"/>
    <w:rsid w:val="008D2CD3"/>
    <w:rsid w:val="008D2DFA"/>
    <w:rsid w:val="008D3120"/>
    <w:rsid w:val="008D316C"/>
    <w:rsid w:val="008D3441"/>
    <w:rsid w:val="008D3569"/>
    <w:rsid w:val="008D37FD"/>
    <w:rsid w:val="008D38EA"/>
    <w:rsid w:val="008D3A16"/>
    <w:rsid w:val="008D3B30"/>
    <w:rsid w:val="008D3CAF"/>
    <w:rsid w:val="008D3DD0"/>
    <w:rsid w:val="008D3E60"/>
    <w:rsid w:val="008D4532"/>
    <w:rsid w:val="008D4575"/>
    <w:rsid w:val="008D50E9"/>
    <w:rsid w:val="008D53F8"/>
    <w:rsid w:val="008D553F"/>
    <w:rsid w:val="008D589C"/>
    <w:rsid w:val="008D5940"/>
    <w:rsid w:val="008D5950"/>
    <w:rsid w:val="008D59A1"/>
    <w:rsid w:val="008D5CBD"/>
    <w:rsid w:val="008D5EE5"/>
    <w:rsid w:val="008D63D2"/>
    <w:rsid w:val="008D6566"/>
    <w:rsid w:val="008D6681"/>
    <w:rsid w:val="008D6730"/>
    <w:rsid w:val="008D68F3"/>
    <w:rsid w:val="008D6B35"/>
    <w:rsid w:val="008D6C37"/>
    <w:rsid w:val="008D6F87"/>
    <w:rsid w:val="008D7565"/>
    <w:rsid w:val="008D75C2"/>
    <w:rsid w:val="008D771D"/>
    <w:rsid w:val="008D784A"/>
    <w:rsid w:val="008D790B"/>
    <w:rsid w:val="008D7946"/>
    <w:rsid w:val="008D7A14"/>
    <w:rsid w:val="008D7D7F"/>
    <w:rsid w:val="008D7F7D"/>
    <w:rsid w:val="008E01A9"/>
    <w:rsid w:val="008E01E6"/>
    <w:rsid w:val="008E02BC"/>
    <w:rsid w:val="008E075E"/>
    <w:rsid w:val="008E0E76"/>
    <w:rsid w:val="008E0F98"/>
    <w:rsid w:val="008E0FCD"/>
    <w:rsid w:val="008E11FB"/>
    <w:rsid w:val="008E1569"/>
    <w:rsid w:val="008E1895"/>
    <w:rsid w:val="008E1A6E"/>
    <w:rsid w:val="008E1D68"/>
    <w:rsid w:val="008E1EF5"/>
    <w:rsid w:val="008E2215"/>
    <w:rsid w:val="008E2569"/>
    <w:rsid w:val="008E279F"/>
    <w:rsid w:val="008E29DC"/>
    <w:rsid w:val="008E2DF7"/>
    <w:rsid w:val="008E3077"/>
    <w:rsid w:val="008E3269"/>
    <w:rsid w:val="008E3403"/>
    <w:rsid w:val="008E37EF"/>
    <w:rsid w:val="008E38E3"/>
    <w:rsid w:val="008E3EBF"/>
    <w:rsid w:val="008E412F"/>
    <w:rsid w:val="008E43A8"/>
    <w:rsid w:val="008E456D"/>
    <w:rsid w:val="008E45D3"/>
    <w:rsid w:val="008E485B"/>
    <w:rsid w:val="008E4B13"/>
    <w:rsid w:val="008E4BC5"/>
    <w:rsid w:val="008E4CE2"/>
    <w:rsid w:val="008E4FFD"/>
    <w:rsid w:val="008E518A"/>
    <w:rsid w:val="008E52B8"/>
    <w:rsid w:val="008E534D"/>
    <w:rsid w:val="008E5353"/>
    <w:rsid w:val="008E5373"/>
    <w:rsid w:val="008E538C"/>
    <w:rsid w:val="008E541B"/>
    <w:rsid w:val="008E5B6D"/>
    <w:rsid w:val="008E5BA7"/>
    <w:rsid w:val="008E5BD2"/>
    <w:rsid w:val="008E5C25"/>
    <w:rsid w:val="008E631A"/>
    <w:rsid w:val="008E65C4"/>
    <w:rsid w:val="008E6993"/>
    <w:rsid w:val="008E6B75"/>
    <w:rsid w:val="008E6F7D"/>
    <w:rsid w:val="008E75D6"/>
    <w:rsid w:val="008E75F1"/>
    <w:rsid w:val="008E764E"/>
    <w:rsid w:val="008E79C8"/>
    <w:rsid w:val="008E7AFC"/>
    <w:rsid w:val="008E7B34"/>
    <w:rsid w:val="008E7B98"/>
    <w:rsid w:val="008E7C60"/>
    <w:rsid w:val="008E7E32"/>
    <w:rsid w:val="008E7ECD"/>
    <w:rsid w:val="008F0297"/>
    <w:rsid w:val="008F0527"/>
    <w:rsid w:val="008F0B6A"/>
    <w:rsid w:val="008F0D33"/>
    <w:rsid w:val="008F0EA8"/>
    <w:rsid w:val="008F0F02"/>
    <w:rsid w:val="008F1143"/>
    <w:rsid w:val="008F1407"/>
    <w:rsid w:val="008F1D66"/>
    <w:rsid w:val="008F20CE"/>
    <w:rsid w:val="008F228C"/>
    <w:rsid w:val="008F2726"/>
    <w:rsid w:val="008F2B23"/>
    <w:rsid w:val="008F2C0D"/>
    <w:rsid w:val="008F2C56"/>
    <w:rsid w:val="008F2C70"/>
    <w:rsid w:val="008F2CB4"/>
    <w:rsid w:val="008F2DAB"/>
    <w:rsid w:val="008F31F6"/>
    <w:rsid w:val="008F3281"/>
    <w:rsid w:val="008F3293"/>
    <w:rsid w:val="008F3523"/>
    <w:rsid w:val="008F3611"/>
    <w:rsid w:val="008F3C0E"/>
    <w:rsid w:val="008F3CB9"/>
    <w:rsid w:val="008F4157"/>
    <w:rsid w:val="008F421A"/>
    <w:rsid w:val="008F4576"/>
    <w:rsid w:val="008F46F8"/>
    <w:rsid w:val="008F47A6"/>
    <w:rsid w:val="008F49B4"/>
    <w:rsid w:val="008F4DC4"/>
    <w:rsid w:val="008F4E04"/>
    <w:rsid w:val="008F503F"/>
    <w:rsid w:val="008F5688"/>
    <w:rsid w:val="008F5AD8"/>
    <w:rsid w:val="008F63CC"/>
    <w:rsid w:val="008F6954"/>
    <w:rsid w:val="008F6A09"/>
    <w:rsid w:val="008F6C4A"/>
    <w:rsid w:val="008F6E81"/>
    <w:rsid w:val="008F7221"/>
    <w:rsid w:val="008F7346"/>
    <w:rsid w:val="008F742F"/>
    <w:rsid w:val="008F756B"/>
    <w:rsid w:val="008F7605"/>
    <w:rsid w:val="008F7783"/>
    <w:rsid w:val="008F77D4"/>
    <w:rsid w:val="008F7BD1"/>
    <w:rsid w:val="008F7DE4"/>
    <w:rsid w:val="008F7DF8"/>
    <w:rsid w:val="008F7FD0"/>
    <w:rsid w:val="009001FC"/>
    <w:rsid w:val="0090067D"/>
    <w:rsid w:val="00901149"/>
    <w:rsid w:val="00901229"/>
    <w:rsid w:val="00901947"/>
    <w:rsid w:val="00901A2D"/>
    <w:rsid w:val="009020E7"/>
    <w:rsid w:val="00902651"/>
    <w:rsid w:val="00902A01"/>
    <w:rsid w:val="00902A5F"/>
    <w:rsid w:val="00902FC2"/>
    <w:rsid w:val="009035F6"/>
    <w:rsid w:val="00903844"/>
    <w:rsid w:val="0090397B"/>
    <w:rsid w:val="00903A61"/>
    <w:rsid w:val="00903B5E"/>
    <w:rsid w:val="00903D36"/>
    <w:rsid w:val="00903EED"/>
    <w:rsid w:val="00903EF4"/>
    <w:rsid w:val="009040EB"/>
    <w:rsid w:val="00904219"/>
    <w:rsid w:val="009049F3"/>
    <w:rsid w:val="00904ADE"/>
    <w:rsid w:val="0090533A"/>
    <w:rsid w:val="00905454"/>
    <w:rsid w:val="009054F6"/>
    <w:rsid w:val="0090578C"/>
    <w:rsid w:val="0090594E"/>
    <w:rsid w:val="00905CF7"/>
    <w:rsid w:val="00905D7F"/>
    <w:rsid w:val="00905E1E"/>
    <w:rsid w:val="00905FF3"/>
    <w:rsid w:val="0090600E"/>
    <w:rsid w:val="0090629D"/>
    <w:rsid w:val="009067C1"/>
    <w:rsid w:val="009067DC"/>
    <w:rsid w:val="00907519"/>
    <w:rsid w:val="00907590"/>
    <w:rsid w:val="009075EA"/>
    <w:rsid w:val="00907644"/>
    <w:rsid w:val="00907810"/>
    <w:rsid w:val="00907887"/>
    <w:rsid w:val="00907D10"/>
    <w:rsid w:val="00907E58"/>
    <w:rsid w:val="00910685"/>
    <w:rsid w:val="009106F9"/>
    <w:rsid w:val="00910FB3"/>
    <w:rsid w:val="00911072"/>
    <w:rsid w:val="0091151F"/>
    <w:rsid w:val="00911681"/>
    <w:rsid w:val="009117DC"/>
    <w:rsid w:val="00911FC1"/>
    <w:rsid w:val="00911FE2"/>
    <w:rsid w:val="009124E5"/>
    <w:rsid w:val="00912B09"/>
    <w:rsid w:val="00912E7C"/>
    <w:rsid w:val="0091321B"/>
    <w:rsid w:val="0091321C"/>
    <w:rsid w:val="0091442D"/>
    <w:rsid w:val="00914894"/>
    <w:rsid w:val="00914A48"/>
    <w:rsid w:val="00914DA7"/>
    <w:rsid w:val="00914DED"/>
    <w:rsid w:val="009150C2"/>
    <w:rsid w:val="0091550A"/>
    <w:rsid w:val="00915895"/>
    <w:rsid w:val="00915C3C"/>
    <w:rsid w:val="00915C9F"/>
    <w:rsid w:val="00915FA8"/>
    <w:rsid w:val="009160E3"/>
    <w:rsid w:val="00916284"/>
    <w:rsid w:val="00916660"/>
    <w:rsid w:val="00916793"/>
    <w:rsid w:val="0091681E"/>
    <w:rsid w:val="0091778A"/>
    <w:rsid w:val="00917CA8"/>
    <w:rsid w:val="00920051"/>
    <w:rsid w:val="0092005F"/>
    <w:rsid w:val="009202A8"/>
    <w:rsid w:val="00920323"/>
    <w:rsid w:val="00920358"/>
    <w:rsid w:val="009206DB"/>
    <w:rsid w:val="00920837"/>
    <w:rsid w:val="00920C7B"/>
    <w:rsid w:val="00920E02"/>
    <w:rsid w:val="00921129"/>
    <w:rsid w:val="0092127A"/>
    <w:rsid w:val="00921801"/>
    <w:rsid w:val="0092183C"/>
    <w:rsid w:val="00921A53"/>
    <w:rsid w:val="00921CC9"/>
    <w:rsid w:val="00921CF5"/>
    <w:rsid w:val="00921E35"/>
    <w:rsid w:val="00922124"/>
    <w:rsid w:val="00922286"/>
    <w:rsid w:val="00922386"/>
    <w:rsid w:val="009223F4"/>
    <w:rsid w:val="0092263D"/>
    <w:rsid w:val="009227E4"/>
    <w:rsid w:val="0092285B"/>
    <w:rsid w:val="009234FD"/>
    <w:rsid w:val="0092351C"/>
    <w:rsid w:val="009235CA"/>
    <w:rsid w:val="009236EE"/>
    <w:rsid w:val="009236F6"/>
    <w:rsid w:val="00923BF3"/>
    <w:rsid w:val="00923C55"/>
    <w:rsid w:val="00923DB3"/>
    <w:rsid w:val="00923EA8"/>
    <w:rsid w:val="00924026"/>
    <w:rsid w:val="00924063"/>
    <w:rsid w:val="0092415E"/>
    <w:rsid w:val="009243C3"/>
    <w:rsid w:val="00924732"/>
    <w:rsid w:val="0092496B"/>
    <w:rsid w:val="00924C25"/>
    <w:rsid w:val="00924F37"/>
    <w:rsid w:val="009252B9"/>
    <w:rsid w:val="00925506"/>
    <w:rsid w:val="009255C7"/>
    <w:rsid w:val="00925744"/>
    <w:rsid w:val="00925A6B"/>
    <w:rsid w:val="00925ADC"/>
    <w:rsid w:val="00925AE6"/>
    <w:rsid w:val="00925BC7"/>
    <w:rsid w:val="00925C4F"/>
    <w:rsid w:val="00925DB2"/>
    <w:rsid w:val="009262B0"/>
    <w:rsid w:val="0092654B"/>
    <w:rsid w:val="009266DB"/>
    <w:rsid w:val="00926995"/>
    <w:rsid w:val="009269BE"/>
    <w:rsid w:val="00926BEE"/>
    <w:rsid w:val="00926E49"/>
    <w:rsid w:val="00927068"/>
    <w:rsid w:val="009272E1"/>
    <w:rsid w:val="0092796B"/>
    <w:rsid w:val="00927A2C"/>
    <w:rsid w:val="0093063B"/>
    <w:rsid w:val="00930742"/>
    <w:rsid w:val="00930A0E"/>
    <w:rsid w:val="00930B63"/>
    <w:rsid w:val="00930C39"/>
    <w:rsid w:val="00930E67"/>
    <w:rsid w:val="00930E9B"/>
    <w:rsid w:val="00931745"/>
    <w:rsid w:val="009317C5"/>
    <w:rsid w:val="00931A94"/>
    <w:rsid w:val="00931A9A"/>
    <w:rsid w:val="00931D68"/>
    <w:rsid w:val="00931E9D"/>
    <w:rsid w:val="00932395"/>
    <w:rsid w:val="009325B0"/>
    <w:rsid w:val="00932937"/>
    <w:rsid w:val="00932A3C"/>
    <w:rsid w:val="00932BC2"/>
    <w:rsid w:val="00932CEC"/>
    <w:rsid w:val="00932DAB"/>
    <w:rsid w:val="00932FCC"/>
    <w:rsid w:val="00933367"/>
    <w:rsid w:val="009333EF"/>
    <w:rsid w:val="00933741"/>
    <w:rsid w:val="009338FE"/>
    <w:rsid w:val="00933918"/>
    <w:rsid w:val="00933FF6"/>
    <w:rsid w:val="009342B7"/>
    <w:rsid w:val="00934309"/>
    <w:rsid w:val="00934425"/>
    <w:rsid w:val="0093451B"/>
    <w:rsid w:val="009348DE"/>
    <w:rsid w:val="00934B43"/>
    <w:rsid w:val="00934BD6"/>
    <w:rsid w:val="00934C53"/>
    <w:rsid w:val="00934DE6"/>
    <w:rsid w:val="00935336"/>
    <w:rsid w:val="00935389"/>
    <w:rsid w:val="00935C47"/>
    <w:rsid w:val="00935D47"/>
    <w:rsid w:val="00935E9C"/>
    <w:rsid w:val="00936013"/>
    <w:rsid w:val="009360E3"/>
    <w:rsid w:val="00936399"/>
    <w:rsid w:val="00936577"/>
    <w:rsid w:val="00936850"/>
    <w:rsid w:val="009371B8"/>
    <w:rsid w:val="00937495"/>
    <w:rsid w:val="009374DD"/>
    <w:rsid w:val="0093762F"/>
    <w:rsid w:val="009379AF"/>
    <w:rsid w:val="00937B82"/>
    <w:rsid w:val="00937EAF"/>
    <w:rsid w:val="009405B0"/>
    <w:rsid w:val="00940696"/>
    <w:rsid w:val="0094097F"/>
    <w:rsid w:val="00940E16"/>
    <w:rsid w:val="009410AF"/>
    <w:rsid w:val="0094137B"/>
    <w:rsid w:val="00941573"/>
    <w:rsid w:val="009415FF"/>
    <w:rsid w:val="009417B5"/>
    <w:rsid w:val="00941D0B"/>
    <w:rsid w:val="00941EC9"/>
    <w:rsid w:val="009425DB"/>
    <w:rsid w:val="009428BF"/>
    <w:rsid w:val="00942CD1"/>
    <w:rsid w:val="00942D63"/>
    <w:rsid w:val="00942F3A"/>
    <w:rsid w:val="00943282"/>
    <w:rsid w:val="00943747"/>
    <w:rsid w:val="009438C1"/>
    <w:rsid w:val="00943CBB"/>
    <w:rsid w:val="00943DCF"/>
    <w:rsid w:val="009442CD"/>
    <w:rsid w:val="009442EB"/>
    <w:rsid w:val="009443AA"/>
    <w:rsid w:val="00944549"/>
    <w:rsid w:val="00944641"/>
    <w:rsid w:val="0094476A"/>
    <w:rsid w:val="00944810"/>
    <w:rsid w:val="009449AA"/>
    <w:rsid w:val="00944C3A"/>
    <w:rsid w:val="00944DCC"/>
    <w:rsid w:val="00944E8C"/>
    <w:rsid w:val="00944F86"/>
    <w:rsid w:val="00944FC4"/>
    <w:rsid w:val="0094519E"/>
    <w:rsid w:val="00945337"/>
    <w:rsid w:val="00945466"/>
    <w:rsid w:val="0094571D"/>
    <w:rsid w:val="0094577F"/>
    <w:rsid w:val="00945A13"/>
    <w:rsid w:val="00945B8F"/>
    <w:rsid w:val="00945C99"/>
    <w:rsid w:val="00945D89"/>
    <w:rsid w:val="00945F35"/>
    <w:rsid w:val="00946014"/>
    <w:rsid w:val="009460B1"/>
    <w:rsid w:val="0094613C"/>
    <w:rsid w:val="009462BC"/>
    <w:rsid w:val="009462FC"/>
    <w:rsid w:val="009466D7"/>
    <w:rsid w:val="00946798"/>
    <w:rsid w:val="009469F2"/>
    <w:rsid w:val="00946A31"/>
    <w:rsid w:val="00946CA3"/>
    <w:rsid w:val="00946E2C"/>
    <w:rsid w:val="00946FFD"/>
    <w:rsid w:val="009476B7"/>
    <w:rsid w:val="0094772B"/>
    <w:rsid w:val="0094793B"/>
    <w:rsid w:val="00947960"/>
    <w:rsid w:val="00947ABD"/>
    <w:rsid w:val="00947B7D"/>
    <w:rsid w:val="00947DC2"/>
    <w:rsid w:val="00947F65"/>
    <w:rsid w:val="009504B0"/>
    <w:rsid w:val="0095075A"/>
    <w:rsid w:val="009507F1"/>
    <w:rsid w:val="00950AFD"/>
    <w:rsid w:val="00950D43"/>
    <w:rsid w:val="00950DE1"/>
    <w:rsid w:val="00950E5F"/>
    <w:rsid w:val="00950ED5"/>
    <w:rsid w:val="009510F4"/>
    <w:rsid w:val="009511F3"/>
    <w:rsid w:val="00951202"/>
    <w:rsid w:val="0095133C"/>
    <w:rsid w:val="00951E29"/>
    <w:rsid w:val="00951E2C"/>
    <w:rsid w:val="009524C7"/>
    <w:rsid w:val="00952568"/>
    <w:rsid w:val="00952828"/>
    <w:rsid w:val="00952A63"/>
    <w:rsid w:val="009532AD"/>
    <w:rsid w:val="00953C5C"/>
    <w:rsid w:val="00954230"/>
    <w:rsid w:val="00954556"/>
    <w:rsid w:val="009547C0"/>
    <w:rsid w:val="00954DE0"/>
    <w:rsid w:val="00954EDE"/>
    <w:rsid w:val="009559E2"/>
    <w:rsid w:val="00955ABF"/>
    <w:rsid w:val="00955D7B"/>
    <w:rsid w:val="00956310"/>
    <w:rsid w:val="00956330"/>
    <w:rsid w:val="00956A89"/>
    <w:rsid w:val="00956B84"/>
    <w:rsid w:val="009573BE"/>
    <w:rsid w:val="0095779A"/>
    <w:rsid w:val="009577C2"/>
    <w:rsid w:val="0095796F"/>
    <w:rsid w:val="00957EAB"/>
    <w:rsid w:val="0096048E"/>
    <w:rsid w:val="00960848"/>
    <w:rsid w:val="00960917"/>
    <w:rsid w:val="00960B39"/>
    <w:rsid w:val="00960D14"/>
    <w:rsid w:val="00960F2D"/>
    <w:rsid w:val="009611A5"/>
    <w:rsid w:val="00961410"/>
    <w:rsid w:val="00961C4B"/>
    <w:rsid w:val="00961C90"/>
    <w:rsid w:val="00961E6D"/>
    <w:rsid w:val="00962061"/>
    <w:rsid w:val="00962259"/>
    <w:rsid w:val="009625ED"/>
    <w:rsid w:val="00962795"/>
    <w:rsid w:val="00962960"/>
    <w:rsid w:val="00962BC1"/>
    <w:rsid w:val="00962C2F"/>
    <w:rsid w:val="00962FA0"/>
    <w:rsid w:val="00963201"/>
    <w:rsid w:val="00963631"/>
    <w:rsid w:val="00963672"/>
    <w:rsid w:val="0096376F"/>
    <w:rsid w:val="0096380C"/>
    <w:rsid w:val="009638C1"/>
    <w:rsid w:val="009638F4"/>
    <w:rsid w:val="00963C12"/>
    <w:rsid w:val="00963C74"/>
    <w:rsid w:val="00963DDD"/>
    <w:rsid w:val="00963F07"/>
    <w:rsid w:val="00963F28"/>
    <w:rsid w:val="009643F8"/>
    <w:rsid w:val="0096444B"/>
    <w:rsid w:val="009644DB"/>
    <w:rsid w:val="0096453E"/>
    <w:rsid w:val="00964540"/>
    <w:rsid w:val="00964831"/>
    <w:rsid w:val="00964853"/>
    <w:rsid w:val="00964876"/>
    <w:rsid w:val="00964B01"/>
    <w:rsid w:val="00964C42"/>
    <w:rsid w:val="00964E38"/>
    <w:rsid w:val="0096501E"/>
    <w:rsid w:val="00965822"/>
    <w:rsid w:val="00965D62"/>
    <w:rsid w:val="00965FE4"/>
    <w:rsid w:val="00966082"/>
    <w:rsid w:val="00966094"/>
    <w:rsid w:val="009666C7"/>
    <w:rsid w:val="00966A0A"/>
    <w:rsid w:val="00966CA0"/>
    <w:rsid w:val="00966E1A"/>
    <w:rsid w:val="00966E4E"/>
    <w:rsid w:val="00967368"/>
    <w:rsid w:val="009679CD"/>
    <w:rsid w:val="00967E76"/>
    <w:rsid w:val="0097044D"/>
    <w:rsid w:val="00970544"/>
    <w:rsid w:val="009705AF"/>
    <w:rsid w:val="009705EC"/>
    <w:rsid w:val="00970914"/>
    <w:rsid w:val="00970A1C"/>
    <w:rsid w:val="00970ADD"/>
    <w:rsid w:val="0097140E"/>
    <w:rsid w:val="009715F7"/>
    <w:rsid w:val="0097163E"/>
    <w:rsid w:val="009716C6"/>
    <w:rsid w:val="00971AE2"/>
    <w:rsid w:val="00971BA7"/>
    <w:rsid w:val="009725EF"/>
    <w:rsid w:val="0097297C"/>
    <w:rsid w:val="009729D9"/>
    <w:rsid w:val="009731FE"/>
    <w:rsid w:val="00973240"/>
    <w:rsid w:val="00973965"/>
    <w:rsid w:val="00973D7F"/>
    <w:rsid w:val="00974175"/>
    <w:rsid w:val="009745AF"/>
    <w:rsid w:val="00974642"/>
    <w:rsid w:val="00974BF8"/>
    <w:rsid w:val="00974DD1"/>
    <w:rsid w:val="009754BC"/>
    <w:rsid w:val="0097573E"/>
    <w:rsid w:val="00975FA9"/>
    <w:rsid w:val="00976090"/>
    <w:rsid w:val="0097663F"/>
    <w:rsid w:val="00976A0B"/>
    <w:rsid w:val="00976C14"/>
    <w:rsid w:val="00976D4A"/>
    <w:rsid w:val="00976F4A"/>
    <w:rsid w:val="00977134"/>
    <w:rsid w:val="00977145"/>
    <w:rsid w:val="00977229"/>
    <w:rsid w:val="009773AA"/>
    <w:rsid w:val="00977427"/>
    <w:rsid w:val="00977B85"/>
    <w:rsid w:val="00980832"/>
    <w:rsid w:val="009809F8"/>
    <w:rsid w:val="00981616"/>
    <w:rsid w:val="00981645"/>
    <w:rsid w:val="00981660"/>
    <w:rsid w:val="009816F8"/>
    <w:rsid w:val="0098170B"/>
    <w:rsid w:val="0098191E"/>
    <w:rsid w:val="00981925"/>
    <w:rsid w:val="0098212C"/>
    <w:rsid w:val="0098239E"/>
    <w:rsid w:val="009825F7"/>
    <w:rsid w:val="00982A5C"/>
    <w:rsid w:val="00982B77"/>
    <w:rsid w:val="0098332E"/>
    <w:rsid w:val="00983367"/>
    <w:rsid w:val="0098336D"/>
    <w:rsid w:val="0098346A"/>
    <w:rsid w:val="0098352C"/>
    <w:rsid w:val="009837AB"/>
    <w:rsid w:val="00983BD5"/>
    <w:rsid w:val="00983E12"/>
    <w:rsid w:val="00983F95"/>
    <w:rsid w:val="0098439C"/>
    <w:rsid w:val="009844B2"/>
    <w:rsid w:val="00984998"/>
    <w:rsid w:val="00984B71"/>
    <w:rsid w:val="00984B83"/>
    <w:rsid w:val="00984DDA"/>
    <w:rsid w:val="0098503D"/>
    <w:rsid w:val="00985557"/>
    <w:rsid w:val="009856F1"/>
    <w:rsid w:val="00985732"/>
    <w:rsid w:val="00985C4F"/>
    <w:rsid w:val="00985D26"/>
    <w:rsid w:val="00985D4F"/>
    <w:rsid w:val="00985F73"/>
    <w:rsid w:val="00986012"/>
    <w:rsid w:val="0098628F"/>
    <w:rsid w:val="009862A8"/>
    <w:rsid w:val="00986420"/>
    <w:rsid w:val="00986474"/>
    <w:rsid w:val="009866FC"/>
    <w:rsid w:val="00986C0C"/>
    <w:rsid w:val="00987016"/>
    <w:rsid w:val="009871CC"/>
    <w:rsid w:val="00987482"/>
    <w:rsid w:val="009877FA"/>
    <w:rsid w:val="009879E1"/>
    <w:rsid w:val="00987AC9"/>
    <w:rsid w:val="00987D84"/>
    <w:rsid w:val="0099001A"/>
    <w:rsid w:val="00990022"/>
    <w:rsid w:val="0099009C"/>
    <w:rsid w:val="00990151"/>
    <w:rsid w:val="009904D5"/>
    <w:rsid w:val="00990625"/>
    <w:rsid w:val="0099095C"/>
    <w:rsid w:val="009909C0"/>
    <w:rsid w:val="00990AEC"/>
    <w:rsid w:val="00990DBF"/>
    <w:rsid w:val="00990E84"/>
    <w:rsid w:val="00990F6A"/>
    <w:rsid w:val="00990FC6"/>
    <w:rsid w:val="00991057"/>
    <w:rsid w:val="0099120E"/>
    <w:rsid w:val="0099126E"/>
    <w:rsid w:val="00991395"/>
    <w:rsid w:val="00991450"/>
    <w:rsid w:val="00991700"/>
    <w:rsid w:val="009917E0"/>
    <w:rsid w:val="009918C8"/>
    <w:rsid w:val="00991A5B"/>
    <w:rsid w:val="00991C84"/>
    <w:rsid w:val="00991E1C"/>
    <w:rsid w:val="00991FA0"/>
    <w:rsid w:val="0099220E"/>
    <w:rsid w:val="0099238A"/>
    <w:rsid w:val="009928BB"/>
    <w:rsid w:val="00992CAC"/>
    <w:rsid w:val="00992EF7"/>
    <w:rsid w:val="009930A2"/>
    <w:rsid w:val="00993796"/>
    <w:rsid w:val="0099398E"/>
    <w:rsid w:val="00994200"/>
    <w:rsid w:val="00994282"/>
    <w:rsid w:val="009943E3"/>
    <w:rsid w:val="00994765"/>
    <w:rsid w:val="00994822"/>
    <w:rsid w:val="00994B7D"/>
    <w:rsid w:val="00994D22"/>
    <w:rsid w:val="0099542B"/>
    <w:rsid w:val="009955BD"/>
    <w:rsid w:val="0099569B"/>
    <w:rsid w:val="0099576F"/>
    <w:rsid w:val="00995BED"/>
    <w:rsid w:val="00995D8B"/>
    <w:rsid w:val="0099602C"/>
    <w:rsid w:val="0099612F"/>
    <w:rsid w:val="0099614B"/>
    <w:rsid w:val="009961DA"/>
    <w:rsid w:val="00996508"/>
    <w:rsid w:val="00996590"/>
    <w:rsid w:val="009967E4"/>
    <w:rsid w:val="009967F8"/>
    <w:rsid w:val="009968D3"/>
    <w:rsid w:val="009968FB"/>
    <w:rsid w:val="009969A6"/>
    <w:rsid w:val="00996AD6"/>
    <w:rsid w:val="00996ED3"/>
    <w:rsid w:val="00997443"/>
    <w:rsid w:val="009977C0"/>
    <w:rsid w:val="00997BDE"/>
    <w:rsid w:val="00997C99"/>
    <w:rsid w:val="00997D64"/>
    <w:rsid w:val="00997DB6"/>
    <w:rsid w:val="00997DDF"/>
    <w:rsid w:val="009A0065"/>
    <w:rsid w:val="009A02EB"/>
    <w:rsid w:val="009A061B"/>
    <w:rsid w:val="009A0B4D"/>
    <w:rsid w:val="009A0B7E"/>
    <w:rsid w:val="009A0C7C"/>
    <w:rsid w:val="009A0D09"/>
    <w:rsid w:val="009A0F3D"/>
    <w:rsid w:val="009A1427"/>
    <w:rsid w:val="009A1A14"/>
    <w:rsid w:val="009A1EC7"/>
    <w:rsid w:val="009A1EF2"/>
    <w:rsid w:val="009A2190"/>
    <w:rsid w:val="009A21BC"/>
    <w:rsid w:val="009A21DF"/>
    <w:rsid w:val="009A21EB"/>
    <w:rsid w:val="009A2320"/>
    <w:rsid w:val="009A251F"/>
    <w:rsid w:val="009A2608"/>
    <w:rsid w:val="009A2643"/>
    <w:rsid w:val="009A2D0C"/>
    <w:rsid w:val="009A2F28"/>
    <w:rsid w:val="009A2FDA"/>
    <w:rsid w:val="009A325A"/>
    <w:rsid w:val="009A39B4"/>
    <w:rsid w:val="009A3BB6"/>
    <w:rsid w:val="009A3C11"/>
    <w:rsid w:val="009A4223"/>
    <w:rsid w:val="009A42B4"/>
    <w:rsid w:val="009A4492"/>
    <w:rsid w:val="009A4516"/>
    <w:rsid w:val="009A4707"/>
    <w:rsid w:val="009A4A19"/>
    <w:rsid w:val="009A4C86"/>
    <w:rsid w:val="009A4CAC"/>
    <w:rsid w:val="009A4E02"/>
    <w:rsid w:val="009A5636"/>
    <w:rsid w:val="009A573D"/>
    <w:rsid w:val="009A5A60"/>
    <w:rsid w:val="009A5B38"/>
    <w:rsid w:val="009A5F3D"/>
    <w:rsid w:val="009A6061"/>
    <w:rsid w:val="009A6264"/>
    <w:rsid w:val="009A6605"/>
    <w:rsid w:val="009A6B79"/>
    <w:rsid w:val="009A6BA8"/>
    <w:rsid w:val="009A750C"/>
    <w:rsid w:val="009A77AC"/>
    <w:rsid w:val="009B0007"/>
    <w:rsid w:val="009B0165"/>
    <w:rsid w:val="009B03B0"/>
    <w:rsid w:val="009B044D"/>
    <w:rsid w:val="009B05C4"/>
    <w:rsid w:val="009B07FE"/>
    <w:rsid w:val="009B0844"/>
    <w:rsid w:val="009B0997"/>
    <w:rsid w:val="009B0B18"/>
    <w:rsid w:val="009B0B35"/>
    <w:rsid w:val="009B0DAA"/>
    <w:rsid w:val="009B0FED"/>
    <w:rsid w:val="009B153F"/>
    <w:rsid w:val="009B1981"/>
    <w:rsid w:val="009B1BC0"/>
    <w:rsid w:val="009B1E75"/>
    <w:rsid w:val="009B1FF9"/>
    <w:rsid w:val="009B20F9"/>
    <w:rsid w:val="009B210F"/>
    <w:rsid w:val="009B25BF"/>
    <w:rsid w:val="009B285D"/>
    <w:rsid w:val="009B2A04"/>
    <w:rsid w:val="009B2AF2"/>
    <w:rsid w:val="009B2FD9"/>
    <w:rsid w:val="009B3146"/>
    <w:rsid w:val="009B3351"/>
    <w:rsid w:val="009B33F2"/>
    <w:rsid w:val="009B381E"/>
    <w:rsid w:val="009B39B0"/>
    <w:rsid w:val="009B3A2C"/>
    <w:rsid w:val="009B3B4E"/>
    <w:rsid w:val="009B3F76"/>
    <w:rsid w:val="009B40AC"/>
    <w:rsid w:val="009B43D9"/>
    <w:rsid w:val="009B457B"/>
    <w:rsid w:val="009B4800"/>
    <w:rsid w:val="009B48B9"/>
    <w:rsid w:val="009B4C3B"/>
    <w:rsid w:val="009B4E96"/>
    <w:rsid w:val="009B4F45"/>
    <w:rsid w:val="009B4FA5"/>
    <w:rsid w:val="009B5002"/>
    <w:rsid w:val="009B5091"/>
    <w:rsid w:val="009B5146"/>
    <w:rsid w:val="009B598F"/>
    <w:rsid w:val="009B5A91"/>
    <w:rsid w:val="009B5B8B"/>
    <w:rsid w:val="009B5C31"/>
    <w:rsid w:val="009B5C6B"/>
    <w:rsid w:val="009B627A"/>
    <w:rsid w:val="009B6301"/>
    <w:rsid w:val="009B6318"/>
    <w:rsid w:val="009B63FA"/>
    <w:rsid w:val="009B66F2"/>
    <w:rsid w:val="009B676E"/>
    <w:rsid w:val="009B67A6"/>
    <w:rsid w:val="009B67B3"/>
    <w:rsid w:val="009B6813"/>
    <w:rsid w:val="009B6B1A"/>
    <w:rsid w:val="009B6B31"/>
    <w:rsid w:val="009B728B"/>
    <w:rsid w:val="009B736E"/>
    <w:rsid w:val="009B76EF"/>
    <w:rsid w:val="009B7964"/>
    <w:rsid w:val="009B7AB2"/>
    <w:rsid w:val="009B7C48"/>
    <w:rsid w:val="009C006B"/>
    <w:rsid w:val="009C01AF"/>
    <w:rsid w:val="009C0757"/>
    <w:rsid w:val="009C0FEA"/>
    <w:rsid w:val="009C1055"/>
    <w:rsid w:val="009C11C2"/>
    <w:rsid w:val="009C11F6"/>
    <w:rsid w:val="009C1376"/>
    <w:rsid w:val="009C13A3"/>
    <w:rsid w:val="009C14D5"/>
    <w:rsid w:val="009C1681"/>
    <w:rsid w:val="009C189C"/>
    <w:rsid w:val="009C211E"/>
    <w:rsid w:val="009C24EE"/>
    <w:rsid w:val="009C2B02"/>
    <w:rsid w:val="009C2E49"/>
    <w:rsid w:val="009C2FF3"/>
    <w:rsid w:val="009C3156"/>
    <w:rsid w:val="009C31B3"/>
    <w:rsid w:val="009C31EC"/>
    <w:rsid w:val="009C33BD"/>
    <w:rsid w:val="009C35D8"/>
    <w:rsid w:val="009C37D1"/>
    <w:rsid w:val="009C3864"/>
    <w:rsid w:val="009C3C49"/>
    <w:rsid w:val="009C3CA6"/>
    <w:rsid w:val="009C3FA8"/>
    <w:rsid w:val="009C406D"/>
    <w:rsid w:val="009C4719"/>
    <w:rsid w:val="009C5054"/>
    <w:rsid w:val="009C5184"/>
    <w:rsid w:val="009C53C3"/>
    <w:rsid w:val="009C5402"/>
    <w:rsid w:val="009C5505"/>
    <w:rsid w:val="009C57AE"/>
    <w:rsid w:val="009C599E"/>
    <w:rsid w:val="009C5A9B"/>
    <w:rsid w:val="009C5F2C"/>
    <w:rsid w:val="009C6B73"/>
    <w:rsid w:val="009C6D3C"/>
    <w:rsid w:val="009C6D5A"/>
    <w:rsid w:val="009C70E5"/>
    <w:rsid w:val="009C742B"/>
    <w:rsid w:val="009C75C4"/>
    <w:rsid w:val="009C7FA7"/>
    <w:rsid w:val="009D0040"/>
    <w:rsid w:val="009D015B"/>
    <w:rsid w:val="009D0422"/>
    <w:rsid w:val="009D0481"/>
    <w:rsid w:val="009D04C2"/>
    <w:rsid w:val="009D05E6"/>
    <w:rsid w:val="009D0812"/>
    <w:rsid w:val="009D087F"/>
    <w:rsid w:val="009D0C27"/>
    <w:rsid w:val="009D0DDB"/>
    <w:rsid w:val="009D0FE6"/>
    <w:rsid w:val="009D1241"/>
    <w:rsid w:val="009D1406"/>
    <w:rsid w:val="009D1580"/>
    <w:rsid w:val="009D1733"/>
    <w:rsid w:val="009D182D"/>
    <w:rsid w:val="009D1848"/>
    <w:rsid w:val="009D1EE5"/>
    <w:rsid w:val="009D1F9F"/>
    <w:rsid w:val="009D21CB"/>
    <w:rsid w:val="009D2355"/>
    <w:rsid w:val="009D266A"/>
    <w:rsid w:val="009D26E7"/>
    <w:rsid w:val="009D2900"/>
    <w:rsid w:val="009D2D02"/>
    <w:rsid w:val="009D331B"/>
    <w:rsid w:val="009D3529"/>
    <w:rsid w:val="009D3751"/>
    <w:rsid w:val="009D3E53"/>
    <w:rsid w:val="009D3F13"/>
    <w:rsid w:val="009D453D"/>
    <w:rsid w:val="009D485E"/>
    <w:rsid w:val="009D486B"/>
    <w:rsid w:val="009D493C"/>
    <w:rsid w:val="009D4F64"/>
    <w:rsid w:val="009D596F"/>
    <w:rsid w:val="009D5A06"/>
    <w:rsid w:val="009D5B4A"/>
    <w:rsid w:val="009D5BE9"/>
    <w:rsid w:val="009D6000"/>
    <w:rsid w:val="009D63E4"/>
    <w:rsid w:val="009D6550"/>
    <w:rsid w:val="009D6885"/>
    <w:rsid w:val="009D6A42"/>
    <w:rsid w:val="009D6AB9"/>
    <w:rsid w:val="009D6C28"/>
    <w:rsid w:val="009D6C2B"/>
    <w:rsid w:val="009D6CAB"/>
    <w:rsid w:val="009D6DD7"/>
    <w:rsid w:val="009D6F8A"/>
    <w:rsid w:val="009D7057"/>
    <w:rsid w:val="009D73D0"/>
    <w:rsid w:val="009D7409"/>
    <w:rsid w:val="009D76A6"/>
    <w:rsid w:val="009D76E9"/>
    <w:rsid w:val="009D790D"/>
    <w:rsid w:val="009E00DE"/>
    <w:rsid w:val="009E02FF"/>
    <w:rsid w:val="009E0569"/>
    <w:rsid w:val="009E0574"/>
    <w:rsid w:val="009E0726"/>
    <w:rsid w:val="009E0963"/>
    <w:rsid w:val="009E0C5D"/>
    <w:rsid w:val="009E0C98"/>
    <w:rsid w:val="009E11FC"/>
    <w:rsid w:val="009E12AF"/>
    <w:rsid w:val="009E1511"/>
    <w:rsid w:val="009E17C2"/>
    <w:rsid w:val="009E1A4B"/>
    <w:rsid w:val="009E1F45"/>
    <w:rsid w:val="009E200E"/>
    <w:rsid w:val="009E2114"/>
    <w:rsid w:val="009E2367"/>
    <w:rsid w:val="009E237F"/>
    <w:rsid w:val="009E23DD"/>
    <w:rsid w:val="009E282F"/>
    <w:rsid w:val="009E2B60"/>
    <w:rsid w:val="009E2CAE"/>
    <w:rsid w:val="009E2FC8"/>
    <w:rsid w:val="009E344D"/>
    <w:rsid w:val="009E348E"/>
    <w:rsid w:val="009E3665"/>
    <w:rsid w:val="009E3900"/>
    <w:rsid w:val="009E3A07"/>
    <w:rsid w:val="009E3BBE"/>
    <w:rsid w:val="009E3E96"/>
    <w:rsid w:val="009E43BA"/>
    <w:rsid w:val="009E4683"/>
    <w:rsid w:val="009E47C7"/>
    <w:rsid w:val="009E4B8E"/>
    <w:rsid w:val="009E4D0B"/>
    <w:rsid w:val="009E51BC"/>
    <w:rsid w:val="009E52FF"/>
    <w:rsid w:val="009E5565"/>
    <w:rsid w:val="009E5EAF"/>
    <w:rsid w:val="009E5F41"/>
    <w:rsid w:val="009E6177"/>
    <w:rsid w:val="009E622F"/>
    <w:rsid w:val="009E64C2"/>
    <w:rsid w:val="009E6511"/>
    <w:rsid w:val="009E65FE"/>
    <w:rsid w:val="009E6C5F"/>
    <w:rsid w:val="009E6EB8"/>
    <w:rsid w:val="009E6F0E"/>
    <w:rsid w:val="009E724B"/>
    <w:rsid w:val="009E7273"/>
    <w:rsid w:val="009E77A8"/>
    <w:rsid w:val="009E79B8"/>
    <w:rsid w:val="009E7B8F"/>
    <w:rsid w:val="009E7C14"/>
    <w:rsid w:val="009E7CAF"/>
    <w:rsid w:val="009E7D42"/>
    <w:rsid w:val="009F0148"/>
    <w:rsid w:val="009F01E8"/>
    <w:rsid w:val="009F03DD"/>
    <w:rsid w:val="009F0571"/>
    <w:rsid w:val="009F06B5"/>
    <w:rsid w:val="009F0907"/>
    <w:rsid w:val="009F0B03"/>
    <w:rsid w:val="009F1367"/>
    <w:rsid w:val="009F1B4A"/>
    <w:rsid w:val="009F1CC7"/>
    <w:rsid w:val="009F22B8"/>
    <w:rsid w:val="009F2396"/>
    <w:rsid w:val="009F25B0"/>
    <w:rsid w:val="009F2920"/>
    <w:rsid w:val="009F2BEF"/>
    <w:rsid w:val="009F30E0"/>
    <w:rsid w:val="009F353A"/>
    <w:rsid w:val="009F36BF"/>
    <w:rsid w:val="009F3A77"/>
    <w:rsid w:val="009F3CB0"/>
    <w:rsid w:val="009F402E"/>
    <w:rsid w:val="009F4285"/>
    <w:rsid w:val="009F4479"/>
    <w:rsid w:val="009F4AE8"/>
    <w:rsid w:val="009F4B29"/>
    <w:rsid w:val="009F4C37"/>
    <w:rsid w:val="009F4CC3"/>
    <w:rsid w:val="009F4DD9"/>
    <w:rsid w:val="009F4FB5"/>
    <w:rsid w:val="009F5132"/>
    <w:rsid w:val="009F53B1"/>
    <w:rsid w:val="009F53F2"/>
    <w:rsid w:val="009F59E2"/>
    <w:rsid w:val="009F5AB2"/>
    <w:rsid w:val="009F5C22"/>
    <w:rsid w:val="009F5CC8"/>
    <w:rsid w:val="009F5E8E"/>
    <w:rsid w:val="009F5F20"/>
    <w:rsid w:val="009F65B3"/>
    <w:rsid w:val="009F6648"/>
    <w:rsid w:val="009F698E"/>
    <w:rsid w:val="009F6E8B"/>
    <w:rsid w:val="009F6EBB"/>
    <w:rsid w:val="009F6F5A"/>
    <w:rsid w:val="009F748A"/>
    <w:rsid w:val="009F7602"/>
    <w:rsid w:val="009F7638"/>
    <w:rsid w:val="009F79D8"/>
    <w:rsid w:val="009F79E9"/>
    <w:rsid w:val="009F7B28"/>
    <w:rsid w:val="009F7E68"/>
    <w:rsid w:val="009F7FF7"/>
    <w:rsid w:val="00A001D4"/>
    <w:rsid w:val="00A001F6"/>
    <w:rsid w:val="00A00438"/>
    <w:rsid w:val="00A006DE"/>
    <w:rsid w:val="00A007F8"/>
    <w:rsid w:val="00A00B6F"/>
    <w:rsid w:val="00A00B85"/>
    <w:rsid w:val="00A00F09"/>
    <w:rsid w:val="00A0101B"/>
    <w:rsid w:val="00A01567"/>
    <w:rsid w:val="00A019E7"/>
    <w:rsid w:val="00A01A71"/>
    <w:rsid w:val="00A01CA4"/>
    <w:rsid w:val="00A01D42"/>
    <w:rsid w:val="00A02065"/>
    <w:rsid w:val="00A0238D"/>
    <w:rsid w:val="00A025E4"/>
    <w:rsid w:val="00A02797"/>
    <w:rsid w:val="00A027B6"/>
    <w:rsid w:val="00A02A6D"/>
    <w:rsid w:val="00A02A73"/>
    <w:rsid w:val="00A02DF8"/>
    <w:rsid w:val="00A0314E"/>
    <w:rsid w:val="00A03159"/>
    <w:rsid w:val="00A03CF9"/>
    <w:rsid w:val="00A03F62"/>
    <w:rsid w:val="00A0418B"/>
    <w:rsid w:val="00A0428B"/>
    <w:rsid w:val="00A04384"/>
    <w:rsid w:val="00A04452"/>
    <w:rsid w:val="00A047C3"/>
    <w:rsid w:val="00A048CD"/>
    <w:rsid w:val="00A04975"/>
    <w:rsid w:val="00A0497A"/>
    <w:rsid w:val="00A0512F"/>
    <w:rsid w:val="00A05355"/>
    <w:rsid w:val="00A053F6"/>
    <w:rsid w:val="00A0549B"/>
    <w:rsid w:val="00A05532"/>
    <w:rsid w:val="00A05680"/>
    <w:rsid w:val="00A05716"/>
    <w:rsid w:val="00A058F3"/>
    <w:rsid w:val="00A05D12"/>
    <w:rsid w:val="00A05E4E"/>
    <w:rsid w:val="00A05E96"/>
    <w:rsid w:val="00A05ED4"/>
    <w:rsid w:val="00A0613A"/>
    <w:rsid w:val="00A0656E"/>
    <w:rsid w:val="00A066AB"/>
    <w:rsid w:val="00A068F3"/>
    <w:rsid w:val="00A06A66"/>
    <w:rsid w:val="00A06B23"/>
    <w:rsid w:val="00A06E6E"/>
    <w:rsid w:val="00A06E78"/>
    <w:rsid w:val="00A07BCE"/>
    <w:rsid w:val="00A07BED"/>
    <w:rsid w:val="00A07E5A"/>
    <w:rsid w:val="00A1001D"/>
    <w:rsid w:val="00A102DF"/>
    <w:rsid w:val="00A10400"/>
    <w:rsid w:val="00A10661"/>
    <w:rsid w:val="00A1069E"/>
    <w:rsid w:val="00A10759"/>
    <w:rsid w:val="00A10E03"/>
    <w:rsid w:val="00A10EC6"/>
    <w:rsid w:val="00A10F83"/>
    <w:rsid w:val="00A11188"/>
    <w:rsid w:val="00A111AE"/>
    <w:rsid w:val="00A1143C"/>
    <w:rsid w:val="00A116BC"/>
    <w:rsid w:val="00A1195F"/>
    <w:rsid w:val="00A11AD4"/>
    <w:rsid w:val="00A11B29"/>
    <w:rsid w:val="00A11E8B"/>
    <w:rsid w:val="00A11EB2"/>
    <w:rsid w:val="00A11FCC"/>
    <w:rsid w:val="00A12014"/>
    <w:rsid w:val="00A120A7"/>
    <w:rsid w:val="00A12234"/>
    <w:rsid w:val="00A12275"/>
    <w:rsid w:val="00A12299"/>
    <w:rsid w:val="00A12345"/>
    <w:rsid w:val="00A123B0"/>
    <w:rsid w:val="00A1259B"/>
    <w:rsid w:val="00A127C7"/>
    <w:rsid w:val="00A12B69"/>
    <w:rsid w:val="00A12DBC"/>
    <w:rsid w:val="00A13788"/>
    <w:rsid w:val="00A137C3"/>
    <w:rsid w:val="00A13B20"/>
    <w:rsid w:val="00A13C0B"/>
    <w:rsid w:val="00A13C81"/>
    <w:rsid w:val="00A1409A"/>
    <w:rsid w:val="00A141A9"/>
    <w:rsid w:val="00A1421C"/>
    <w:rsid w:val="00A14494"/>
    <w:rsid w:val="00A14B47"/>
    <w:rsid w:val="00A14C28"/>
    <w:rsid w:val="00A15124"/>
    <w:rsid w:val="00A15862"/>
    <w:rsid w:val="00A15868"/>
    <w:rsid w:val="00A15AA3"/>
    <w:rsid w:val="00A15BC3"/>
    <w:rsid w:val="00A15E52"/>
    <w:rsid w:val="00A16009"/>
    <w:rsid w:val="00A16093"/>
    <w:rsid w:val="00A1610E"/>
    <w:rsid w:val="00A161E1"/>
    <w:rsid w:val="00A16E6F"/>
    <w:rsid w:val="00A16FE5"/>
    <w:rsid w:val="00A171E0"/>
    <w:rsid w:val="00A177F7"/>
    <w:rsid w:val="00A17B53"/>
    <w:rsid w:val="00A17D78"/>
    <w:rsid w:val="00A17EFE"/>
    <w:rsid w:val="00A201E6"/>
    <w:rsid w:val="00A20226"/>
    <w:rsid w:val="00A2038C"/>
    <w:rsid w:val="00A204BD"/>
    <w:rsid w:val="00A2082C"/>
    <w:rsid w:val="00A2083E"/>
    <w:rsid w:val="00A2087C"/>
    <w:rsid w:val="00A20A87"/>
    <w:rsid w:val="00A20C3D"/>
    <w:rsid w:val="00A2121B"/>
    <w:rsid w:val="00A213DE"/>
    <w:rsid w:val="00A214E7"/>
    <w:rsid w:val="00A2152A"/>
    <w:rsid w:val="00A2158B"/>
    <w:rsid w:val="00A21726"/>
    <w:rsid w:val="00A21C6D"/>
    <w:rsid w:val="00A2216C"/>
    <w:rsid w:val="00A2220F"/>
    <w:rsid w:val="00A22914"/>
    <w:rsid w:val="00A22B57"/>
    <w:rsid w:val="00A22B79"/>
    <w:rsid w:val="00A22B7E"/>
    <w:rsid w:val="00A22F7A"/>
    <w:rsid w:val="00A23092"/>
    <w:rsid w:val="00A232B9"/>
    <w:rsid w:val="00A23445"/>
    <w:rsid w:val="00A23768"/>
    <w:rsid w:val="00A23AAC"/>
    <w:rsid w:val="00A23B68"/>
    <w:rsid w:val="00A23BC9"/>
    <w:rsid w:val="00A2431E"/>
    <w:rsid w:val="00A24359"/>
    <w:rsid w:val="00A2443D"/>
    <w:rsid w:val="00A24773"/>
    <w:rsid w:val="00A248B1"/>
    <w:rsid w:val="00A248B2"/>
    <w:rsid w:val="00A24DB2"/>
    <w:rsid w:val="00A24E28"/>
    <w:rsid w:val="00A24EFE"/>
    <w:rsid w:val="00A25059"/>
    <w:rsid w:val="00A2538E"/>
    <w:rsid w:val="00A253DD"/>
    <w:rsid w:val="00A25470"/>
    <w:rsid w:val="00A2552F"/>
    <w:rsid w:val="00A25747"/>
    <w:rsid w:val="00A258DC"/>
    <w:rsid w:val="00A25916"/>
    <w:rsid w:val="00A25BF7"/>
    <w:rsid w:val="00A25EC6"/>
    <w:rsid w:val="00A26235"/>
    <w:rsid w:val="00A26253"/>
    <w:rsid w:val="00A2650D"/>
    <w:rsid w:val="00A2662E"/>
    <w:rsid w:val="00A2664D"/>
    <w:rsid w:val="00A267E8"/>
    <w:rsid w:val="00A268A2"/>
    <w:rsid w:val="00A26A13"/>
    <w:rsid w:val="00A26A9A"/>
    <w:rsid w:val="00A26D66"/>
    <w:rsid w:val="00A27005"/>
    <w:rsid w:val="00A2748C"/>
    <w:rsid w:val="00A277D5"/>
    <w:rsid w:val="00A2780B"/>
    <w:rsid w:val="00A27DFD"/>
    <w:rsid w:val="00A27E6A"/>
    <w:rsid w:val="00A27EBC"/>
    <w:rsid w:val="00A27ED9"/>
    <w:rsid w:val="00A27F15"/>
    <w:rsid w:val="00A27FF8"/>
    <w:rsid w:val="00A30205"/>
    <w:rsid w:val="00A302DD"/>
    <w:rsid w:val="00A30365"/>
    <w:rsid w:val="00A3041A"/>
    <w:rsid w:val="00A3090A"/>
    <w:rsid w:val="00A30934"/>
    <w:rsid w:val="00A30A82"/>
    <w:rsid w:val="00A30B25"/>
    <w:rsid w:val="00A30B95"/>
    <w:rsid w:val="00A30F88"/>
    <w:rsid w:val="00A30F8D"/>
    <w:rsid w:val="00A3107E"/>
    <w:rsid w:val="00A31505"/>
    <w:rsid w:val="00A31553"/>
    <w:rsid w:val="00A315A2"/>
    <w:rsid w:val="00A316F0"/>
    <w:rsid w:val="00A318EF"/>
    <w:rsid w:val="00A31906"/>
    <w:rsid w:val="00A31CB2"/>
    <w:rsid w:val="00A31FCE"/>
    <w:rsid w:val="00A32111"/>
    <w:rsid w:val="00A32225"/>
    <w:rsid w:val="00A32273"/>
    <w:rsid w:val="00A322C9"/>
    <w:rsid w:val="00A32809"/>
    <w:rsid w:val="00A32C83"/>
    <w:rsid w:val="00A32D06"/>
    <w:rsid w:val="00A33637"/>
    <w:rsid w:val="00A3393E"/>
    <w:rsid w:val="00A33C27"/>
    <w:rsid w:val="00A33C93"/>
    <w:rsid w:val="00A33EC8"/>
    <w:rsid w:val="00A34150"/>
    <w:rsid w:val="00A3427D"/>
    <w:rsid w:val="00A343AA"/>
    <w:rsid w:val="00A3461E"/>
    <w:rsid w:val="00A34697"/>
    <w:rsid w:val="00A34925"/>
    <w:rsid w:val="00A34B6E"/>
    <w:rsid w:val="00A34D1A"/>
    <w:rsid w:val="00A34F47"/>
    <w:rsid w:val="00A34FDD"/>
    <w:rsid w:val="00A35358"/>
    <w:rsid w:val="00A3539E"/>
    <w:rsid w:val="00A3567E"/>
    <w:rsid w:val="00A35D90"/>
    <w:rsid w:val="00A35E40"/>
    <w:rsid w:val="00A35F31"/>
    <w:rsid w:val="00A36646"/>
    <w:rsid w:val="00A36A94"/>
    <w:rsid w:val="00A36BC1"/>
    <w:rsid w:val="00A36C67"/>
    <w:rsid w:val="00A36FC6"/>
    <w:rsid w:val="00A371C2"/>
    <w:rsid w:val="00A371C3"/>
    <w:rsid w:val="00A371DF"/>
    <w:rsid w:val="00A37643"/>
    <w:rsid w:val="00A377B8"/>
    <w:rsid w:val="00A37A2D"/>
    <w:rsid w:val="00A37A71"/>
    <w:rsid w:val="00A37D94"/>
    <w:rsid w:val="00A37E6A"/>
    <w:rsid w:val="00A400DF"/>
    <w:rsid w:val="00A400E7"/>
    <w:rsid w:val="00A407FF"/>
    <w:rsid w:val="00A4115C"/>
    <w:rsid w:val="00A415D4"/>
    <w:rsid w:val="00A419F0"/>
    <w:rsid w:val="00A41B61"/>
    <w:rsid w:val="00A41C3E"/>
    <w:rsid w:val="00A41CE3"/>
    <w:rsid w:val="00A41E2F"/>
    <w:rsid w:val="00A421AE"/>
    <w:rsid w:val="00A42223"/>
    <w:rsid w:val="00A4238E"/>
    <w:rsid w:val="00A428A7"/>
    <w:rsid w:val="00A4303B"/>
    <w:rsid w:val="00A430DE"/>
    <w:rsid w:val="00A43169"/>
    <w:rsid w:val="00A433D4"/>
    <w:rsid w:val="00A4345F"/>
    <w:rsid w:val="00A435A7"/>
    <w:rsid w:val="00A438E4"/>
    <w:rsid w:val="00A43A1D"/>
    <w:rsid w:val="00A43CFC"/>
    <w:rsid w:val="00A43E72"/>
    <w:rsid w:val="00A4400C"/>
    <w:rsid w:val="00A4426E"/>
    <w:rsid w:val="00A442FC"/>
    <w:rsid w:val="00A44830"/>
    <w:rsid w:val="00A44F15"/>
    <w:rsid w:val="00A4518F"/>
    <w:rsid w:val="00A4585E"/>
    <w:rsid w:val="00A45B11"/>
    <w:rsid w:val="00A45CBE"/>
    <w:rsid w:val="00A45E14"/>
    <w:rsid w:val="00A46090"/>
    <w:rsid w:val="00A465F8"/>
    <w:rsid w:val="00A466BF"/>
    <w:rsid w:val="00A46724"/>
    <w:rsid w:val="00A468C4"/>
    <w:rsid w:val="00A4694D"/>
    <w:rsid w:val="00A46A21"/>
    <w:rsid w:val="00A46E0A"/>
    <w:rsid w:val="00A472A8"/>
    <w:rsid w:val="00A476F2"/>
    <w:rsid w:val="00A47983"/>
    <w:rsid w:val="00A47CA2"/>
    <w:rsid w:val="00A47CD7"/>
    <w:rsid w:val="00A50105"/>
    <w:rsid w:val="00A50118"/>
    <w:rsid w:val="00A5015B"/>
    <w:rsid w:val="00A5026E"/>
    <w:rsid w:val="00A50422"/>
    <w:rsid w:val="00A50899"/>
    <w:rsid w:val="00A508F4"/>
    <w:rsid w:val="00A50BEA"/>
    <w:rsid w:val="00A50C15"/>
    <w:rsid w:val="00A50F6F"/>
    <w:rsid w:val="00A51019"/>
    <w:rsid w:val="00A51072"/>
    <w:rsid w:val="00A51270"/>
    <w:rsid w:val="00A5170E"/>
    <w:rsid w:val="00A51A55"/>
    <w:rsid w:val="00A51AFD"/>
    <w:rsid w:val="00A51DB9"/>
    <w:rsid w:val="00A5208F"/>
    <w:rsid w:val="00A523F2"/>
    <w:rsid w:val="00A5270E"/>
    <w:rsid w:val="00A52939"/>
    <w:rsid w:val="00A52ADB"/>
    <w:rsid w:val="00A52E96"/>
    <w:rsid w:val="00A52F2A"/>
    <w:rsid w:val="00A52FE0"/>
    <w:rsid w:val="00A5300F"/>
    <w:rsid w:val="00A53440"/>
    <w:rsid w:val="00A53484"/>
    <w:rsid w:val="00A53520"/>
    <w:rsid w:val="00A53678"/>
    <w:rsid w:val="00A537F3"/>
    <w:rsid w:val="00A5386E"/>
    <w:rsid w:val="00A53922"/>
    <w:rsid w:val="00A53AED"/>
    <w:rsid w:val="00A53CC7"/>
    <w:rsid w:val="00A53D3F"/>
    <w:rsid w:val="00A53FA3"/>
    <w:rsid w:val="00A54045"/>
    <w:rsid w:val="00A544B3"/>
    <w:rsid w:val="00A547D5"/>
    <w:rsid w:val="00A54833"/>
    <w:rsid w:val="00A54BE1"/>
    <w:rsid w:val="00A54D0D"/>
    <w:rsid w:val="00A54D23"/>
    <w:rsid w:val="00A54DC8"/>
    <w:rsid w:val="00A54DE6"/>
    <w:rsid w:val="00A54FE2"/>
    <w:rsid w:val="00A5514F"/>
    <w:rsid w:val="00A55153"/>
    <w:rsid w:val="00A55A71"/>
    <w:rsid w:val="00A55AAF"/>
    <w:rsid w:val="00A55EA2"/>
    <w:rsid w:val="00A55F58"/>
    <w:rsid w:val="00A56907"/>
    <w:rsid w:val="00A569A8"/>
    <w:rsid w:val="00A56A26"/>
    <w:rsid w:val="00A56E51"/>
    <w:rsid w:val="00A57178"/>
    <w:rsid w:val="00A578B6"/>
    <w:rsid w:val="00A5792A"/>
    <w:rsid w:val="00A57C8D"/>
    <w:rsid w:val="00A60251"/>
    <w:rsid w:val="00A603E2"/>
    <w:rsid w:val="00A60592"/>
    <w:rsid w:val="00A6064E"/>
    <w:rsid w:val="00A606E0"/>
    <w:rsid w:val="00A60BE2"/>
    <w:rsid w:val="00A60C18"/>
    <w:rsid w:val="00A60C4B"/>
    <w:rsid w:val="00A61183"/>
    <w:rsid w:val="00A61425"/>
    <w:rsid w:val="00A6156F"/>
    <w:rsid w:val="00A616C9"/>
    <w:rsid w:val="00A616E4"/>
    <w:rsid w:val="00A618DA"/>
    <w:rsid w:val="00A619C7"/>
    <w:rsid w:val="00A61B1A"/>
    <w:rsid w:val="00A61C13"/>
    <w:rsid w:val="00A61F0D"/>
    <w:rsid w:val="00A62479"/>
    <w:rsid w:val="00A625DA"/>
    <w:rsid w:val="00A626D3"/>
    <w:rsid w:val="00A62BCA"/>
    <w:rsid w:val="00A62ED6"/>
    <w:rsid w:val="00A62F34"/>
    <w:rsid w:val="00A62F60"/>
    <w:rsid w:val="00A6347B"/>
    <w:rsid w:val="00A63726"/>
    <w:rsid w:val="00A637F2"/>
    <w:rsid w:val="00A63A71"/>
    <w:rsid w:val="00A63C87"/>
    <w:rsid w:val="00A63EB0"/>
    <w:rsid w:val="00A63F0B"/>
    <w:rsid w:val="00A63FB1"/>
    <w:rsid w:val="00A64056"/>
    <w:rsid w:val="00A64065"/>
    <w:rsid w:val="00A6420E"/>
    <w:rsid w:val="00A64261"/>
    <w:rsid w:val="00A64296"/>
    <w:rsid w:val="00A6437F"/>
    <w:rsid w:val="00A6442E"/>
    <w:rsid w:val="00A6471C"/>
    <w:rsid w:val="00A6479C"/>
    <w:rsid w:val="00A647A7"/>
    <w:rsid w:val="00A647D1"/>
    <w:rsid w:val="00A647E4"/>
    <w:rsid w:val="00A64ACC"/>
    <w:rsid w:val="00A64B69"/>
    <w:rsid w:val="00A64B6B"/>
    <w:rsid w:val="00A64D38"/>
    <w:rsid w:val="00A64D60"/>
    <w:rsid w:val="00A65354"/>
    <w:rsid w:val="00A65628"/>
    <w:rsid w:val="00A658B7"/>
    <w:rsid w:val="00A65C67"/>
    <w:rsid w:val="00A65D17"/>
    <w:rsid w:val="00A65E10"/>
    <w:rsid w:val="00A65E28"/>
    <w:rsid w:val="00A661E6"/>
    <w:rsid w:val="00A66680"/>
    <w:rsid w:val="00A6678A"/>
    <w:rsid w:val="00A66890"/>
    <w:rsid w:val="00A66B5B"/>
    <w:rsid w:val="00A66DC5"/>
    <w:rsid w:val="00A66F3F"/>
    <w:rsid w:val="00A67011"/>
    <w:rsid w:val="00A67060"/>
    <w:rsid w:val="00A67759"/>
    <w:rsid w:val="00A67B9C"/>
    <w:rsid w:val="00A67F3A"/>
    <w:rsid w:val="00A7049E"/>
    <w:rsid w:val="00A704D8"/>
    <w:rsid w:val="00A70EF8"/>
    <w:rsid w:val="00A70FDF"/>
    <w:rsid w:val="00A71081"/>
    <w:rsid w:val="00A711FB"/>
    <w:rsid w:val="00A71471"/>
    <w:rsid w:val="00A71812"/>
    <w:rsid w:val="00A719B3"/>
    <w:rsid w:val="00A71CA1"/>
    <w:rsid w:val="00A72380"/>
    <w:rsid w:val="00A72443"/>
    <w:rsid w:val="00A7267E"/>
    <w:rsid w:val="00A728C6"/>
    <w:rsid w:val="00A7294B"/>
    <w:rsid w:val="00A729DD"/>
    <w:rsid w:val="00A72B86"/>
    <w:rsid w:val="00A72CFF"/>
    <w:rsid w:val="00A72EBB"/>
    <w:rsid w:val="00A72EF5"/>
    <w:rsid w:val="00A73502"/>
    <w:rsid w:val="00A7357D"/>
    <w:rsid w:val="00A735A4"/>
    <w:rsid w:val="00A73AFD"/>
    <w:rsid w:val="00A73D34"/>
    <w:rsid w:val="00A73D4A"/>
    <w:rsid w:val="00A7458E"/>
    <w:rsid w:val="00A7470F"/>
    <w:rsid w:val="00A747C7"/>
    <w:rsid w:val="00A747EF"/>
    <w:rsid w:val="00A7493C"/>
    <w:rsid w:val="00A74A79"/>
    <w:rsid w:val="00A74CA2"/>
    <w:rsid w:val="00A74D08"/>
    <w:rsid w:val="00A754AC"/>
    <w:rsid w:val="00A758DB"/>
    <w:rsid w:val="00A75B52"/>
    <w:rsid w:val="00A76039"/>
    <w:rsid w:val="00A760D5"/>
    <w:rsid w:val="00A761D8"/>
    <w:rsid w:val="00A76703"/>
    <w:rsid w:val="00A7683E"/>
    <w:rsid w:val="00A76C97"/>
    <w:rsid w:val="00A76DDF"/>
    <w:rsid w:val="00A76EF4"/>
    <w:rsid w:val="00A772C2"/>
    <w:rsid w:val="00A77494"/>
    <w:rsid w:val="00A7761C"/>
    <w:rsid w:val="00A77B8E"/>
    <w:rsid w:val="00A8038F"/>
    <w:rsid w:val="00A8045E"/>
    <w:rsid w:val="00A80468"/>
    <w:rsid w:val="00A809B9"/>
    <w:rsid w:val="00A80CAA"/>
    <w:rsid w:val="00A80CD4"/>
    <w:rsid w:val="00A81255"/>
    <w:rsid w:val="00A815C8"/>
    <w:rsid w:val="00A81C54"/>
    <w:rsid w:val="00A81C5C"/>
    <w:rsid w:val="00A81D9C"/>
    <w:rsid w:val="00A81EE4"/>
    <w:rsid w:val="00A81FA1"/>
    <w:rsid w:val="00A82646"/>
    <w:rsid w:val="00A82CAE"/>
    <w:rsid w:val="00A830DF"/>
    <w:rsid w:val="00A8328B"/>
    <w:rsid w:val="00A833EA"/>
    <w:rsid w:val="00A8353B"/>
    <w:rsid w:val="00A83B6D"/>
    <w:rsid w:val="00A83C7D"/>
    <w:rsid w:val="00A83C80"/>
    <w:rsid w:val="00A83CEE"/>
    <w:rsid w:val="00A84179"/>
    <w:rsid w:val="00A84553"/>
    <w:rsid w:val="00A84629"/>
    <w:rsid w:val="00A84E6E"/>
    <w:rsid w:val="00A85038"/>
    <w:rsid w:val="00A8595F"/>
    <w:rsid w:val="00A85A57"/>
    <w:rsid w:val="00A85B9E"/>
    <w:rsid w:val="00A85D3D"/>
    <w:rsid w:val="00A85DD3"/>
    <w:rsid w:val="00A8600E"/>
    <w:rsid w:val="00A8604E"/>
    <w:rsid w:val="00A860E6"/>
    <w:rsid w:val="00A86271"/>
    <w:rsid w:val="00A8652D"/>
    <w:rsid w:val="00A866F3"/>
    <w:rsid w:val="00A867D2"/>
    <w:rsid w:val="00A86923"/>
    <w:rsid w:val="00A86CED"/>
    <w:rsid w:val="00A86D69"/>
    <w:rsid w:val="00A87644"/>
    <w:rsid w:val="00A87B5F"/>
    <w:rsid w:val="00A87B8C"/>
    <w:rsid w:val="00A87E5E"/>
    <w:rsid w:val="00A900B5"/>
    <w:rsid w:val="00A901D3"/>
    <w:rsid w:val="00A90686"/>
    <w:rsid w:val="00A907F0"/>
    <w:rsid w:val="00A90872"/>
    <w:rsid w:val="00A908A8"/>
    <w:rsid w:val="00A90A2D"/>
    <w:rsid w:val="00A90AD7"/>
    <w:rsid w:val="00A9108F"/>
    <w:rsid w:val="00A911EF"/>
    <w:rsid w:val="00A91300"/>
    <w:rsid w:val="00A9130B"/>
    <w:rsid w:val="00A91760"/>
    <w:rsid w:val="00A91854"/>
    <w:rsid w:val="00A91CB3"/>
    <w:rsid w:val="00A91CED"/>
    <w:rsid w:val="00A91E3F"/>
    <w:rsid w:val="00A91EA3"/>
    <w:rsid w:val="00A92A22"/>
    <w:rsid w:val="00A92D5B"/>
    <w:rsid w:val="00A92DF8"/>
    <w:rsid w:val="00A932E8"/>
    <w:rsid w:val="00A9350E"/>
    <w:rsid w:val="00A93B47"/>
    <w:rsid w:val="00A93B79"/>
    <w:rsid w:val="00A93C0C"/>
    <w:rsid w:val="00A93C7C"/>
    <w:rsid w:val="00A94051"/>
    <w:rsid w:val="00A94531"/>
    <w:rsid w:val="00A945B0"/>
    <w:rsid w:val="00A94732"/>
    <w:rsid w:val="00A94829"/>
    <w:rsid w:val="00A948CB"/>
    <w:rsid w:val="00A949AB"/>
    <w:rsid w:val="00A94B8C"/>
    <w:rsid w:val="00A94E74"/>
    <w:rsid w:val="00A94F62"/>
    <w:rsid w:val="00A9562B"/>
    <w:rsid w:val="00A9576B"/>
    <w:rsid w:val="00A95981"/>
    <w:rsid w:val="00A95BF0"/>
    <w:rsid w:val="00A967C0"/>
    <w:rsid w:val="00A96808"/>
    <w:rsid w:val="00A96937"/>
    <w:rsid w:val="00A96AC5"/>
    <w:rsid w:val="00A96B6A"/>
    <w:rsid w:val="00A9713D"/>
    <w:rsid w:val="00A971D5"/>
    <w:rsid w:val="00A97273"/>
    <w:rsid w:val="00A973E7"/>
    <w:rsid w:val="00A9758C"/>
    <w:rsid w:val="00A97655"/>
    <w:rsid w:val="00A977C3"/>
    <w:rsid w:val="00A978A5"/>
    <w:rsid w:val="00A97985"/>
    <w:rsid w:val="00A97F73"/>
    <w:rsid w:val="00A97FED"/>
    <w:rsid w:val="00AA0097"/>
    <w:rsid w:val="00AA00CD"/>
    <w:rsid w:val="00AA0781"/>
    <w:rsid w:val="00AA0D34"/>
    <w:rsid w:val="00AA102C"/>
    <w:rsid w:val="00AA13C1"/>
    <w:rsid w:val="00AA14C1"/>
    <w:rsid w:val="00AA1F2A"/>
    <w:rsid w:val="00AA22DF"/>
    <w:rsid w:val="00AA22EE"/>
    <w:rsid w:val="00AA2497"/>
    <w:rsid w:val="00AA259F"/>
    <w:rsid w:val="00AA25CB"/>
    <w:rsid w:val="00AA2750"/>
    <w:rsid w:val="00AA2CB5"/>
    <w:rsid w:val="00AA2EA1"/>
    <w:rsid w:val="00AA3009"/>
    <w:rsid w:val="00AA327A"/>
    <w:rsid w:val="00AA33D2"/>
    <w:rsid w:val="00AA3955"/>
    <w:rsid w:val="00AA3AC4"/>
    <w:rsid w:val="00AA3C45"/>
    <w:rsid w:val="00AA3FAF"/>
    <w:rsid w:val="00AA425E"/>
    <w:rsid w:val="00AA42F3"/>
    <w:rsid w:val="00AA4467"/>
    <w:rsid w:val="00AA46D3"/>
    <w:rsid w:val="00AA4A15"/>
    <w:rsid w:val="00AA4ADF"/>
    <w:rsid w:val="00AA4AE1"/>
    <w:rsid w:val="00AA4B16"/>
    <w:rsid w:val="00AA4C49"/>
    <w:rsid w:val="00AA4C9B"/>
    <w:rsid w:val="00AA4D6B"/>
    <w:rsid w:val="00AA4DFD"/>
    <w:rsid w:val="00AA4F35"/>
    <w:rsid w:val="00AA5412"/>
    <w:rsid w:val="00AA5819"/>
    <w:rsid w:val="00AA583E"/>
    <w:rsid w:val="00AA5B30"/>
    <w:rsid w:val="00AA5FCD"/>
    <w:rsid w:val="00AA6563"/>
    <w:rsid w:val="00AA67B7"/>
    <w:rsid w:val="00AA6C54"/>
    <w:rsid w:val="00AA6D1E"/>
    <w:rsid w:val="00AA7068"/>
    <w:rsid w:val="00AA724F"/>
    <w:rsid w:val="00AA7275"/>
    <w:rsid w:val="00AA733F"/>
    <w:rsid w:val="00AA73EE"/>
    <w:rsid w:val="00AA7844"/>
    <w:rsid w:val="00AA7A67"/>
    <w:rsid w:val="00AA7AC0"/>
    <w:rsid w:val="00AA7CCE"/>
    <w:rsid w:val="00AA7F88"/>
    <w:rsid w:val="00AB0084"/>
    <w:rsid w:val="00AB020B"/>
    <w:rsid w:val="00AB0313"/>
    <w:rsid w:val="00AB03B8"/>
    <w:rsid w:val="00AB0495"/>
    <w:rsid w:val="00AB0809"/>
    <w:rsid w:val="00AB0BEC"/>
    <w:rsid w:val="00AB0E0C"/>
    <w:rsid w:val="00AB12CC"/>
    <w:rsid w:val="00AB131B"/>
    <w:rsid w:val="00AB1766"/>
    <w:rsid w:val="00AB1836"/>
    <w:rsid w:val="00AB18A3"/>
    <w:rsid w:val="00AB196D"/>
    <w:rsid w:val="00AB1BEE"/>
    <w:rsid w:val="00AB1F38"/>
    <w:rsid w:val="00AB2177"/>
    <w:rsid w:val="00AB255E"/>
    <w:rsid w:val="00AB2C93"/>
    <w:rsid w:val="00AB2FD5"/>
    <w:rsid w:val="00AB3352"/>
    <w:rsid w:val="00AB3743"/>
    <w:rsid w:val="00AB3823"/>
    <w:rsid w:val="00AB3893"/>
    <w:rsid w:val="00AB38CA"/>
    <w:rsid w:val="00AB3959"/>
    <w:rsid w:val="00AB3A19"/>
    <w:rsid w:val="00AB3CEA"/>
    <w:rsid w:val="00AB3E24"/>
    <w:rsid w:val="00AB4020"/>
    <w:rsid w:val="00AB4213"/>
    <w:rsid w:val="00AB42B7"/>
    <w:rsid w:val="00AB436B"/>
    <w:rsid w:val="00AB44F2"/>
    <w:rsid w:val="00AB4A0D"/>
    <w:rsid w:val="00AB4B19"/>
    <w:rsid w:val="00AB4EC0"/>
    <w:rsid w:val="00AB50B8"/>
    <w:rsid w:val="00AB52B7"/>
    <w:rsid w:val="00AB52ED"/>
    <w:rsid w:val="00AB535B"/>
    <w:rsid w:val="00AB5373"/>
    <w:rsid w:val="00AB5478"/>
    <w:rsid w:val="00AB5B54"/>
    <w:rsid w:val="00AB60A9"/>
    <w:rsid w:val="00AB62DB"/>
    <w:rsid w:val="00AB637F"/>
    <w:rsid w:val="00AB6535"/>
    <w:rsid w:val="00AB681B"/>
    <w:rsid w:val="00AB68DC"/>
    <w:rsid w:val="00AB6A11"/>
    <w:rsid w:val="00AB6B06"/>
    <w:rsid w:val="00AB6B83"/>
    <w:rsid w:val="00AB73CD"/>
    <w:rsid w:val="00AB744F"/>
    <w:rsid w:val="00AB749B"/>
    <w:rsid w:val="00AB770F"/>
    <w:rsid w:val="00AB77C7"/>
    <w:rsid w:val="00AB77E0"/>
    <w:rsid w:val="00AB7924"/>
    <w:rsid w:val="00AB796C"/>
    <w:rsid w:val="00AB7D54"/>
    <w:rsid w:val="00AB7D62"/>
    <w:rsid w:val="00AB7E28"/>
    <w:rsid w:val="00AC011C"/>
    <w:rsid w:val="00AC0549"/>
    <w:rsid w:val="00AC0A51"/>
    <w:rsid w:val="00AC108C"/>
    <w:rsid w:val="00AC128A"/>
    <w:rsid w:val="00AC130B"/>
    <w:rsid w:val="00AC13E6"/>
    <w:rsid w:val="00AC178E"/>
    <w:rsid w:val="00AC17B8"/>
    <w:rsid w:val="00AC1B44"/>
    <w:rsid w:val="00AC1B60"/>
    <w:rsid w:val="00AC21B5"/>
    <w:rsid w:val="00AC2C52"/>
    <w:rsid w:val="00AC2D1F"/>
    <w:rsid w:val="00AC31CE"/>
    <w:rsid w:val="00AC3341"/>
    <w:rsid w:val="00AC3377"/>
    <w:rsid w:val="00AC33C2"/>
    <w:rsid w:val="00AC3705"/>
    <w:rsid w:val="00AC394D"/>
    <w:rsid w:val="00AC39B7"/>
    <w:rsid w:val="00AC39C2"/>
    <w:rsid w:val="00AC3A45"/>
    <w:rsid w:val="00AC3A9A"/>
    <w:rsid w:val="00AC3C54"/>
    <w:rsid w:val="00AC3D43"/>
    <w:rsid w:val="00AC4D5C"/>
    <w:rsid w:val="00AC4E59"/>
    <w:rsid w:val="00AC4ED6"/>
    <w:rsid w:val="00AC4F33"/>
    <w:rsid w:val="00AC52CB"/>
    <w:rsid w:val="00AC5734"/>
    <w:rsid w:val="00AC5883"/>
    <w:rsid w:val="00AC5961"/>
    <w:rsid w:val="00AC59C3"/>
    <w:rsid w:val="00AC5C07"/>
    <w:rsid w:val="00AC6058"/>
    <w:rsid w:val="00AC618A"/>
    <w:rsid w:val="00AC6321"/>
    <w:rsid w:val="00AC6341"/>
    <w:rsid w:val="00AC64CB"/>
    <w:rsid w:val="00AC68D8"/>
    <w:rsid w:val="00AC6B2A"/>
    <w:rsid w:val="00AC6F1C"/>
    <w:rsid w:val="00AC74C1"/>
    <w:rsid w:val="00AD0205"/>
    <w:rsid w:val="00AD08C7"/>
    <w:rsid w:val="00AD09AE"/>
    <w:rsid w:val="00AD0E06"/>
    <w:rsid w:val="00AD0F3A"/>
    <w:rsid w:val="00AD0F6B"/>
    <w:rsid w:val="00AD1650"/>
    <w:rsid w:val="00AD1988"/>
    <w:rsid w:val="00AD1A05"/>
    <w:rsid w:val="00AD1BB3"/>
    <w:rsid w:val="00AD1DCF"/>
    <w:rsid w:val="00AD220A"/>
    <w:rsid w:val="00AD29DC"/>
    <w:rsid w:val="00AD2C2B"/>
    <w:rsid w:val="00AD2FAE"/>
    <w:rsid w:val="00AD3188"/>
    <w:rsid w:val="00AD336A"/>
    <w:rsid w:val="00AD33BA"/>
    <w:rsid w:val="00AD33E6"/>
    <w:rsid w:val="00AD34F9"/>
    <w:rsid w:val="00AD364F"/>
    <w:rsid w:val="00AD3E1F"/>
    <w:rsid w:val="00AD3F0C"/>
    <w:rsid w:val="00AD4077"/>
    <w:rsid w:val="00AD420D"/>
    <w:rsid w:val="00AD42CD"/>
    <w:rsid w:val="00AD44DC"/>
    <w:rsid w:val="00AD45E0"/>
    <w:rsid w:val="00AD47F3"/>
    <w:rsid w:val="00AD4F65"/>
    <w:rsid w:val="00AD4FCF"/>
    <w:rsid w:val="00AD51CC"/>
    <w:rsid w:val="00AD5840"/>
    <w:rsid w:val="00AD597C"/>
    <w:rsid w:val="00AD65E2"/>
    <w:rsid w:val="00AD6A89"/>
    <w:rsid w:val="00AD6DDC"/>
    <w:rsid w:val="00AD71D6"/>
    <w:rsid w:val="00AD757B"/>
    <w:rsid w:val="00AD7742"/>
    <w:rsid w:val="00AD7914"/>
    <w:rsid w:val="00AD7B12"/>
    <w:rsid w:val="00AE0041"/>
    <w:rsid w:val="00AE00D9"/>
    <w:rsid w:val="00AE0171"/>
    <w:rsid w:val="00AE02B9"/>
    <w:rsid w:val="00AE0397"/>
    <w:rsid w:val="00AE0573"/>
    <w:rsid w:val="00AE0584"/>
    <w:rsid w:val="00AE0A17"/>
    <w:rsid w:val="00AE0CF4"/>
    <w:rsid w:val="00AE180E"/>
    <w:rsid w:val="00AE18AA"/>
    <w:rsid w:val="00AE1D1F"/>
    <w:rsid w:val="00AE1EBD"/>
    <w:rsid w:val="00AE1FC1"/>
    <w:rsid w:val="00AE20CB"/>
    <w:rsid w:val="00AE20CC"/>
    <w:rsid w:val="00AE2100"/>
    <w:rsid w:val="00AE21FD"/>
    <w:rsid w:val="00AE284D"/>
    <w:rsid w:val="00AE2A30"/>
    <w:rsid w:val="00AE2C18"/>
    <w:rsid w:val="00AE2D8F"/>
    <w:rsid w:val="00AE2F75"/>
    <w:rsid w:val="00AE2FE9"/>
    <w:rsid w:val="00AE310B"/>
    <w:rsid w:val="00AE31DA"/>
    <w:rsid w:val="00AE330F"/>
    <w:rsid w:val="00AE3A32"/>
    <w:rsid w:val="00AE3B3F"/>
    <w:rsid w:val="00AE3B5E"/>
    <w:rsid w:val="00AE3B68"/>
    <w:rsid w:val="00AE3BD7"/>
    <w:rsid w:val="00AE3E02"/>
    <w:rsid w:val="00AE3E12"/>
    <w:rsid w:val="00AE40FC"/>
    <w:rsid w:val="00AE44F2"/>
    <w:rsid w:val="00AE48DB"/>
    <w:rsid w:val="00AE49DD"/>
    <w:rsid w:val="00AE4B42"/>
    <w:rsid w:val="00AE4BBA"/>
    <w:rsid w:val="00AE4D24"/>
    <w:rsid w:val="00AE4E81"/>
    <w:rsid w:val="00AE4F59"/>
    <w:rsid w:val="00AE51D6"/>
    <w:rsid w:val="00AE5422"/>
    <w:rsid w:val="00AE54CD"/>
    <w:rsid w:val="00AE55DC"/>
    <w:rsid w:val="00AE5C54"/>
    <w:rsid w:val="00AE5D1D"/>
    <w:rsid w:val="00AE5EB4"/>
    <w:rsid w:val="00AE5FE9"/>
    <w:rsid w:val="00AE60CD"/>
    <w:rsid w:val="00AE64A1"/>
    <w:rsid w:val="00AE6705"/>
    <w:rsid w:val="00AE670B"/>
    <w:rsid w:val="00AE67B4"/>
    <w:rsid w:val="00AE69D2"/>
    <w:rsid w:val="00AE6B58"/>
    <w:rsid w:val="00AE6C7C"/>
    <w:rsid w:val="00AE6CAD"/>
    <w:rsid w:val="00AE6E85"/>
    <w:rsid w:val="00AE6F7A"/>
    <w:rsid w:val="00AE722B"/>
    <w:rsid w:val="00AE757F"/>
    <w:rsid w:val="00AE760E"/>
    <w:rsid w:val="00AE7888"/>
    <w:rsid w:val="00AE7925"/>
    <w:rsid w:val="00AE79E9"/>
    <w:rsid w:val="00AE7B3E"/>
    <w:rsid w:val="00AE7BC4"/>
    <w:rsid w:val="00AE7F30"/>
    <w:rsid w:val="00AF01C1"/>
    <w:rsid w:val="00AF01EC"/>
    <w:rsid w:val="00AF0657"/>
    <w:rsid w:val="00AF065D"/>
    <w:rsid w:val="00AF06CE"/>
    <w:rsid w:val="00AF0738"/>
    <w:rsid w:val="00AF09D1"/>
    <w:rsid w:val="00AF0A1A"/>
    <w:rsid w:val="00AF0AA0"/>
    <w:rsid w:val="00AF0AFF"/>
    <w:rsid w:val="00AF0C56"/>
    <w:rsid w:val="00AF0D40"/>
    <w:rsid w:val="00AF1170"/>
    <w:rsid w:val="00AF1950"/>
    <w:rsid w:val="00AF1B6A"/>
    <w:rsid w:val="00AF1C2E"/>
    <w:rsid w:val="00AF1D00"/>
    <w:rsid w:val="00AF1F58"/>
    <w:rsid w:val="00AF2340"/>
    <w:rsid w:val="00AF252D"/>
    <w:rsid w:val="00AF2584"/>
    <w:rsid w:val="00AF2768"/>
    <w:rsid w:val="00AF27FA"/>
    <w:rsid w:val="00AF2B51"/>
    <w:rsid w:val="00AF2F17"/>
    <w:rsid w:val="00AF3001"/>
    <w:rsid w:val="00AF32C7"/>
    <w:rsid w:val="00AF346E"/>
    <w:rsid w:val="00AF37CD"/>
    <w:rsid w:val="00AF3A41"/>
    <w:rsid w:val="00AF4058"/>
    <w:rsid w:val="00AF407C"/>
    <w:rsid w:val="00AF4083"/>
    <w:rsid w:val="00AF463C"/>
    <w:rsid w:val="00AF493A"/>
    <w:rsid w:val="00AF4BEF"/>
    <w:rsid w:val="00AF4CC3"/>
    <w:rsid w:val="00AF4D82"/>
    <w:rsid w:val="00AF50D3"/>
    <w:rsid w:val="00AF55A5"/>
    <w:rsid w:val="00AF56A8"/>
    <w:rsid w:val="00AF571F"/>
    <w:rsid w:val="00AF58E5"/>
    <w:rsid w:val="00AF6391"/>
    <w:rsid w:val="00AF64A0"/>
    <w:rsid w:val="00AF64A2"/>
    <w:rsid w:val="00AF6C8C"/>
    <w:rsid w:val="00AF6CC5"/>
    <w:rsid w:val="00AF6F62"/>
    <w:rsid w:val="00AF753B"/>
    <w:rsid w:val="00AF7B8B"/>
    <w:rsid w:val="00B000A1"/>
    <w:rsid w:val="00B00520"/>
    <w:rsid w:val="00B00734"/>
    <w:rsid w:val="00B00BB9"/>
    <w:rsid w:val="00B00BFD"/>
    <w:rsid w:val="00B00D26"/>
    <w:rsid w:val="00B00E3C"/>
    <w:rsid w:val="00B01033"/>
    <w:rsid w:val="00B011B3"/>
    <w:rsid w:val="00B016B1"/>
    <w:rsid w:val="00B019C5"/>
    <w:rsid w:val="00B01E31"/>
    <w:rsid w:val="00B01FD9"/>
    <w:rsid w:val="00B020CC"/>
    <w:rsid w:val="00B02CAD"/>
    <w:rsid w:val="00B02FDF"/>
    <w:rsid w:val="00B031A3"/>
    <w:rsid w:val="00B031AB"/>
    <w:rsid w:val="00B034E3"/>
    <w:rsid w:val="00B03F00"/>
    <w:rsid w:val="00B03FDA"/>
    <w:rsid w:val="00B04618"/>
    <w:rsid w:val="00B0463A"/>
    <w:rsid w:val="00B04846"/>
    <w:rsid w:val="00B04901"/>
    <w:rsid w:val="00B0521B"/>
    <w:rsid w:val="00B05360"/>
    <w:rsid w:val="00B05A0D"/>
    <w:rsid w:val="00B05B65"/>
    <w:rsid w:val="00B063F1"/>
    <w:rsid w:val="00B06405"/>
    <w:rsid w:val="00B0655B"/>
    <w:rsid w:val="00B06BBC"/>
    <w:rsid w:val="00B06C3B"/>
    <w:rsid w:val="00B073D3"/>
    <w:rsid w:val="00B0758B"/>
    <w:rsid w:val="00B07949"/>
    <w:rsid w:val="00B07B49"/>
    <w:rsid w:val="00B07FC0"/>
    <w:rsid w:val="00B1011A"/>
    <w:rsid w:val="00B101AC"/>
    <w:rsid w:val="00B10328"/>
    <w:rsid w:val="00B108C3"/>
    <w:rsid w:val="00B10FBD"/>
    <w:rsid w:val="00B111B5"/>
    <w:rsid w:val="00B1141D"/>
    <w:rsid w:val="00B11B0B"/>
    <w:rsid w:val="00B11DB1"/>
    <w:rsid w:val="00B123A5"/>
    <w:rsid w:val="00B12604"/>
    <w:rsid w:val="00B12659"/>
    <w:rsid w:val="00B12910"/>
    <w:rsid w:val="00B12929"/>
    <w:rsid w:val="00B129B8"/>
    <w:rsid w:val="00B12AEC"/>
    <w:rsid w:val="00B12B6F"/>
    <w:rsid w:val="00B12F13"/>
    <w:rsid w:val="00B12F72"/>
    <w:rsid w:val="00B13452"/>
    <w:rsid w:val="00B136BE"/>
    <w:rsid w:val="00B13D49"/>
    <w:rsid w:val="00B13F49"/>
    <w:rsid w:val="00B13FF3"/>
    <w:rsid w:val="00B14101"/>
    <w:rsid w:val="00B14323"/>
    <w:rsid w:val="00B1436C"/>
    <w:rsid w:val="00B14418"/>
    <w:rsid w:val="00B146B5"/>
    <w:rsid w:val="00B146DF"/>
    <w:rsid w:val="00B14A7E"/>
    <w:rsid w:val="00B14CB6"/>
    <w:rsid w:val="00B14E25"/>
    <w:rsid w:val="00B15072"/>
    <w:rsid w:val="00B151E1"/>
    <w:rsid w:val="00B154AD"/>
    <w:rsid w:val="00B1556F"/>
    <w:rsid w:val="00B155EF"/>
    <w:rsid w:val="00B15BB0"/>
    <w:rsid w:val="00B16376"/>
    <w:rsid w:val="00B1656D"/>
    <w:rsid w:val="00B16611"/>
    <w:rsid w:val="00B168D3"/>
    <w:rsid w:val="00B16D1C"/>
    <w:rsid w:val="00B16E0E"/>
    <w:rsid w:val="00B1760D"/>
    <w:rsid w:val="00B1765D"/>
    <w:rsid w:val="00B17669"/>
    <w:rsid w:val="00B1774F"/>
    <w:rsid w:val="00B17889"/>
    <w:rsid w:val="00B17B7C"/>
    <w:rsid w:val="00B17DE6"/>
    <w:rsid w:val="00B2002C"/>
    <w:rsid w:val="00B20530"/>
    <w:rsid w:val="00B20601"/>
    <w:rsid w:val="00B20669"/>
    <w:rsid w:val="00B20B79"/>
    <w:rsid w:val="00B20D92"/>
    <w:rsid w:val="00B21487"/>
    <w:rsid w:val="00B2166B"/>
    <w:rsid w:val="00B21A2C"/>
    <w:rsid w:val="00B21B60"/>
    <w:rsid w:val="00B22016"/>
    <w:rsid w:val="00B22273"/>
    <w:rsid w:val="00B2239F"/>
    <w:rsid w:val="00B225DA"/>
    <w:rsid w:val="00B22719"/>
    <w:rsid w:val="00B22CAB"/>
    <w:rsid w:val="00B23486"/>
    <w:rsid w:val="00B238D6"/>
    <w:rsid w:val="00B23A2E"/>
    <w:rsid w:val="00B23A65"/>
    <w:rsid w:val="00B23E88"/>
    <w:rsid w:val="00B23EB9"/>
    <w:rsid w:val="00B23F67"/>
    <w:rsid w:val="00B23FCD"/>
    <w:rsid w:val="00B24057"/>
    <w:rsid w:val="00B24323"/>
    <w:rsid w:val="00B244D2"/>
    <w:rsid w:val="00B245BC"/>
    <w:rsid w:val="00B24743"/>
    <w:rsid w:val="00B24971"/>
    <w:rsid w:val="00B24B4B"/>
    <w:rsid w:val="00B24B86"/>
    <w:rsid w:val="00B2557C"/>
    <w:rsid w:val="00B255D0"/>
    <w:rsid w:val="00B25779"/>
    <w:rsid w:val="00B25C9A"/>
    <w:rsid w:val="00B25D25"/>
    <w:rsid w:val="00B25FA5"/>
    <w:rsid w:val="00B26369"/>
    <w:rsid w:val="00B2650F"/>
    <w:rsid w:val="00B267F6"/>
    <w:rsid w:val="00B268DD"/>
    <w:rsid w:val="00B26AE7"/>
    <w:rsid w:val="00B26D0D"/>
    <w:rsid w:val="00B2700F"/>
    <w:rsid w:val="00B2722C"/>
    <w:rsid w:val="00B27908"/>
    <w:rsid w:val="00B2797D"/>
    <w:rsid w:val="00B27A52"/>
    <w:rsid w:val="00B27BE6"/>
    <w:rsid w:val="00B27C54"/>
    <w:rsid w:val="00B305D3"/>
    <w:rsid w:val="00B30804"/>
    <w:rsid w:val="00B30A84"/>
    <w:rsid w:val="00B30E1F"/>
    <w:rsid w:val="00B30E44"/>
    <w:rsid w:val="00B311D6"/>
    <w:rsid w:val="00B3136E"/>
    <w:rsid w:val="00B3142C"/>
    <w:rsid w:val="00B31A38"/>
    <w:rsid w:val="00B31E54"/>
    <w:rsid w:val="00B3209E"/>
    <w:rsid w:val="00B32122"/>
    <w:rsid w:val="00B32319"/>
    <w:rsid w:val="00B323BF"/>
    <w:rsid w:val="00B325D6"/>
    <w:rsid w:val="00B326B6"/>
    <w:rsid w:val="00B32E32"/>
    <w:rsid w:val="00B33206"/>
    <w:rsid w:val="00B3329B"/>
    <w:rsid w:val="00B332B6"/>
    <w:rsid w:val="00B333DC"/>
    <w:rsid w:val="00B33414"/>
    <w:rsid w:val="00B334C1"/>
    <w:rsid w:val="00B3354C"/>
    <w:rsid w:val="00B33FC2"/>
    <w:rsid w:val="00B34023"/>
    <w:rsid w:val="00B341B8"/>
    <w:rsid w:val="00B34256"/>
    <w:rsid w:val="00B34360"/>
    <w:rsid w:val="00B34388"/>
    <w:rsid w:val="00B3446C"/>
    <w:rsid w:val="00B34970"/>
    <w:rsid w:val="00B34C09"/>
    <w:rsid w:val="00B34C3C"/>
    <w:rsid w:val="00B34F1B"/>
    <w:rsid w:val="00B34F98"/>
    <w:rsid w:val="00B350D5"/>
    <w:rsid w:val="00B35136"/>
    <w:rsid w:val="00B35301"/>
    <w:rsid w:val="00B35BEB"/>
    <w:rsid w:val="00B35CD7"/>
    <w:rsid w:val="00B35D3F"/>
    <w:rsid w:val="00B3609E"/>
    <w:rsid w:val="00B360C8"/>
    <w:rsid w:val="00B360CB"/>
    <w:rsid w:val="00B3632B"/>
    <w:rsid w:val="00B36550"/>
    <w:rsid w:val="00B36C94"/>
    <w:rsid w:val="00B36FD7"/>
    <w:rsid w:val="00B3720F"/>
    <w:rsid w:val="00B3763D"/>
    <w:rsid w:val="00B3781A"/>
    <w:rsid w:val="00B37CA2"/>
    <w:rsid w:val="00B37E16"/>
    <w:rsid w:val="00B37E66"/>
    <w:rsid w:val="00B40097"/>
    <w:rsid w:val="00B40153"/>
    <w:rsid w:val="00B403DB"/>
    <w:rsid w:val="00B40981"/>
    <w:rsid w:val="00B40AEA"/>
    <w:rsid w:val="00B40C13"/>
    <w:rsid w:val="00B40D57"/>
    <w:rsid w:val="00B40FA5"/>
    <w:rsid w:val="00B41393"/>
    <w:rsid w:val="00B417BB"/>
    <w:rsid w:val="00B419B6"/>
    <w:rsid w:val="00B41BEB"/>
    <w:rsid w:val="00B41C3E"/>
    <w:rsid w:val="00B41D14"/>
    <w:rsid w:val="00B42435"/>
    <w:rsid w:val="00B42473"/>
    <w:rsid w:val="00B42A33"/>
    <w:rsid w:val="00B42CB4"/>
    <w:rsid w:val="00B42E63"/>
    <w:rsid w:val="00B4359A"/>
    <w:rsid w:val="00B437D0"/>
    <w:rsid w:val="00B4381D"/>
    <w:rsid w:val="00B4396E"/>
    <w:rsid w:val="00B43BA4"/>
    <w:rsid w:val="00B43BD3"/>
    <w:rsid w:val="00B43C34"/>
    <w:rsid w:val="00B43CA7"/>
    <w:rsid w:val="00B445C6"/>
    <w:rsid w:val="00B44AB1"/>
    <w:rsid w:val="00B44C35"/>
    <w:rsid w:val="00B44EBA"/>
    <w:rsid w:val="00B4521E"/>
    <w:rsid w:val="00B4532D"/>
    <w:rsid w:val="00B456C5"/>
    <w:rsid w:val="00B45869"/>
    <w:rsid w:val="00B45BB8"/>
    <w:rsid w:val="00B45D09"/>
    <w:rsid w:val="00B45E79"/>
    <w:rsid w:val="00B46031"/>
    <w:rsid w:val="00B460F9"/>
    <w:rsid w:val="00B462DA"/>
    <w:rsid w:val="00B4634B"/>
    <w:rsid w:val="00B46524"/>
    <w:rsid w:val="00B46557"/>
    <w:rsid w:val="00B4660A"/>
    <w:rsid w:val="00B466C2"/>
    <w:rsid w:val="00B46B4D"/>
    <w:rsid w:val="00B46E84"/>
    <w:rsid w:val="00B46FBA"/>
    <w:rsid w:val="00B4701E"/>
    <w:rsid w:val="00B47095"/>
    <w:rsid w:val="00B470F3"/>
    <w:rsid w:val="00B4717D"/>
    <w:rsid w:val="00B471CA"/>
    <w:rsid w:val="00B472C5"/>
    <w:rsid w:val="00B473EB"/>
    <w:rsid w:val="00B47586"/>
    <w:rsid w:val="00B4761C"/>
    <w:rsid w:val="00B47691"/>
    <w:rsid w:val="00B47ABD"/>
    <w:rsid w:val="00B47CCA"/>
    <w:rsid w:val="00B47F1D"/>
    <w:rsid w:val="00B47F46"/>
    <w:rsid w:val="00B47F59"/>
    <w:rsid w:val="00B50385"/>
    <w:rsid w:val="00B503F5"/>
    <w:rsid w:val="00B50569"/>
    <w:rsid w:val="00B50637"/>
    <w:rsid w:val="00B5074A"/>
    <w:rsid w:val="00B50876"/>
    <w:rsid w:val="00B50B87"/>
    <w:rsid w:val="00B50BDC"/>
    <w:rsid w:val="00B50EA2"/>
    <w:rsid w:val="00B5114F"/>
    <w:rsid w:val="00B51160"/>
    <w:rsid w:val="00B513CA"/>
    <w:rsid w:val="00B513E1"/>
    <w:rsid w:val="00B51657"/>
    <w:rsid w:val="00B51A05"/>
    <w:rsid w:val="00B51ADF"/>
    <w:rsid w:val="00B51EDB"/>
    <w:rsid w:val="00B51FA4"/>
    <w:rsid w:val="00B5228B"/>
    <w:rsid w:val="00B5270F"/>
    <w:rsid w:val="00B52E21"/>
    <w:rsid w:val="00B52F2C"/>
    <w:rsid w:val="00B5316D"/>
    <w:rsid w:val="00B53434"/>
    <w:rsid w:val="00B534F5"/>
    <w:rsid w:val="00B534FD"/>
    <w:rsid w:val="00B535D1"/>
    <w:rsid w:val="00B53944"/>
    <w:rsid w:val="00B53948"/>
    <w:rsid w:val="00B539BE"/>
    <w:rsid w:val="00B53BFC"/>
    <w:rsid w:val="00B53C6F"/>
    <w:rsid w:val="00B53D98"/>
    <w:rsid w:val="00B53E7D"/>
    <w:rsid w:val="00B5402D"/>
    <w:rsid w:val="00B542DB"/>
    <w:rsid w:val="00B54451"/>
    <w:rsid w:val="00B547E9"/>
    <w:rsid w:val="00B54964"/>
    <w:rsid w:val="00B54E63"/>
    <w:rsid w:val="00B55028"/>
    <w:rsid w:val="00B55365"/>
    <w:rsid w:val="00B55699"/>
    <w:rsid w:val="00B55A71"/>
    <w:rsid w:val="00B55B42"/>
    <w:rsid w:val="00B55E41"/>
    <w:rsid w:val="00B56224"/>
    <w:rsid w:val="00B56A02"/>
    <w:rsid w:val="00B56A55"/>
    <w:rsid w:val="00B56A94"/>
    <w:rsid w:val="00B56B26"/>
    <w:rsid w:val="00B56D9E"/>
    <w:rsid w:val="00B56E4F"/>
    <w:rsid w:val="00B570D6"/>
    <w:rsid w:val="00B57339"/>
    <w:rsid w:val="00B57706"/>
    <w:rsid w:val="00B57794"/>
    <w:rsid w:val="00B577F1"/>
    <w:rsid w:val="00B57C60"/>
    <w:rsid w:val="00B57CC9"/>
    <w:rsid w:val="00B57D2E"/>
    <w:rsid w:val="00B60072"/>
    <w:rsid w:val="00B601B5"/>
    <w:rsid w:val="00B6060C"/>
    <w:rsid w:val="00B60A05"/>
    <w:rsid w:val="00B60A40"/>
    <w:rsid w:val="00B60A71"/>
    <w:rsid w:val="00B6124F"/>
    <w:rsid w:val="00B61924"/>
    <w:rsid w:val="00B61F63"/>
    <w:rsid w:val="00B61FA7"/>
    <w:rsid w:val="00B62510"/>
    <w:rsid w:val="00B62549"/>
    <w:rsid w:val="00B62AB9"/>
    <w:rsid w:val="00B62BD0"/>
    <w:rsid w:val="00B62C9E"/>
    <w:rsid w:val="00B63008"/>
    <w:rsid w:val="00B63527"/>
    <w:rsid w:val="00B6363D"/>
    <w:rsid w:val="00B63648"/>
    <w:rsid w:val="00B63B0B"/>
    <w:rsid w:val="00B63DA1"/>
    <w:rsid w:val="00B63FEE"/>
    <w:rsid w:val="00B64096"/>
    <w:rsid w:val="00B642E9"/>
    <w:rsid w:val="00B645DB"/>
    <w:rsid w:val="00B646C7"/>
    <w:rsid w:val="00B64955"/>
    <w:rsid w:val="00B649A8"/>
    <w:rsid w:val="00B64E30"/>
    <w:rsid w:val="00B650C0"/>
    <w:rsid w:val="00B65199"/>
    <w:rsid w:val="00B658FB"/>
    <w:rsid w:val="00B65A70"/>
    <w:rsid w:val="00B65B0E"/>
    <w:rsid w:val="00B65BE1"/>
    <w:rsid w:val="00B6649C"/>
    <w:rsid w:val="00B66889"/>
    <w:rsid w:val="00B66CE2"/>
    <w:rsid w:val="00B66FA0"/>
    <w:rsid w:val="00B70109"/>
    <w:rsid w:val="00B702F1"/>
    <w:rsid w:val="00B70440"/>
    <w:rsid w:val="00B705B2"/>
    <w:rsid w:val="00B70814"/>
    <w:rsid w:val="00B70840"/>
    <w:rsid w:val="00B709BF"/>
    <w:rsid w:val="00B70C19"/>
    <w:rsid w:val="00B70E14"/>
    <w:rsid w:val="00B71222"/>
    <w:rsid w:val="00B71459"/>
    <w:rsid w:val="00B7160F"/>
    <w:rsid w:val="00B71715"/>
    <w:rsid w:val="00B71814"/>
    <w:rsid w:val="00B71AB9"/>
    <w:rsid w:val="00B71D27"/>
    <w:rsid w:val="00B71FBB"/>
    <w:rsid w:val="00B72095"/>
    <w:rsid w:val="00B7247A"/>
    <w:rsid w:val="00B725DC"/>
    <w:rsid w:val="00B72A13"/>
    <w:rsid w:val="00B72B64"/>
    <w:rsid w:val="00B72E88"/>
    <w:rsid w:val="00B72E89"/>
    <w:rsid w:val="00B72FD4"/>
    <w:rsid w:val="00B73150"/>
    <w:rsid w:val="00B739CB"/>
    <w:rsid w:val="00B73F6B"/>
    <w:rsid w:val="00B74BD3"/>
    <w:rsid w:val="00B74EE8"/>
    <w:rsid w:val="00B7529E"/>
    <w:rsid w:val="00B753B4"/>
    <w:rsid w:val="00B754B2"/>
    <w:rsid w:val="00B75579"/>
    <w:rsid w:val="00B75770"/>
    <w:rsid w:val="00B759B6"/>
    <w:rsid w:val="00B75A3B"/>
    <w:rsid w:val="00B75A41"/>
    <w:rsid w:val="00B75EDC"/>
    <w:rsid w:val="00B76D83"/>
    <w:rsid w:val="00B76F9B"/>
    <w:rsid w:val="00B7732C"/>
    <w:rsid w:val="00B77414"/>
    <w:rsid w:val="00B77523"/>
    <w:rsid w:val="00B7753F"/>
    <w:rsid w:val="00B77657"/>
    <w:rsid w:val="00B777EA"/>
    <w:rsid w:val="00B779D9"/>
    <w:rsid w:val="00B77AAE"/>
    <w:rsid w:val="00B77C61"/>
    <w:rsid w:val="00B801B7"/>
    <w:rsid w:val="00B8030B"/>
    <w:rsid w:val="00B80432"/>
    <w:rsid w:val="00B8076C"/>
    <w:rsid w:val="00B808F4"/>
    <w:rsid w:val="00B808F8"/>
    <w:rsid w:val="00B808FB"/>
    <w:rsid w:val="00B80901"/>
    <w:rsid w:val="00B80A20"/>
    <w:rsid w:val="00B80CB0"/>
    <w:rsid w:val="00B80E10"/>
    <w:rsid w:val="00B80EC2"/>
    <w:rsid w:val="00B81099"/>
    <w:rsid w:val="00B81199"/>
    <w:rsid w:val="00B81294"/>
    <w:rsid w:val="00B81504"/>
    <w:rsid w:val="00B819CF"/>
    <w:rsid w:val="00B81D42"/>
    <w:rsid w:val="00B81E75"/>
    <w:rsid w:val="00B8212F"/>
    <w:rsid w:val="00B8215A"/>
    <w:rsid w:val="00B821C3"/>
    <w:rsid w:val="00B82224"/>
    <w:rsid w:val="00B824F6"/>
    <w:rsid w:val="00B829E3"/>
    <w:rsid w:val="00B82A55"/>
    <w:rsid w:val="00B82AC1"/>
    <w:rsid w:val="00B82D3A"/>
    <w:rsid w:val="00B82E18"/>
    <w:rsid w:val="00B831DE"/>
    <w:rsid w:val="00B83344"/>
    <w:rsid w:val="00B8354A"/>
    <w:rsid w:val="00B837F9"/>
    <w:rsid w:val="00B83A9D"/>
    <w:rsid w:val="00B83B1E"/>
    <w:rsid w:val="00B83D77"/>
    <w:rsid w:val="00B83F68"/>
    <w:rsid w:val="00B84057"/>
    <w:rsid w:val="00B84303"/>
    <w:rsid w:val="00B84415"/>
    <w:rsid w:val="00B8480F"/>
    <w:rsid w:val="00B848F9"/>
    <w:rsid w:val="00B8496E"/>
    <w:rsid w:val="00B8564D"/>
    <w:rsid w:val="00B8595C"/>
    <w:rsid w:val="00B85A26"/>
    <w:rsid w:val="00B85A9B"/>
    <w:rsid w:val="00B85B3F"/>
    <w:rsid w:val="00B85C25"/>
    <w:rsid w:val="00B85D11"/>
    <w:rsid w:val="00B86219"/>
    <w:rsid w:val="00B8642D"/>
    <w:rsid w:val="00B865BA"/>
    <w:rsid w:val="00B8682C"/>
    <w:rsid w:val="00B86B87"/>
    <w:rsid w:val="00B86E1A"/>
    <w:rsid w:val="00B86E9F"/>
    <w:rsid w:val="00B8791C"/>
    <w:rsid w:val="00B87940"/>
    <w:rsid w:val="00B87C20"/>
    <w:rsid w:val="00B87C36"/>
    <w:rsid w:val="00B87C7E"/>
    <w:rsid w:val="00B908B1"/>
    <w:rsid w:val="00B90914"/>
    <w:rsid w:val="00B90A41"/>
    <w:rsid w:val="00B90D9D"/>
    <w:rsid w:val="00B90F95"/>
    <w:rsid w:val="00B9114A"/>
    <w:rsid w:val="00B91465"/>
    <w:rsid w:val="00B926A1"/>
    <w:rsid w:val="00B926A7"/>
    <w:rsid w:val="00B92A54"/>
    <w:rsid w:val="00B92F93"/>
    <w:rsid w:val="00B933A1"/>
    <w:rsid w:val="00B9409E"/>
    <w:rsid w:val="00B940EA"/>
    <w:rsid w:val="00B941CB"/>
    <w:rsid w:val="00B94307"/>
    <w:rsid w:val="00B94457"/>
    <w:rsid w:val="00B94581"/>
    <w:rsid w:val="00B945D6"/>
    <w:rsid w:val="00B94F78"/>
    <w:rsid w:val="00B9504C"/>
    <w:rsid w:val="00B9521F"/>
    <w:rsid w:val="00B952A2"/>
    <w:rsid w:val="00B953E5"/>
    <w:rsid w:val="00B9576F"/>
    <w:rsid w:val="00B959F1"/>
    <w:rsid w:val="00B95A50"/>
    <w:rsid w:val="00B960B5"/>
    <w:rsid w:val="00B9619F"/>
    <w:rsid w:val="00B962C3"/>
    <w:rsid w:val="00B96548"/>
    <w:rsid w:val="00B9682D"/>
    <w:rsid w:val="00B9682E"/>
    <w:rsid w:val="00B96BAD"/>
    <w:rsid w:val="00B972BD"/>
    <w:rsid w:val="00B97362"/>
    <w:rsid w:val="00B973F0"/>
    <w:rsid w:val="00B9799A"/>
    <w:rsid w:val="00B97C17"/>
    <w:rsid w:val="00B97FD4"/>
    <w:rsid w:val="00BA0853"/>
    <w:rsid w:val="00BA0A80"/>
    <w:rsid w:val="00BA127F"/>
    <w:rsid w:val="00BA13DE"/>
    <w:rsid w:val="00BA148E"/>
    <w:rsid w:val="00BA1737"/>
    <w:rsid w:val="00BA1817"/>
    <w:rsid w:val="00BA1855"/>
    <w:rsid w:val="00BA21C1"/>
    <w:rsid w:val="00BA22D3"/>
    <w:rsid w:val="00BA2575"/>
    <w:rsid w:val="00BA28C2"/>
    <w:rsid w:val="00BA28D1"/>
    <w:rsid w:val="00BA297B"/>
    <w:rsid w:val="00BA2BD2"/>
    <w:rsid w:val="00BA2DB0"/>
    <w:rsid w:val="00BA2F8E"/>
    <w:rsid w:val="00BA37DB"/>
    <w:rsid w:val="00BA3B20"/>
    <w:rsid w:val="00BA3CA1"/>
    <w:rsid w:val="00BA40BA"/>
    <w:rsid w:val="00BA4263"/>
    <w:rsid w:val="00BA4370"/>
    <w:rsid w:val="00BA46A2"/>
    <w:rsid w:val="00BA4DE3"/>
    <w:rsid w:val="00BA5058"/>
    <w:rsid w:val="00BA525C"/>
    <w:rsid w:val="00BA586D"/>
    <w:rsid w:val="00BA58C4"/>
    <w:rsid w:val="00BA5919"/>
    <w:rsid w:val="00BA5C13"/>
    <w:rsid w:val="00BA5D6D"/>
    <w:rsid w:val="00BA5EAB"/>
    <w:rsid w:val="00BA606D"/>
    <w:rsid w:val="00BA666F"/>
    <w:rsid w:val="00BA6899"/>
    <w:rsid w:val="00BA6949"/>
    <w:rsid w:val="00BA6B6E"/>
    <w:rsid w:val="00BA6FEA"/>
    <w:rsid w:val="00BA7124"/>
    <w:rsid w:val="00BA72EB"/>
    <w:rsid w:val="00BA7B55"/>
    <w:rsid w:val="00BA7C8A"/>
    <w:rsid w:val="00BA7E16"/>
    <w:rsid w:val="00BA7F92"/>
    <w:rsid w:val="00BB0182"/>
    <w:rsid w:val="00BB02EE"/>
    <w:rsid w:val="00BB05C0"/>
    <w:rsid w:val="00BB06A0"/>
    <w:rsid w:val="00BB06E0"/>
    <w:rsid w:val="00BB0713"/>
    <w:rsid w:val="00BB084F"/>
    <w:rsid w:val="00BB0B20"/>
    <w:rsid w:val="00BB0F8C"/>
    <w:rsid w:val="00BB1075"/>
    <w:rsid w:val="00BB108B"/>
    <w:rsid w:val="00BB10CD"/>
    <w:rsid w:val="00BB12F3"/>
    <w:rsid w:val="00BB1480"/>
    <w:rsid w:val="00BB1560"/>
    <w:rsid w:val="00BB1598"/>
    <w:rsid w:val="00BB16D2"/>
    <w:rsid w:val="00BB17DF"/>
    <w:rsid w:val="00BB1A1F"/>
    <w:rsid w:val="00BB1ACF"/>
    <w:rsid w:val="00BB1B5E"/>
    <w:rsid w:val="00BB1B7F"/>
    <w:rsid w:val="00BB1C92"/>
    <w:rsid w:val="00BB1D00"/>
    <w:rsid w:val="00BB1E2F"/>
    <w:rsid w:val="00BB1EBC"/>
    <w:rsid w:val="00BB2039"/>
    <w:rsid w:val="00BB2160"/>
    <w:rsid w:val="00BB2223"/>
    <w:rsid w:val="00BB237D"/>
    <w:rsid w:val="00BB246A"/>
    <w:rsid w:val="00BB2473"/>
    <w:rsid w:val="00BB2687"/>
    <w:rsid w:val="00BB278A"/>
    <w:rsid w:val="00BB27CA"/>
    <w:rsid w:val="00BB293C"/>
    <w:rsid w:val="00BB2D9A"/>
    <w:rsid w:val="00BB30C8"/>
    <w:rsid w:val="00BB3380"/>
    <w:rsid w:val="00BB3461"/>
    <w:rsid w:val="00BB3473"/>
    <w:rsid w:val="00BB35DA"/>
    <w:rsid w:val="00BB3625"/>
    <w:rsid w:val="00BB373C"/>
    <w:rsid w:val="00BB3991"/>
    <w:rsid w:val="00BB3AD4"/>
    <w:rsid w:val="00BB3B17"/>
    <w:rsid w:val="00BB3FD6"/>
    <w:rsid w:val="00BB412C"/>
    <w:rsid w:val="00BB4222"/>
    <w:rsid w:val="00BB4231"/>
    <w:rsid w:val="00BB4322"/>
    <w:rsid w:val="00BB4452"/>
    <w:rsid w:val="00BB453E"/>
    <w:rsid w:val="00BB4892"/>
    <w:rsid w:val="00BB490B"/>
    <w:rsid w:val="00BB4CD5"/>
    <w:rsid w:val="00BB4E4E"/>
    <w:rsid w:val="00BB4F92"/>
    <w:rsid w:val="00BB5555"/>
    <w:rsid w:val="00BB5622"/>
    <w:rsid w:val="00BB59A0"/>
    <w:rsid w:val="00BB5A27"/>
    <w:rsid w:val="00BB6175"/>
    <w:rsid w:val="00BB62D5"/>
    <w:rsid w:val="00BB62E0"/>
    <w:rsid w:val="00BB64A2"/>
    <w:rsid w:val="00BB6B88"/>
    <w:rsid w:val="00BB6CA0"/>
    <w:rsid w:val="00BB76B2"/>
    <w:rsid w:val="00BB784A"/>
    <w:rsid w:val="00BB7A09"/>
    <w:rsid w:val="00BB7B6A"/>
    <w:rsid w:val="00BB7DF0"/>
    <w:rsid w:val="00BB7FA2"/>
    <w:rsid w:val="00BC0483"/>
    <w:rsid w:val="00BC0821"/>
    <w:rsid w:val="00BC08D7"/>
    <w:rsid w:val="00BC0946"/>
    <w:rsid w:val="00BC09E6"/>
    <w:rsid w:val="00BC0A2D"/>
    <w:rsid w:val="00BC0D71"/>
    <w:rsid w:val="00BC0F4E"/>
    <w:rsid w:val="00BC0FA0"/>
    <w:rsid w:val="00BC109F"/>
    <w:rsid w:val="00BC1160"/>
    <w:rsid w:val="00BC11AA"/>
    <w:rsid w:val="00BC12E7"/>
    <w:rsid w:val="00BC14B4"/>
    <w:rsid w:val="00BC1A01"/>
    <w:rsid w:val="00BC1BD1"/>
    <w:rsid w:val="00BC1E4E"/>
    <w:rsid w:val="00BC1F7A"/>
    <w:rsid w:val="00BC2006"/>
    <w:rsid w:val="00BC25D7"/>
    <w:rsid w:val="00BC2684"/>
    <w:rsid w:val="00BC2741"/>
    <w:rsid w:val="00BC2879"/>
    <w:rsid w:val="00BC2919"/>
    <w:rsid w:val="00BC2953"/>
    <w:rsid w:val="00BC2AAA"/>
    <w:rsid w:val="00BC30FE"/>
    <w:rsid w:val="00BC369B"/>
    <w:rsid w:val="00BC3923"/>
    <w:rsid w:val="00BC392E"/>
    <w:rsid w:val="00BC3D3E"/>
    <w:rsid w:val="00BC4159"/>
    <w:rsid w:val="00BC48AB"/>
    <w:rsid w:val="00BC4950"/>
    <w:rsid w:val="00BC4B7F"/>
    <w:rsid w:val="00BC4F7F"/>
    <w:rsid w:val="00BC5774"/>
    <w:rsid w:val="00BC582D"/>
    <w:rsid w:val="00BC5AA7"/>
    <w:rsid w:val="00BC5B45"/>
    <w:rsid w:val="00BC5F27"/>
    <w:rsid w:val="00BC6075"/>
    <w:rsid w:val="00BC60CA"/>
    <w:rsid w:val="00BC60FB"/>
    <w:rsid w:val="00BC64B2"/>
    <w:rsid w:val="00BC68C9"/>
    <w:rsid w:val="00BC68DD"/>
    <w:rsid w:val="00BC6AAD"/>
    <w:rsid w:val="00BC6CC5"/>
    <w:rsid w:val="00BC6CDC"/>
    <w:rsid w:val="00BC6D19"/>
    <w:rsid w:val="00BC6D47"/>
    <w:rsid w:val="00BC6DC7"/>
    <w:rsid w:val="00BC7119"/>
    <w:rsid w:val="00BC739A"/>
    <w:rsid w:val="00BC73D2"/>
    <w:rsid w:val="00BC74E2"/>
    <w:rsid w:val="00BC75FA"/>
    <w:rsid w:val="00BC7843"/>
    <w:rsid w:val="00BC787A"/>
    <w:rsid w:val="00BC7BB3"/>
    <w:rsid w:val="00BC7EB2"/>
    <w:rsid w:val="00BD032C"/>
    <w:rsid w:val="00BD0627"/>
    <w:rsid w:val="00BD0685"/>
    <w:rsid w:val="00BD098A"/>
    <w:rsid w:val="00BD0D31"/>
    <w:rsid w:val="00BD0FA5"/>
    <w:rsid w:val="00BD1073"/>
    <w:rsid w:val="00BD10B3"/>
    <w:rsid w:val="00BD10FF"/>
    <w:rsid w:val="00BD1188"/>
    <w:rsid w:val="00BD11F2"/>
    <w:rsid w:val="00BD1230"/>
    <w:rsid w:val="00BD14C0"/>
    <w:rsid w:val="00BD179E"/>
    <w:rsid w:val="00BD19C1"/>
    <w:rsid w:val="00BD1B4E"/>
    <w:rsid w:val="00BD1C14"/>
    <w:rsid w:val="00BD23D9"/>
    <w:rsid w:val="00BD27A9"/>
    <w:rsid w:val="00BD31A0"/>
    <w:rsid w:val="00BD3488"/>
    <w:rsid w:val="00BD356F"/>
    <w:rsid w:val="00BD36A3"/>
    <w:rsid w:val="00BD373A"/>
    <w:rsid w:val="00BD3992"/>
    <w:rsid w:val="00BD43FE"/>
    <w:rsid w:val="00BD4627"/>
    <w:rsid w:val="00BD48DB"/>
    <w:rsid w:val="00BD4D11"/>
    <w:rsid w:val="00BD506A"/>
    <w:rsid w:val="00BD5077"/>
    <w:rsid w:val="00BD5B10"/>
    <w:rsid w:val="00BD5D2D"/>
    <w:rsid w:val="00BD5F00"/>
    <w:rsid w:val="00BD64E3"/>
    <w:rsid w:val="00BD64EE"/>
    <w:rsid w:val="00BD670F"/>
    <w:rsid w:val="00BD6817"/>
    <w:rsid w:val="00BD69CC"/>
    <w:rsid w:val="00BD69FF"/>
    <w:rsid w:val="00BD6EE6"/>
    <w:rsid w:val="00BD77C0"/>
    <w:rsid w:val="00BD7E9D"/>
    <w:rsid w:val="00BD7F28"/>
    <w:rsid w:val="00BE0522"/>
    <w:rsid w:val="00BE0705"/>
    <w:rsid w:val="00BE08BB"/>
    <w:rsid w:val="00BE0BEA"/>
    <w:rsid w:val="00BE0D19"/>
    <w:rsid w:val="00BE0DD0"/>
    <w:rsid w:val="00BE103A"/>
    <w:rsid w:val="00BE1076"/>
    <w:rsid w:val="00BE11E7"/>
    <w:rsid w:val="00BE12F0"/>
    <w:rsid w:val="00BE14BF"/>
    <w:rsid w:val="00BE1625"/>
    <w:rsid w:val="00BE1888"/>
    <w:rsid w:val="00BE1A4C"/>
    <w:rsid w:val="00BE1DD8"/>
    <w:rsid w:val="00BE1E20"/>
    <w:rsid w:val="00BE2194"/>
    <w:rsid w:val="00BE240A"/>
    <w:rsid w:val="00BE2495"/>
    <w:rsid w:val="00BE24C8"/>
    <w:rsid w:val="00BE2514"/>
    <w:rsid w:val="00BE258C"/>
    <w:rsid w:val="00BE2847"/>
    <w:rsid w:val="00BE28B7"/>
    <w:rsid w:val="00BE2971"/>
    <w:rsid w:val="00BE2C9F"/>
    <w:rsid w:val="00BE308A"/>
    <w:rsid w:val="00BE30E5"/>
    <w:rsid w:val="00BE3224"/>
    <w:rsid w:val="00BE3628"/>
    <w:rsid w:val="00BE3BE7"/>
    <w:rsid w:val="00BE3C9E"/>
    <w:rsid w:val="00BE3EEE"/>
    <w:rsid w:val="00BE41E1"/>
    <w:rsid w:val="00BE49F9"/>
    <w:rsid w:val="00BE4D05"/>
    <w:rsid w:val="00BE4EEA"/>
    <w:rsid w:val="00BE4F7F"/>
    <w:rsid w:val="00BE5089"/>
    <w:rsid w:val="00BE5202"/>
    <w:rsid w:val="00BE52E3"/>
    <w:rsid w:val="00BE59DF"/>
    <w:rsid w:val="00BE5D03"/>
    <w:rsid w:val="00BE5EF3"/>
    <w:rsid w:val="00BE60A7"/>
    <w:rsid w:val="00BE6402"/>
    <w:rsid w:val="00BE65C9"/>
    <w:rsid w:val="00BE69A7"/>
    <w:rsid w:val="00BE6D9D"/>
    <w:rsid w:val="00BE703C"/>
    <w:rsid w:val="00BE71C7"/>
    <w:rsid w:val="00BE767D"/>
    <w:rsid w:val="00BE7726"/>
    <w:rsid w:val="00BE774E"/>
    <w:rsid w:val="00BE7A2B"/>
    <w:rsid w:val="00BE7EEF"/>
    <w:rsid w:val="00BF00FE"/>
    <w:rsid w:val="00BF027D"/>
    <w:rsid w:val="00BF043C"/>
    <w:rsid w:val="00BF063A"/>
    <w:rsid w:val="00BF06A3"/>
    <w:rsid w:val="00BF0A09"/>
    <w:rsid w:val="00BF0AB0"/>
    <w:rsid w:val="00BF1034"/>
    <w:rsid w:val="00BF104D"/>
    <w:rsid w:val="00BF108C"/>
    <w:rsid w:val="00BF1134"/>
    <w:rsid w:val="00BF1547"/>
    <w:rsid w:val="00BF17B6"/>
    <w:rsid w:val="00BF1912"/>
    <w:rsid w:val="00BF1C6C"/>
    <w:rsid w:val="00BF1CCB"/>
    <w:rsid w:val="00BF1DA5"/>
    <w:rsid w:val="00BF1E7B"/>
    <w:rsid w:val="00BF1F6A"/>
    <w:rsid w:val="00BF2545"/>
    <w:rsid w:val="00BF25A4"/>
    <w:rsid w:val="00BF25F5"/>
    <w:rsid w:val="00BF274F"/>
    <w:rsid w:val="00BF27C6"/>
    <w:rsid w:val="00BF2847"/>
    <w:rsid w:val="00BF290C"/>
    <w:rsid w:val="00BF2DBF"/>
    <w:rsid w:val="00BF3113"/>
    <w:rsid w:val="00BF31EF"/>
    <w:rsid w:val="00BF367E"/>
    <w:rsid w:val="00BF3A9B"/>
    <w:rsid w:val="00BF3D47"/>
    <w:rsid w:val="00BF3F1D"/>
    <w:rsid w:val="00BF4379"/>
    <w:rsid w:val="00BF467A"/>
    <w:rsid w:val="00BF47D2"/>
    <w:rsid w:val="00BF47DA"/>
    <w:rsid w:val="00BF4AA4"/>
    <w:rsid w:val="00BF4B03"/>
    <w:rsid w:val="00BF4B50"/>
    <w:rsid w:val="00BF4F29"/>
    <w:rsid w:val="00BF4F7D"/>
    <w:rsid w:val="00BF52A9"/>
    <w:rsid w:val="00BF56F2"/>
    <w:rsid w:val="00BF583C"/>
    <w:rsid w:val="00BF5AF6"/>
    <w:rsid w:val="00BF606C"/>
    <w:rsid w:val="00BF6383"/>
    <w:rsid w:val="00BF64C8"/>
    <w:rsid w:val="00BF67C6"/>
    <w:rsid w:val="00BF6876"/>
    <w:rsid w:val="00BF687E"/>
    <w:rsid w:val="00BF6ABB"/>
    <w:rsid w:val="00BF6B53"/>
    <w:rsid w:val="00BF6DB1"/>
    <w:rsid w:val="00BF6E6C"/>
    <w:rsid w:val="00BF7484"/>
    <w:rsid w:val="00BF792D"/>
    <w:rsid w:val="00BF7AB7"/>
    <w:rsid w:val="00BF7ED9"/>
    <w:rsid w:val="00C000B8"/>
    <w:rsid w:val="00C00159"/>
    <w:rsid w:val="00C005DC"/>
    <w:rsid w:val="00C006F8"/>
    <w:rsid w:val="00C0070E"/>
    <w:rsid w:val="00C00A0B"/>
    <w:rsid w:val="00C00C12"/>
    <w:rsid w:val="00C00FB3"/>
    <w:rsid w:val="00C011C5"/>
    <w:rsid w:val="00C015D2"/>
    <w:rsid w:val="00C01631"/>
    <w:rsid w:val="00C019B4"/>
    <w:rsid w:val="00C0228B"/>
    <w:rsid w:val="00C025C4"/>
    <w:rsid w:val="00C02891"/>
    <w:rsid w:val="00C02A28"/>
    <w:rsid w:val="00C02D86"/>
    <w:rsid w:val="00C031A2"/>
    <w:rsid w:val="00C032B3"/>
    <w:rsid w:val="00C03AF9"/>
    <w:rsid w:val="00C03E0D"/>
    <w:rsid w:val="00C03E12"/>
    <w:rsid w:val="00C03E38"/>
    <w:rsid w:val="00C04287"/>
    <w:rsid w:val="00C04302"/>
    <w:rsid w:val="00C0467E"/>
    <w:rsid w:val="00C04A4F"/>
    <w:rsid w:val="00C04C1E"/>
    <w:rsid w:val="00C04E91"/>
    <w:rsid w:val="00C051C2"/>
    <w:rsid w:val="00C05348"/>
    <w:rsid w:val="00C05364"/>
    <w:rsid w:val="00C05488"/>
    <w:rsid w:val="00C058BA"/>
    <w:rsid w:val="00C059FA"/>
    <w:rsid w:val="00C0601F"/>
    <w:rsid w:val="00C06258"/>
    <w:rsid w:val="00C064B3"/>
    <w:rsid w:val="00C066B2"/>
    <w:rsid w:val="00C06845"/>
    <w:rsid w:val="00C06989"/>
    <w:rsid w:val="00C06ADF"/>
    <w:rsid w:val="00C06E0B"/>
    <w:rsid w:val="00C06E92"/>
    <w:rsid w:val="00C06F50"/>
    <w:rsid w:val="00C071CF"/>
    <w:rsid w:val="00C07461"/>
    <w:rsid w:val="00C074C3"/>
    <w:rsid w:val="00C075C3"/>
    <w:rsid w:val="00C07618"/>
    <w:rsid w:val="00C0767C"/>
    <w:rsid w:val="00C076A1"/>
    <w:rsid w:val="00C076E7"/>
    <w:rsid w:val="00C07885"/>
    <w:rsid w:val="00C079EB"/>
    <w:rsid w:val="00C07F5B"/>
    <w:rsid w:val="00C07FB0"/>
    <w:rsid w:val="00C1005C"/>
    <w:rsid w:val="00C10239"/>
    <w:rsid w:val="00C102BB"/>
    <w:rsid w:val="00C10742"/>
    <w:rsid w:val="00C10867"/>
    <w:rsid w:val="00C10990"/>
    <w:rsid w:val="00C10E8F"/>
    <w:rsid w:val="00C111F8"/>
    <w:rsid w:val="00C11BA5"/>
    <w:rsid w:val="00C11CD3"/>
    <w:rsid w:val="00C1206A"/>
    <w:rsid w:val="00C12618"/>
    <w:rsid w:val="00C12B14"/>
    <w:rsid w:val="00C13278"/>
    <w:rsid w:val="00C13AF5"/>
    <w:rsid w:val="00C13D7E"/>
    <w:rsid w:val="00C13DDF"/>
    <w:rsid w:val="00C13EAE"/>
    <w:rsid w:val="00C13EEC"/>
    <w:rsid w:val="00C1422F"/>
    <w:rsid w:val="00C142D0"/>
    <w:rsid w:val="00C1433F"/>
    <w:rsid w:val="00C1453A"/>
    <w:rsid w:val="00C14EBB"/>
    <w:rsid w:val="00C14F1C"/>
    <w:rsid w:val="00C151A8"/>
    <w:rsid w:val="00C1578F"/>
    <w:rsid w:val="00C159EB"/>
    <w:rsid w:val="00C15E43"/>
    <w:rsid w:val="00C15E64"/>
    <w:rsid w:val="00C160F3"/>
    <w:rsid w:val="00C1616A"/>
    <w:rsid w:val="00C16847"/>
    <w:rsid w:val="00C16B3B"/>
    <w:rsid w:val="00C16F40"/>
    <w:rsid w:val="00C16F57"/>
    <w:rsid w:val="00C170D3"/>
    <w:rsid w:val="00C17546"/>
    <w:rsid w:val="00C17995"/>
    <w:rsid w:val="00C179AB"/>
    <w:rsid w:val="00C17ACD"/>
    <w:rsid w:val="00C17AD9"/>
    <w:rsid w:val="00C17C57"/>
    <w:rsid w:val="00C17D44"/>
    <w:rsid w:val="00C203D9"/>
    <w:rsid w:val="00C20451"/>
    <w:rsid w:val="00C20955"/>
    <w:rsid w:val="00C20BB2"/>
    <w:rsid w:val="00C20EA0"/>
    <w:rsid w:val="00C20FB3"/>
    <w:rsid w:val="00C21407"/>
    <w:rsid w:val="00C2163E"/>
    <w:rsid w:val="00C21925"/>
    <w:rsid w:val="00C2199D"/>
    <w:rsid w:val="00C21C43"/>
    <w:rsid w:val="00C21CEC"/>
    <w:rsid w:val="00C21D6D"/>
    <w:rsid w:val="00C21DD9"/>
    <w:rsid w:val="00C21ED2"/>
    <w:rsid w:val="00C22073"/>
    <w:rsid w:val="00C22165"/>
    <w:rsid w:val="00C223EB"/>
    <w:rsid w:val="00C22458"/>
    <w:rsid w:val="00C2275C"/>
    <w:rsid w:val="00C22920"/>
    <w:rsid w:val="00C22B84"/>
    <w:rsid w:val="00C22C26"/>
    <w:rsid w:val="00C22DCC"/>
    <w:rsid w:val="00C2304E"/>
    <w:rsid w:val="00C230AC"/>
    <w:rsid w:val="00C233D5"/>
    <w:rsid w:val="00C234C9"/>
    <w:rsid w:val="00C234FB"/>
    <w:rsid w:val="00C237C9"/>
    <w:rsid w:val="00C23922"/>
    <w:rsid w:val="00C23B5D"/>
    <w:rsid w:val="00C23F52"/>
    <w:rsid w:val="00C240B9"/>
    <w:rsid w:val="00C2445D"/>
    <w:rsid w:val="00C2451A"/>
    <w:rsid w:val="00C24806"/>
    <w:rsid w:val="00C2506F"/>
    <w:rsid w:val="00C256FA"/>
    <w:rsid w:val="00C25968"/>
    <w:rsid w:val="00C259A4"/>
    <w:rsid w:val="00C26338"/>
    <w:rsid w:val="00C2660A"/>
    <w:rsid w:val="00C2660E"/>
    <w:rsid w:val="00C26695"/>
    <w:rsid w:val="00C2671E"/>
    <w:rsid w:val="00C26907"/>
    <w:rsid w:val="00C26DE7"/>
    <w:rsid w:val="00C26E0A"/>
    <w:rsid w:val="00C26EE4"/>
    <w:rsid w:val="00C26EEF"/>
    <w:rsid w:val="00C26F92"/>
    <w:rsid w:val="00C2753C"/>
    <w:rsid w:val="00C275AE"/>
    <w:rsid w:val="00C276C3"/>
    <w:rsid w:val="00C27AB8"/>
    <w:rsid w:val="00C30180"/>
    <w:rsid w:val="00C30418"/>
    <w:rsid w:val="00C30467"/>
    <w:rsid w:val="00C30590"/>
    <w:rsid w:val="00C3083E"/>
    <w:rsid w:val="00C30BBF"/>
    <w:rsid w:val="00C30FBF"/>
    <w:rsid w:val="00C311D4"/>
    <w:rsid w:val="00C3135D"/>
    <w:rsid w:val="00C31D53"/>
    <w:rsid w:val="00C31D74"/>
    <w:rsid w:val="00C31E02"/>
    <w:rsid w:val="00C321EA"/>
    <w:rsid w:val="00C324C1"/>
    <w:rsid w:val="00C326FF"/>
    <w:rsid w:val="00C3273C"/>
    <w:rsid w:val="00C3285D"/>
    <w:rsid w:val="00C328D3"/>
    <w:rsid w:val="00C3291E"/>
    <w:rsid w:val="00C329BC"/>
    <w:rsid w:val="00C32B34"/>
    <w:rsid w:val="00C32E12"/>
    <w:rsid w:val="00C33288"/>
    <w:rsid w:val="00C3333C"/>
    <w:rsid w:val="00C33435"/>
    <w:rsid w:val="00C33455"/>
    <w:rsid w:val="00C334FA"/>
    <w:rsid w:val="00C335A7"/>
    <w:rsid w:val="00C33D3E"/>
    <w:rsid w:val="00C33E29"/>
    <w:rsid w:val="00C33EAA"/>
    <w:rsid w:val="00C33F4C"/>
    <w:rsid w:val="00C33F77"/>
    <w:rsid w:val="00C33FC6"/>
    <w:rsid w:val="00C3404B"/>
    <w:rsid w:val="00C341BC"/>
    <w:rsid w:val="00C345E1"/>
    <w:rsid w:val="00C3474F"/>
    <w:rsid w:val="00C34BC1"/>
    <w:rsid w:val="00C35027"/>
    <w:rsid w:val="00C35088"/>
    <w:rsid w:val="00C35141"/>
    <w:rsid w:val="00C35613"/>
    <w:rsid w:val="00C356D2"/>
    <w:rsid w:val="00C35E80"/>
    <w:rsid w:val="00C360A8"/>
    <w:rsid w:val="00C3611A"/>
    <w:rsid w:val="00C363C8"/>
    <w:rsid w:val="00C3686E"/>
    <w:rsid w:val="00C36C23"/>
    <w:rsid w:val="00C36CB7"/>
    <w:rsid w:val="00C36D57"/>
    <w:rsid w:val="00C3705C"/>
    <w:rsid w:val="00C374FF"/>
    <w:rsid w:val="00C3757F"/>
    <w:rsid w:val="00C378E1"/>
    <w:rsid w:val="00C379FC"/>
    <w:rsid w:val="00C37D2B"/>
    <w:rsid w:val="00C37D92"/>
    <w:rsid w:val="00C37F02"/>
    <w:rsid w:val="00C400A1"/>
    <w:rsid w:val="00C400A5"/>
    <w:rsid w:val="00C40A87"/>
    <w:rsid w:val="00C40EC2"/>
    <w:rsid w:val="00C410F7"/>
    <w:rsid w:val="00C4219E"/>
    <w:rsid w:val="00C42290"/>
    <w:rsid w:val="00C427BD"/>
    <w:rsid w:val="00C42A0A"/>
    <w:rsid w:val="00C42BA8"/>
    <w:rsid w:val="00C42D34"/>
    <w:rsid w:val="00C438F7"/>
    <w:rsid w:val="00C43C27"/>
    <w:rsid w:val="00C43D3D"/>
    <w:rsid w:val="00C43E5B"/>
    <w:rsid w:val="00C442CB"/>
    <w:rsid w:val="00C442E4"/>
    <w:rsid w:val="00C4440E"/>
    <w:rsid w:val="00C44BA7"/>
    <w:rsid w:val="00C44D4B"/>
    <w:rsid w:val="00C44E3C"/>
    <w:rsid w:val="00C44FCE"/>
    <w:rsid w:val="00C450B0"/>
    <w:rsid w:val="00C453DF"/>
    <w:rsid w:val="00C458A1"/>
    <w:rsid w:val="00C45A1B"/>
    <w:rsid w:val="00C45AA2"/>
    <w:rsid w:val="00C45C17"/>
    <w:rsid w:val="00C45CB7"/>
    <w:rsid w:val="00C45EA9"/>
    <w:rsid w:val="00C45F0E"/>
    <w:rsid w:val="00C45F2C"/>
    <w:rsid w:val="00C460ED"/>
    <w:rsid w:val="00C461EF"/>
    <w:rsid w:val="00C461F3"/>
    <w:rsid w:val="00C46538"/>
    <w:rsid w:val="00C46AFA"/>
    <w:rsid w:val="00C46C7C"/>
    <w:rsid w:val="00C46EA4"/>
    <w:rsid w:val="00C46FFF"/>
    <w:rsid w:val="00C4743E"/>
    <w:rsid w:val="00C4746D"/>
    <w:rsid w:val="00C4770B"/>
    <w:rsid w:val="00C47918"/>
    <w:rsid w:val="00C479D9"/>
    <w:rsid w:val="00C47E46"/>
    <w:rsid w:val="00C47E54"/>
    <w:rsid w:val="00C47FC9"/>
    <w:rsid w:val="00C5023F"/>
    <w:rsid w:val="00C50C82"/>
    <w:rsid w:val="00C50C93"/>
    <w:rsid w:val="00C50D5E"/>
    <w:rsid w:val="00C50DAB"/>
    <w:rsid w:val="00C50EDF"/>
    <w:rsid w:val="00C5100E"/>
    <w:rsid w:val="00C51052"/>
    <w:rsid w:val="00C512E6"/>
    <w:rsid w:val="00C5130D"/>
    <w:rsid w:val="00C51407"/>
    <w:rsid w:val="00C51659"/>
    <w:rsid w:val="00C516A5"/>
    <w:rsid w:val="00C519FB"/>
    <w:rsid w:val="00C51AF6"/>
    <w:rsid w:val="00C51B49"/>
    <w:rsid w:val="00C51DED"/>
    <w:rsid w:val="00C5223E"/>
    <w:rsid w:val="00C522EC"/>
    <w:rsid w:val="00C5233D"/>
    <w:rsid w:val="00C52509"/>
    <w:rsid w:val="00C52636"/>
    <w:rsid w:val="00C526AE"/>
    <w:rsid w:val="00C5287C"/>
    <w:rsid w:val="00C528B5"/>
    <w:rsid w:val="00C52963"/>
    <w:rsid w:val="00C52B31"/>
    <w:rsid w:val="00C52B82"/>
    <w:rsid w:val="00C52CD5"/>
    <w:rsid w:val="00C52D40"/>
    <w:rsid w:val="00C53080"/>
    <w:rsid w:val="00C53965"/>
    <w:rsid w:val="00C5396A"/>
    <w:rsid w:val="00C53979"/>
    <w:rsid w:val="00C53C03"/>
    <w:rsid w:val="00C53C60"/>
    <w:rsid w:val="00C53D82"/>
    <w:rsid w:val="00C53EA0"/>
    <w:rsid w:val="00C53F99"/>
    <w:rsid w:val="00C53FF2"/>
    <w:rsid w:val="00C54537"/>
    <w:rsid w:val="00C5455F"/>
    <w:rsid w:val="00C54B6D"/>
    <w:rsid w:val="00C54C96"/>
    <w:rsid w:val="00C54DA3"/>
    <w:rsid w:val="00C54F73"/>
    <w:rsid w:val="00C553DC"/>
    <w:rsid w:val="00C55815"/>
    <w:rsid w:val="00C565CA"/>
    <w:rsid w:val="00C56740"/>
    <w:rsid w:val="00C56BBD"/>
    <w:rsid w:val="00C56FC8"/>
    <w:rsid w:val="00C5709A"/>
    <w:rsid w:val="00C570B2"/>
    <w:rsid w:val="00C5765A"/>
    <w:rsid w:val="00C57762"/>
    <w:rsid w:val="00C57825"/>
    <w:rsid w:val="00C57D80"/>
    <w:rsid w:val="00C57F52"/>
    <w:rsid w:val="00C6038F"/>
    <w:rsid w:val="00C606E3"/>
    <w:rsid w:val="00C60809"/>
    <w:rsid w:val="00C608BA"/>
    <w:rsid w:val="00C60E42"/>
    <w:rsid w:val="00C60E59"/>
    <w:rsid w:val="00C60F8C"/>
    <w:rsid w:val="00C610EF"/>
    <w:rsid w:val="00C615EC"/>
    <w:rsid w:val="00C6184D"/>
    <w:rsid w:val="00C61A81"/>
    <w:rsid w:val="00C61A88"/>
    <w:rsid w:val="00C62264"/>
    <w:rsid w:val="00C62B25"/>
    <w:rsid w:val="00C62C35"/>
    <w:rsid w:val="00C62DC2"/>
    <w:rsid w:val="00C62F53"/>
    <w:rsid w:val="00C632C8"/>
    <w:rsid w:val="00C63362"/>
    <w:rsid w:val="00C6336B"/>
    <w:rsid w:val="00C634BE"/>
    <w:rsid w:val="00C635A5"/>
    <w:rsid w:val="00C638DB"/>
    <w:rsid w:val="00C638E3"/>
    <w:rsid w:val="00C63B11"/>
    <w:rsid w:val="00C63D8A"/>
    <w:rsid w:val="00C64236"/>
    <w:rsid w:val="00C6455A"/>
    <w:rsid w:val="00C64590"/>
    <w:rsid w:val="00C64B45"/>
    <w:rsid w:val="00C65318"/>
    <w:rsid w:val="00C653DB"/>
    <w:rsid w:val="00C65634"/>
    <w:rsid w:val="00C65AA3"/>
    <w:rsid w:val="00C65C4E"/>
    <w:rsid w:val="00C65DAD"/>
    <w:rsid w:val="00C665B0"/>
    <w:rsid w:val="00C665E3"/>
    <w:rsid w:val="00C666B9"/>
    <w:rsid w:val="00C66803"/>
    <w:rsid w:val="00C668F4"/>
    <w:rsid w:val="00C66C80"/>
    <w:rsid w:val="00C66CD7"/>
    <w:rsid w:val="00C66F88"/>
    <w:rsid w:val="00C67415"/>
    <w:rsid w:val="00C67715"/>
    <w:rsid w:val="00C6795B"/>
    <w:rsid w:val="00C67F7E"/>
    <w:rsid w:val="00C70114"/>
    <w:rsid w:val="00C703E9"/>
    <w:rsid w:val="00C7067A"/>
    <w:rsid w:val="00C70A62"/>
    <w:rsid w:val="00C715FF"/>
    <w:rsid w:val="00C7191C"/>
    <w:rsid w:val="00C71DC3"/>
    <w:rsid w:val="00C71FE1"/>
    <w:rsid w:val="00C7233F"/>
    <w:rsid w:val="00C7234C"/>
    <w:rsid w:val="00C72430"/>
    <w:rsid w:val="00C72502"/>
    <w:rsid w:val="00C725BB"/>
    <w:rsid w:val="00C7278E"/>
    <w:rsid w:val="00C72861"/>
    <w:rsid w:val="00C72CE8"/>
    <w:rsid w:val="00C72D61"/>
    <w:rsid w:val="00C72DD1"/>
    <w:rsid w:val="00C72DE7"/>
    <w:rsid w:val="00C72FB3"/>
    <w:rsid w:val="00C73016"/>
    <w:rsid w:val="00C73A4A"/>
    <w:rsid w:val="00C73A8E"/>
    <w:rsid w:val="00C73AED"/>
    <w:rsid w:val="00C73B88"/>
    <w:rsid w:val="00C74334"/>
    <w:rsid w:val="00C743A9"/>
    <w:rsid w:val="00C745B9"/>
    <w:rsid w:val="00C74610"/>
    <w:rsid w:val="00C7466E"/>
    <w:rsid w:val="00C746CD"/>
    <w:rsid w:val="00C749ED"/>
    <w:rsid w:val="00C74B06"/>
    <w:rsid w:val="00C74B68"/>
    <w:rsid w:val="00C74D1E"/>
    <w:rsid w:val="00C74F12"/>
    <w:rsid w:val="00C7511C"/>
    <w:rsid w:val="00C758E0"/>
    <w:rsid w:val="00C75A5E"/>
    <w:rsid w:val="00C761EC"/>
    <w:rsid w:val="00C761F3"/>
    <w:rsid w:val="00C7641B"/>
    <w:rsid w:val="00C76BDF"/>
    <w:rsid w:val="00C76FDC"/>
    <w:rsid w:val="00C775EF"/>
    <w:rsid w:val="00C776A3"/>
    <w:rsid w:val="00C77A99"/>
    <w:rsid w:val="00C77B90"/>
    <w:rsid w:val="00C77B9D"/>
    <w:rsid w:val="00C77BAD"/>
    <w:rsid w:val="00C77CD1"/>
    <w:rsid w:val="00C77F1F"/>
    <w:rsid w:val="00C77FAC"/>
    <w:rsid w:val="00C800BA"/>
    <w:rsid w:val="00C80264"/>
    <w:rsid w:val="00C8096F"/>
    <w:rsid w:val="00C80AD5"/>
    <w:rsid w:val="00C80B99"/>
    <w:rsid w:val="00C81237"/>
    <w:rsid w:val="00C812CA"/>
    <w:rsid w:val="00C81505"/>
    <w:rsid w:val="00C815BF"/>
    <w:rsid w:val="00C816C3"/>
    <w:rsid w:val="00C819A9"/>
    <w:rsid w:val="00C81B7F"/>
    <w:rsid w:val="00C81FD5"/>
    <w:rsid w:val="00C81FF9"/>
    <w:rsid w:val="00C8204E"/>
    <w:rsid w:val="00C820DF"/>
    <w:rsid w:val="00C821D4"/>
    <w:rsid w:val="00C82218"/>
    <w:rsid w:val="00C82965"/>
    <w:rsid w:val="00C82AE9"/>
    <w:rsid w:val="00C82BD8"/>
    <w:rsid w:val="00C82E10"/>
    <w:rsid w:val="00C831CA"/>
    <w:rsid w:val="00C8322D"/>
    <w:rsid w:val="00C83423"/>
    <w:rsid w:val="00C8358A"/>
    <w:rsid w:val="00C8365F"/>
    <w:rsid w:val="00C836B3"/>
    <w:rsid w:val="00C837D9"/>
    <w:rsid w:val="00C838D4"/>
    <w:rsid w:val="00C83A29"/>
    <w:rsid w:val="00C83D0A"/>
    <w:rsid w:val="00C84272"/>
    <w:rsid w:val="00C842BD"/>
    <w:rsid w:val="00C84735"/>
    <w:rsid w:val="00C84848"/>
    <w:rsid w:val="00C84983"/>
    <w:rsid w:val="00C849B9"/>
    <w:rsid w:val="00C84CB6"/>
    <w:rsid w:val="00C84DA9"/>
    <w:rsid w:val="00C85262"/>
    <w:rsid w:val="00C85AAC"/>
    <w:rsid w:val="00C85C0F"/>
    <w:rsid w:val="00C85D5F"/>
    <w:rsid w:val="00C85FDA"/>
    <w:rsid w:val="00C8637D"/>
    <w:rsid w:val="00C86381"/>
    <w:rsid w:val="00C86502"/>
    <w:rsid w:val="00C86A15"/>
    <w:rsid w:val="00C86A6C"/>
    <w:rsid w:val="00C87018"/>
    <w:rsid w:val="00C870BA"/>
    <w:rsid w:val="00C87905"/>
    <w:rsid w:val="00C87BF2"/>
    <w:rsid w:val="00C87EF8"/>
    <w:rsid w:val="00C9046E"/>
    <w:rsid w:val="00C905C2"/>
    <w:rsid w:val="00C90714"/>
    <w:rsid w:val="00C90762"/>
    <w:rsid w:val="00C90A38"/>
    <w:rsid w:val="00C90C64"/>
    <w:rsid w:val="00C91161"/>
    <w:rsid w:val="00C912FF"/>
    <w:rsid w:val="00C9189B"/>
    <w:rsid w:val="00C91DCA"/>
    <w:rsid w:val="00C9218D"/>
    <w:rsid w:val="00C9219A"/>
    <w:rsid w:val="00C923F5"/>
    <w:rsid w:val="00C9248C"/>
    <w:rsid w:val="00C9257C"/>
    <w:rsid w:val="00C925BC"/>
    <w:rsid w:val="00C92970"/>
    <w:rsid w:val="00C92D62"/>
    <w:rsid w:val="00C92E50"/>
    <w:rsid w:val="00C9300A"/>
    <w:rsid w:val="00C93264"/>
    <w:rsid w:val="00C93545"/>
    <w:rsid w:val="00C93777"/>
    <w:rsid w:val="00C93B95"/>
    <w:rsid w:val="00C93C09"/>
    <w:rsid w:val="00C93FB1"/>
    <w:rsid w:val="00C94035"/>
    <w:rsid w:val="00C940DE"/>
    <w:rsid w:val="00C94915"/>
    <w:rsid w:val="00C94CD9"/>
    <w:rsid w:val="00C94D05"/>
    <w:rsid w:val="00C94F75"/>
    <w:rsid w:val="00C9508B"/>
    <w:rsid w:val="00C952B6"/>
    <w:rsid w:val="00C95451"/>
    <w:rsid w:val="00C954FC"/>
    <w:rsid w:val="00C959C2"/>
    <w:rsid w:val="00C95CDA"/>
    <w:rsid w:val="00C95E53"/>
    <w:rsid w:val="00C9614C"/>
    <w:rsid w:val="00C964ED"/>
    <w:rsid w:val="00C96546"/>
    <w:rsid w:val="00C968CD"/>
    <w:rsid w:val="00C96A88"/>
    <w:rsid w:val="00C96BDC"/>
    <w:rsid w:val="00C96CCB"/>
    <w:rsid w:val="00C96D63"/>
    <w:rsid w:val="00C96E03"/>
    <w:rsid w:val="00C97035"/>
    <w:rsid w:val="00C972DC"/>
    <w:rsid w:val="00C9784E"/>
    <w:rsid w:val="00C978CC"/>
    <w:rsid w:val="00C97A4F"/>
    <w:rsid w:val="00C97B1E"/>
    <w:rsid w:val="00C97DC1"/>
    <w:rsid w:val="00CA021E"/>
    <w:rsid w:val="00CA06EA"/>
    <w:rsid w:val="00CA0A8D"/>
    <w:rsid w:val="00CA0C81"/>
    <w:rsid w:val="00CA0DA3"/>
    <w:rsid w:val="00CA100E"/>
    <w:rsid w:val="00CA115C"/>
    <w:rsid w:val="00CA1853"/>
    <w:rsid w:val="00CA1C56"/>
    <w:rsid w:val="00CA1D32"/>
    <w:rsid w:val="00CA1D3E"/>
    <w:rsid w:val="00CA1DA4"/>
    <w:rsid w:val="00CA2707"/>
    <w:rsid w:val="00CA319C"/>
    <w:rsid w:val="00CA33BC"/>
    <w:rsid w:val="00CA3450"/>
    <w:rsid w:val="00CA368F"/>
    <w:rsid w:val="00CA36F6"/>
    <w:rsid w:val="00CA3895"/>
    <w:rsid w:val="00CA3C9F"/>
    <w:rsid w:val="00CA3FDF"/>
    <w:rsid w:val="00CA4175"/>
    <w:rsid w:val="00CA497F"/>
    <w:rsid w:val="00CA4B0D"/>
    <w:rsid w:val="00CA52DC"/>
    <w:rsid w:val="00CA56F4"/>
    <w:rsid w:val="00CA5805"/>
    <w:rsid w:val="00CA61F9"/>
    <w:rsid w:val="00CA6416"/>
    <w:rsid w:val="00CA6A6B"/>
    <w:rsid w:val="00CA6C36"/>
    <w:rsid w:val="00CA6D25"/>
    <w:rsid w:val="00CA6EE5"/>
    <w:rsid w:val="00CA7013"/>
    <w:rsid w:val="00CA7042"/>
    <w:rsid w:val="00CA738B"/>
    <w:rsid w:val="00CA747D"/>
    <w:rsid w:val="00CA76F9"/>
    <w:rsid w:val="00CA7734"/>
    <w:rsid w:val="00CA79AC"/>
    <w:rsid w:val="00CA7FEC"/>
    <w:rsid w:val="00CB0021"/>
    <w:rsid w:val="00CB0081"/>
    <w:rsid w:val="00CB01C4"/>
    <w:rsid w:val="00CB0495"/>
    <w:rsid w:val="00CB05F1"/>
    <w:rsid w:val="00CB0A17"/>
    <w:rsid w:val="00CB0AB8"/>
    <w:rsid w:val="00CB0ACB"/>
    <w:rsid w:val="00CB101A"/>
    <w:rsid w:val="00CB14EF"/>
    <w:rsid w:val="00CB151C"/>
    <w:rsid w:val="00CB16CC"/>
    <w:rsid w:val="00CB178F"/>
    <w:rsid w:val="00CB1A4E"/>
    <w:rsid w:val="00CB271F"/>
    <w:rsid w:val="00CB2800"/>
    <w:rsid w:val="00CB2883"/>
    <w:rsid w:val="00CB2951"/>
    <w:rsid w:val="00CB2955"/>
    <w:rsid w:val="00CB2FDC"/>
    <w:rsid w:val="00CB2FE8"/>
    <w:rsid w:val="00CB3010"/>
    <w:rsid w:val="00CB30EF"/>
    <w:rsid w:val="00CB39AD"/>
    <w:rsid w:val="00CB3C22"/>
    <w:rsid w:val="00CB3EAF"/>
    <w:rsid w:val="00CB48F6"/>
    <w:rsid w:val="00CB496C"/>
    <w:rsid w:val="00CB4A34"/>
    <w:rsid w:val="00CB4D1F"/>
    <w:rsid w:val="00CB4D6F"/>
    <w:rsid w:val="00CB4EC0"/>
    <w:rsid w:val="00CB5201"/>
    <w:rsid w:val="00CB53DD"/>
    <w:rsid w:val="00CB5441"/>
    <w:rsid w:val="00CB5575"/>
    <w:rsid w:val="00CB56F5"/>
    <w:rsid w:val="00CB571E"/>
    <w:rsid w:val="00CB59AB"/>
    <w:rsid w:val="00CB5C6E"/>
    <w:rsid w:val="00CB5D8E"/>
    <w:rsid w:val="00CB627C"/>
    <w:rsid w:val="00CB6485"/>
    <w:rsid w:val="00CB64DC"/>
    <w:rsid w:val="00CB6734"/>
    <w:rsid w:val="00CB6F1B"/>
    <w:rsid w:val="00CB6F44"/>
    <w:rsid w:val="00CB78DE"/>
    <w:rsid w:val="00CB7905"/>
    <w:rsid w:val="00CB7BC8"/>
    <w:rsid w:val="00CB7C4E"/>
    <w:rsid w:val="00CC014A"/>
    <w:rsid w:val="00CC0365"/>
    <w:rsid w:val="00CC07C5"/>
    <w:rsid w:val="00CC0C35"/>
    <w:rsid w:val="00CC0D67"/>
    <w:rsid w:val="00CC0EF1"/>
    <w:rsid w:val="00CC1162"/>
    <w:rsid w:val="00CC11D3"/>
    <w:rsid w:val="00CC16A4"/>
    <w:rsid w:val="00CC1BA6"/>
    <w:rsid w:val="00CC1D45"/>
    <w:rsid w:val="00CC1DEF"/>
    <w:rsid w:val="00CC2236"/>
    <w:rsid w:val="00CC238E"/>
    <w:rsid w:val="00CC26C8"/>
    <w:rsid w:val="00CC26F4"/>
    <w:rsid w:val="00CC2973"/>
    <w:rsid w:val="00CC2994"/>
    <w:rsid w:val="00CC2AC5"/>
    <w:rsid w:val="00CC2AE9"/>
    <w:rsid w:val="00CC2B9D"/>
    <w:rsid w:val="00CC2C3A"/>
    <w:rsid w:val="00CC30CA"/>
    <w:rsid w:val="00CC3260"/>
    <w:rsid w:val="00CC32BC"/>
    <w:rsid w:val="00CC39BA"/>
    <w:rsid w:val="00CC3CE6"/>
    <w:rsid w:val="00CC3D51"/>
    <w:rsid w:val="00CC4211"/>
    <w:rsid w:val="00CC4484"/>
    <w:rsid w:val="00CC4738"/>
    <w:rsid w:val="00CC4913"/>
    <w:rsid w:val="00CC498B"/>
    <w:rsid w:val="00CC4B71"/>
    <w:rsid w:val="00CC4CC5"/>
    <w:rsid w:val="00CC5173"/>
    <w:rsid w:val="00CC52EC"/>
    <w:rsid w:val="00CC52F6"/>
    <w:rsid w:val="00CC5C32"/>
    <w:rsid w:val="00CC6025"/>
    <w:rsid w:val="00CC6400"/>
    <w:rsid w:val="00CC66A7"/>
    <w:rsid w:val="00CC6750"/>
    <w:rsid w:val="00CC6A61"/>
    <w:rsid w:val="00CC6E5B"/>
    <w:rsid w:val="00CC6EA6"/>
    <w:rsid w:val="00CC718D"/>
    <w:rsid w:val="00CC7234"/>
    <w:rsid w:val="00CC74AB"/>
    <w:rsid w:val="00CC756E"/>
    <w:rsid w:val="00CC76C7"/>
    <w:rsid w:val="00CC780B"/>
    <w:rsid w:val="00CC79AC"/>
    <w:rsid w:val="00CC7A9A"/>
    <w:rsid w:val="00CC7C55"/>
    <w:rsid w:val="00CD04FB"/>
    <w:rsid w:val="00CD0798"/>
    <w:rsid w:val="00CD07A3"/>
    <w:rsid w:val="00CD0C6A"/>
    <w:rsid w:val="00CD0CAD"/>
    <w:rsid w:val="00CD0E26"/>
    <w:rsid w:val="00CD0E6A"/>
    <w:rsid w:val="00CD1133"/>
    <w:rsid w:val="00CD1398"/>
    <w:rsid w:val="00CD142D"/>
    <w:rsid w:val="00CD16D6"/>
    <w:rsid w:val="00CD17A2"/>
    <w:rsid w:val="00CD17D2"/>
    <w:rsid w:val="00CD17DB"/>
    <w:rsid w:val="00CD193B"/>
    <w:rsid w:val="00CD1C61"/>
    <w:rsid w:val="00CD1D33"/>
    <w:rsid w:val="00CD1E0C"/>
    <w:rsid w:val="00CD21DA"/>
    <w:rsid w:val="00CD222C"/>
    <w:rsid w:val="00CD245C"/>
    <w:rsid w:val="00CD261C"/>
    <w:rsid w:val="00CD2C08"/>
    <w:rsid w:val="00CD2D50"/>
    <w:rsid w:val="00CD2E54"/>
    <w:rsid w:val="00CD3038"/>
    <w:rsid w:val="00CD3128"/>
    <w:rsid w:val="00CD37E0"/>
    <w:rsid w:val="00CD39B6"/>
    <w:rsid w:val="00CD3C01"/>
    <w:rsid w:val="00CD3C8D"/>
    <w:rsid w:val="00CD3C90"/>
    <w:rsid w:val="00CD3FCA"/>
    <w:rsid w:val="00CD4052"/>
    <w:rsid w:val="00CD41DB"/>
    <w:rsid w:val="00CD42CA"/>
    <w:rsid w:val="00CD46DB"/>
    <w:rsid w:val="00CD4817"/>
    <w:rsid w:val="00CD482E"/>
    <w:rsid w:val="00CD490C"/>
    <w:rsid w:val="00CD4A31"/>
    <w:rsid w:val="00CD4D89"/>
    <w:rsid w:val="00CD4F55"/>
    <w:rsid w:val="00CD5548"/>
    <w:rsid w:val="00CD56C3"/>
    <w:rsid w:val="00CD5827"/>
    <w:rsid w:val="00CD5A43"/>
    <w:rsid w:val="00CD5A6B"/>
    <w:rsid w:val="00CD5B1D"/>
    <w:rsid w:val="00CD61B3"/>
    <w:rsid w:val="00CD622A"/>
    <w:rsid w:val="00CD644E"/>
    <w:rsid w:val="00CD66E4"/>
    <w:rsid w:val="00CD6801"/>
    <w:rsid w:val="00CD6934"/>
    <w:rsid w:val="00CD6AEB"/>
    <w:rsid w:val="00CD6B5F"/>
    <w:rsid w:val="00CD6B76"/>
    <w:rsid w:val="00CD6C37"/>
    <w:rsid w:val="00CD6D62"/>
    <w:rsid w:val="00CD6EC6"/>
    <w:rsid w:val="00CD760D"/>
    <w:rsid w:val="00CD777E"/>
    <w:rsid w:val="00CD7C24"/>
    <w:rsid w:val="00CD7F28"/>
    <w:rsid w:val="00CE03CD"/>
    <w:rsid w:val="00CE0430"/>
    <w:rsid w:val="00CE04D7"/>
    <w:rsid w:val="00CE055F"/>
    <w:rsid w:val="00CE0749"/>
    <w:rsid w:val="00CE07FF"/>
    <w:rsid w:val="00CE0863"/>
    <w:rsid w:val="00CE0B9F"/>
    <w:rsid w:val="00CE0C23"/>
    <w:rsid w:val="00CE0FB6"/>
    <w:rsid w:val="00CE13B6"/>
    <w:rsid w:val="00CE14E9"/>
    <w:rsid w:val="00CE1656"/>
    <w:rsid w:val="00CE194A"/>
    <w:rsid w:val="00CE1BB3"/>
    <w:rsid w:val="00CE1D30"/>
    <w:rsid w:val="00CE1DE1"/>
    <w:rsid w:val="00CE2099"/>
    <w:rsid w:val="00CE20E9"/>
    <w:rsid w:val="00CE2391"/>
    <w:rsid w:val="00CE23F6"/>
    <w:rsid w:val="00CE251B"/>
    <w:rsid w:val="00CE25CD"/>
    <w:rsid w:val="00CE298D"/>
    <w:rsid w:val="00CE2A1D"/>
    <w:rsid w:val="00CE3CF2"/>
    <w:rsid w:val="00CE3E00"/>
    <w:rsid w:val="00CE3E0D"/>
    <w:rsid w:val="00CE3F41"/>
    <w:rsid w:val="00CE4025"/>
    <w:rsid w:val="00CE410F"/>
    <w:rsid w:val="00CE45E4"/>
    <w:rsid w:val="00CE46DF"/>
    <w:rsid w:val="00CE48F9"/>
    <w:rsid w:val="00CE4A12"/>
    <w:rsid w:val="00CE4CF2"/>
    <w:rsid w:val="00CE4D38"/>
    <w:rsid w:val="00CE4F69"/>
    <w:rsid w:val="00CE5834"/>
    <w:rsid w:val="00CE5BEF"/>
    <w:rsid w:val="00CE5CEE"/>
    <w:rsid w:val="00CE5DD5"/>
    <w:rsid w:val="00CE5E2B"/>
    <w:rsid w:val="00CE60DB"/>
    <w:rsid w:val="00CE6A2C"/>
    <w:rsid w:val="00CE6B88"/>
    <w:rsid w:val="00CE6C34"/>
    <w:rsid w:val="00CE6D7B"/>
    <w:rsid w:val="00CE6F22"/>
    <w:rsid w:val="00CE7351"/>
    <w:rsid w:val="00CE73D1"/>
    <w:rsid w:val="00CE79FA"/>
    <w:rsid w:val="00CE7AE4"/>
    <w:rsid w:val="00CE7BF4"/>
    <w:rsid w:val="00CE7BFF"/>
    <w:rsid w:val="00CE7E41"/>
    <w:rsid w:val="00CE7F80"/>
    <w:rsid w:val="00CE7FCC"/>
    <w:rsid w:val="00CF0180"/>
    <w:rsid w:val="00CF01F1"/>
    <w:rsid w:val="00CF0404"/>
    <w:rsid w:val="00CF0523"/>
    <w:rsid w:val="00CF07D3"/>
    <w:rsid w:val="00CF0AAF"/>
    <w:rsid w:val="00CF0FB3"/>
    <w:rsid w:val="00CF19E0"/>
    <w:rsid w:val="00CF1BAC"/>
    <w:rsid w:val="00CF1FBC"/>
    <w:rsid w:val="00CF21AB"/>
    <w:rsid w:val="00CF221F"/>
    <w:rsid w:val="00CF2B45"/>
    <w:rsid w:val="00CF2BFE"/>
    <w:rsid w:val="00CF33F7"/>
    <w:rsid w:val="00CF35C2"/>
    <w:rsid w:val="00CF3733"/>
    <w:rsid w:val="00CF3802"/>
    <w:rsid w:val="00CF382E"/>
    <w:rsid w:val="00CF39FC"/>
    <w:rsid w:val="00CF3F15"/>
    <w:rsid w:val="00CF415D"/>
    <w:rsid w:val="00CF425B"/>
    <w:rsid w:val="00CF43F4"/>
    <w:rsid w:val="00CF44F0"/>
    <w:rsid w:val="00CF46F4"/>
    <w:rsid w:val="00CF5040"/>
    <w:rsid w:val="00CF56BC"/>
    <w:rsid w:val="00CF5E21"/>
    <w:rsid w:val="00CF5F11"/>
    <w:rsid w:val="00CF604B"/>
    <w:rsid w:val="00CF6135"/>
    <w:rsid w:val="00CF65A9"/>
    <w:rsid w:val="00CF6901"/>
    <w:rsid w:val="00CF69E8"/>
    <w:rsid w:val="00CF69FD"/>
    <w:rsid w:val="00CF6A4C"/>
    <w:rsid w:val="00CF6B1F"/>
    <w:rsid w:val="00CF6B4F"/>
    <w:rsid w:val="00CF7788"/>
    <w:rsid w:val="00CF79B3"/>
    <w:rsid w:val="00CF7C8E"/>
    <w:rsid w:val="00CF7D5C"/>
    <w:rsid w:val="00D006C3"/>
    <w:rsid w:val="00D009C3"/>
    <w:rsid w:val="00D00C7E"/>
    <w:rsid w:val="00D00F48"/>
    <w:rsid w:val="00D011A6"/>
    <w:rsid w:val="00D011D4"/>
    <w:rsid w:val="00D011D6"/>
    <w:rsid w:val="00D0137C"/>
    <w:rsid w:val="00D014A8"/>
    <w:rsid w:val="00D016A0"/>
    <w:rsid w:val="00D016D7"/>
    <w:rsid w:val="00D01812"/>
    <w:rsid w:val="00D01A4C"/>
    <w:rsid w:val="00D01A99"/>
    <w:rsid w:val="00D01CF9"/>
    <w:rsid w:val="00D01D15"/>
    <w:rsid w:val="00D01D7B"/>
    <w:rsid w:val="00D0203C"/>
    <w:rsid w:val="00D0222D"/>
    <w:rsid w:val="00D028EF"/>
    <w:rsid w:val="00D03127"/>
    <w:rsid w:val="00D03275"/>
    <w:rsid w:val="00D03417"/>
    <w:rsid w:val="00D04068"/>
    <w:rsid w:val="00D041FB"/>
    <w:rsid w:val="00D044BC"/>
    <w:rsid w:val="00D04734"/>
    <w:rsid w:val="00D04A18"/>
    <w:rsid w:val="00D04A25"/>
    <w:rsid w:val="00D0513B"/>
    <w:rsid w:val="00D05264"/>
    <w:rsid w:val="00D052B3"/>
    <w:rsid w:val="00D052EC"/>
    <w:rsid w:val="00D053FE"/>
    <w:rsid w:val="00D05648"/>
    <w:rsid w:val="00D058A9"/>
    <w:rsid w:val="00D0594B"/>
    <w:rsid w:val="00D059D0"/>
    <w:rsid w:val="00D05FD5"/>
    <w:rsid w:val="00D061E1"/>
    <w:rsid w:val="00D067DA"/>
    <w:rsid w:val="00D06812"/>
    <w:rsid w:val="00D06C1D"/>
    <w:rsid w:val="00D0716D"/>
    <w:rsid w:val="00D071C2"/>
    <w:rsid w:val="00D0767F"/>
    <w:rsid w:val="00D07785"/>
    <w:rsid w:val="00D07910"/>
    <w:rsid w:val="00D079D9"/>
    <w:rsid w:val="00D07B8F"/>
    <w:rsid w:val="00D07E36"/>
    <w:rsid w:val="00D10526"/>
    <w:rsid w:val="00D10CD5"/>
    <w:rsid w:val="00D11081"/>
    <w:rsid w:val="00D11180"/>
    <w:rsid w:val="00D111FA"/>
    <w:rsid w:val="00D118FC"/>
    <w:rsid w:val="00D12130"/>
    <w:rsid w:val="00D12224"/>
    <w:rsid w:val="00D125D8"/>
    <w:rsid w:val="00D1266E"/>
    <w:rsid w:val="00D126CE"/>
    <w:rsid w:val="00D1270B"/>
    <w:rsid w:val="00D12F3E"/>
    <w:rsid w:val="00D138C1"/>
    <w:rsid w:val="00D13D8D"/>
    <w:rsid w:val="00D13FFA"/>
    <w:rsid w:val="00D14B61"/>
    <w:rsid w:val="00D14F22"/>
    <w:rsid w:val="00D1521A"/>
    <w:rsid w:val="00D15367"/>
    <w:rsid w:val="00D154A7"/>
    <w:rsid w:val="00D15696"/>
    <w:rsid w:val="00D15952"/>
    <w:rsid w:val="00D15A45"/>
    <w:rsid w:val="00D15C3E"/>
    <w:rsid w:val="00D15FC3"/>
    <w:rsid w:val="00D1616A"/>
    <w:rsid w:val="00D161AB"/>
    <w:rsid w:val="00D16474"/>
    <w:rsid w:val="00D168D1"/>
    <w:rsid w:val="00D16A19"/>
    <w:rsid w:val="00D16F21"/>
    <w:rsid w:val="00D16F52"/>
    <w:rsid w:val="00D175C5"/>
    <w:rsid w:val="00D176A7"/>
    <w:rsid w:val="00D17A17"/>
    <w:rsid w:val="00D17C15"/>
    <w:rsid w:val="00D17D1B"/>
    <w:rsid w:val="00D17DDD"/>
    <w:rsid w:val="00D17E03"/>
    <w:rsid w:val="00D20063"/>
    <w:rsid w:val="00D2051D"/>
    <w:rsid w:val="00D205BA"/>
    <w:rsid w:val="00D2064E"/>
    <w:rsid w:val="00D207A4"/>
    <w:rsid w:val="00D2085F"/>
    <w:rsid w:val="00D20B4B"/>
    <w:rsid w:val="00D20BE2"/>
    <w:rsid w:val="00D20C3B"/>
    <w:rsid w:val="00D20D8C"/>
    <w:rsid w:val="00D20E01"/>
    <w:rsid w:val="00D20F88"/>
    <w:rsid w:val="00D21146"/>
    <w:rsid w:val="00D2115F"/>
    <w:rsid w:val="00D21405"/>
    <w:rsid w:val="00D21502"/>
    <w:rsid w:val="00D215FF"/>
    <w:rsid w:val="00D21D38"/>
    <w:rsid w:val="00D2214E"/>
    <w:rsid w:val="00D2219E"/>
    <w:rsid w:val="00D22606"/>
    <w:rsid w:val="00D228EA"/>
    <w:rsid w:val="00D22ADB"/>
    <w:rsid w:val="00D22BDA"/>
    <w:rsid w:val="00D2300F"/>
    <w:rsid w:val="00D230E9"/>
    <w:rsid w:val="00D2324A"/>
    <w:rsid w:val="00D23384"/>
    <w:rsid w:val="00D23494"/>
    <w:rsid w:val="00D23741"/>
    <w:rsid w:val="00D237E6"/>
    <w:rsid w:val="00D23DB5"/>
    <w:rsid w:val="00D24011"/>
    <w:rsid w:val="00D240A0"/>
    <w:rsid w:val="00D24116"/>
    <w:rsid w:val="00D243A7"/>
    <w:rsid w:val="00D24575"/>
    <w:rsid w:val="00D2457F"/>
    <w:rsid w:val="00D24774"/>
    <w:rsid w:val="00D24CCB"/>
    <w:rsid w:val="00D24D14"/>
    <w:rsid w:val="00D24F2C"/>
    <w:rsid w:val="00D250BD"/>
    <w:rsid w:val="00D250C0"/>
    <w:rsid w:val="00D25232"/>
    <w:rsid w:val="00D2532F"/>
    <w:rsid w:val="00D253BE"/>
    <w:rsid w:val="00D253E6"/>
    <w:rsid w:val="00D2565A"/>
    <w:rsid w:val="00D256C4"/>
    <w:rsid w:val="00D25705"/>
    <w:rsid w:val="00D25956"/>
    <w:rsid w:val="00D259A2"/>
    <w:rsid w:val="00D259C4"/>
    <w:rsid w:val="00D25CBC"/>
    <w:rsid w:val="00D25CF0"/>
    <w:rsid w:val="00D25DB1"/>
    <w:rsid w:val="00D2632B"/>
    <w:rsid w:val="00D2651C"/>
    <w:rsid w:val="00D268EA"/>
    <w:rsid w:val="00D26936"/>
    <w:rsid w:val="00D2699E"/>
    <w:rsid w:val="00D26B57"/>
    <w:rsid w:val="00D26D8A"/>
    <w:rsid w:val="00D27040"/>
    <w:rsid w:val="00D272D7"/>
    <w:rsid w:val="00D274D1"/>
    <w:rsid w:val="00D275A6"/>
    <w:rsid w:val="00D27649"/>
    <w:rsid w:val="00D277AE"/>
    <w:rsid w:val="00D278BC"/>
    <w:rsid w:val="00D27BA9"/>
    <w:rsid w:val="00D27D03"/>
    <w:rsid w:val="00D27D94"/>
    <w:rsid w:val="00D304C2"/>
    <w:rsid w:val="00D30635"/>
    <w:rsid w:val="00D3092B"/>
    <w:rsid w:val="00D30DD3"/>
    <w:rsid w:val="00D30E5E"/>
    <w:rsid w:val="00D30EED"/>
    <w:rsid w:val="00D31353"/>
    <w:rsid w:val="00D31450"/>
    <w:rsid w:val="00D3145C"/>
    <w:rsid w:val="00D315BD"/>
    <w:rsid w:val="00D31ADE"/>
    <w:rsid w:val="00D31B40"/>
    <w:rsid w:val="00D31CBE"/>
    <w:rsid w:val="00D31CCA"/>
    <w:rsid w:val="00D31D73"/>
    <w:rsid w:val="00D31DE9"/>
    <w:rsid w:val="00D31FF8"/>
    <w:rsid w:val="00D320F5"/>
    <w:rsid w:val="00D321DC"/>
    <w:rsid w:val="00D3229E"/>
    <w:rsid w:val="00D32749"/>
    <w:rsid w:val="00D328D1"/>
    <w:rsid w:val="00D32A8B"/>
    <w:rsid w:val="00D32D2B"/>
    <w:rsid w:val="00D32DA4"/>
    <w:rsid w:val="00D32E2B"/>
    <w:rsid w:val="00D33307"/>
    <w:rsid w:val="00D3391B"/>
    <w:rsid w:val="00D33A37"/>
    <w:rsid w:val="00D33C44"/>
    <w:rsid w:val="00D33D2E"/>
    <w:rsid w:val="00D34073"/>
    <w:rsid w:val="00D34158"/>
    <w:rsid w:val="00D3435B"/>
    <w:rsid w:val="00D343EC"/>
    <w:rsid w:val="00D34451"/>
    <w:rsid w:val="00D34533"/>
    <w:rsid w:val="00D346C5"/>
    <w:rsid w:val="00D3485C"/>
    <w:rsid w:val="00D3491C"/>
    <w:rsid w:val="00D34A81"/>
    <w:rsid w:val="00D34D20"/>
    <w:rsid w:val="00D35136"/>
    <w:rsid w:val="00D35385"/>
    <w:rsid w:val="00D35979"/>
    <w:rsid w:val="00D35990"/>
    <w:rsid w:val="00D362C8"/>
    <w:rsid w:val="00D362F1"/>
    <w:rsid w:val="00D363C8"/>
    <w:rsid w:val="00D36753"/>
    <w:rsid w:val="00D36852"/>
    <w:rsid w:val="00D369E5"/>
    <w:rsid w:val="00D36BD5"/>
    <w:rsid w:val="00D36D01"/>
    <w:rsid w:val="00D36D09"/>
    <w:rsid w:val="00D36D40"/>
    <w:rsid w:val="00D36EBD"/>
    <w:rsid w:val="00D36F43"/>
    <w:rsid w:val="00D36FF8"/>
    <w:rsid w:val="00D37094"/>
    <w:rsid w:val="00D37455"/>
    <w:rsid w:val="00D3750B"/>
    <w:rsid w:val="00D37523"/>
    <w:rsid w:val="00D37E90"/>
    <w:rsid w:val="00D37EB6"/>
    <w:rsid w:val="00D401C2"/>
    <w:rsid w:val="00D402ED"/>
    <w:rsid w:val="00D402F8"/>
    <w:rsid w:val="00D40496"/>
    <w:rsid w:val="00D404CB"/>
    <w:rsid w:val="00D40986"/>
    <w:rsid w:val="00D40C3D"/>
    <w:rsid w:val="00D4159F"/>
    <w:rsid w:val="00D4170E"/>
    <w:rsid w:val="00D41A73"/>
    <w:rsid w:val="00D41AFD"/>
    <w:rsid w:val="00D41DB3"/>
    <w:rsid w:val="00D41DFC"/>
    <w:rsid w:val="00D42178"/>
    <w:rsid w:val="00D423DC"/>
    <w:rsid w:val="00D42A47"/>
    <w:rsid w:val="00D42CCD"/>
    <w:rsid w:val="00D42D72"/>
    <w:rsid w:val="00D42E49"/>
    <w:rsid w:val="00D430BB"/>
    <w:rsid w:val="00D434E9"/>
    <w:rsid w:val="00D435AF"/>
    <w:rsid w:val="00D43A1A"/>
    <w:rsid w:val="00D43AC2"/>
    <w:rsid w:val="00D440F6"/>
    <w:rsid w:val="00D44157"/>
    <w:rsid w:val="00D4447A"/>
    <w:rsid w:val="00D445A9"/>
    <w:rsid w:val="00D44689"/>
    <w:rsid w:val="00D44745"/>
    <w:rsid w:val="00D448B0"/>
    <w:rsid w:val="00D44D2C"/>
    <w:rsid w:val="00D44DD0"/>
    <w:rsid w:val="00D44F07"/>
    <w:rsid w:val="00D4523E"/>
    <w:rsid w:val="00D453CF"/>
    <w:rsid w:val="00D45B43"/>
    <w:rsid w:val="00D46213"/>
    <w:rsid w:val="00D46356"/>
    <w:rsid w:val="00D463D7"/>
    <w:rsid w:val="00D465DF"/>
    <w:rsid w:val="00D468D1"/>
    <w:rsid w:val="00D46952"/>
    <w:rsid w:val="00D46B84"/>
    <w:rsid w:val="00D46CE4"/>
    <w:rsid w:val="00D476A1"/>
    <w:rsid w:val="00D47D09"/>
    <w:rsid w:val="00D47DDA"/>
    <w:rsid w:val="00D47EFC"/>
    <w:rsid w:val="00D5003C"/>
    <w:rsid w:val="00D505A6"/>
    <w:rsid w:val="00D5090E"/>
    <w:rsid w:val="00D509D0"/>
    <w:rsid w:val="00D50A3B"/>
    <w:rsid w:val="00D50B1F"/>
    <w:rsid w:val="00D50D09"/>
    <w:rsid w:val="00D50DB7"/>
    <w:rsid w:val="00D51201"/>
    <w:rsid w:val="00D51262"/>
    <w:rsid w:val="00D513DB"/>
    <w:rsid w:val="00D51880"/>
    <w:rsid w:val="00D51C47"/>
    <w:rsid w:val="00D51D0F"/>
    <w:rsid w:val="00D51D32"/>
    <w:rsid w:val="00D51D53"/>
    <w:rsid w:val="00D51ECE"/>
    <w:rsid w:val="00D522A2"/>
    <w:rsid w:val="00D528C5"/>
    <w:rsid w:val="00D5290B"/>
    <w:rsid w:val="00D52A5B"/>
    <w:rsid w:val="00D52A62"/>
    <w:rsid w:val="00D52C1D"/>
    <w:rsid w:val="00D53099"/>
    <w:rsid w:val="00D530B6"/>
    <w:rsid w:val="00D530CF"/>
    <w:rsid w:val="00D5392A"/>
    <w:rsid w:val="00D53BC0"/>
    <w:rsid w:val="00D53C9B"/>
    <w:rsid w:val="00D541A2"/>
    <w:rsid w:val="00D548B2"/>
    <w:rsid w:val="00D550FD"/>
    <w:rsid w:val="00D55303"/>
    <w:rsid w:val="00D554A8"/>
    <w:rsid w:val="00D554AA"/>
    <w:rsid w:val="00D55565"/>
    <w:rsid w:val="00D55986"/>
    <w:rsid w:val="00D55AAE"/>
    <w:rsid w:val="00D55AEF"/>
    <w:rsid w:val="00D55AFA"/>
    <w:rsid w:val="00D55BDB"/>
    <w:rsid w:val="00D5603D"/>
    <w:rsid w:val="00D5605C"/>
    <w:rsid w:val="00D566D9"/>
    <w:rsid w:val="00D56CEF"/>
    <w:rsid w:val="00D56E97"/>
    <w:rsid w:val="00D571D7"/>
    <w:rsid w:val="00D57243"/>
    <w:rsid w:val="00D573AE"/>
    <w:rsid w:val="00D5743A"/>
    <w:rsid w:val="00D5751C"/>
    <w:rsid w:val="00D57716"/>
    <w:rsid w:val="00D5773C"/>
    <w:rsid w:val="00D578B7"/>
    <w:rsid w:val="00D578DE"/>
    <w:rsid w:val="00D57A68"/>
    <w:rsid w:val="00D57EE0"/>
    <w:rsid w:val="00D6024B"/>
    <w:rsid w:val="00D6047F"/>
    <w:rsid w:val="00D60EB6"/>
    <w:rsid w:val="00D61213"/>
    <w:rsid w:val="00D61395"/>
    <w:rsid w:val="00D61595"/>
    <w:rsid w:val="00D61678"/>
    <w:rsid w:val="00D61A18"/>
    <w:rsid w:val="00D61FD1"/>
    <w:rsid w:val="00D620FD"/>
    <w:rsid w:val="00D6232F"/>
    <w:rsid w:val="00D62891"/>
    <w:rsid w:val="00D62958"/>
    <w:rsid w:val="00D62E72"/>
    <w:rsid w:val="00D62E98"/>
    <w:rsid w:val="00D62EBF"/>
    <w:rsid w:val="00D63063"/>
    <w:rsid w:val="00D632EE"/>
    <w:rsid w:val="00D6353C"/>
    <w:rsid w:val="00D63698"/>
    <w:rsid w:val="00D637FE"/>
    <w:rsid w:val="00D63AD4"/>
    <w:rsid w:val="00D63C35"/>
    <w:rsid w:val="00D63C67"/>
    <w:rsid w:val="00D63C86"/>
    <w:rsid w:val="00D63D87"/>
    <w:rsid w:val="00D63ED4"/>
    <w:rsid w:val="00D642BA"/>
    <w:rsid w:val="00D643E0"/>
    <w:rsid w:val="00D64987"/>
    <w:rsid w:val="00D64A97"/>
    <w:rsid w:val="00D64C1B"/>
    <w:rsid w:val="00D65015"/>
    <w:rsid w:val="00D65091"/>
    <w:rsid w:val="00D6520D"/>
    <w:rsid w:val="00D65560"/>
    <w:rsid w:val="00D65A1A"/>
    <w:rsid w:val="00D65D2E"/>
    <w:rsid w:val="00D6633C"/>
    <w:rsid w:val="00D66595"/>
    <w:rsid w:val="00D6690B"/>
    <w:rsid w:val="00D669A2"/>
    <w:rsid w:val="00D66A4E"/>
    <w:rsid w:val="00D66EEA"/>
    <w:rsid w:val="00D670F0"/>
    <w:rsid w:val="00D67769"/>
    <w:rsid w:val="00D67855"/>
    <w:rsid w:val="00D67B10"/>
    <w:rsid w:val="00D67B4D"/>
    <w:rsid w:val="00D67E09"/>
    <w:rsid w:val="00D70413"/>
    <w:rsid w:val="00D70420"/>
    <w:rsid w:val="00D705BD"/>
    <w:rsid w:val="00D7068A"/>
    <w:rsid w:val="00D7074B"/>
    <w:rsid w:val="00D7086F"/>
    <w:rsid w:val="00D70953"/>
    <w:rsid w:val="00D70E21"/>
    <w:rsid w:val="00D70E56"/>
    <w:rsid w:val="00D7100C"/>
    <w:rsid w:val="00D715D7"/>
    <w:rsid w:val="00D71C15"/>
    <w:rsid w:val="00D71CC9"/>
    <w:rsid w:val="00D71D78"/>
    <w:rsid w:val="00D71EA0"/>
    <w:rsid w:val="00D71FAD"/>
    <w:rsid w:val="00D7205E"/>
    <w:rsid w:val="00D7256D"/>
    <w:rsid w:val="00D7285D"/>
    <w:rsid w:val="00D72A2A"/>
    <w:rsid w:val="00D72C18"/>
    <w:rsid w:val="00D72C3C"/>
    <w:rsid w:val="00D72D1F"/>
    <w:rsid w:val="00D72D95"/>
    <w:rsid w:val="00D72FB5"/>
    <w:rsid w:val="00D734C1"/>
    <w:rsid w:val="00D73943"/>
    <w:rsid w:val="00D73976"/>
    <w:rsid w:val="00D7422E"/>
    <w:rsid w:val="00D74423"/>
    <w:rsid w:val="00D744FF"/>
    <w:rsid w:val="00D74568"/>
    <w:rsid w:val="00D74758"/>
    <w:rsid w:val="00D747B7"/>
    <w:rsid w:val="00D74F42"/>
    <w:rsid w:val="00D75047"/>
    <w:rsid w:val="00D75579"/>
    <w:rsid w:val="00D756F3"/>
    <w:rsid w:val="00D75700"/>
    <w:rsid w:val="00D75ADA"/>
    <w:rsid w:val="00D75C9A"/>
    <w:rsid w:val="00D75F50"/>
    <w:rsid w:val="00D75F76"/>
    <w:rsid w:val="00D75FCC"/>
    <w:rsid w:val="00D76292"/>
    <w:rsid w:val="00D76391"/>
    <w:rsid w:val="00D773A6"/>
    <w:rsid w:val="00D77AA1"/>
    <w:rsid w:val="00D77B84"/>
    <w:rsid w:val="00D77B9C"/>
    <w:rsid w:val="00D77C89"/>
    <w:rsid w:val="00D77D85"/>
    <w:rsid w:val="00D77F40"/>
    <w:rsid w:val="00D77F41"/>
    <w:rsid w:val="00D80141"/>
    <w:rsid w:val="00D801F2"/>
    <w:rsid w:val="00D8021B"/>
    <w:rsid w:val="00D80492"/>
    <w:rsid w:val="00D806A6"/>
    <w:rsid w:val="00D809DB"/>
    <w:rsid w:val="00D80C08"/>
    <w:rsid w:val="00D80F65"/>
    <w:rsid w:val="00D80FAB"/>
    <w:rsid w:val="00D81093"/>
    <w:rsid w:val="00D8198F"/>
    <w:rsid w:val="00D81ADD"/>
    <w:rsid w:val="00D81C21"/>
    <w:rsid w:val="00D82019"/>
    <w:rsid w:val="00D820D0"/>
    <w:rsid w:val="00D823F4"/>
    <w:rsid w:val="00D824A5"/>
    <w:rsid w:val="00D83039"/>
    <w:rsid w:val="00D83254"/>
    <w:rsid w:val="00D833A3"/>
    <w:rsid w:val="00D835FA"/>
    <w:rsid w:val="00D8387C"/>
    <w:rsid w:val="00D83B9F"/>
    <w:rsid w:val="00D83DC1"/>
    <w:rsid w:val="00D84278"/>
    <w:rsid w:val="00D843A9"/>
    <w:rsid w:val="00D844C6"/>
    <w:rsid w:val="00D848BD"/>
    <w:rsid w:val="00D84AF2"/>
    <w:rsid w:val="00D84C51"/>
    <w:rsid w:val="00D84CA4"/>
    <w:rsid w:val="00D84DED"/>
    <w:rsid w:val="00D84F3C"/>
    <w:rsid w:val="00D84F45"/>
    <w:rsid w:val="00D84F69"/>
    <w:rsid w:val="00D8501C"/>
    <w:rsid w:val="00D85099"/>
    <w:rsid w:val="00D850F1"/>
    <w:rsid w:val="00D8523C"/>
    <w:rsid w:val="00D8540C"/>
    <w:rsid w:val="00D8584B"/>
    <w:rsid w:val="00D85BCA"/>
    <w:rsid w:val="00D85C0A"/>
    <w:rsid w:val="00D861B9"/>
    <w:rsid w:val="00D861C7"/>
    <w:rsid w:val="00D865C6"/>
    <w:rsid w:val="00D867FC"/>
    <w:rsid w:val="00D86A9C"/>
    <w:rsid w:val="00D86E14"/>
    <w:rsid w:val="00D87262"/>
    <w:rsid w:val="00D876C3"/>
    <w:rsid w:val="00D878FB"/>
    <w:rsid w:val="00D87D38"/>
    <w:rsid w:val="00D9001C"/>
    <w:rsid w:val="00D90308"/>
    <w:rsid w:val="00D903E3"/>
    <w:rsid w:val="00D90499"/>
    <w:rsid w:val="00D904FD"/>
    <w:rsid w:val="00D9059C"/>
    <w:rsid w:val="00D906D1"/>
    <w:rsid w:val="00D907CA"/>
    <w:rsid w:val="00D9091A"/>
    <w:rsid w:val="00D90A12"/>
    <w:rsid w:val="00D90CF3"/>
    <w:rsid w:val="00D90F8F"/>
    <w:rsid w:val="00D90FD8"/>
    <w:rsid w:val="00D9116D"/>
    <w:rsid w:val="00D91908"/>
    <w:rsid w:val="00D91E9E"/>
    <w:rsid w:val="00D92016"/>
    <w:rsid w:val="00D9208A"/>
    <w:rsid w:val="00D92575"/>
    <w:rsid w:val="00D926D7"/>
    <w:rsid w:val="00D9303C"/>
    <w:rsid w:val="00D9338D"/>
    <w:rsid w:val="00D933B8"/>
    <w:rsid w:val="00D93D07"/>
    <w:rsid w:val="00D93F69"/>
    <w:rsid w:val="00D9417C"/>
    <w:rsid w:val="00D941DC"/>
    <w:rsid w:val="00D94519"/>
    <w:rsid w:val="00D948A9"/>
    <w:rsid w:val="00D94BED"/>
    <w:rsid w:val="00D94DC3"/>
    <w:rsid w:val="00D94F05"/>
    <w:rsid w:val="00D95030"/>
    <w:rsid w:val="00D95256"/>
    <w:rsid w:val="00D95639"/>
    <w:rsid w:val="00D95C2E"/>
    <w:rsid w:val="00D95DD9"/>
    <w:rsid w:val="00D95ED8"/>
    <w:rsid w:val="00D95F84"/>
    <w:rsid w:val="00D96019"/>
    <w:rsid w:val="00D96222"/>
    <w:rsid w:val="00D9636E"/>
    <w:rsid w:val="00D96DA7"/>
    <w:rsid w:val="00D97015"/>
    <w:rsid w:val="00D9710C"/>
    <w:rsid w:val="00D9717F"/>
    <w:rsid w:val="00D9728A"/>
    <w:rsid w:val="00D9741D"/>
    <w:rsid w:val="00D9751B"/>
    <w:rsid w:val="00D975FD"/>
    <w:rsid w:val="00D9762F"/>
    <w:rsid w:val="00D9769E"/>
    <w:rsid w:val="00D976E4"/>
    <w:rsid w:val="00D977E6"/>
    <w:rsid w:val="00D977F4"/>
    <w:rsid w:val="00D9783F"/>
    <w:rsid w:val="00D97D10"/>
    <w:rsid w:val="00DA0599"/>
    <w:rsid w:val="00DA063B"/>
    <w:rsid w:val="00DA0A79"/>
    <w:rsid w:val="00DA0BB7"/>
    <w:rsid w:val="00DA10DD"/>
    <w:rsid w:val="00DA1529"/>
    <w:rsid w:val="00DA1699"/>
    <w:rsid w:val="00DA1756"/>
    <w:rsid w:val="00DA1AE4"/>
    <w:rsid w:val="00DA1BB5"/>
    <w:rsid w:val="00DA1C58"/>
    <w:rsid w:val="00DA1D1B"/>
    <w:rsid w:val="00DA1D32"/>
    <w:rsid w:val="00DA2237"/>
    <w:rsid w:val="00DA2312"/>
    <w:rsid w:val="00DA2612"/>
    <w:rsid w:val="00DA27AA"/>
    <w:rsid w:val="00DA2967"/>
    <w:rsid w:val="00DA2B5F"/>
    <w:rsid w:val="00DA2C3C"/>
    <w:rsid w:val="00DA2C68"/>
    <w:rsid w:val="00DA2EEB"/>
    <w:rsid w:val="00DA2FFE"/>
    <w:rsid w:val="00DA3025"/>
    <w:rsid w:val="00DA3149"/>
    <w:rsid w:val="00DA31C4"/>
    <w:rsid w:val="00DA3209"/>
    <w:rsid w:val="00DA3490"/>
    <w:rsid w:val="00DA3526"/>
    <w:rsid w:val="00DA3636"/>
    <w:rsid w:val="00DA379E"/>
    <w:rsid w:val="00DA3896"/>
    <w:rsid w:val="00DA3C0E"/>
    <w:rsid w:val="00DA3DA7"/>
    <w:rsid w:val="00DA3E22"/>
    <w:rsid w:val="00DA3E7D"/>
    <w:rsid w:val="00DA3EE1"/>
    <w:rsid w:val="00DA420F"/>
    <w:rsid w:val="00DA4C1A"/>
    <w:rsid w:val="00DA4D25"/>
    <w:rsid w:val="00DA4E04"/>
    <w:rsid w:val="00DA4F60"/>
    <w:rsid w:val="00DA508B"/>
    <w:rsid w:val="00DA5406"/>
    <w:rsid w:val="00DA553E"/>
    <w:rsid w:val="00DA560D"/>
    <w:rsid w:val="00DA59F8"/>
    <w:rsid w:val="00DA5CA2"/>
    <w:rsid w:val="00DA5DAA"/>
    <w:rsid w:val="00DA5F98"/>
    <w:rsid w:val="00DA697D"/>
    <w:rsid w:val="00DA6B9B"/>
    <w:rsid w:val="00DA6D97"/>
    <w:rsid w:val="00DA7170"/>
    <w:rsid w:val="00DA7304"/>
    <w:rsid w:val="00DA76B8"/>
    <w:rsid w:val="00DA7BD3"/>
    <w:rsid w:val="00DA7F61"/>
    <w:rsid w:val="00DA7FEF"/>
    <w:rsid w:val="00DB0342"/>
    <w:rsid w:val="00DB04BE"/>
    <w:rsid w:val="00DB04F1"/>
    <w:rsid w:val="00DB081C"/>
    <w:rsid w:val="00DB0CC9"/>
    <w:rsid w:val="00DB0DD5"/>
    <w:rsid w:val="00DB177C"/>
    <w:rsid w:val="00DB1D06"/>
    <w:rsid w:val="00DB1DF5"/>
    <w:rsid w:val="00DB1EC3"/>
    <w:rsid w:val="00DB2204"/>
    <w:rsid w:val="00DB22E5"/>
    <w:rsid w:val="00DB234B"/>
    <w:rsid w:val="00DB243D"/>
    <w:rsid w:val="00DB29EB"/>
    <w:rsid w:val="00DB2D5E"/>
    <w:rsid w:val="00DB307E"/>
    <w:rsid w:val="00DB3113"/>
    <w:rsid w:val="00DB3673"/>
    <w:rsid w:val="00DB3A60"/>
    <w:rsid w:val="00DB3C91"/>
    <w:rsid w:val="00DB3D65"/>
    <w:rsid w:val="00DB430C"/>
    <w:rsid w:val="00DB4580"/>
    <w:rsid w:val="00DB4865"/>
    <w:rsid w:val="00DB4BCF"/>
    <w:rsid w:val="00DB522A"/>
    <w:rsid w:val="00DB558D"/>
    <w:rsid w:val="00DB562B"/>
    <w:rsid w:val="00DB565D"/>
    <w:rsid w:val="00DB5DC4"/>
    <w:rsid w:val="00DB6576"/>
    <w:rsid w:val="00DB659D"/>
    <w:rsid w:val="00DB68ED"/>
    <w:rsid w:val="00DB6F35"/>
    <w:rsid w:val="00DB7013"/>
    <w:rsid w:val="00DB702F"/>
    <w:rsid w:val="00DB72EF"/>
    <w:rsid w:val="00DB7647"/>
    <w:rsid w:val="00DB7801"/>
    <w:rsid w:val="00DB7877"/>
    <w:rsid w:val="00DB79F3"/>
    <w:rsid w:val="00DB7A48"/>
    <w:rsid w:val="00DB7B55"/>
    <w:rsid w:val="00DB7D82"/>
    <w:rsid w:val="00DC03CC"/>
    <w:rsid w:val="00DC05D2"/>
    <w:rsid w:val="00DC098F"/>
    <w:rsid w:val="00DC0AB2"/>
    <w:rsid w:val="00DC0B87"/>
    <w:rsid w:val="00DC0BA2"/>
    <w:rsid w:val="00DC0BB3"/>
    <w:rsid w:val="00DC0CAD"/>
    <w:rsid w:val="00DC1280"/>
    <w:rsid w:val="00DC130D"/>
    <w:rsid w:val="00DC153B"/>
    <w:rsid w:val="00DC15CA"/>
    <w:rsid w:val="00DC1785"/>
    <w:rsid w:val="00DC1B7B"/>
    <w:rsid w:val="00DC1D36"/>
    <w:rsid w:val="00DC1DC9"/>
    <w:rsid w:val="00DC2206"/>
    <w:rsid w:val="00DC292F"/>
    <w:rsid w:val="00DC3077"/>
    <w:rsid w:val="00DC3158"/>
    <w:rsid w:val="00DC32A2"/>
    <w:rsid w:val="00DC3967"/>
    <w:rsid w:val="00DC397C"/>
    <w:rsid w:val="00DC39E3"/>
    <w:rsid w:val="00DC3E4A"/>
    <w:rsid w:val="00DC42AB"/>
    <w:rsid w:val="00DC42B2"/>
    <w:rsid w:val="00DC43D9"/>
    <w:rsid w:val="00DC457E"/>
    <w:rsid w:val="00DC5118"/>
    <w:rsid w:val="00DC53E6"/>
    <w:rsid w:val="00DC550F"/>
    <w:rsid w:val="00DC597A"/>
    <w:rsid w:val="00DC598E"/>
    <w:rsid w:val="00DC5B4F"/>
    <w:rsid w:val="00DC5BF8"/>
    <w:rsid w:val="00DC5C6A"/>
    <w:rsid w:val="00DC5DDC"/>
    <w:rsid w:val="00DC644B"/>
    <w:rsid w:val="00DC6485"/>
    <w:rsid w:val="00DC65D8"/>
    <w:rsid w:val="00DC6665"/>
    <w:rsid w:val="00DC673E"/>
    <w:rsid w:val="00DC69CB"/>
    <w:rsid w:val="00DC6C4E"/>
    <w:rsid w:val="00DC6CEB"/>
    <w:rsid w:val="00DC6E29"/>
    <w:rsid w:val="00DC74F9"/>
    <w:rsid w:val="00DC7549"/>
    <w:rsid w:val="00DC76BE"/>
    <w:rsid w:val="00DC7A06"/>
    <w:rsid w:val="00DC7B11"/>
    <w:rsid w:val="00DD051A"/>
    <w:rsid w:val="00DD0B2C"/>
    <w:rsid w:val="00DD1035"/>
    <w:rsid w:val="00DD14AF"/>
    <w:rsid w:val="00DD14F8"/>
    <w:rsid w:val="00DD15A2"/>
    <w:rsid w:val="00DD169D"/>
    <w:rsid w:val="00DD2259"/>
    <w:rsid w:val="00DD22F4"/>
    <w:rsid w:val="00DD27AD"/>
    <w:rsid w:val="00DD2C34"/>
    <w:rsid w:val="00DD2DD6"/>
    <w:rsid w:val="00DD3060"/>
    <w:rsid w:val="00DD36BE"/>
    <w:rsid w:val="00DD377C"/>
    <w:rsid w:val="00DD3950"/>
    <w:rsid w:val="00DD41DC"/>
    <w:rsid w:val="00DD445D"/>
    <w:rsid w:val="00DD4463"/>
    <w:rsid w:val="00DD4819"/>
    <w:rsid w:val="00DD48A8"/>
    <w:rsid w:val="00DD49AC"/>
    <w:rsid w:val="00DD4A08"/>
    <w:rsid w:val="00DD4CED"/>
    <w:rsid w:val="00DD5361"/>
    <w:rsid w:val="00DD53C9"/>
    <w:rsid w:val="00DD54E7"/>
    <w:rsid w:val="00DD555E"/>
    <w:rsid w:val="00DD55A6"/>
    <w:rsid w:val="00DD5608"/>
    <w:rsid w:val="00DD5885"/>
    <w:rsid w:val="00DD5984"/>
    <w:rsid w:val="00DD5A50"/>
    <w:rsid w:val="00DD5C1F"/>
    <w:rsid w:val="00DD5EA1"/>
    <w:rsid w:val="00DD61E5"/>
    <w:rsid w:val="00DD64AB"/>
    <w:rsid w:val="00DD682F"/>
    <w:rsid w:val="00DD684C"/>
    <w:rsid w:val="00DD6A86"/>
    <w:rsid w:val="00DD6B90"/>
    <w:rsid w:val="00DD6E62"/>
    <w:rsid w:val="00DD7CC2"/>
    <w:rsid w:val="00DE058B"/>
    <w:rsid w:val="00DE05A8"/>
    <w:rsid w:val="00DE06F5"/>
    <w:rsid w:val="00DE0827"/>
    <w:rsid w:val="00DE097D"/>
    <w:rsid w:val="00DE0A16"/>
    <w:rsid w:val="00DE1118"/>
    <w:rsid w:val="00DE155F"/>
    <w:rsid w:val="00DE18B6"/>
    <w:rsid w:val="00DE1EBD"/>
    <w:rsid w:val="00DE2041"/>
    <w:rsid w:val="00DE2D62"/>
    <w:rsid w:val="00DE2DF3"/>
    <w:rsid w:val="00DE2F82"/>
    <w:rsid w:val="00DE3183"/>
    <w:rsid w:val="00DE34B8"/>
    <w:rsid w:val="00DE36E2"/>
    <w:rsid w:val="00DE3A7F"/>
    <w:rsid w:val="00DE3AD2"/>
    <w:rsid w:val="00DE3E16"/>
    <w:rsid w:val="00DE3F25"/>
    <w:rsid w:val="00DE428F"/>
    <w:rsid w:val="00DE4479"/>
    <w:rsid w:val="00DE4822"/>
    <w:rsid w:val="00DE48A6"/>
    <w:rsid w:val="00DE4C22"/>
    <w:rsid w:val="00DE4CF4"/>
    <w:rsid w:val="00DE4EF8"/>
    <w:rsid w:val="00DE52F5"/>
    <w:rsid w:val="00DE554A"/>
    <w:rsid w:val="00DE573C"/>
    <w:rsid w:val="00DE589A"/>
    <w:rsid w:val="00DE59C8"/>
    <w:rsid w:val="00DE5CC3"/>
    <w:rsid w:val="00DE5DF0"/>
    <w:rsid w:val="00DE616A"/>
    <w:rsid w:val="00DE61F4"/>
    <w:rsid w:val="00DE638D"/>
    <w:rsid w:val="00DE6490"/>
    <w:rsid w:val="00DE692B"/>
    <w:rsid w:val="00DE6C36"/>
    <w:rsid w:val="00DE71B2"/>
    <w:rsid w:val="00DE7574"/>
    <w:rsid w:val="00DE7861"/>
    <w:rsid w:val="00DE79AD"/>
    <w:rsid w:val="00DE7A17"/>
    <w:rsid w:val="00DE7A40"/>
    <w:rsid w:val="00DE7BB1"/>
    <w:rsid w:val="00DE7C21"/>
    <w:rsid w:val="00DE7C56"/>
    <w:rsid w:val="00DF002B"/>
    <w:rsid w:val="00DF0263"/>
    <w:rsid w:val="00DF06CE"/>
    <w:rsid w:val="00DF0A55"/>
    <w:rsid w:val="00DF0C31"/>
    <w:rsid w:val="00DF0E64"/>
    <w:rsid w:val="00DF102A"/>
    <w:rsid w:val="00DF1191"/>
    <w:rsid w:val="00DF11F9"/>
    <w:rsid w:val="00DF16B0"/>
    <w:rsid w:val="00DF1BBF"/>
    <w:rsid w:val="00DF1D5E"/>
    <w:rsid w:val="00DF2548"/>
    <w:rsid w:val="00DF2670"/>
    <w:rsid w:val="00DF2692"/>
    <w:rsid w:val="00DF27A3"/>
    <w:rsid w:val="00DF290C"/>
    <w:rsid w:val="00DF2A20"/>
    <w:rsid w:val="00DF3046"/>
    <w:rsid w:val="00DF341B"/>
    <w:rsid w:val="00DF38DF"/>
    <w:rsid w:val="00DF398A"/>
    <w:rsid w:val="00DF39DB"/>
    <w:rsid w:val="00DF3A21"/>
    <w:rsid w:val="00DF43EE"/>
    <w:rsid w:val="00DF44F8"/>
    <w:rsid w:val="00DF4669"/>
    <w:rsid w:val="00DF48F7"/>
    <w:rsid w:val="00DF5002"/>
    <w:rsid w:val="00DF506E"/>
    <w:rsid w:val="00DF535E"/>
    <w:rsid w:val="00DF5395"/>
    <w:rsid w:val="00DF5650"/>
    <w:rsid w:val="00DF57B0"/>
    <w:rsid w:val="00DF6314"/>
    <w:rsid w:val="00DF638A"/>
    <w:rsid w:val="00DF6652"/>
    <w:rsid w:val="00DF66CF"/>
    <w:rsid w:val="00DF6749"/>
    <w:rsid w:val="00DF6807"/>
    <w:rsid w:val="00DF687D"/>
    <w:rsid w:val="00DF6A6F"/>
    <w:rsid w:val="00DF6FD4"/>
    <w:rsid w:val="00DF7000"/>
    <w:rsid w:val="00DF71DC"/>
    <w:rsid w:val="00DF781C"/>
    <w:rsid w:val="00DF7BB1"/>
    <w:rsid w:val="00DF7BEF"/>
    <w:rsid w:val="00DF7C22"/>
    <w:rsid w:val="00DF7C6F"/>
    <w:rsid w:val="00DF7D2A"/>
    <w:rsid w:val="00DF7DA5"/>
    <w:rsid w:val="00E00054"/>
    <w:rsid w:val="00E004D0"/>
    <w:rsid w:val="00E00984"/>
    <w:rsid w:val="00E0105E"/>
    <w:rsid w:val="00E0119A"/>
    <w:rsid w:val="00E01216"/>
    <w:rsid w:val="00E01552"/>
    <w:rsid w:val="00E017EA"/>
    <w:rsid w:val="00E01BAA"/>
    <w:rsid w:val="00E01CDC"/>
    <w:rsid w:val="00E01DE4"/>
    <w:rsid w:val="00E01E7A"/>
    <w:rsid w:val="00E020B0"/>
    <w:rsid w:val="00E02522"/>
    <w:rsid w:val="00E02C15"/>
    <w:rsid w:val="00E02CDE"/>
    <w:rsid w:val="00E02D3E"/>
    <w:rsid w:val="00E03641"/>
    <w:rsid w:val="00E0378A"/>
    <w:rsid w:val="00E03929"/>
    <w:rsid w:val="00E039E8"/>
    <w:rsid w:val="00E03AB1"/>
    <w:rsid w:val="00E03DA0"/>
    <w:rsid w:val="00E03ED9"/>
    <w:rsid w:val="00E04031"/>
    <w:rsid w:val="00E04231"/>
    <w:rsid w:val="00E04328"/>
    <w:rsid w:val="00E04437"/>
    <w:rsid w:val="00E04961"/>
    <w:rsid w:val="00E04AC6"/>
    <w:rsid w:val="00E04B84"/>
    <w:rsid w:val="00E04BD7"/>
    <w:rsid w:val="00E04E04"/>
    <w:rsid w:val="00E04F5E"/>
    <w:rsid w:val="00E050DD"/>
    <w:rsid w:val="00E051B4"/>
    <w:rsid w:val="00E051E7"/>
    <w:rsid w:val="00E05728"/>
    <w:rsid w:val="00E05741"/>
    <w:rsid w:val="00E05A38"/>
    <w:rsid w:val="00E0613E"/>
    <w:rsid w:val="00E06681"/>
    <w:rsid w:val="00E066A0"/>
    <w:rsid w:val="00E0688D"/>
    <w:rsid w:val="00E06D61"/>
    <w:rsid w:val="00E06E5D"/>
    <w:rsid w:val="00E07067"/>
    <w:rsid w:val="00E070C0"/>
    <w:rsid w:val="00E07276"/>
    <w:rsid w:val="00E076E8"/>
    <w:rsid w:val="00E077FA"/>
    <w:rsid w:val="00E07878"/>
    <w:rsid w:val="00E07A48"/>
    <w:rsid w:val="00E07C44"/>
    <w:rsid w:val="00E07C79"/>
    <w:rsid w:val="00E07FD5"/>
    <w:rsid w:val="00E101EC"/>
    <w:rsid w:val="00E103D3"/>
    <w:rsid w:val="00E1041D"/>
    <w:rsid w:val="00E105A4"/>
    <w:rsid w:val="00E105FF"/>
    <w:rsid w:val="00E1062C"/>
    <w:rsid w:val="00E10A75"/>
    <w:rsid w:val="00E10BA5"/>
    <w:rsid w:val="00E10DB5"/>
    <w:rsid w:val="00E10DD3"/>
    <w:rsid w:val="00E10E07"/>
    <w:rsid w:val="00E11233"/>
    <w:rsid w:val="00E11586"/>
    <w:rsid w:val="00E11693"/>
    <w:rsid w:val="00E11921"/>
    <w:rsid w:val="00E119C6"/>
    <w:rsid w:val="00E11AED"/>
    <w:rsid w:val="00E11BC1"/>
    <w:rsid w:val="00E11C09"/>
    <w:rsid w:val="00E11C3D"/>
    <w:rsid w:val="00E11D93"/>
    <w:rsid w:val="00E11E89"/>
    <w:rsid w:val="00E11EC0"/>
    <w:rsid w:val="00E120D5"/>
    <w:rsid w:val="00E122AA"/>
    <w:rsid w:val="00E12622"/>
    <w:rsid w:val="00E12C2F"/>
    <w:rsid w:val="00E12CAA"/>
    <w:rsid w:val="00E12F5D"/>
    <w:rsid w:val="00E132BE"/>
    <w:rsid w:val="00E132C4"/>
    <w:rsid w:val="00E132EF"/>
    <w:rsid w:val="00E133D2"/>
    <w:rsid w:val="00E13463"/>
    <w:rsid w:val="00E134D0"/>
    <w:rsid w:val="00E136C9"/>
    <w:rsid w:val="00E13DA7"/>
    <w:rsid w:val="00E13F07"/>
    <w:rsid w:val="00E14000"/>
    <w:rsid w:val="00E1468B"/>
    <w:rsid w:val="00E1478E"/>
    <w:rsid w:val="00E1493B"/>
    <w:rsid w:val="00E14D7E"/>
    <w:rsid w:val="00E14E2F"/>
    <w:rsid w:val="00E14FFE"/>
    <w:rsid w:val="00E1500B"/>
    <w:rsid w:val="00E15A3D"/>
    <w:rsid w:val="00E15ED9"/>
    <w:rsid w:val="00E1605F"/>
    <w:rsid w:val="00E16294"/>
    <w:rsid w:val="00E1629F"/>
    <w:rsid w:val="00E1688A"/>
    <w:rsid w:val="00E16AF8"/>
    <w:rsid w:val="00E16BAB"/>
    <w:rsid w:val="00E16DC3"/>
    <w:rsid w:val="00E16DE0"/>
    <w:rsid w:val="00E16E2A"/>
    <w:rsid w:val="00E16FA5"/>
    <w:rsid w:val="00E17122"/>
    <w:rsid w:val="00E171AA"/>
    <w:rsid w:val="00E17538"/>
    <w:rsid w:val="00E17584"/>
    <w:rsid w:val="00E1774E"/>
    <w:rsid w:val="00E17CCD"/>
    <w:rsid w:val="00E17ED8"/>
    <w:rsid w:val="00E17F3E"/>
    <w:rsid w:val="00E201BB"/>
    <w:rsid w:val="00E20263"/>
    <w:rsid w:val="00E20299"/>
    <w:rsid w:val="00E20448"/>
    <w:rsid w:val="00E20566"/>
    <w:rsid w:val="00E2068C"/>
    <w:rsid w:val="00E20863"/>
    <w:rsid w:val="00E20EFB"/>
    <w:rsid w:val="00E21191"/>
    <w:rsid w:val="00E2174B"/>
    <w:rsid w:val="00E218BD"/>
    <w:rsid w:val="00E219F8"/>
    <w:rsid w:val="00E21C73"/>
    <w:rsid w:val="00E21CC6"/>
    <w:rsid w:val="00E2202F"/>
    <w:rsid w:val="00E22268"/>
    <w:rsid w:val="00E224DE"/>
    <w:rsid w:val="00E227AD"/>
    <w:rsid w:val="00E22987"/>
    <w:rsid w:val="00E22999"/>
    <w:rsid w:val="00E22ACE"/>
    <w:rsid w:val="00E22C73"/>
    <w:rsid w:val="00E22CE5"/>
    <w:rsid w:val="00E22D32"/>
    <w:rsid w:val="00E23004"/>
    <w:rsid w:val="00E23029"/>
    <w:rsid w:val="00E2338D"/>
    <w:rsid w:val="00E238D8"/>
    <w:rsid w:val="00E2395F"/>
    <w:rsid w:val="00E23D95"/>
    <w:rsid w:val="00E2421F"/>
    <w:rsid w:val="00E24226"/>
    <w:rsid w:val="00E24250"/>
    <w:rsid w:val="00E24320"/>
    <w:rsid w:val="00E244D1"/>
    <w:rsid w:val="00E245BB"/>
    <w:rsid w:val="00E245D8"/>
    <w:rsid w:val="00E2471B"/>
    <w:rsid w:val="00E24965"/>
    <w:rsid w:val="00E24AFD"/>
    <w:rsid w:val="00E25032"/>
    <w:rsid w:val="00E250B5"/>
    <w:rsid w:val="00E2515C"/>
    <w:rsid w:val="00E253C8"/>
    <w:rsid w:val="00E25615"/>
    <w:rsid w:val="00E2580A"/>
    <w:rsid w:val="00E25A28"/>
    <w:rsid w:val="00E25B69"/>
    <w:rsid w:val="00E26385"/>
    <w:rsid w:val="00E263D5"/>
    <w:rsid w:val="00E266A8"/>
    <w:rsid w:val="00E26717"/>
    <w:rsid w:val="00E2679D"/>
    <w:rsid w:val="00E268BF"/>
    <w:rsid w:val="00E2696C"/>
    <w:rsid w:val="00E26990"/>
    <w:rsid w:val="00E269D6"/>
    <w:rsid w:val="00E26B30"/>
    <w:rsid w:val="00E26D56"/>
    <w:rsid w:val="00E26DED"/>
    <w:rsid w:val="00E26EDC"/>
    <w:rsid w:val="00E270E7"/>
    <w:rsid w:val="00E27B19"/>
    <w:rsid w:val="00E27C05"/>
    <w:rsid w:val="00E27E20"/>
    <w:rsid w:val="00E27E8E"/>
    <w:rsid w:val="00E27EB3"/>
    <w:rsid w:val="00E27F56"/>
    <w:rsid w:val="00E27FAB"/>
    <w:rsid w:val="00E27FB3"/>
    <w:rsid w:val="00E3055F"/>
    <w:rsid w:val="00E30B76"/>
    <w:rsid w:val="00E30CF0"/>
    <w:rsid w:val="00E30D11"/>
    <w:rsid w:val="00E30E52"/>
    <w:rsid w:val="00E31B7B"/>
    <w:rsid w:val="00E31CE6"/>
    <w:rsid w:val="00E31DCA"/>
    <w:rsid w:val="00E321F4"/>
    <w:rsid w:val="00E32233"/>
    <w:rsid w:val="00E322AE"/>
    <w:rsid w:val="00E325E9"/>
    <w:rsid w:val="00E328C0"/>
    <w:rsid w:val="00E328E3"/>
    <w:rsid w:val="00E32938"/>
    <w:rsid w:val="00E32C8C"/>
    <w:rsid w:val="00E32D4E"/>
    <w:rsid w:val="00E32FAC"/>
    <w:rsid w:val="00E330FC"/>
    <w:rsid w:val="00E331B5"/>
    <w:rsid w:val="00E33248"/>
    <w:rsid w:val="00E33439"/>
    <w:rsid w:val="00E3347F"/>
    <w:rsid w:val="00E33858"/>
    <w:rsid w:val="00E340D6"/>
    <w:rsid w:val="00E3412D"/>
    <w:rsid w:val="00E3424D"/>
    <w:rsid w:val="00E34338"/>
    <w:rsid w:val="00E3475C"/>
    <w:rsid w:val="00E34B01"/>
    <w:rsid w:val="00E34BEF"/>
    <w:rsid w:val="00E34CD6"/>
    <w:rsid w:val="00E35496"/>
    <w:rsid w:val="00E3561F"/>
    <w:rsid w:val="00E356D7"/>
    <w:rsid w:val="00E35D35"/>
    <w:rsid w:val="00E35DD2"/>
    <w:rsid w:val="00E35EB6"/>
    <w:rsid w:val="00E36596"/>
    <w:rsid w:val="00E3665C"/>
    <w:rsid w:val="00E36D31"/>
    <w:rsid w:val="00E37780"/>
    <w:rsid w:val="00E37853"/>
    <w:rsid w:val="00E378F0"/>
    <w:rsid w:val="00E37914"/>
    <w:rsid w:val="00E37CEB"/>
    <w:rsid w:val="00E37D6B"/>
    <w:rsid w:val="00E401D5"/>
    <w:rsid w:val="00E40268"/>
    <w:rsid w:val="00E402D1"/>
    <w:rsid w:val="00E406B2"/>
    <w:rsid w:val="00E407A4"/>
    <w:rsid w:val="00E408FA"/>
    <w:rsid w:val="00E40AA4"/>
    <w:rsid w:val="00E40F67"/>
    <w:rsid w:val="00E41728"/>
    <w:rsid w:val="00E41837"/>
    <w:rsid w:val="00E418EB"/>
    <w:rsid w:val="00E4199E"/>
    <w:rsid w:val="00E4202A"/>
    <w:rsid w:val="00E42443"/>
    <w:rsid w:val="00E42630"/>
    <w:rsid w:val="00E42B27"/>
    <w:rsid w:val="00E42B8F"/>
    <w:rsid w:val="00E42C2B"/>
    <w:rsid w:val="00E42D04"/>
    <w:rsid w:val="00E42F49"/>
    <w:rsid w:val="00E4311E"/>
    <w:rsid w:val="00E43245"/>
    <w:rsid w:val="00E43427"/>
    <w:rsid w:val="00E43C10"/>
    <w:rsid w:val="00E43E19"/>
    <w:rsid w:val="00E43F85"/>
    <w:rsid w:val="00E4425A"/>
    <w:rsid w:val="00E442C1"/>
    <w:rsid w:val="00E445E8"/>
    <w:rsid w:val="00E44628"/>
    <w:rsid w:val="00E44657"/>
    <w:rsid w:val="00E4466E"/>
    <w:rsid w:val="00E44948"/>
    <w:rsid w:val="00E449CB"/>
    <w:rsid w:val="00E44D23"/>
    <w:rsid w:val="00E44F30"/>
    <w:rsid w:val="00E45233"/>
    <w:rsid w:val="00E45241"/>
    <w:rsid w:val="00E45562"/>
    <w:rsid w:val="00E45686"/>
    <w:rsid w:val="00E456EC"/>
    <w:rsid w:val="00E4577F"/>
    <w:rsid w:val="00E45D16"/>
    <w:rsid w:val="00E45E69"/>
    <w:rsid w:val="00E45F0A"/>
    <w:rsid w:val="00E46121"/>
    <w:rsid w:val="00E462DA"/>
    <w:rsid w:val="00E4635C"/>
    <w:rsid w:val="00E465A6"/>
    <w:rsid w:val="00E46746"/>
    <w:rsid w:val="00E46B25"/>
    <w:rsid w:val="00E47066"/>
    <w:rsid w:val="00E472C6"/>
    <w:rsid w:val="00E474CF"/>
    <w:rsid w:val="00E475AF"/>
    <w:rsid w:val="00E479E3"/>
    <w:rsid w:val="00E47C35"/>
    <w:rsid w:val="00E47DD9"/>
    <w:rsid w:val="00E50098"/>
    <w:rsid w:val="00E501C5"/>
    <w:rsid w:val="00E501CB"/>
    <w:rsid w:val="00E506D9"/>
    <w:rsid w:val="00E50885"/>
    <w:rsid w:val="00E5089F"/>
    <w:rsid w:val="00E50BBA"/>
    <w:rsid w:val="00E50C75"/>
    <w:rsid w:val="00E50FFB"/>
    <w:rsid w:val="00E512AB"/>
    <w:rsid w:val="00E5148F"/>
    <w:rsid w:val="00E51492"/>
    <w:rsid w:val="00E51691"/>
    <w:rsid w:val="00E517E2"/>
    <w:rsid w:val="00E51814"/>
    <w:rsid w:val="00E51D29"/>
    <w:rsid w:val="00E51D36"/>
    <w:rsid w:val="00E51E9B"/>
    <w:rsid w:val="00E51FC3"/>
    <w:rsid w:val="00E51FDF"/>
    <w:rsid w:val="00E5233D"/>
    <w:rsid w:val="00E524B3"/>
    <w:rsid w:val="00E52575"/>
    <w:rsid w:val="00E52619"/>
    <w:rsid w:val="00E5276D"/>
    <w:rsid w:val="00E527A1"/>
    <w:rsid w:val="00E52A53"/>
    <w:rsid w:val="00E52A88"/>
    <w:rsid w:val="00E53148"/>
    <w:rsid w:val="00E53602"/>
    <w:rsid w:val="00E53BAF"/>
    <w:rsid w:val="00E53D1F"/>
    <w:rsid w:val="00E53FBC"/>
    <w:rsid w:val="00E541A8"/>
    <w:rsid w:val="00E541EE"/>
    <w:rsid w:val="00E54253"/>
    <w:rsid w:val="00E5450C"/>
    <w:rsid w:val="00E546F8"/>
    <w:rsid w:val="00E54728"/>
    <w:rsid w:val="00E54891"/>
    <w:rsid w:val="00E548A6"/>
    <w:rsid w:val="00E54F0D"/>
    <w:rsid w:val="00E55653"/>
    <w:rsid w:val="00E55BFC"/>
    <w:rsid w:val="00E55D29"/>
    <w:rsid w:val="00E56101"/>
    <w:rsid w:val="00E564F8"/>
    <w:rsid w:val="00E56776"/>
    <w:rsid w:val="00E568B5"/>
    <w:rsid w:val="00E56AB0"/>
    <w:rsid w:val="00E56E07"/>
    <w:rsid w:val="00E56E69"/>
    <w:rsid w:val="00E56F1E"/>
    <w:rsid w:val="00E5707C"/>
    <w:rsid w:val="00E5735D"/>
    <w:rsid w:val="00E576FA"/>
    <w:rsid w:val="00E57896"/>
    <w:rsid w:val="00E5796D"/>
    <w:rsid w:val="00E57D05"/>
    <w:rsid w:val="00E60326"/>
    <w:rsid w:val="00E60437"/>
    <w:rsid w:val="00E604E5"/>
    <w:rsid w:val="00E6072B"/>
    <w:rsid w:val="00E60739"/>
    <w:rsid w:val="00E6095D"/>
    <w:rsid w:val="00E60B96"/>
    <w:rsid w:val="00E60E75"/>
    <w:rsid w:val="00E61076"/>
    <w:rsid w:val="00E610CF"/>
    <w:rsid w:val="00E6125C"/>
    <w:rsid w:val="00E61483"/>
    <w:rsid w:val="00E614F7"/>
    <w:rsid w:val="00E61545"/>
    <w:rsid w:val="00E61660"/>
    <w:rsid w:val="00E616A6"/>
    <w:rsid w:val="00E61721"/>
    <w:rsid w:val="00E6177A"/>
    <w:rsid w:val="00E6197A"/>
    <w:rsid w:val="00E61B91"/>
    <w:rsid w:val="00E61FB5"/>
    <w:rsid w:val="00E62058"/>
    <w:rsid w:val="00E621C0"/>
    <w:rsid w:val="00E62202"/>
    <w:rsid w:val="00E62263"/>
    <w:rsid w:val="00E62515"/>
    <w:rsid w:val="00E62679"/>
    <w:rsid w:val="00E62A87"/>
    <w:rsid w:val="00E62C91"/>
    <w:rsid w:val="00E630C7"/>
    <w:rsid w:val="00E63294"/>
    <w:rsid w:val="00E633A5"/>
    <w:rsid w:val="00E635F6"/>
    <w:rsid w:val="00E63B64"/>
    <w:rsid w:val="00E63D20"/>
    <w:rsid w:val="00E63E18"/>
    <w:rsid w:val="00E63E57"/>
    <w:rsid w:val="00E63EE9"/>
    <w:rsid w:val="00E64295"/>
    <w:rsid w:val="00E6435C"/>
    <w:rsid w:val="00E649C1"/>
    <w:rsid w:val="00E649D8"/>
    <w:rsid w:val="00E64C0E"/>
    <w:rsid w:val="00E64C61"/>
    <w:rsid w:val="00E64ECB"/>
    <w:rsid w:val="00E65429"/>
    <w:rsid w:val="00E655BC"/>
    <w:rsid w:val="00E6565A"/>
    <w:rsid w:val="00E6578A"/>
    <w:rsid w:val="00E657EA"/>
    <w:rsid w:val="00E65832"/>
    <w:rsid w:val="00E6584B"/>
    <w:rsid w:val="00E65C47"/>
    <w:rsid w:val="00E65E0D"/>
    <w:rsid w:val="00E66089"/>
    <w:rsid w:val="00E66254"/>
    <w:rsid w:val="00E66316"/>
    <w:rsid w:val="00E66510"/>
    <w:rsid w:val="00E6651A"/>
    <w:rsid w:val="00E6655B"/>
    <w:rsid w:val="00E667E1"/>
    <w:rsid w:val="00E66AAB"/>
    <w:rsid w:val="00E66DB5"/>
    <w:rsid w:val="00E66EC1"/>
    <w:rsid w:val="00E66FE9"/>
    <w:rsid w:val="00E67096"/>
    <w:rsid w:val="00E6720A"/>
    <w:rsid w:val="00E676A9"/>
    <w:rsid w:val="00E678A2"/>
    <w:rsid w:val="00E67A33"/>
    <w:rsid w:val="00E67AD5"/>
    <w:rsid w:val="00E67CCC"/>
    <w:rsid w:val="00E7070D"/>
    <w:rsid w:val="00E70B9C"/>
    <w:rsid w:val="00E70C34"/>
    <w:rsid w:val="00E70D15"/>
    <w:rsid w:val="00E70FF2"/>
    <w:rsid w:val="00E71064"/>
    <w:rsid w:val="00E71078"/>
    <w:rsid w:val="00E71130"/>
    <w:rsid w:val="00E712DF"/>
    <w:rsid w:val="00E716F6"/>
    <w:rsid w:val="00E71785"/>
    <w:rsid w:val="00E7184C"/>
    <w:rsid w:val="00E719F6"/>
    <w:rsid w:val="00E71B48"/>
    <w:rsid w:val="00E71DC2"/>
    <w:rsid w:val="00E71FA1"/>
    <w:rsid w:val="00E723C2"/>
    <w:rsid w:val="00E72677"/>
    <w:rsid w:val="00E726B1"/>
    <w:rsid w:val="00E726CE"/>
    <w:rsid w:val="00E7280F"/>
    <w:rsid w:val="00E72923"/>
    <w:rsid w:val="00E72C28"/>
    <w:rsid w:val="00E72DA9"/>
    <w:rsid w:val="00E72E91"/>
    <w:rsid w:val="00E72FCF"/>
    <w:rsid w:val="00E73132"/>
    <w:rsid w:val="00E73287"/>
    <w:rsid w:val="00E73429"/>
    <w:rsid w:val="00E73558"/>
    <w:rsid w:val="00E738D2"/>
    <w:rsid w:val="00E73F57"/>
    <w:rsid w:val="00E74757"/>
    <w:rsid w:val="00E7486C"/>
    <w:rsid w:val="00E74A9C"/>
    <w:rsid w:val="00E74ACF"/>
    <w:rsid w:val="00E74B45"/>
    <w:rsid w:val="00E74D4C"/>
    <w:rsid w:val="00E74ECC"/>
    <w:rsid w:val="00E75096"/>
    <w:rsid w:val="00E75239"/>
    <w:rsid w:val="00E758BE"/>
    <w:rsid w:val="00E75B3B"/>
    <w:rsid w:val="00E75CDE"/>
    <w:rsid w:val="00E75DD4"/>
    <w:rsid w:val="00E761E7"/>
    <w:rsid w:val="00E7625F"/>
    <w:rsid w:val="00E76377"/>
    <w:rsid w:val="00E7641D"/>
    <w:rsid w:val="00E76502"/>
    <w:rsid w:val="00E7650B"/>
    <w:rsid w:val="00E76575"/>
    <w:rsid w:val="00E766E9"/>
    <w:rsid w:val="00E76734"/>
    <w:rsid w:val="00E767B8"/>
    <w:rsid w:val="00E76824"/>
    <w:rsid w:val="00E769C3"/>
    <w:rsid w:val="00E76ADE"/>
    <w:rsid w:val="00E76B17"/>
    <w:rsid w:val="00E76B9C"/>
    <w:rsid w:val="00E76C75"/>
    <w:rsid w:val="00E76E50"/>
    <w:rsid w:val="00E770F8"/>
    <w:rsid w:val="00E771F4"/>
    <w:rsid w:val="00E7766C"/>
    <w:rsid w:val="00E77917"/>
    <w:rsid w:val="00E77C09"/>
    <w:rsid w:val="00E77F9F"/>
    <w:rsid w:val="00E80BED"/>
    <w:rsid w:val="00E80C79"/>
    <w:rsid w:val="00E80DF7"/>
    <w:rsid w:val="00E810CC"/>
    <w:rsid w:val="00E811D8"/>
    <w:rsid w:val="00E81977"/>
    <w:rsid w:val="00E81B59"/>
    <w:rsid w:val="00E81BDA"/>
    <w:rsid w:val="00E81C4C"/>
    <w:rsid w:val="00E81E05"/>
    <w:rsid w:val="00E81E47"/>
    <w:rsid w:val="00E82458"/>
    <w:rsid w:val="00E824C9"/>
    <w:rsid w:val="00E827F1"/>
    <w:rsid w:val="00E82A33"/>
    <w:rsid w:val="00E82B6E"/>
    <w:rsid w:val="00E82CAC"/>
    <w:rsid w:val="00E8347E"/>
    <w:rsid w:val="00E83508"/>
    <w:rsid w:val="00E83767"/>
    <w:rsid w:val="00E838FE"/>
    <w:rsid w:val="00E83B24"/>
    <w:rsid w:val="00E841BB"/>
    <w:rsid w:val="00E84672"/>
    <w:rsid w:val="00E84802"/>
    <w:rsid w:val="00E84A32"/>
    <w:rsid w:val="00E84B6C"/>
    <w:rsid w:val="00E84C1C"/>
    <w:rsid w:val="00E84F98"/>
    <w:rsid w:val="00E85274"/>
    <w:rsid w:val="00E85358"/>
    <w:rsid w:val="00E8536E"/>
    <w:rsid w:val="00E8544D"/>
    <w:rsid w:val="00E8571C"/>
    <w:rsid w:val="00E857D2"/>
    <w:rsid w:val="00E858FD"/>
    <w:rsid w:val="00E85900"/>
    <w:rsid w:val="00E85975"/>
    <w:rsid w:val="00E85AF2"/>
    <w:rsid w:val="00E85D61"/>
    <w:rsid w:val="00E85DB5"/>
    <w:rsid w:val="00E8693B"/>
    <w:rsid w:val="00E86AC2"/>
    <w:rsid w:val="00E86C4A"/>
    <w:rsid w:val="00E86F95"/>
    <w:rsid w:val="00E86FEF"/>
    <w:rsid w:val="00E870C4"/>
    <w:rsid w:val="00E870F9"/>
    <w:rsid w:val="00E87943"/>
    <w:rsid w:val="00E87A42"/>
    <w:rsid w:val="00E87B09"/>
    <w:rsid w:val="00E87C0A"/>
    <w:rsid w:val="00E87D79"/>
    <w:rsid w:val="00E87DC3"/>
    <w:rsid w:val="00E87DEA"/>
    <w:rsid w:val="00E90633"/>
    <w:rsid w:val="00E90AEE"/>
    <w:rsid w:val="00E90D30"/>
    <w:rsid w:val="00E90E7A"/>
    <w:rsid w:val="00E90F71"/>
    <w:rsid w:val="00E91137"/>
    <w:rsid w:val="00E91233"/>
    <w:rsid w:val="00E9123C"/>
    <w:rsid w:val="00E91327"/>
    <w:rsid w:val="00E91CC8"/>
    <w:rsid w:val="00E91D55"/>
    <w:rsid w:val="00E92059"/>
    <w:rsid w:val="00E92119"/>
    <w:rsid w:val="00E923C4"/>
    <w:rsid w:val="00E92433"/>
    <w:rsid w:val="00E92509"/>
    <w:rsid w:val="00E926BA"/>
    <w:rsid w:val="00E926BD"/>
    <w:rsid w:val="00E92A27"/>
    <w:rsid w:val="00E92B88"/>
    <w:rsid w:val="00E930DD"/>
    <w:rsid w:val="00E9321C"/>
    <w:rsid w:val="00E9334F"/>
    <w:rsid w:val="00E93530"/>
    <w:rsid w:val="00E936BE"/>
    <w:rsid w:val="00E937F7"/>
    <w:rsid w:val="00E939D2"/>
    <w:rsid w:val="00E93A9F"/>
    <w:rsid w:val="00E93B07"/>
    <w:rsid w:val="00E93EB5"/>
    <w:rsid w:val="00E94734"/>
    <w:rsid w:val="00E94C79"/>
    <w:rsid w:val="00E94EBB"/>
    <w:rsid w:val="00E951B5"/>
    <w:rsid w:val="00E9552F"/>
    <w:rsid w:val="00E95543"/>
    <w:rsid w:val="00E95609"/>
    <w:rsid w:val="00E957EB"/>
    <w:rsid w:val="00E95AA8"/>
    <w:rsid w:val="00E95B34"/>
    <w:rsid w:val="00E96085"/>
    <w:rsid w:val="00E961CC"/>
    <w:rsid w:val="00E9632C"/>
    <w:rsid w:val="00E96368"/>
    <w:rsid w:val="00E963B4"/>
    <w:rsid w:val="00E966D7"/>
    <w:rsid w:val="00E9688C"/>
    <w:rsid w:val="00E96AD7"/>
    <w:rsid w:val="00E96BBB"/>
    <w:rsid w:val="00E96DF5"/>
    <w:rsid w:val="00E96E69"/>
    <w:rsid w:val="00E97244"/>
    <w:rsid w:val="00E97276"/>
    <w:rsid w:val="00E9731C"/>
    <w:rsid w:val="00E974D5"/>
    <w:rsid w:val="00E974DB"/>
    <w:rsid w:val="00E9753A"/>
    <w:rsid w:val="00E97617"/>
    <w:rsid w:val="00E9764E"/>
    <w:rsid w:val="00E977DE"/>
    <w:rsid w:val="00E97903"/>
    <w:rsid w:val="00E97AD3"/>
    <w:rsid w:val="00E97C9C"/>
    <w:rsid w:val="00E97CD8"/>
    <w:rsid w:val="00EA0169"/>
    <w:rsid w:val="00EA02B3"/>
    <w:rsid w:val="00EA067E"/>
    <w:rsid w:val="00EA08A9"/>
    <w:rsid w:val="00EA0A01"/>
    <w:rsid w:val="00EA0C0E"/>
    <w:rsid w:val="00EA0E36"/>
    <w:rsid w:val="00EA0FCD"/>
    <w:rsid w:val="00EA1201"/>
    <w:rsid w:val="00EA128E"/>
    <w:rsid w:val="00EA1496"/>
    <w:rsid w:val="00EA1609"/>
    <w:rsid w:val="00EA1815"/>
    <w:rsid w:val="00EA1BFE"/>
    <w:rsid w:val="00EA1C9B"/>
    <w:rsid w:val="00EA2248"/>
    <w:rsid w:val="00EA231B"/>
    <w:rsid w:val="00EA251D"/>
    <w:rsid w:val="00EA287A"/>
    <w:rsid w:val="00EA2AA2"/>
    <w:rsid w:val="00EA2BE5"/>
    <w:rsid w:val="00EA3088"/>
    <w:rsid w:val="00EA3131"/>
    <w:rsid w:val="00EA3438"/>
    <w:rsid w:val="00EA3703"/>
    <w:rsid w:val="00EA37E4"/>
    <w:rsid w:val="00EA3A00"/>
    <w:rsid w:val="00EA3B0C"/>
    <w:rsid w:val="00EA4000"/>
    <w:rsid w:val="00EA43AF"/>
    <w:rsid w:val="00EA45B0"/>
    <w:rsid w:val="00EA46B5"/>
    <w:rsid w:val="00EA4897"/>
    <w:rsid w:val="00EA48B3"/>
    <w:rsid w:val="00EA4E7B"/>
    <w:rsid w:val="00EA4EFF"/>
    <w:rsid w:val="00EA506E"/>
    <w:rsid w:val="00EA512C"/>
    <w:rsid w:val="00EA5215"/>
    <w:rsid w:val="00EA524E"/>
    <w:rsid w:val="00EA52C8"/>
    <w:rsid w:val="00EA5341"/>
    <w:rsid w:val="00EA544B"/>
    <w:rsid w:val="00EA55E2"/>
    <w:rsid w:val="00EA5777"/>
    <w:rsid w:val="00EA5805"/>
    <w:rsid w:val="00EA59EB"/>
    <w:rsid w:val="00EA5A4F"/>
    <w:rsid w:val="00EA5B86"/>
    <w:rsid w:val="00EA5E6F"/>
    <w:rsid w:val="00EA6022"/>
    <w:rsid w:val="00EA602E"/>
    <w:rsid w:val="00EA6337"/>
    <w:rsid w:val="00EA6598"/>
    <w:rsid w:val="00EA65E3"/>
    <w:rsid w:val="00EA6B8D"/>
    <w:rsid w:val="00EA6B9D"/>
    <w:rsid w:val="00EA6C32"/>
    <w:rsid w:val="00EA735D"/>
    <w:rsid w:val="00EA737F"/>
    <w:rsid w:val="00EA7630"/>
    <w:rsid w:val="00EA795F"/>
    <w:rsid w:val="00EA799A"/>
    <w:rsid w:val="00EA79CC"/>
    <w:rsid w:val="00EA7A3F"/>
    <w:rsid w:val="00EA7B7C"/>
    <w:rsid w:val="00EA7DCB"/>
    <w:rsid w:val="00EB00F0"/>
    <w:rsid w:val="00EB0386"/>
    <w:rsid w:val="00EB04E4"/>
    <w:rsid w:val="00EB0523"/>
    <w:rsid w:val="00EB05AB"/>
    <w:rsid w:val="00EB12BF"/>
    <w:rsid w:val="00EB1419"/>
    <w:rsid w:val="00EB1504"/>
    <w:rsid w:val="00EB15F3"/>
    <w:rsid w:val="00EB17F4"/>
    <w:rsid w:val="00EB1975"/>
    <w:rsid w:val="00EB1DAF"/>
    <w:rsid w:val="00EB2031"/>
    <w:rsid w:val="00EB2221"/>
    <w:rsid w:val="00EB2302"/>
    <w:rsid w:val="00EB24B9"/>
    <w:rsid w:val="00EB2767"/>
    <w:rsid w:val="00EB296C"/>
    <w:rsid w:val="00EB2B74"/>
    <w:rsid w:val="00EB2DB9"/>
    <w:rsid w:val="00EB2DFD"/>
    <w:rsid w:val="00EB2FE2"/>
    <w:rsid w:val="00EB30C1"/>
    <w:rsid w:val="00EB35F6"/>
    <w:rsid w:val="00EB37F0"/>
    <w:rsid w:val="00EB38B4"/>
    <w:rsid w:val="00EB3ADA"/>
    <w:rsid w:val="00EB3D33"/>
    <w:rsid w:val="00EB3EE0"/>
    <w:rsid w:val="00EB40E3"/>
    <w:rsid w:val="00EB4147"/>
    <w:rsid w:val="00EB42F7"/>
    <w:rsid w:val="00EB45D1"/>
    <w:rsid w:val="00EB4A9F"/>
    <w:rsid w:val="00EB4D9F"/>
    <w:rsid w:val="00EB4F4A"/>
    <w:rsid w:val="00EB5388"/>
    <w:rsid w:val="00EB542F"/>
    <w:rsid w:val="00EB576E"/>
    <w:rsid w:val="00EB5823"/>
    <w:rsid w:val="00EB5E23"/>
    <w:rsid w:val="00EB5F77"/>
    <w:rsid w:val="00EB627D"/>
    <w:rsid w:val="00EB6536"/>
    <w:rsid w:val="00EB6582"/>
    <w:rsid w:val="00EB6789"/>
    <w:rsid w:val="00EB6889"/>
    <w:rsid w:val="00EB6AAB"/>
    <w:rsid w:val="00EB7101"/>
    <w:rsid w:val="00EB723E"/>
    <w:rsid w:val="00EB7375"/>
    <w:rsid w:val="00EB768A"/>
    <w:rsid w:val="00EB79B3"/>
    <w:rsid w:val="00EB7ADD"/>
    <w:rsid w:val="00EB7E4B"/>
    <w:rsid w:val="00EB7E89"/>
    <w:rsid w:val="00EB7E8D"/>
    <w:rsid w:val="00EC01FC"/>
    <w:rsid w:val="00EC028C"/>
    <w:rsid w:val="00EC03CB"/>
    <w:rsid w:val="00EC05A9"/>
    <w:rsid w:val="00EC05FE"/>
    <w:rsid w:val="00EC07E0"/>
    <w:rsid w:val="00EC090D"/>
    <w:rsid w:val="00EC0BE0"/>
    <w:rsid w:val="00EC128A"/>
    <w:rsid w:val="00EC13CA"/>
    <w:rsid w:val="00EC146E"/>
    <w:rsid w:val="00EC17DC"/>
    <w:rsid w:val="00EC1904"/>
    <w:rsid w:val="00EC1B72"/>
    <w:rsid w:val="00EC1C78"/>
    <w:rsid w:val="00EC1D13"/>
    <w:rsid w:val="00EC1F5F"/>
    <w:rsid w:val="00EC205D"/>
    <w:rsid w:val="00EC253D"/>
    <w:rsid w:val="00EC2567"/>
    <w:rsid w:val="00EC2A77"/>
    <w:rsid w:val="00EC2B3E"/>
    <w:rsid w:val="00EC2E00"/>
    <w:rsid w:val="00EC33B5"/>
    <w:rsid w:val="00EC34BD"/>
    <w:rsid w:val="00EC3B67"/>
    <w:rsid w:val="00EC3D78"/>
    <w:rsid w:val="00EC4162"/>
    <w:rsid w:val="00EC455F"/>
    <w:rsid w:val="00EC463C"/>
    <w:rsid w:val="00EC479B"/>
    <w:rsid w:val="00EC47AD"/>
    <w:rsid w:val="00EC480E"/>
    <w:rsid w:val="00EC4AF5"/>
    <w:rsid w:val="00EC4B94"/>
    <w:rsid w:val="00EC4BA3"/>
    <w:rsid w:val="00EC51AE"/>
    <w:rsid w:val="00EC5248"/>
    <w:rsid w:val="00EC5447"/>
    <w:rsid w:val="00EC5772"/>
    <w:rsid w:val="00EC5930"/>
    <w:rsid w:val="00EC599B"/>
    <w:rsid w:val="00EC5C50"/>
    <w:rsid w:val="00EC5C57"/>
    <w:rsid w:val="00EC5DD1"/>
    <w:rsid w:val="00EC625C"/>
    <w:rsid w:val="00EC62B8"/>
    <w:rsid w:val="00EC6399"/>
    <w:rsid w:val="00EC67D8"/>
    <w:rsid w:val="00EC6A5F"/>
    <w:rsid w:val="00EC6AB9"/>
    <w:rsid w:val="00EC6F46"/>
    <w:rsid w:val="00EC7357"/>
    <w:rsid w:val="00EC748F"/>
    <w:rsid w:val="00EC7519"/>
    <w:rsid w:val="00EC7B55"/>
    <w:rsid w:val="00EC7D90"/>
    <w:rsid w:val="00ED016E"/>
    <w:rsid w:val="00ED0294"/>
    <w:rsid w:val="00ED04D4"/>
    <w:rsid w:val="00ED09F1"/>
    <w:rsid w:val="00ED0C9D"/>
    <w:rsid w:val="00ED0CB6"/>
    <w:rsid w:val="00ED0F04"/>
    <w:rsid w:val="00ED0F16"/>
    <w:rsid w:val="00ED1597"/>
    <w:rsid w:val="00ED19AA"/>
    <w:rsid w:val="00ED1B7D"/>
    <w:rsid w:val="00ED1E15"/>
    <w:rsid w:val="00ED2712"/>
    <w:rsid w:val="00ED2893"/>
    <w:rsid w:val="00ED2948"/>
    <w:rsid w:val="00ED2DE8"/>
    <w:rsid w:val="00ED2F75"/>
    <w:rsid w:val="00ED30E0"/>
    <w:rsid w:val="00ED33F5"/>
    <w:rsid w:val="00ED3929"/>
    <w:rsid w:val="00ED3A81"/>
    <w:rsid w:val="00ED3F54"/>
    <w:rsid w:val="00ED448A"/>
    <w:rsid w:val="00ED4A2E"/>
    <w:rsid w:val="00ED4B79"/>
    <w:rsid w:val="00ED4F56"/>
    <w:rsid w:val="00ED4F6C"/>
    <w:rsid w:val="00ED53AA"/>
    <w:rsid w:val="00ED570D"/>
    <w:rsid w:val="00ED5B80"/>
    <w:rsid w:val="00ED5C3E"/>
    <w:rsid w:val="00ED5E9E"/>
    <w:rsid w:val="00ED5F1F"/>
    <w:rsid w:val="00ED5F40"/>
    <w:rsid w:val="00ED637F"/>
    <w:rsid w:val="00ED6481"/>
    <w:rsid w:val="00ED669D"/>
    <w:rsid w:val="00ED6ADE"/>
    <w:rsid w:val="00ED6BE0"/>
    <w:rsid w:val="00ED6C54"/>
    <w:rsid w:val="00ED73A5"/>
    <w:rsid w:val="00ED75A5"/>
    <w:rsid w:val="00ED75BE"/>
    <w:rsid w:val="00ED7852"/>
    <w:rsid w:val="00ED7CC7"/>
    <w:rsid w:val="00ED7EC1"/>
    <w:rsid w:val="00ED7EE9"/>
    <w:rsid w:val="00ED7F02"/>
    <w:rsid w:val="00EE0288"/>
    <w:rsid w:val="00EE02F7"/>
    <w:rsid w:val="00EE039E"/>
    <w:rsid w:val="00EE0465"/>
    <w:rsid w:val="00EE083A"/>
    <w:rsid w:val="00EE084E"/>
    <w:rsid w:val="00EE09CA"/>
    <w:rsid w:val="00EE0C95"/>
    <w:rsid w:val="00EE1064"/>
    <w:rsid w:val="00EE111D"/>
    <w:rsid w:val="00EE11D2"/>
    <w:rsid w:val="00EE1325"/>
    <w:rsid w:val="00EE1433"/>
    <w:rsid w:val="00EE16BC"/>
    <w:rsid w:val="00EE1A17"/>
    <w:rsid w:val="00EE1BA8"/>
    <w:rsid w:val="00EE1BF3"/>
    <w:rsid w:val="00EE1E3C"/>
    <w:rsid w:val="00EE1F06"/>
    <w:rsid w:val="00EE208C"/>
    <w:rsid w:val="00EE222B"/>
    <w:rsid w:val="00EE236B"/>
    <w:rsid w:val="00EE2BBE"/>
    <w:rsid w:val="00EE2F05"/>
    <w:rsid w:val="00EE30E8"/>
    <w:rsid w:val="00EE31D9"/>
    <w:rsid w:val="00EE331F"/>
    <w:rsid w:val="00EE3328"/>
    <w:rsid w:val="00EE34BB"/>
    <w:rsid w:val="00EE3589"/>
    <w:rsid w:val="00EE37A5"/>
    <w:rsid w:val="00EE3841"/>
    <w:rsid w:val="00EE394D"/>
    <w:rsid w:val="00EE3A77"/>
    <w:rsid w:val="00EE3BF9"/>
    <w:rsid w:val="00EE3C24"/>
    <w:rsid w:val="00EE3C97"/>
    <w:rsid w:val="00EE4268"/>
    <w:rsid w:val="00EE43ED"/>
    <w:rsid w:val="00EE45B6"/>
    <w:rsid w:val="00EE4633"/>
    <w:rsid w:val="00EE48C6"/>
    <w:rsid w:val="00EE4EE8"/>
    <w:rsid w:val="00EE50DF"/>
    <w:rsid w:val="00EE5250"/>
    <w:rsid w:val="00EE5433"/>
    <w:rsid w:val="00EE558A"/>
    <w:rsid w:val="00EE5605"/>
    <w:rsid w:val="00EE56B5"/>
    <w:rsid w:val="00EE5751"/>
    <w:rsid w:val="00EE5955"/>
    <w:rsid w:val="00EE5AEE"/>
    <w:rsid w:val="00EE5B2E"/>
    <w:rsid w:val="00EE5BF2"/>
    <w:rsid w:val="00EE5EBF"/>
    <w:rsid w:val="00EE5FEC"/>
    <w:rsid w:val="00EE652E"/>
    <w:rsid w:val="00EE674D"/>
    <w:rsid w:val="00EE687A"/>
    <w:rsid w:val="00EE6DC8"/>
    <w:rsid w:val="00EE6E3A"/>
    <w:rsid w:val="00EE6F99"/>
    <w:rsid w:val="00EE72E8"/>
    <w:rsid w:val="00EE731E"/>
    <w:rsid w:val="00EE7781"/>
    <w:rsid w:val="00EE7FD7"/>
    <w:rsid w:val="00EF0185"/>
    <w:rsid w:val="00EF06EA"/>
    <w:rsid w:val="00EF0759"/>
    <w:rsid w:val="00EF0B19"/>
    <w:rsid w:val="00EF1164"/>
    <w:rsid w:val="00EF1498"/>
    <w:rsid w:val="00EF1882"/>
    <w:rsid w:val="00EF18FA"/>
    <w:rsid w:val="00EF19FA"/>
    <w:rsid w:val="00EF1B3F"/>
    <w:rsid w:val="00EF1D56"/>
    <w:rsid w:val="00EF1E72"/>
    <w:rsid w:val="00EF1FC2"/>
    <w:rsid w:val="00EF22CB"/>
    <w:rsid w:val="00EF2304"/>
    <w:rsid w:val="00EF2393"/>
    <w:rsid w:val="00EF2577"/>
    <w:rsid w:val="00EF2787"/>
    <w:rsid w:val="00EF2862"/>
    <w:rsid w:val="00EF2A4B"/>
    <w:rsid w:val="00EF2EFB"/>
    <w:rsid w:val="00EF2FE0"/>
    <w:rsid w:val="00EF3022"/>
    <w:rsid w:val="00EF317A"/>
    <w:rsid w:val="00EF3446"/>
    <w:rsid w:val="00EF35A9"/>
    <w:rsid w:val="00EF3894"/>
    <w:rsid w:val="00EF3A16"/>
    <w:rsid w:val="00EF3F59"/>
    <w:rsid w:val="00EF4511"/>
    <w:rsid w:val="00EF4888"/>
    <w:rsid w:val="00EF4BB1"/>
    <w:rsid w:val="00EF4F9C"/>
    <w:rsid w:val="00EF5036"/>
    <w:rsid w:val="00EF5365"/>
    <w:rsid w:val="00EF5543"/>
    <w:rsid w:val="00EF555F"/>
    <w:rsid w:val="00EF5D29"/>
    <w:rsid w:val="00EF5E61"/>
    <w:rsid w:val="00EF5EB6"/>
    <w:rsid w:val="00EF603F"/>
    <w:rsid w:val="00EF60E5"/>
    <w:rsid w:val="00EF6511"/>
    <w:rsid w:val="00EF658E"/>
    <w:rsid w:val="00EF680E"/>
    <w:rsid w:val="00EF69AA"/>
    <w:rsid w:val="00EF6C99"/>
    <w:rsid w:val="00EF6D3D"/>
    <w:rsid w:val="00EF6EF9"/>
    <w:rsid w:val="00EF716B"/>
    <w:rsid w:val="00EF7250"/>
    <w:rsid w:val="00EF7275"/>
    <w:rsid w:val="00EF7346"/>
    <w:rsid w:val="00EF76D7"/>
    <w:rsid w:val="00EF7769"/>
    <w:rsid w:val="00EF787D"/>
    <w:rsid w:val="00EF7881"/>
    <w:rsid w:val="00EF7B6D"/>
    <w:rsid w:val="00EF7C69"/>
    <w:rsid w:val="00F0036E"/>
    <w:rsid w:val="00F0089C"/>
    <w:rsid w:val="00F00F6A"/>
    <w:rsid w:val="00F00FB7"/>
    <w:rsid w:val="00F010C0"/>
    <w:rsid w:val="00F01352"/>
    <w:rsid w:val="00F0142F"/>
    <w:rsid w:val="00F020AD"/>
    <w:rsid w:val="00F021FD"/>
    <w:rsid w:val="00F02413"/>
    <w:rsid w:val="00F02593"/>
    <w:rsid w:val="00F0270D"/>
    <w:rsid w:val="00F02743"/>
    <w:rsid w:val="00F02A1A"/>
    <w:rsid w:val="00F03457"/>
    <w:rsid w:val="00F0359B"/>
    <w:rsid w:val="00F03778"/>
    <w:rsid w:val="00F038D2"/>
    <w:rsid w:val="00F03F27"/>
    <w:rsid w:val="00F04144"/>
    <w:rsid w:val="00F04177"/>
    <w:rsid w:val="00F04B20"/>
    <w:rsid w:val="00F0570F"/>
    <w:rsid w:val="00F05FCB"/>
    <w:rsid w:val="00F0631D"/>
    <w:rsid w:val="00F06365"/>
    <w:rsid w:val="00F06D3D"/>
    <w:rsid w:val="00F06E3B"/>
    <w:rsid w:val="00F076FD"/>
    <w:rsid w:val="00F07884"/>
    <w:rsid w:val="00F10190"/>
    <w:rsid w:val="00F101CC"/>
    <w:rsid w:val="00F10854"/>
    <w:rsid w:val="00F10B1E"/>
    <w:rsid w:val="00F10B2B"/>
    <w:rsid w:val="00F10B38"/>
    <w:rsid w:val="00F10C02"/>
    <w:rsid w:val="00F10D76"/>
    <w:rsid w:val="00F10E95"/>
    <w:rsid w:val="00F10F39"/>
    <w:rsid w:val="00F11083"/>
    <w:rsid w:val="00F110C0"/>
    <w:rsid w:val="00F11312"/>
    <w:rsid w:val="00F11557"/>
    <w:rsid w:val="00F11996"/>
    <w:rsid w:val="00F119E7"/>
    <w:rsid w:val="00F121BD"/>
    <w:rsid w:val="00F12B9C"/>
    <w:rsid w:val="00F12C3A"/>
    <w:rsid w:val="00F12D03"/>
    <w:rsid w:val="00F12D8F"/>
    <w:rsid w:val="00F12DA2"/>
    <w:rsid w:val="00F1356F"/>
    <w:rsid w:val="00F13C18"/>
    <w:rsid w:val="00F13F1B"/>
    <w:rsid w:val="00F14263"/>
    <w:rsid w:val="00F149ED"/>
    <w:rsid w:val="00F14B1E"/>
    <w:rsid w:val="00F14D49"/>
    <w:rsid w:val="00F151DD"/>
    <w:rsid w:val="00F153CE"/>
    <w:rsid w:val="00F153E5"/>
    <w:rsid w:val="00F155D4"/>
    <w:rsid w:val="00F158B2"/>
    <w:rsid w:val="00F15941"/>
    <w:rsid w:val="00F1595F"/>
    <w:rsid w:val="00F15AF4"/>
    <w:rsid w:val="00F16393"/>
    <w:rsid w:val="00F16488"/>
    <w:rsid w:val="00F164E4"/>
    <w:rsid w:val="00F166E4"/>
    <w:rsid w:val="00F167A2"/>
    <w:rsid w:val="00F16AB2"/>
    <w:rsid w:val="00F16D97"/>
    <w:rsid w:val="00F16DA7"/>
    <w:rsid w:val="00F1757E"/>
    <w:rsid w:val="00F17592"/>
    <w:rsid w:val="00F1762C"/>
    <w:rsid w:val="00F17818"/>
    <w:rsid w:val="00F17A95"/>
    <w:rsid w:val="00F203F0"/>
    <w:rsid w:val="00F20B43"/>
    <w:rsid w:val="00F20B56"/>
    <w:rsid w:val="00F20C15"/>
    <w:rsid w:val="00F20ECA"/>
    <w:rsid w:val="00F211BA"/>
    <w:rsid w:val="00F2135F"/>
    <w:rsid w:val="00F214E4"/>
    <w:rsid w:val="00F21504"/>
    <w:rsid w:val="00F21974"/>
    <w:rsid w:val="00F21979"/>
    <w:rsid w:val="00F21C0C"/>
    <w:rsid w:val="00F21D20"/>
    <w:rsid w:val="00F21DB9"/>
    <w:rsid w:val="00F21EB3"/>
    <w:rsid w:val="00F21EED"/>
    <w:rsid w:val="00F2253A"/>
    <w:rsid w:val="00F226FB"/>
    <w:rsid w:val="00F22C91"/>
    <w:rsid w:val="00F230AC"/>
    <w:rsid w:val="00F2357C"/>
    <w:rsid w:val="00F23778"/>
    <w:rsid w:val="00F23A08"/>
    <w:rsid w:val="00F23A17"/>
    <w:rsid w:val="00F23AD2"/>
    <w:rsid w:val="00F24004"/>
    <w:rsid w:val="00F2456A"/>
    <w:rsid w:val="00F24ADB"/>
    <w:rsid w:val="00F24B31"/>
    <w:rsid w:val="00F24F0B"/>
    <w:rsid w:val="00F2509D"/>
    <w:rsid w:val="00F25409"/>
    <w:rsid w:val="00F2553C"/>
    <w:rsid w:val="00F25B45"/>
    <w:rsid w:val="00F25F6C"/>
    <w:rsid w:val="00F26056"/>
    <w:rsid w:val="00F2632E"/>
    <w:rsid w:val="00F2639B"/>
    <w:rsid w:val="00F263B4"/>
    <w:rsid w:val="00F265BB"/>
    <w:rsid w:val="00F26635"/>
    <w:rsid w:val="00F26C30"/>
    <w:rsid w:val="00F26D62"/>
    <w:rsid w:val="00F27213"/>
    <w:rsid w:val="00F27274"/>
    <w:rsid w:val="00F27698"/>
    <w:rsid w:val="00F27958"/>
    <w:rsid w:val="00F27BF0"/>
    <w:rsid w:val="00F27CE9"/>
    <w:rsid w:val="00F27DEA"/>
    <w:rsid w:val="00F27E5C"/>
    <w:rsid w:val="00F27F76"/>
    <w:rsid w:val="00F3001B"/>
    <w:rsid w:val="00F3071A"/>
    <w:rsid w:val="00F3086D"/>
    <w:rsid w:val="00F308C8"/>
    <w:rsid w:val="00F30E8D"/>
    <w:rsid w:val="00F3109D"/>
    <w:rsid w:val="00F31509"/>
    <w:rsid w:val="00F3157C"/>
    <w:rsid w:val="00F3178F"/>
    <w:rsid w:val="00F31B9C"/>
    <w:rsid w:val="00F31D51"/>
    <w:rsid w:val="00F3220C"/>
    <w:rsid w:val="00F3284A"/>
    <w:rsid w:val="00F3290B"/>
    <w:rsid w:val="00F32940"/>
    <w:rsid w:val="00F32A80"/>
    <w:rsid w:val="00F32BAC"/>
    <w:rsid w:val="00F32CEB"/>
    <w:rsid w:val="00F32CFC"/>
    <w:rsid w:val="00F32DB0"/>
    <w:rsid w:val="00F32F3A"/>
    <w:rsid w:val="00F33042"/>
    <w:rsid w:val="00F3333B"/>
    <w:rsid w:val="00F33900"/>
    <w:rsid w:val="00F33B33"/>
    <w:rsid w:val="00F3400B"/>
    <w:rsid w:val="00F34479"/>
    <w:rsid w:val="00F3470C"/>
    <w:rsid w:val="00F3492C"/>
    <w:rsid w:val="00F34C17"/>
    <w:rsid w:val="00F351F0"/>
    <w:rsid w:val="00F35267"/>
    <w:rsid w:val="00F354C1"/>
    <w:rsid w:val="00F354D7"/>
    <w:rsid w:val="00F35522"/>
    <w:rsid w:val="00F355B5"/>
    <w:rsid w:val="00F3564E"/>
    <w:rsid w:val="00F357C2"/>
    <w:rsid w:val="00F35DC1"/>
    <w:rsid w:val="00F35E07"/>
    <w:rsid w:val="00F35EF3"/>
    <w:rsid w:val="00F36347"/>
    <w:rsid w:val="00F363DB"/>
    <w:rsid w:val="00F36497"/>
    <w:rsid w:val="00F36570"/>
    <w:rsid w:val="00F365A7"/>
    <w:rsid w:val="00F365FC"/>
    <w:rsid w:val="00F369D3"/>
    <w:rsid w:val="00F36A2B"/>
    <w:rsid w:val="00F36A46"/>
    <w:rsid w:val="00F36B17"/>
    <w:rsid w:val="00F36C60"/>
    <w:rsid w:val="00F36D0C"/>
    <w:rsid w:val="00F36DEB"/>
    <w:rsid w:val="00F36E3C"/>
    <w:rsid w:val="00F37292"/>
    <w:rsid w:val="00F373BD"/>
    <w:rsid w:val="00F378A4"/>
    <w:rsid w:val="00F37AC3"/>
    <w:rsid w:val="00F37B66"/>
    <w:rsid w:val="00F37C9D"/>
    <w:rsid w:val="00F37CE5"/>
    <w:rsid w:val="00F37CEF"/>
    <w:rsid w:val="00F37F01"/>
    <w:rsid w:val="00F37F9C"/>
    <w:rsid w:val="00F400CD"/>
    <w:rsid w:val="00F401A2"/>
    <w:rsid w:val="00F40237"/>
    <w:rsid w:val="00F40269"/>
    <w:rsid w:val="00F4087A"/>
    <w:rsid w:val="00F409BF"/>
    <w:rsid w:val="00F40B20"/>
    <w:rsid w:val="00F40D3C"/>
    <w:rsid w:val="00F40DF4"/>
    <w:rsid w:val="00F416D7"/>
    <w:rsid w:val="00F41A34"/>
    <w:rsid w:val="00F41CA5"/>
    <w:rsid w:val="00F4219E"/>
    <w:rsid w:val="00F422B3"/>
    <w:rsid w:val="00F4242D"/>
    <w:rsid w:val="00F42A3C"/>
    <w:rsid w:val="00F42BB1"/>
    <w:rsid w:val="00F42CA1"/>
    <w:rsid w:val="00F42F32"/>
    <w:rsid w:val="00F4300F"/>
    <w:rsid w:val="00F438DA"/>
    <w:rsid w:val="00F43B0C"/>
    <w:rsid w:val="00F43B6A"/>
    <w:rsid w:val="00F43E0A"/>
    <w:rsid w:val="00F43E98"/>
    <w:rsid w:val="00F43EA4"/>
    <w:rsid w:val="00F43F75"/>
    <w:rsid w:val="00F440E7"/>
    <w:rsid w:val="00F4455D"/>
    <w:rsid w:val="00F44CFC"/>
    <w:rsid w:val="00F44ED8"/>
    <w:rsid w:val="00F44F47"/>
    <w:rsid w:val="00F452E9"/>
    <w:rsid w:val="00F45580"/>
    <w:rsid w:val="00F4565A"/>
    <w:rsid w:val="00F45730"/>
    <w:rsid w:val="00F45AB5"/>
    <w:rsid w:val="00F45BC9"/>
    <w:rsid w:val="00F45C0A"/>
    <w:rsid w:val="00F46228"/>
    <w:rsid w:val="00F46816"/>
    <w:rsid w:val="00F4682D"/>
    <w:rsid w:val="00F46E76"/>
    <w:rsid w:val="00F4761E"/>
    <w:rsid w:val="00F4793B"/>
    <w:rsid w:val="00F47BF7"/>
    <w:rsid w:val="00F47E66"/>
    <w:rsid w:val="00F47ECB"/>
    <w:rsid w:val="00F501FD"/>
    <w:rsid w:val="00F50421"/>
    <w:rsid w:val="00F5061C"/>
    <w:rsid w:val="00F50A5C"/>
    <w:rsid w:val="00F50A7C"/>
    <w:rsid w:val="00F50AB2"/>
    <w:rsid w:val="00F50AE0"/>
    <w:rsid w:val="00F5101C"/>
    <w:rsid w:val="00F511F6"/>
    <w:rsid w:val="00F51603"/>
    <w:rsid w:val="00F51719"/>
    <w:rsid w:val="00F517A2"/>
    <w:rsid w:val="00F51B95"/>
    <w:rsid w:val="00F51BC3"/>
    <w:rsid w:val="00F51CA9"/>
    <w:rsid w:val="00F51D79"/>
    <w:rsid w:val="00F52519"/>
    <w:rsid w:val="00F525E5"/>
    <w:rsid w:val="00F52C9F"/>
    <w:rsid w:val="00F52D36"/>
    <w:rsid w:val="00F52E05"/>
    <w:rsid w:val="00F52E31"/>
    <w:rsid w:val="00F52E98"/>
    <w:rsid w:val="00F52EAF"/>
    <w:rsid w:val="00F53674"/>
    <w:rsid w:val="00F53A14"/>
    <w:rsid w:val="00F53ABF"/>
    <w:rsid w:val="00F53B9B"/>
    <w:rsid w:val="00F53B9F"/>
    <w:rsid w:val="00F53D7E"/>
    <w:rsid w:val="00F53E19"/>
    <w:rsid w:val="00F53EEF"/>
    <w:rsid w:val="00F541FB"/>
    <w:rsid w:val="00F541FC"/>
    <w:rsid w:val="00F54223"/>
    <w:rsid w:val="00F54277"/>
    <w:rsid w:val="00F5436B"/>
    <w:rsid w:val="00F5455C"/>
    <w:rsid w:val="00F54610"/>
    <w:rsid w:val="00F54659"/>
    <w:rsid w:val="00F546B4"/>
    <w:rsid w:val="00F547D0"/>
    <w:rsid w:val="00F54B7F"/>
    <w:rsid w:val="00F54C1F"/>
    <w:rsid w:val="00F54ED0"/>
    <w:rsid w:val="00F5504F"/>
    <w:rsid w:val="00F55064"/>
    <w:rsid w:val="00F5508F"/>
    <w:rsid w:val="00F550FF"/>
    <w:rsid w:val="00F5542C"/>
    <w:rsid w:val="00F55569"/>
    <w:rsid w:val="00F555A4"/>
    <w:rsid w:val="00F55E4E"/>
    <w:rsid w:val="00F560D4"/>
    <w:rsid w:val="00F563FB"/>
    <w:rsid w:val="00F56483"/>
    <w:rsid w:val="00F566EF"/>
    <w:rsid w:val="00F56886"/>
    <w:rsid w:val="00F568E2"/>
    <w:rsid w:val="00F5693D"/>
    <w:rsid w:val="00F56A41"/>
    <w:rsid w:val="00F573C1"/>
    <w:rsid w:val="00F5769E"/>
    <w:rsid w:val="00F577F6"/>
    <w:rsid w:val="00F57878"/>
    <w:rsid w:val="00F57988"/>
    <w:rsid w:val="00F579BA"/>
    <w:rsid w:val="00F57C4A"/>
    <w:rsid w:val="00F57C7E"/>
    <w:rsid w:val="00F57D9C"/>
    <w:rsid w:val="00F6007E"/>
    <w:rsid w:val="00F60BF4"/>
    <w:rsid w:val="00F60DE1"/>
    <w:rsid w:val="00F6118B"/>
    <w:rsid w:val="00F6136A"/>
    <w:rsid w:val="00F6145D"/>
    <w:rsid w:val="00F61B26"/>
    <w:rsid w:val="00F61C35"/>
    <w:rsid w:val="00F61E13"/>
    <w:rsid w:val="00F61F73"/>
    <w:rsid w:val="00F62286"/>
    <w:rsid w:val="00F623A1"/>
    <w:rsid w:val="00F627D1"/>
    <w:rsid w:val="00F628A8"/>
    <w:rsid w:val="00F62978"/>
    <w:rsid w:val="00F629E8"/>
    <w:rsid w:val="00F62A82"/>
    <w:rsid w:val="00F62D38"/>
    <w:rsid w:val="00F62ED3"/>
    <w:rsid w:val="00F630C1"/>
    <w:rsid w:val="00F632B2"/>
    <w:rsid w:val="00F634F1"/>
    <w:rsid w:val="00F6366E"/>
    <w:rsid w:val="00F63762"/>
    <w:rsid w:val="00F639A4"/>
    <w:rsid w:val="00F63A90"/>
    <w:rsid w:val="00F63E36"/>
    <w:rsid w:val="00F63E7C"/>
    <w:rsid w:val="00F6404E"/>
    <w:rsid w:val="00F64271"/>
    <w:rsid w:val="00F64713"/>
    <w:rsid w:val="00F64AE4"/>
    <w:rsid w:val="00F64E68"/>
    <w:rsid w:val="00F651A5"/>
    <w:rsid w:val="00F6520D"/>
    <w:rsid w:val="00F655A6"/>
    <w:rsid w:val="00F65620"/>
    <w:rsid w:val="00F657F4"/>
    <w:rsid w:val="00F659E8"/>
    <w:rsid w:val="00F65D98"/>
    <w:rsid w:val="00F66575"/>
    <w:rsid w:val="00F666B5"/>
    <w:rsid w:val="00F6691D"/>
    <w:rsid w:val="00F669D3"/>
    <w:rsid w:val="00F66B23"/>
    <w:rsid w:val="00F67096"/>
    <w:rsid w:val="00F671A6"/>
    <w:rsid w:val="00F671EA"/>
    <w:rsid w:val="00F67576"/>
    <w:rsid w:val="00F67B46"/>
    <w:rsid w:val="00F67FB9"/>
    <w:rsid w:val="00F703D0"/>
    <w:rsid w:val="00F70440"/>
    <w:rsid w:val="00F7073E"/>
    <w:rsid w:val="00F70746"/>
    <w:rsid w:val="00F7092C"/>
    <w:rsid w:val="00F709FF"/>
    <w:rsid w:val="00F70CB5"/>
    <w:rsid w:val="00F70EFD"/>
    <w:rsid w:val="00F70FC9"/>
    <w:rsid w:val="00F71254"/>
    <w:rsid w:val="00F71302"/>
    <w:rsid w:val="00F71452"/>
    <w:rsid w:val="00F715CC"/>
    <w:rsid w:val="00F71605"/>
    <w:rsid w:val="00F71E97"/>
    <w:rsid w:val="00F71FB0"/>
    <w:rsid w:val="00F71FD0"/>
    <w:rsid w:val="00F722AC"/>
    <w:rsid w:val="00F7256C"/>
    <w:rsid w:val="00F725B7"/>
    <w:rsid w:val="00F72614"/>
    <w:rsid w:val="00F7297B"/>
    <w:rsid w:val="00F73340"/>
    <w:rsid w:val="00F733F1"/>
    <w:rsid w:val="00F7352D"/>
    <w:rsid w:val="00F73BA2"/>
    <w:rsid w:val="00F73BB1"/>
    <w:rsid w:val="00F73C85"/>
    <w:rsid w:val="00F73DA3"/>
    <w:rsid w:val="00F73E5C"/>
    <w:rsid w:val="00F740F8"/>
    <w:rsid w:val="00F74119"/>
    <w:rsid w:val="00F74513"/>
    <w:rsid w:val="00F748AC"/>
    <w:rsid w:val="00F749D1"/>
    <w:rsid w:val="00F74B19"/>
    <w:rsid w:val="00F74CFC"/>
    <w:rsid w:val="00F754BB"/>
    <w:rsid w:val="00F756C0"/>
    <w:rsid w:val="00F75863"/>
    <w:rsid w:val="00F75A84"/>
    <w:rsid w:val="00F75BB6"/>
    <w:rsid w:val="00F75BF5"/>
    <w:rsid w:val="00F7612F"/>
    <w:rsid w:val="00F763F9"/>
    <w:rsid w:val="00F766D5"/>
    <w:rsid w:val="00F770E5"/>
    <w:rsid w:val="00F77203"/>
    <w:rsid w:val="00F778A4"/>
    <w:rsid w:val="00F7790E"/>
    <w:rsid w:val="00F77BAE"/>
    <w:rsid w:val="00F77BFF"/>
    <w:rsid w:val="00F77D15"/>
    <w:rsid w:val="00F77E8F"/>
    <w:rsid w:val="00F80052"/>
    <w:rsid w:val="00F80232"/>
    <w:rsid w:val="00F80306"/>
    <w:rsid w:val="00F80A5D"/>
    <w:rsid w:val="00F80C08"/>
    <w:rsid w:val="00F81268"/>
    <w:rsid w:val="00F8150C"/>
    <w:rsid w:val="00F817E5"/>
    <w:rsid w:val="00F81F93"/>
    <w:rsid w:val="00F81F9C"/>
    <w:rsid w:val="00F81FC3"/>
    <w:rsid w:val="00F82222"/>
    <w:rsid w:val="00F8290B"/>
    <w:rsid w:val="00F82976"/>
    <w:rsid w:val="00F82D12"/>
    <w:rsid w:val="00F82D9A"/>
    <w:rsid w:val="00F82FC5"/>
    <w:rsid w:val="00F8346C"/>
    <w:rsid w:val="00F836FB"/>
    <w:rsid w:val="00F83C8E"/>
    <w:rsid w:val="00F83CC3"/>
    <w:rsid w:val="00F83D28"/>
    <w:rsid w:val="00F83FC4"/>
    <w:rsid w:val="00F84387"/>
    <w:rsid w:val="00F849E8"/>
    <w:rsid w:val="00F84B13"/>
    <w:rsid w:val="00F84C80"/>
    <w:rsid w:val="00F84CCD"/>
    <w:rsid w:val="00F84FBC"/>
    <w:rsid w:val="00F8522B"/>
    <w:rsid w:val="00F85549"/>
    <w:rsid w:val="00F8563B"/>
    <w:rsid w:val="00F85655"/>
    <w:rsid w:val="00F857F1"/>
    <w:rsid w:val="00F8588A"/>
    <w:rsid w:val="00F86016"/>
    <w:rsid w:val="00F86085"/>
    <w:rsid w:val="00F860B4"/>
    <w:rsid w:val="00F86103"/>
    <w:rsid w:val="00F8663F"/>
    <w:rsid w:val="00F86648"/>
    <w:rsid w:val="00F8771D"/>
    <w:rsid w:val="00F8789E"/>
    <w:rsid w:val="00F87BF8"/>
    <w:rsid w:val="00F87D1E"/>
    <w:rsid w:val="00F87E37"/>
    <w:rsid w:val="00F901EF"/>
    <w:rsid w:val="00F90577"/>
    <w:rsid w:val="00F9057B"/>
    <w:rsid w:val="00F9062B"/>
    <w:rsid w:val="00F90B1C"/>
    <w:rsid w:val="00F90B37"/>
    <w:rsid w:val="00F90BD6"/>
    <w:rsid w:val="00F90DD1"/>
    <w:rsid w:val="00F910C0"/>
    <w:rsid w:val="00F91216"/>
    <w:rsid w:val="00F912B0"/>
    <w:rsid w:val="00F917C1"/>
    <w:rsid w:val="00F9199E"/>
    <w:rsid w:val="00F91CE5"/>
    <w:rsid w:val="00F91FB4"/>
    <w:rsid w:val="00F91FBB"/>
    <w:rsid w:val="00F9208C"/>
    <w:rsid w:val="00F922F3"/>
    <w:rsid w:val="00F92E2F"/>
    <w:rsid w:val="00F92F1B"/>
    <w:rsid w:val="00F931A2"/>
    <w:rsid w:val="00F93271"/>
    <w:rsid w:val="00F93622"/>
    <w:rsid w:val="00F93B66"/>
    <w:rsid w:val="00F93D1D"/>
    <w:rsid w:val="00F93ED7"/>
    <w:rsid w:val="00F9409C"/>
    <w:rsid w:val="00F9481F"/>
    <w:rsid w:val="00F94912"/>
    <w:rsid w:val="00F94953"/>
    <w:rsid w:val="00F94E0A"/>
    <w:rsid w:val="00F951C9"/>
    <w:rsid w:val="00F95205"/>
    <w:rsid w:val="00F9554C"/>
    <w:rsid w:val="00F95951"/>
    <w:rsid w:val="00F95C18"/>
    <w:rsid w:val="00F96038"/>
    <w:rsid w:val="00F961FD"/>
    <w:rsid w:val="00F9620F"/>
    <w:rsid w:val="00F962BA"/>
    <w:rsid w:val="00F964FF"/>
    <w:rsid w:val="00F9655F"/>
    <w:rsid w:val="00F9696E"/>
    <w:rsid w:val="00F96F6C"/>
    <w:rsid w:val="00F971D0"/>
    <w:rsid w:val="00F97305"/>
    <w:rsid w:val="00F97339"/>
    <w:rsid w:val="00F97494"/>
    <w:rsid w:val="00F975D4"/>
    <w:rsid w:val="00F976A8"/>
    <w:rsid w:val="00F978C0"/>
    <w:rsid w:val="00F978EB"/>
    <w:rsid w:val="00F97BE7"/>
    <w:rsid w:val="00F97C57"/>
    <w:rsid w:val="00F97F5A"/>
    <w:rsid w:val="00FA0022"/>
    <w:rsid w:val="00FA02B5"/>
    <w:rsid w:val="00FA05C5"/>
    <w:rsid w:val="00FA0687"/>
    <w:rsid w:val="00FA0738"/>
    <w:rsid w:val="00FA0E42"/>
    <w:rsid w:val="00FA0E5B"/>
    <w:rsid w:val="00FA14D5"/>
    <w:rsid w:val="00FA1E99"/>
    <w:rsid w:val="00FA2308"/>
    <w:rsid w:val="00FA2569"/>
    <w:rsid w:val="00FA2583"/>
    <w:rsid w:val="00FA29F9"/>
    <w:rsid w:val="00FA2C28"/>
    <w:rsid w:val="00FA3345"/>
    <w:rsid w:val="00FA33AF"/>
    <w:rsid w:val="00FA3673"/>
    <w:rsid w:val="00FA38E8"/>
    <w:rsid w:val="00FA40A4"/>
    <w:rsid w:val="00FA42A6"/>
    <w:rsid w:val="00FA4365"/>
    <w:rsid w:val="00FA450D"/>
    <w:rsid w:val="00FA4AAB"/>
    <w:rsid w:val="00FA4DF2"/>
    <w:rsid w:val="00FA4E3B"/>
    <w:rsid w:val="00FA4FE3"/>
    <w:rsid w:val="00FA51CA"/>
    <w:rsid w:val="00FA5206"/>
    <w:rsid w:val="00FA52E2"/>
    <w:rsid w:val="00FA5350"/>
    <w:rsid w:val="00FA536C"/>
    <w:rsid w:val="00FA587F"/>
    <w:rsid w:val="00FA58C7"/>
    <w:rsid w:val="00FA594D"/>
    <w:rsid w:val="00FA5C24"/>
    <w:rsid w:val="00FA5CE4"/>
    <w:rsid w:val="00FA5D09"/>
    <w:rsid w:val="00FA5D29"/>
    <w:rsid w:val="00FA621C"/>
    <w:rsid w:val="00FA62A6"/>
    <w:rsid w:val="00FA6578"/>
    <w:rsid w:val="00FA6601"/>
    <w:rsid w:val="00FA6D65"/>
    <w:rsid w:val="00FA6E43"/>
    <w:rsid w:val="00FA6EDC"/>
    <w:rsid w:val="00FA6F4F"/>
    <w:rsid w:val="00FA730B"/>
    <w:rsid w:val="00FA7408"/>
    <w:rsid w:val="00FA7490"/>
    <w:rsid w:val="00FA7504"/>
    <w:rsid w:val="00FA75AB"/>
    <w:rsid w:val="00FA7819"/>
    <w:rsid w:val="00FA78D3"/>
    <w:rsid w:val="00FA7964"/>
    <w:rsid w:val="00FA7A45"/>
    <w:rsid w:val="00FA7B22"/>
    <w:rsid w:val="00FA7D39"/>
    <w:rsid w:val="00FA7E75"/>
    <w:rsid w:val="00FA7FCB"/>
    <w:rsid w:val="00FB0080"/>
    <w:rsid w:val="00FB021C"/>
    <w:rsid w:val="00FB03D3"/>
    <w:rsid w:val="00FB03FB"/>
    <w:rsid w:val="00FB04AC"/>
    <w:rsid w:val="00FB090F"/>
    <w:rsid w:val="00FB11C0"/>
    <w:rsid w:val="00FB1526"/>
    <w:rsid w:val="00FB1714"/>
    <w:rsid w:val="00FB1C83"/>
    <w:rsid w:val="00FB1D45"/>
    <w:rsid w:val="00FB2250"/>
    <w:rsid w:val="00FB2690"/>
    <w:rsid w:val="00FB294B"/>
    <w:rsid w:val="00FB29A1"/>
    <w:rsid w:val="00FB29F2"/>
    <w:rsid w:val="00FB2BCB"/>
    <w:rsid w:val="00FB2DEB"/>
    <w:rsid w:val="00FB2F44"/>
    <w:rsid w:val="00FB2FFD"/>
    <w:rsid w:val="00FB338B"/>
    <w:rsid w:val="00FB359D"/>
    <w:rsid w:val="00FB3A8E"/>
    <w:rsid w:val="00FB3BCA"/>
    <w:rsid w:val="00FB3E0B"/>
    <w:rsid w:val="00FB403F"/>
    <w:rsid w:val="00FB43B0"/>
    <w:rsid w:val="00FB43FD"/>
    <w:rsid w:val="00FB4723"/>
    <w:rsid w:val="00FB47BF"/>
    <w:rsid w:val="00FB498F"/>
    <w:rsid w:val="00FB4D9F"/>
    <w:rsid w:val="00FB5374"/>
    <w:rsid w:val="00FB5382"/>
    <w:rsid w:val="00FB5482"/>
    <w:rsid w:val="00FB551B"/>
    <w:rsid w:val="00FB5692"/>
    <w:rsid w:val="00FB5740"/>
    <w:rsid w:val="00FB578F"/>
    <w:rsid w:val="00FB5962"/>
    <w:rsid w:val="00FB5DB6"/>
    <w:rsid w:val="00FB5F76"/>
    <w:rsid w:val="00FB60B4"/>
    <w:rsid w:val="00FB63D3"/>
    <w:rsid w:val="00FB64A5"/>
    <w:rsid w:val="00FB65B4"/>
    <w:rsid w:val="00FB65D5"/>
    <w:rsid w:val="00FB6841"/>
    <w:rsid w:val="00FB6870"/>
    <w:rsid w:val="00FB6926"/>
    <w:rsid w:val="00FB705E"/>
    <w:rsid w:val="00FB7103"/>
    <w:rsid w:val="00FB76F5"/>
    <w:rsid w:val="00FB78D2"/>
    <w:rsid w:val="00FB794F"/>
    <w:rsid w:val="00FB7C98"/>
    <w:rsid w:val="00FB7E8C"/>
    <w:rsid w:val="00FC0163"/>
    <w:rsid w:val="00FC0540"/>
    <w:rsid w:val="00FC059F"/>
    <w:rsid w:val="00FC08C1"/>
    <w:rsid w:val="00FC0C41"/>
    <w:rsid w:val="00FC0CBC"/>
    <w:rsid w:val="00FC1184"/>
    <w:rsid w:val="00FC1345"/>
    <w:rsid w:val="00FC152E"/>
    <w:rsid w:val="00FC1542"/>
    <w:rsid w:val="00FC156A"/>
    <w:rsid w:val="00FC211A"/>
    <w:rsid w:val="00FC2429"/>
    <w:rsid w:val="00FC2567"/>
    <w:rsid w:val="00FC2FA1"/>
    <w:rsid w:val="00FC309A"/>
    <w:rsid w:val="00FC3104"/>
    <w:rsid w:val="00FC3734"/>
    <w:rsid w:val="00FC3B54"/>
    <w:rsid w:val="00FC3BCB"/>
    <w:rsid w:val="00FC3D92"/>
    <w:rsid w:val="00FC4146"/>
    <w:rsid w:val="00FC437D"/>
    <w:rsid w:val="00FC4436"/>
    <w:rsid w:val="00FC4565"/>
    <w:rsid w:val="00FC45A7"/>
    <w:rsid w:val="00FC47F6"/>
    <w:rsid w:val="00FC4BD4"/>
    <w:rsid w:val="00FC4CEF"/>
    <w:rsid w:val="00FC4EB9"/>
    <w:rsid w:val="00FC4FA0"/>
    <w:rsid w:val="00FC5103"/>
    <w:rsid w:val="00FC52CD"/>
    <w:rsid w:val="00FC531D"/>
    <w:rsid w:val="00FC5339"/>
    <w:rsid w:val="00FC553C"/>
    <w:rsid w:val="00FC55BB"/>
    <w:rsid w:val="00FC5A5E"/>
    <w:rsid w:val="00FC5A6A"/>
    <w:rsid w:val="00FC5BA4"/>
    <w:rsid w:val="00FC5F4A"/>
    <w:rsid w:val="00FC5FA6"/>
    <w:rsid w:val="00FC61CD"/>
    <w:rsid w:val="00FC674F"/>
    <w:rsid w:val="00FC682B"/>
    <w:rsid w:val="00FC6A8A"/>
    <w:rsid w:val="00FC6AE3"/>
    <w:rsid w:val="00FC7038"/>
    <w:rsid w:val="00FC7205"/>
    <w:rsid w:val="00FC7311"/>
    <w:rsid w:val="00FC79D0"/>
    <w:rsid w:val="00FC7A5E"/>
    <w:rsid w:val="00FC7D49"/>
    <w:rsid w:val="00FC7E3A"/>
    <w:rsid w:val="00FC7F26"/>
    <w:rsid w:val="00FD0050"/>
    <w:rsid w:val="00FD079E"/>
    <w:rsid w:val="00FD07C4"/>
    <w:rsid w:val="00FD07F3"/>
    <w:rsid w:val="00FD09DA"/>
    <w:rsid w:val="00FD0D2D"/>
    <w:rsid w:val="00FD0E6A"/>
    <w:rsid w:val="00FD0E6B"/>
    <w:rsid w:val="00FD0ED0"/>
    <w:rsid w:val="00FD0EEC"/>
    <w:rsid w:val="00FD0FEF"/>
    <w:rsid w:val="00FD10A4"/>
    <w:rsid w:val="00FD121F"/>
    <w:rsid w:val="00FD1294"/>
    <w:rsid w:val="00FD14B1"/>
    <w:rsid w:val="00FD15A4"/>
    <w:rsid w:val="00FD1B14"/>
    <w:rsid w:val="00FD1D25"/>
    <w:rsid w:val="00FD1EFF"/>
    <w:rsid w:val="00FD2157"/>
    <w:rsid w:val="00FD2865"/>
    <w:rsid w:val="00FD28F3"/>
    <w:rsid w:val="00FD2DD8"/>
    <w:rsid w:val="00FD2E60"/>
    <w:rsid w:val="00FD2E90"/>
    <w:rsid w:val="00FD2F8C"/>
    <w:rsid w:val="00FD3000"/>
    <w:rsid w:val="00FD3442"/>
    <w:rsid w:val="00FD34CB"/>
    <w:rsid w:val="00FD383B"/>
    <w:rsid w:val="00FD3A4F"/>
    <w:rsid w:val="00FD3B72"/>
    <w:rsid w:val="00FD3D92"/>
    <w:rsid w:val="00FD4060"/>
    <w:rsid w:val="00FD4196"/>
    <w:rsid w:val="00FD44E6"/>
    <w:rsid w:val="00FD4CEA"/>
    <w:rsid w:val="00FD4DDC"/>
    <w:rsid w:val="00FD4E3E"/>
    <w:rsid w:val="00FD4F36"/>
    <w:rsid w:val="00FD50F9"/>
    <w:rsid w:val="00FD52E2"/>
    <w:rsid w:val="00FD54D9"/>
    <w:rsid w:val="00FD55AA"/>
    <w:rsid w:val="00FD609C"/>
    <w:rsid w:val="00FD61FD"/>
    <w:rsid w:val="00FD6458"/>
    <w:rsid w:val="00FD6D72"/>
    <w:rsid w:val="00FD6E6F"/>
    <w:rsid w:val="00FD7243"/>
    <w:rsid w:val="00FD78D8"/>
    <w:rsid w:val="00FD7B15"/>
    <w:rsid w:val="00FD7BC8"/>
    <w:rsid w:val="00FD7CA7"/>
    <w:rsid w:val="00FD7E2D"/>
    <w:rsid w:val="00FD7E58"/>
    <w:rsid w:val="00FE01B0"/>
    <w:rsid w:val="00FE02CD"/>
    <w:rsid w:val="00FE0385"/>
    <w:rsid w:val="00FE0694"/>
    <w:rsid w:val="00FE08CF"/>
    <w:rsid w:val="00FE0965"/>
    <w:rsid w:val="00FE0999"/>
    <w:rsid w:val="00FE09A7"/>
    <w:rsid w:val="00FE0A9D"/>
    <w:rsid w:val="00FE0AF8"/>
    <w:rsid w:val="00FE0EDF"/>
    <w:rsid w:val="00FE1437"/>
    <w:rsid w:val="00FE15C1"/>
    <w:rsid w:val="00FE16B7"/>
    <w:rsid w:val="00FE218C"/>
    <w:rsid w:val="00FE23B3"/>
    <w:rsid w:val="00FE274B"/>
    <w:rsid w:val="00FE283E"/>
    <w:rsid w:val="00FE28B3"/>
    <w:rsid w:val="00FE2A8E"/>
    <w:rsid w:val="00FE2ABF"/>
    <w:rsid w:val="00FE3795"/>
    <w:rsid w:val="00FE3E0E"/>
    <w:rsid w:val="00FE41E4"/>
    <w:rsid w:val="00FE4374"/>
    <w:rsid w:val="00FE466E"/>
    <w:rsid w:val="00FE4A51"/>
    <w:rsid w:val="00FE4D2F"/>
    <w:rsid w:val="00FE4D68"/>
    <w:rsid w:val="00FE514A"/>
    <w:rsid w:val="00FE557D"/>
    <w:rsid w:val="00FE561E"/>
    <w:rsid w:val="00FE579A"/>
    <w:rsid w:val="00FE58B8"/>
    <w:rsid w:val="00FE5AB2"/>
    <w:rsid w:val="00FE5B49"/>
    <w:rsid w:val="00FE5B62"/>
    <w:rsid w:val="00FE5DF0"/>
    <w:rsid w:val="00FE6250"/>
    <w:rsid w:val="00FE6255"/>
    <w:rsid w:val="00FE6356"/>
    <w:rsid w:val="00FE6596"/>
    <w:rsid w:val="00FE66E1"/>
    <w:rsid w:val="00FE66F7"/>
    <w:rsid w:val="00FE67BF"/>
    <w:rsid w:val="00FE67F8"/>
    <w:rsid w:val="00FE69B2"/>
    <w:rsid w:val="00FE6A1D"/>
    <w:rsid w:val="00FE6B9C"/>
    <w:rsid w:val="00FE6BAF"/>
    <w:rsid w:val="00FE6D9C"/>
    <w:rsid w:val="00FE6DA9"/>
    <w:rsid w:val="00FE6DD0"/>
    <w:rsid w:val="00FE6E7C"/>
    <w:rsid w:val="00FE6EA9"/>
    <w:rsid w:val="00FE6F47"/>
    <w:rsid w:val="00FE6F5B"/>
    <w:rsid w:val="00FE6FDE"/>
    <w:rsid w:val="00FE71DF"/>
    <w:rsid w:val="00FE79A7"/>
    <w:rsid w:val="00FE79B3"/>
    <w:rsid w:val="00FE7A63"/>
    <w:rsid w:val="00FE7CC4"/>
    <w:rsid w:val="00FF02E5"/>
    <w:rsid w:val="00FF0823"/>
    <w:rsid w:val="00FF0A18"/>
    <w:rsid w:val="00FF0A64"/>
    <w:rsid w:val="00FF0B2F"/>
    <w:rsid w:val="00FF0C4D"/>
    <w:rsid w:val="00FF0E44"/>
    <w:rsid w:val="00FF1283"/>
    <w:rsid w:val="00FF1509"/>
    <w:rsid w:val="00FF1525"/>
    <w:rsid w:val="00FF1B91"/>
    <w:rsid w:val="00FF1F0E"/>
    <w:rsid w:val="00FF223C"/>
    <w:rsid w:val="00FF23E3"/>
    <w:rsid w:val="00FF2432"/>
    <w:rsid w:val="00FF2A89"/>
    <w:rsid w:val="00FF2D80"/>
    <w:rsid w:val="00FF2EAE"/>
    <w:rsid w:val="00FF2EF8"/>
    <w:rsid w:val="00FF2F8B"/>
    <w:rsid w:val="00FF3401"/>
    <w:rsid w:val="00FF3436"/>
    <w:rsid w:val="00FF3565"/>
    <w:rsid w:val="00FF38C8"/>
    <w:rsid w:val="00FF3936"/>
    <w:rsid w:val="00FF3E1F"/>
    <w:rsid w:val="00FF442F"/>
    <w:rsid w:val="00FF4573"/>
    <w:rsid w:val="00FF457D"/>
    <w:rsid w:val="00FF4614"/>
    <w:rsid w:val="00FF46C6"/>
    <w:rsid w:val="00FF4A06"/>
    <w:rsid w:val="00FF4C94"/>
    <w:rsid w:val="00FF4E2B"/>
    <w:rsid w:val="00FF4F07"/>
    <w:rsid w:val="00FF4F0F"/>
    <w:rsid w:val="00FF4F87"/>
    <w:rsid w:val="00FF50BF"/>
    <w:rsid w:val="00FF5153"/>
    <w:rsid w:val="00FF5260"/>
    <w:rsid w:val="00FF54E4"/>
    <w:rsid w:val="00FF5807"/>
    <w:rsid w:val="00FF59F8"/>
    <w:rsid w:val="00FF5A60"/>
    <w:rsid w:val="00FF5B7C"/>
    <w:rsid w:val="00FF5DF8"/>
    <w:rsid w:val="00FF606A"/>
    <w:rsid w:val="00FF662A"/>
    <w:rsid w:val="00FF6C16"/>
    <w:rsid w:val="00FF6C47"/>
    <w:rsid w:val="00FF6D8F"/>
    <w:rsid w:val="00FF6DB2"/>
    <w:rsid w:val="00FF6F8A"/>
    <w:rsid w:val="00FF73CB"/>
    <w:rsid w:val="00FF7806"/>
    <w:rsid w:val="00FF7BB2"/>
    <w:rsid w:val="00FF7FE6"/>
    <w:rsid w:val="0128D50D"/>
    <w:rsid w:val="01ADACCA"/>
    <w:rsid w:val="023AF4AB"/>
    <w:rsid w:val="029A4949"/>
    <w:rsid w:val="034922BE"/>
    <w:rsid w:val="03999C5C"/>
    <w:rsid w:val="03D1DD44"/>
    <w:rsid w:val="03D9777C"/>
    <w:rsid w:val="04C33C8D"/>
    <w:rsid w:val="05F32936"/>
    <w:rsid w:val="072F8213"/>
    <w:rsid w:val="0743BCDA"/>
    <w:rsid w:val="0746616C"/>
    <w:rsid w:val="07BE5A9D"/>
    <w:rsid w:val="07C265C1"/>
    <w:rsid w:val="07DB2448"/>
    <w:rsid w:val="08230351"/>
    <w:rsid w:val="094CB31A"/>
    <w:rsid w:val="0998B464"/>
    <w:rsid w:val="0A2915F0"/>
    <w:rsid w:val="0A361E16"/>
    <w:rsid w:val="0ABAACB8"/>
    <w:rsid w:val="0B395498"/>
    <w:rsid w:val="0BC3153F"/>
    <w:rsid w:val="0C006E18"/>
    <w:rsid w:val="0C42F1F7"/>
    <w:rsid w:val="0D229C75"/>
    <w:rsid w:val="0D56C4E8"/>
    <w:rsid w:val="0DB2B998"/>
    <w:rsid w:val="0E2501D5"/>
    <w:rsid w:val="0ECC2913"/>
    <w:rsid w:val="0EFB03E2"/>
    <w:rsid w:val="0F1755FC"/>
    <w:rsid w:val="0F521DA3"/>
    <w:rsid w:val="0F65B2E5"/>
    <w:rsid w:val="0F8C24A2"/>
    <w:rsid w:val="0FA9E7D0"/>
    <w:rsid w:val="0FDB58B4"/>
    <w:rsid w:val="0FF71EA1"/>
    <w:rsid w:val="10E6F3AB"/>
    <w:rsid w:val="12235F24"/>
    <w:rsid w:val="125B8C77"/>
    <w:rsid w:val="13933BA7"/>
    <w:rsid w:val="13F67D7D"/>
    <w:rsid w:val="147A33D1"/>
    <w:rsid w:val="14EE27FA"/>
    <w:rsid w:val="15994BC6"/>
    <w:rsid w:val="159D2D4C"/>
    <w:rsid w:val="15CF29FE"/>
    <w:rsid w:val="163E0E84"/>
    <w:rsid w:val="1691A341"/>
    <w:rsid w:val="16B1837C"/>
    <w:rsid w:val="17149B86"/>
    <w:rsid w:val="1763A823"/>
    <w:rsid w:val="188E27EA"/>
    <w:rsid w:val="1920623E"/>
    <w:rsid w:val="1935F39D"/>
    <w:rsid w:val="19515A44"/>
    <w:rsid w:val="1A6D5FD1"/>
    <w:rsid w:val="1A845639"/>
    <w:rsid w:val="1AAF71D0"/>
    <w:rsid w:val="1AF1F9BE"/>
    <w:rsid w:val="1B9D3669"/>
    <w:rsid w:val="1BAA9039"/>
    <w:rsid w:val="1C20FAE9"/>
    <w:rsid w:val="1CC7008E"/>
    <w:rsid w:val="1D069D5C"/>
    <w:rsid w:val="1D84AD06"/>
    <w:rsid w:val="1E011B62"/>
    <w:rsid w:val="1E5C1E15"/>
    <w:rsid w:val="1E906A23"/>
    <w:rsid w:val="1FCD65AA"/>
    <w:rsid w:val="2004DBF0"/>
    <w:rsid w:val="208B9A8D"/>
    <w:rsid w:val="20B7B7F3"/>
    <w:rsid w:val="21221F4E"/>
    <w:rsid w:val="21B4B8F2"/>
    <w:rsid w:val="21C6135A"/>
    <w:rsid w:val="21CF5DA8"/>
    <w:rsid w:val="225EB632"/>
    <w:rsid w:val="22DFA9A1"/>
    <w:rsid w:val="22F078E6"/>
    <w:rsid w:val="234971A9"/>
    <w:rsid w:val="237895C4"/>
    <w:rsid w:val="23D77741"/>
    <w:rsid w:val="23FC3B62"/>
    <w:rsid w:val="24262E84"/>
    <w:rsid w:val="245A100C"/>
    <w:rsid w:val="24697330"/>
    <w:rsid w:val="24C41D97"/>
    <w:rsid w:val="2535D8DF"/>
    <w:rsid w:val="25B62795"/>
    <w:rsid w:val="25B68E6D"/>
    <w:rsid w:val="25E66330"/>
    <w:rsid w:val="265C3E4B"/>
    <w:rsid w:val="269220B3"/>
    <w:rsid w:val="27015A2C"/>
    <w:rsid w:val="27254F17"/>
    <w:rsid w:val="273CE4DE"/>
    <w:rsid w:val="277EB389"/>
    <w:rsid w:val="27B226E1"/>
    <w:rsid w:val="28241CCD"/>
    <w:rsid w:val="28623503"/>
    <w:rsid w:val="28A75C8F"/>
    <w:rsid w:val="28FEE342"/>
    <w:rsid w:val="292A31C1"/>
    <w:rsid w:val="29862605"/>
    <w:rsid w:val="29B1AE4D"/>
    <w:rsid w:val="29B5A1D1"/>
    <w:rsid w:val="29FFAF81"/>
    <w:rsid w:val="2A107232"/>
    <w:rsid w:val="2A3D25B2"/>
    <w:rsid w:val="2B7E74AB"/>
    <w:rsid w:val="2BA8F238"/>
    <w:rsid w:val="2BE05C46"/>
    <w:rsid w:val="2C04F704"/>
    <w:rsid w:val="2C0BCC97"/>
    <w:rsid w:val="2C3AF5A4"/>
    <w:rsid w:val="2C61CCAB"/>
    <w:rsid w:val="2CEC1A77"/>
    <w:rsid w:val="2D0A8498"/>
    <w:rsid w:val="2D8A3E5D"/>
    <w:rsid w:val="2E13B32B"/>
    <w:rsid w:val="2E24EE3C"/>
    <w:rsid w:val="2E518B61"/>
    <w:rsid w:val="2EA1001F"/>
    <w:rsid w:val="2ECCFB70"/>
    <w:rsid w:val="2F175218"/>
    <w:rsid w:val="2F2D3ED4"/>
    <w:rsid w:val="2F49BB56"/>
    <w:rsid w:val="2F6F86CD"/>
    <w:rsid w:val="2F8C1D24"/>
    <w:rsid w:val="2FA1B1C4"/>
    <w:rsid w:val="2FEC9C87"/>
    <w:rsid w:val="2FF41F09"/>
    <w:rsid w:val="30075C47"/>
    <w:rsid w:val="3044B01F"/>
    <w:rsid w:val="30AC0600"/>
    <w:rsid w:val="32969245"/>
    <w:rsid w:val="32A99E86"/>
    <w:rsid w:val="32BC2586"/>
    <w:rsid w:val="32C00002"/>
    <w:rsid w:val="33123A62"/>
    <w:rsid w:val="33BB5658"/>
    <w:rsid w:val="33CDA922"/>
    <w:rsid w:val="33FA80BF"/>
    <w:rsid w:val="345CDE0E"/>
    <w:rsid w:val="348BE66C"/>
    <w:rsid w:val="34B53B3B"/>
    <w:rsid w:val="34E12D46"/>
    <w:rsid w:val="35141D0B"/>
    <w:rsid w:val="35F0486C"/>
    <w:rsid w:val="360BEBDE"/>
    <w:rsid w:val="36279BA7"/>
    <w:rsid w:val="363E72A1"/>
    <w:rsid w:val="36545BC6"/>
    <w:rsid w:val="372B8294"/>
    <w:rsid w:val="37389B51"/>
    <w:rsid w:val="37A3CABB"/>
    <w:rsid w:val="37B84EA4"/>
    <w:rsid w:val="39331B43"/>
    <w:rsid w:val="394541EE"/>
    <w:rsid w:val="3965012D"/>
    <w:rsid w:val="3977710A"/>
    <w:rsid w:val="397D7255"/>
    <w:rsid w:val="3A61513D"/>
    <w:rsid w:val="3AB9CF23"/>
    <w:rsid w:val="3ADBB6B4"/>
    <w:rsid w:val="3C26B31B"/>
    <w:rsid w:val="3D09BD82"/>
    <w:rsid w:val="3D8B3000"/>
    <w:rsid w:val="3E240B35"/>
    <w:rsid w:val="3E2C66AB"/>
    <w:rsid w:val="3F26EFB4"/>
    <w:rsid w:val="3F8ABE3C"/>
    <w:rsid w:val="3FE4E22A"/>
    <w:rsid w:val="40434D3E"/>
    <w:rsid w:val="40993DF6"/>
    <w:rsid w:val="40AA7A38"/>
    <w:rsid w:val="40E8F890"/>
    <w:rsid w:val="415B03C5"/>
    <w:rsid w:val="4186044C"/>
    <w:rsid w:val="42810BF9"/>
    <w:rsid w:val="42CFEF48"/>
    <w:rsid w:val="42F050F1"/>
    <w:rsid w:val="43593B5A"/>
    <w:rsid w:val="43609AA9"/>
    <w:rsid w:val="43631ED4"/>
    <w:rsid w:val="4482CAD0"/>
    <w:rsid w:val="44841464"/>
    <w:rsid w:val="448B4874"/>
    <w:rsid w:val="448D52A4"/>
    <w:rsid w:val="44A874FA"/>
    <w:rsid w:val="45376E3A"/>
    <w:rsid w:val="45422206"/>
    <w:rsid w:val="45849B0A"/>
    <w:rsid w:val="45A04950"/>
    <w:rsid w:val="46068D34"/>
    <w:rsid w:val="4735FB5D"/>
    <w:rsid w:val="47497A47"/>
    <w:rsid w:val="475B4926"/>
    <w:rsid w:val="475F3EAE"/>
    <w:rsid w:val="4782CFA3"/>
    <w:rsid w:val="478CF13C"/>
    <w:rsid w:val="47E24F26"/>
    <w:rsid w:val="47F3C905"/>
    <w:rsid w:val="4826C9FE"/>
    <w:rsid w:val="48C86AF2"/>
    <w:rsid w:val="48F8CD93"/>
    <w:rsid w:val="49276A90"/>
    <w:rsid w:val="4955A63E"/>
    <w:rsid w:val="49FE289E"/>
    <w:rsid w:val="4A6DC133"/>
    <w:rsid w:val="4A721A58"/>
    <w:rsid w:val="4A7A2045"/>
    <w:rsid w:val="4A925341"/>
    <w:rsid w:val="4BE649F0"/>
    <w:rsid w:val="4C09FC47"/>
    <w:rsid w:val="4C0BC430"/>
    <w:rsid w:val="4C41D252"/>
    <w:rsid w:val="4C4BBD39"/>
    <w:rsid w:val="4C4CAACA"/>
    <w:rsid w:val="4C76BA45"/>
    <w:rsid w:val="4CC03477"/>
    <w:rsid w:val="4CE27D16"/>
    <w:rsid w:val="4CE75AE5"/>
    <w:rsid w:val="4D048E3D"/>
    <w:rsid w:val="4D9E825F"/>
    <w:rsid w:val="4DAE5455"/>
    <w:rsid w:val="4DB923C8"/>
    <w:rsid w:val="4DDBD4D7"/>
    <w:rsid w:val="4E485D62"/>
    <w:rsid w:val="4E5CF84D"/>
    <w:rsid w:val="4E993C17"/>
    <w:rsid w:val="4EAD4BEB"/>
    <w:rsid w:val="4EF7293C"/>
    <w:rsid w:val="4F34C36E"/>
    <w:rsid w:val="4F638963"/>
    <w:rsid w:val="4FA761CA"/>
    <w:rsid w:val="50872E14"/>
    <w:rsid w:val="511FA353"/>
    <w:rsid w:val="515E94A2"/>
    <w:rsid w:val="5194CF24"/>
    <w:rsid w:val="5201CD03"/>
    <w:rsid w:val="526178B0"/>
    <w:rsid w:val="52A9E5BC"/>
    <w:rsid w:val="52C62D7A"/>
    <w:rsid w:val="532F0B3F"/>
    <w:rsid w:val="534AC49F"/>
    <w:rsid w:val="536A586E"/>
    <w:rsid w:val="536EE4DB"/>
    <w:rsid w:val="538AD9BF"/>
    <w:rsid w:val="539B9358"/>
    <w:rsid w:val="540104EC"/>
    <w:rsid w:val="546354E8"/>
    <w:rsid w:val="54DAC850"/>
    <w:rsid w:val="562715DA"/>
    <w:rsid w:val="5668ADE4"/>
    <w:rsid w:val="566BCFCF"/>
    <w:rsid w:val="56938087"/>
    <w:rsid w:val="56CDC23F"/>
    <w:rsid w:val="57434C85"/>
    <w:rsid w:val="5790A578"/>
    <w:rsid w:val="5794F7D8"/>
    <w:rsid w:val="57E5D815"/>
    <w:rsid w:val="5802306F"/>
    <w:rsid w:val="580418A3"/>
    <w:rsid w:val="5833CD98"/>
    <w:rsid w:val="5963BD66"/>
    <w:rsid w:val="5AA10FFB"/>
    <w:rsid w:val="5AFC370B"/>
    <w:rsid w:val="5B07CBB8"/>
    <w:rsid w:val="5B670673"/>
    <w:rsid w:val="5BC5165B"/>
    <w:rsid w:val="5BE72508"/>
    <w:rsid w:val="5BEE30BC"/>
    <w:rsid w:val="5C179013"/>
    <w:rsid w:val="5CC7CB3D"/>
    <w:rsid w:val="5D75D30B"/>
    <w:rsid w:val="5E2B761E"/>
    <w:rsid w:val="5EBD30B4"/>
    <w:rsid w:val="5EF5BBE0"/>
    <w:rsid w:val="5EFD1D7E"/>
    <w:rsid w:val="5F00D810"/>
    <w:rsid w:val="5F3DB844"/>
    <w:rsid w:val="5FD41E00"/>
    <w:rsid w:val="60524847"/>
    <w:rsid w:val="6074936D"/>
    <w:rsid w:val="6086E3D1"/>
    <w:rsid w:val="60BC93C4"/>
    <w:rsid w:val="60F6BEEB"/>
    <w:rsid w:val="60F9EACC"/>
    <w:rsid w:val="6162E85F"/>
    <w:rsid w:val="6167F6E3"/>
    <w:rsid w:val="62E20AFE"/>
    <w:rsid w:val="631EC5F6"/>
    <w:rsid w:val="633CCE54"/>
    <w:rsid w:val="6383470F"/>
    <w:rsid w:val="63B5328D"/>
    <w:rsid w:val="649EB6C0"/>
    <w:rsid w:val="64A96C42"/>
    <w:rsid w:val="6549DAA8"/>
    <w:rsid w:val="664FD491"/>
    <w:rsid w:val="6664B44F"/>
    <w:rsid w:val="66740F87"/>
    <w:rsid w:val="66F4DCE6"/>
    <w:rsid w:val="67319221"/>
    <w:rsid w:val="67329EC2"/>
    <w:rsid w:val="67D4ADB7"/>
    <w:rsid w:val="67F6BD55"/>
    <w:rsid w:val="68A4ED47"/>
    <w:rsid w:val="68FEA1B1"/>
    <w:rsid w:val="69A92C4B"/>
    <w:rsid w:val="6AEB17A8"/>
    <w:rsid w:val="6B1BAC05"/>
    <w:rsid w:val="6B68935E"/>
    <w:rsid w:val="6BF86F77"/>
    <w:rsid w:val="6C133836"/>
    <w:rsid w:val="6C815D8B"/>
    <w:rsid w:val="6CBDAF2B"/>
    <w:rsid w:val="6D715CC4"/>
    <w:rsid w:val="6DBD71D6"/>
    <w:rsid w:val="6E3E54DE"/>
    <w:rsid w:val="6E88245C"/>
    <w:rsid w:val="6EFC3CAB"/>
    <w:rsid w:val="6F06542D"/>
    <w:rsid w:val="6F7E4C3F"/>
    <w:rsid w:val="6FC57AA5"/>
    <w:rsid w:val="70379B54"/>
    <w:rsid w:val="70D57F52"/>
    <w:rsid w:val="71028850"/>
    <w:rsid w:val="71D54469"/>
    <w:rsid w:val="725E5537"/>
    <w:rsid w:val="736689FB"/>
    <w:rsid w:val="737B55B4"/>
    <w:rsid w:val="73A90D4F"/>
    <w:rsid w:val="73B378E7"/>
    <w:rsid w:val="73FB6C30"/>
    <w:rsid w:val="74AC3A43"/>
    <w:rsid w:val="74DBCD0C"/>
    <w:rsid w:val="7539D220"/>
    <w:rsid w:val="753CFF4E"/>
    <w:rsid w:val="75993865"/>
    <w:rsid w:val="75AD2199"/>
    <w:rsid w:val="763C0521"/>
    <w:rsid w:val="764B1E62"/>
    <w:rsid w:val="768CEF0E"/>
    <w:rsid w:val="7768C5BA"/>
    <w:rsid w:val="779F5295"/>
    <w:rsid w:val="784A5DA5"/>
    <w:rsid w:val="78E61947"/>
    <w:rsid w:val="7A6162ED"/>
    <w:rsid w:val="7AE270EB"/>
    <w:rsid w:val="7BD6D98B"/>
    <w:rsid w:val="7BFD6C9A"/>
    <w:rsid w:val="7CECBD83"/>
    <w:rsid w:val="7DA59786"/>
    <w:rsid w:val="7E7F4987"/>
    <w:rsid w:val="7E824FAF"/>
    <w:rsid w:val="7ED5D4C9"/>
    <w:rsid w:val="7EE0F4A8"/>
    <w:rsid w:val="7F274B15"/>
    <w:rsid w:val="7F509050"/>
    <w:rsid w:val="7F57BF4A"/>
    <w:rsid w:val="7F85B9E2"/>
    <w:rsid w:val="7F8F9A0B"/>
    <w:rsid w:val="7FAAB2D2"/>
    <w:rsid w:val="7FC3C4C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0043ABE5-ECE9-4F40-94AE-C82428CB6C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paragraph" w:styleId="ListParagraph">
    <w:name w:val="List Paragraph"/>
    <w:aliases w:val="PRI Bullets"/>
    <w:basedOn w:val="Normal"/>
    <w:uiPriority w:val="34"/>
    <w:qFormat/>
    <w:rsid w:val="009B05C4"/>
    <w:pPr>
      <w:ind w:left="720"/>
      <w:contextualSpacing/>
    </w:p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OC1">
    <w:name w:val="toc 1"/>
    <w:basedOn w:val="Heading1"/>
    <w:next w:val="Normal"/>
    <w:autoRedefine/>
    <w:uiPriority w:val="39"/>
    <w:unhideWhenUsed/>
    <w:qFormat/>
    <w:rsid w:val="00F1762C"/>
    <w:pPr>
      <w:tabs>
        <w:tab w:val="left" w:pos="12333"/>
        <w:tab w:val="left" w:pos="12616"/>
      </w:tabs>
      <w:spacing w:after="100"/>
    </w:pPr>
    <w:rPr>
      <w:sz w:val="24"/>
    </w:rPr>
  </w:style>
  <w:style w:type="paragraph" w:styleId="TOC2">
    <w:name w:val="toc 2"/>
    <w:basedOn w:val="Normal"/>
    <w:next w:val="Normal"/>
    <w:autoRedefine/>
    <w:uiPriority w:val="39"/>
    <w:unhideWhenUsed/>
    <w:rsid w:val="00F1762C"/>
    <w:pPr>
      <w:tabs>
        <w:tab w:val="left" w:pos="12333"/>
      </w:tabs>
      <w:spacing w:after="100"/>
      <w:ind w:left="200"/>
    </w:pPr>
    <w:rPr>
      <w:rFonts w:eastAsia="Times New Roman" w:cs="Arial"/>
      <w:noProof/>
      <w:lang w:eastAsia="en-GB"/>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0C3673"/>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customStyle="1" w:styleId="Bulletlist3">
    <w:name w:val="Bullet list 3"/>
    <w:basedOn w:val="ListBullet3"/>
    <w:link w:val="Bulletlist3Char"/>
    <w:uiPriority w:val="7"/>
    <w:qFormat/>
    <w:rsid w:val="00A747EF"/>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rPr>
  </w:style>
  <w:style w:type="paragraph" w:styleId="CommentText">
    <w:name w:val="annotation text"/>
    <w:basedOn w:val="Normal"/>
    <w:link w:val="CommentTextChar"/>
    <w:uiPriority w:val="99"/>
    <w:unhideWhenUsed/>
    <w:rsid w:val="00841C7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841C7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fr-FR"/>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CB14EF"/>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CB14EF"/>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CB14EF"/>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CB14EF"/>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CB14EF"/>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CB14EF"/>
    <w:rPr>
      <w:color w:val="605E5C"/>
      <w:shd w:val="clear" w:color="auto" w:fill="E1DFDD"/>
    </w:rPr>
  </w:style>
  <w:style w:type="character" w:styleId="Mention">
    <w:name w:val="Mention"/>
    <w:basedOn w:val="DefaultParagraphFont"/>
    <w:uiPriority w:val="99"/>
    <w:unhideWhenUsed/>
    <w:rsid w:val="002B3E49"/>
    <w:rPr>
      <w:color w:val="2B579A"/>
      <w:shd w:val="clear" w:color="auto" w:fill="E1DFDD"/>
    </w:rPr>
  </w:style>
  <w:style w:type="table" w:styleId="GridTable4-Accent5">
    <w:name w:val="Grid Table 4 Accent 5"/>
    <w:basedOn w:val="TableNormal"/>
    <w:uiPriority w:val="49"/>
    <w:rsid w:val="00331970"/>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33197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one-click-content">
    <w:name w:val="one-click-content"/>
    <w:basedOn w:val="DefaultParagraphFont"/>
    <w:rsid w:val="00637A78"/>
  </w:style>
  <w:style w:type="character" w:customStyle="1" w:styleId="cf01">
    <w:name w:val="cf01"/>
    <w:basedOn w:val="DefaultParagraphFont"/>
    <w:rsid w:val="00CE7BFF"/>
    <w:rPr>
      <w:rFonts w:ascii="Segoe UI" w:hAnsi="Segoe UI" w:cs="Segoe UI" w:hint="default"/>
      <w:sz w:val="18"/>
      <w:szCs w:val="18"/>
    </w:rPr>
  </w:style>
  <w:style w:type="character" w:customStyle="1" w:styleId="cf11">
    <w:name w:val="cf11"/>
    <w:basedOn w:val="DefaultParagraphFont"/>
    <w:rsid w:val="000F3A1C"/>
    <w:rPr>
      <w:rFonts w:ascii="Segoe UI" w:hAnsi="Segoe UI" w:cs="Segoe UI" w:hint="default"/>
      <w:sz w:val="18"/>
      <w:szCs w:val="18"/>
      <w:shd w:val="clear" w:color="auto" w:fill="00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06117">
      <w:bodyDiv w:val="1"/>
      <w:marLeft w:val="0"/>
      <w:marRight w:val="0"/>
      <w:marTop w:val="0"/>
      <w:marBottom w:val="0"/>
      <w:divBdr>
        <w:top w:val="none" w:sz="0" w:space="0" w:color="auto"/>
        <w:left w:val="none" w:sz="0" w:space="0" w:color="auto"/>
        <w:bottom w:val="none" w:sz="0" w:space="0" w:color="auto"/>
        <w:right w:val="none" w:sz="0" w:space="0" w:color="auto"/>
      </w:divBdr>
    </w:div>
    <w:div w:id="88736981">
      <w:bodyDiv w:val="1"/>
      <w:marLeft w:val="0"/>
      <w:marRight w:val="0"/>
      <w:marTop w:val="0"/>
      <w:marBottom w:val="0"/>
      <w:divBdr>
        <w:top w:val="none" w:sz="0" w:space="0" w:color="auto"/>
        <w:left w:val="none" w:sz="0" w:space="0" w:color="auto"/>
        <w:bottom w:val="none" w:sz="0" w:space="0" w:color="auto"/>
        <w:right w:val="none" w:sz="0" w:space="0" w:color="auto"/>
      </w:divBdr>
    </w:div>
    <w:div w:id="98837210">
      <w:bodyDiv w:val="1"/>
      <w:marLeft w:val="0"/>
      <w:marRight w:val="0"/>
      <w:marTop w:val="0"/>
      <w:marBottom w:val="0"/>
      <w:divBdr>
        <w:top w:val="none" w:sz="0" w:space="0" w:color="auto"/>
        <w:left w:val="none" w:sz="0" w:space="0" w:color="auto"/>
        <w:bottom w:val="none" w:sz="0" w:space="0" w:color="auto"/>
        <w:right w:val="none" w:sz="0" w:space="0" w:color="auto"/>
      </w:divBdr>
    </w:div>
    <w:div w:id="105462889">
      <w:bodyDiv w:val="1"/>
      <w:marLeft w:val="0"/>
      <w:marRight w:val="0"/>
      <w:marTop w:val="0"/>
      <w:marBottom w:val="0"/>
      <w:divBdr>
        <w:top w:val="none" w:sz="0" w:space="0" w:color="auto"/>
        <w:left w:val="none" w:sz="0" w:space="0" w:color="auto"/>
        <w:bottom w:val="none" w:sz="0" w:space="0" w:color="auto"/>
        <w:right w:val="none" w:sz="0" w:space="0" w:color="auto"/>
      </w:divBdr>
    </w:div>
    <w:div w:id="110636096">
      <w:bodyDiv w:val="1"/>
      <w:marLeft w:val="0"/>
      <w:marRight w:val="0"/>
      <w:marTop w:val="0"/>
      <w:marBottom w:val="0"/>
      <w:divBdr>
        <w:top w:val="none" w:sz="0" w:space="0" w:color="auto"/>
        <w:left w:val="none" w:sz="0" w:space="0" w:color="auto"/>
        <w:bottom w:val="none" w:sz="0" w:space="0" w:color="auto"/>
        <w:right w:val="none" w:sz="0" w:space="0" w:color="auto"/>
      </w:divBdr>
    </w:div>
    <w:div w:id="133840374">
      <w:bodyDiv w:val="1"/>
      <w:marLeft w:val="0"/>
      <w:marRight w:val="0"/>
      <w:marTop w:val="0"/>
      <w:marBottom w:val="0"/>
      <w:divBdr>
        <w:top w:val="none" w:sz="0" w:space="0" w:color="auto"/>
        <w:left w:val="none" w:sz="0" w:space="0" w:color="auto"/>
        <w:bottom w:val="none" w:sz="0" w:space="0" w:color="auto"/>
        <w:right w:val="none" w:sz="0" w:space="0" w:color="auto"/>
      </w:divBdr>
    </w:div>
    <w:div w:id="138155359">
      <w:bodyDiv w:val="1"/>
      <w:marLeft w:val="0"/>
      <w:marRight w:val="0"/>
      <w:marTop w:val="0"/>
      <w:marBottom w:val="0"/>
      <w:divBdr>
        <w:top w:val="none" w:sz="0" w:space="0" w:color="auto"/>
        <w:left w:val="none" w:sz="0" w:space="0" w:color="auto"/>
        <w:bottom w:val="none" w:sz="0" w:space="0" w:color="auto"/>
        <w:right w:val="none" w:sz="0" w:space="0" w:color="auto"/>
      </w:divBdr>
    </w:div>
    <w:div w:id="141696395">
      <w:bodyDiv w:val="1"/>
      <w:marLeft w:val="0"/>
      <w:marRight w:val="0"/>
      <w:marTop w:val="0"/>
      <w:marBottom w:val="0"/>
      <w:divBdr>
        <w:top w:val="none" w:sz="0" w:space="0" w:color="auto"/>
        <w:left w:val="none" w:sz="0" w:space="0" w:color="auto"/>
        <w:bottom w:val="none" w:sz="0" w:space="0" w:color="auto"/>
        <w:right w:val="none" w:sz="0" w:space="0" w:color="auto"/>
      </w:divBdr>
    </w:div>
    <w:div w:id="14242946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06600689">
      <w:bodyDiv w:val="1"/>
      <w:marLeft w:val="0"/>
      <w:marRight w:val="0"/>
      <w:marTop w:val="0"/>
      <w:marBottom w:val="0"/>
      <w:divBdr>
        <w:top w:val="none" w:sz="0" w:space="0" w:color="auto"/>
        <w:left w:val="none" w:sz="0" w:space="0" w:color="auto"/>
        <w:bottom w:val="none" w:sz="0" w:space="0" w:color="auto"/>
        <w:right w:val="none" w:sz="0" w:space="0" w:color="auto"/>
      </w:divBdr>
    </w:div>
    <w:div w:id="215632325">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17131841">
      <w:bodyDiv w:val="1"/>
      <w:marLeft w:val="0"/>
      <w:marRight w:val="0"/>
      <w:marTop w:val="0"/>
      <w:marBottom w:val="0"/>
      <w:divBdr>
        <w:top w:val="none" w:sz="0" w:space="0" w:color="auto"/>
        <w:left w:val="none" w:sz="0" w:space="0" w:color="auto"/>
        <w:bottom w:val="none" w:sz="0" w:space="0" w:color="auto"/>
        <w:right w:val="none" w:sz="0" w:space="0" w:color="auto"/>
      </w:divBdr>
    </w:div>
    <w:div w:id="253779706">
      <w:bodyDiv w:val="1"/>
      <w:marLeft w:val="0"/>
      <w:marRight w:val="0"/>
      <w:marTop w:val="0"/>
      <w:marBottom w:val="0"/>
      <w:divBdr>
        <w:top w:val="none" w:sz="0" w:space="0" w:color="auto"/>
        <w:left w:val="none" w:sz="0" w:space="0" w:color="auto"/>
        <w:bottom w:val="none" w:sz="0" w:space="0" w:color="auto"/>
        <w:right w:val="none" w:sz="0" w:space="0" w:color="auto"/>
      </w:divBdr>
    </w:div>
    <w:div w:id="281376381">
      <w:bodyDiv w:val="1"/>
      <w:marLeft w:val="0"/>
      <w:marRight w:val="0"/>
      <w:marTop w:val="0"/>
      <w:marBottom w:val="0"/>
      <w:divBdr>
        <w:top w:val="none" w:sz="0" w:space="0" w:color="auto"/>
        <w:left w:val="none" w:sz="0" w:space="0" w:color="auto"/>
        <w:bottom w:val="none" w:sz="0" w:space="0" w:color="auto"/>
        <w:right w:val="none" w:sz="0" w:space="0" w:color="auto"/>
      </w:divBdr>
    </w:div>
    <w:div w:id="288047285">
      <w:bodyDiv w:val="1"/>
      <w:marLeft w:val="0"/>
      <w:marRight w:val="0"/>
      <w:marTop w:val="0"/>
      <w:marBottom w:val="0"/>
      <w:divBdr>
        <w:top w:val="none" w:sz="0" w:space="0" w:color="auto"/>
        <w:left w:val="none" w:sz="0" w:space="0" w:color="auto"/>
        <w:bottom w:val="none" w:sz="0" w:space="0" w:color="auto"/>
        <w:right w:val="none" w:sz="0" w:space="0" w:color="auto"/>
      </w:divBdr>
    </w:div>
    <w:div w:id="321853157">
      <w:bodyDiv w:val="1"/>
      <w:marLeft w:val="0"/>
      <w:marRight w:val="0"/>
      <w:marTop w:val="0"/>
      <w:marBottom w:val="0"/>
      <w:divBdr>
        <w:top w:val="none" w:sz="0" w:space="0" w:color="auto"/>
        <w:left w:val="none" w:sz="0" w:space="0" w:color="auto"/>
        <w:bottom w:val="none" w:sz="0" w:space="0" w:color="auto"/>
        <w:right w:val="none" w:sz="0" w:space="0" w:color="auto"/>
      </w:divBdr>
    </w:div>
    <w:div w:id="329798010">
      <w:bodyDiv w:val="1"/>
      <w:marLeft w:val="0"/>
      <w:marRight w:val="0"/>
      <w:marTop w:val="0"/>
      <w:marBottom w:val="0"/>
      <w:divBdr>
        <w:top w:val="none" w:sz="0" w:space="0" w:color="auto"/>
        <w:left w:val="none" w:sz="0" w:space="0" w:color="auto"/>
        <w:bottom w:val="none" w:sz="0" w:space="0" w:color="auto"/>
        <w:right w:val="none" w:sz="0" w:space="0" w:color="auto"/>
      </w:divBdr>
    </w:div>
    <w:div w:id="34782732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03265515">
      <w:bodyDiv w:val="1"/>
      <w:marLeft w:val="0"/>
      <w:marRight w:val="0"/>
      <w:marTop w:val="0"/>
      <w:marBottom w:val="0"/>
      <w:divBdr>
        <w:top w:val="none" w:sz="0" w:space="0" w:color="auto"/>
        <w:left w:val="none" w:sz="0" w:space="0" w:color="auto"/>
        <w:bottom w:val="none" w:sz="0" w:space="0" w:color="auto"/>
        <w:right w:val="none" w:sz="0" w:space="0" w:color="auto"/>
      </w:divBdr>
    </w:div>
    <w:div w:id="40973433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17212086">
      <w:bodyDiv w:val="1"/>
      <w:marLeft w:val="0"/>
      <w:marRight w:val="0"/>
      <w:marTop w:val="0"/>
      <w:marBottom w:val="0"/>
      <w:divBdr>
        <w:top w:val="none" w:sz="0" w:space="0" w:color="auto"/>
        <w:left w:val="none" w:sz="0" w:space="0" w:color="auto"/>
        <w:bottom w:val="none" w:sz="0" w:space="0" w:color="auto"/>
        <w:right w:val="none" w:sz="0" w:space="0" w:color="auto"/>
      </w:divBdr>
    </w:div>
    <w:div w:id="435757071">
      <w:bodyDiv w:val="1"/>
      <w:marLeft w:val="0"/>
      <w:marRight w:val="0"/>
      <w:marTop w:val="0"/>
      <w:marBottom w:val="0"/>
      <w:divBdr>
        <w:top w:val="none" w:sz="0" w:space="0" w:color="auto"/>
        <w:left w:val="none" w:sz="0" w:space="0" w:color="auto"/>
        <w:bottom w:val="none" w:sz="0" w:space="0" w:color="auto"/>
        <w:right w:val="none" w:sz="0" w:space="0" w:color="auto"/>
      </w:divBdr>
    </w:div>
    <w:div w:id="443426846">
      <w:bodyDiv w:val="1"/>
      <w:marLeft w:val="0"/>
      <w:marRight w:val="0"/>
      <w:marTop w:val="0"/>
      <w:marBottom w:val="0"/>
      <w:divBdr>
        <w:top w:val="none" w:sz="0" w:space="0" w:color="auto"/>
        <w:left w:val="none" w:sz="0" w:space="0" w:color="auto"/>
        <w:bottom w:val="none" w:sz="0" w:space="0" w:color="auto"/>
        <w:right w:val="none" w:sz="0" w:space="0" w:color="auto"/>
      </w:divBdr>
    </w:div>
    <w:div w:id="506796170">
      <w:bodyDiv w:val="1"/>
      <w:marLeft w:val="0"/>
      <w:marRight w:val="0"/>
      <w:marTop w:val="0"/>
      <w:marBottom w:val="0"/>
      <w:divBdr>
        <w:top w:val="none" w:sz="0" w:space="0" w:color="auto"/>
        <w:left w:val="none" w:sz="0" w:space="0" w:color="auto"/>
        <w:bottom w:val="none" w:sz="0" w:space="0" w:color="auto"/>
        <w:right w:val="none" w:sz="0" w:space="0" w:color="auto"/>
      </w:divBdr>
    </w:div>
    <w:div w:id="514882033">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48758732">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72276169">
      <w:bodyDiv w:val="1"/>
      <w:marLeft w:val="0"/>
      <w:marRight w:val="0"/>
      <w:marTop w:val="0"/>
      <w:marBottom w:val="0"/>
      <w:divBdr>
        <w:top w:val="none" w:sz="0" w:space="0" w:color="auto"/>
        <w:left w:val="none" w:sz="0" w:space="0" w:color="auto"/>
        <w:bottom w:val="none" w:sz="0" w:space="0" w:color="auto"/>
        <w:right w:val="none" w:sz="0" w:space="0" w:color="auto"/>
      </w:divBdr>
    </w:div>
    <w:div w:id="581793068">
      <w:bodyDiv w:val="1"/>
      <w:marLeft w:val="0"/>
      <w:marRight w:val="0"/>
      <w:marTop w:val="0"/>
      <w:marBottom w:val="0"/>
      <w:divBdr>
        <w:top w:val="none" w:sz="0" w:space="0" w:color="auto"/>
        <w:left w:val="none" w:sz="0" w:space="0" w:color="auto"/>
        <w:bottom w:val="none" w:sz="0" w:space="0" w:color="auto"/>
        <w:right w:val="none" w:sz="0" w:space="0" w:color="auto"/>
      </w:divBdr>
    </w:div>
    <w:div w:id="586617670">
      <w:bodyDiv w:val="1"/>
      <w:marLeft w:val="0"/>
      <w:marRight w:val="0"/>
      <w:marTop w:val="0"/>
      <w:marBottom w:val="0"/>
      <w:divBdr>
        <w:top w:val="none" w:sz="0" w:space="0" w:color="auto"/>
        <w:left w:val="none" w:sz="0" w:space="0" w:color="auto"/>
        <w:bottom w:val="none" w:sz="0" w:space="0" w:color="auto"/>
        <w:right w:val="none" w:sz="0" w:space="0" w:color="auto"/>
      </w:divBdr>
    </w:div>
    <w:div w:id="599073407">
      <w:bodyDiv w:val="1"/>
      <w:marLeft w:val="0"/>
      <w:marRight w:val="0"/>
      <w:marTop w:val="0"/>
      <w:marBottom w:val="0"/>
      <w:divBdr>
        <w:top w:val="none" w:sz="0" w:space="0" w:color="auto"/>
        <w:left w:val="none" w:sz="0" w:space="0" w:color="auto"/>
        <w:bottom w:val="none" w:sz="0" w:space="0" w:color="auto"/>
        <w:right w:val="none" w:sz="0" w:space="0" w:color="auto"/>
      </w:divBdr>
    </w:div>
    <w:div w:id="613171725">
      <w:bodyDiv w:val="1"/>
      <w:marLeft w:val="0"/>
      <w:marRight w:val="0"/>
      <w:marTop w:val="0"/>
      <w:marBottom w:val="0"/>
      <w:divBdr>
        <w:top w:val="none" w:sz="0" w:space="0" w:color="auto"/>
        <w:left w:val="none" w:sz="0" w:space="0" w:color="auto"/>
        <w:bottom w:val="none" w:sz="0" w:space="0" w:color="auto"/>
        <w:right w:val="none" w:sz="0" w:space="0" w:color="auto"/>
      </w:divBdr>
    </w:div>
    <w:div w:id="619725146">
      <w:bodyDiv w:val="1"/>
      <w:marLeft w:val="0"/>
      <w:marRight w:val="0"/>
      <w:marTop w:val="0"/>
      <w:marBottom w:val="0"/>
      <w:divBdr>
        <w:top w:val="none" w:sz="0" w:space="0" w:color="auto"/>
        <w:left w:val="none" w:sz="0" w:space="0" w:color="auto"/>
        <w:bottom w:val="none" w:sz="0" w:space="0" w:color="auto"/>
        <w:right w:val="none" w:sz="0" w:space="0" w:color="auto"/>
      </w:divBdr>
    </w:div>
    <w:div w:id="628164893">
      <w:bodyDiv w:val="1"/>
      <w:marLeft w:val="0"/>
      <w:marRight w:val="0"/>
      <w:marTop w:val="0"/>
      <w:marBottom w:val="0"/>
      <w:divBdr>
        <w:top w:val="none" w:sz="0" w:space="0" w:color="auto"/>
        <w:left w:val="none" w:sz="0" w:space="0" w:color="auto"/>
        <w:bottom w:val="none" w:sz="0" w:space="0" w:color="auto"/>
        <w:right w:val="none" w:sz="0" w:space="0" w:color="auto"/>
      </w:divBdr>
    </w:div>
    <w:div w:id="641274272">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53919001">
      <w:bodyDiv w:val="1"/>
      <w:marLeft w:val="0"/>
      <w:marRight w:val="0"/>
      <w:marTop w:val="0"/>
      <w:marBottom w:val="0"/>
      <w:divBdr>
        <w:top w:val="none" w:sz="0" w:space="0" w:color="auto"/>
        <w:left w:val="none" w:sz="0" w:space="0" w:color="auto"/>
        <w:bottom w:val="none" w:sz="0" w:space="0" w:color="auto"/>
        <w:right w:val="none" w:sz="0" w:space="0" w:color="auto"/>
      </w:divBdr>
    </w:div>
    <w:div w:id="659620301">
      <w:bodyDiv w:val="1"/>
      <w:marLeft w:val="0"/>
      <w:marRight w:val="0"/>
      <w:marTop w:val="0"/>
      <w:marBottom w:val="0"/>
      <w:divBdr>
        <w:top w:val="none" w:sz="0" w:space="0" w:color="auto"/>
        <w:left w:val="none" w:sz="0" w:space="0" w:color="auto"/>
        <w:bottom w:val="none" w:sz="0" w:space="0" w:color="auto"/>
        <w:right w:val="none" w:sz="0" w:space="0" w:color="auto"/>
      </w:divBdr>
    </w:div>
    <w:div w:id="662465938">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17169136">
      <w:bodyDiv w:val="1"/>
      <w:marLeft w:val="0"/>
      <w:marRight w:val="0"/>
      <w:marTop w:val="0"/>
      <w:marBottom w:val="0"/>
      <w:divBdr>
        <w:top w:val="none" w:sz="0" w:space="0" w:color="auto"/>
        <w:left w:val="none" w:sz="0" w:space="0" w:color="auto"/>
        <w:bottom w:val="none" w:sz="0" w:space="0" w:color="auto"/>
        <w:right w:val="none" w:sz="0" w:space="0" w:color="auto"/>
      </w:divBdr>
    </w:div>
    <w:div w:id="762534230">
      <w:bodyDiv w:val="1"/>
      <w:marLeft w:val="0"/>
      <w:marRight w:val="0"/>
      <w:marTop w:val="0"/>
      <w:marBottom w:val="0"/>
      <w:divBdr>
        <w:top w:val="none" w:sz="0" w:space="0" w:color="auto"/>
        <w:left w:val="none" w:sz="0" w:space="0" w:color="auto"/>
        <w:bottom w:val="none" w:sz="0" w:space="0" w:color="auto"/>
        <w:right w:val="none" w:sz="0" w:space="0" w:color="auto"/>
      </w:divBdr>
    </w:div>
    <w:div w:id="77948956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00002671">
      <w:bodyDiv w:val="1"/>
      <w:marLeft w:val="0"/>
      <w:marRight w:val="0"/>
      <w:marTop w:val="0"/>
      <w:marBottom w:val="0"/>
      <w:divBdr>
        <w:top w:val="none" w:sz="0" w:space="0" w:color="auto"/>
        <w:left w:val="none" w:sz="0" w:space="0" w:color="auto"/>
        <w:bottom w:val="none" w:sz="0" w:space="0" w:color="auto"/>
        <w:right w:val="none" w:sz="0" w:space="0" w:color="auto"/>
      </w:divBdr>
    </w:div>
    <w:div w:id="802041893">
      <w:bodyDiv w:val="1"/>
      <w:marLeft w:val="0"/>
      <w:marRight w:val="0"/>
      <w:marTop w:val="0"/>
      <w:marBottom w:val="0"/>
      <w:divBdr>
        <w:top w:val="none" w:sz="0" w:space="0" w:color="auto"/>
        <w:left w:val="none" w:sz="0" w:space="0" w:color="auto"/>
        <w:bottom w:val="none" w:sz="0" w:space="0" w:color="auto"/>
        <w:right w:val="none" w:sz="0" w:space="0" w:color="auto"/>
      </w:divBdr>
      <w:divsChild>
        <w:div w:id="381372106">
          <w:marLeft w:val="0"/>
          <w:marRight w:val="0"/>
          <w:marTop w:val="0"/>
          <w:marBottom w:val="0"/>
          <w:divBdr>
            <w:top w:val="none" w:sz="0" w:space="0" w:color="auto"/>
            <w:left w:val="none" w:sz="0" w:space="0" w:color="auto"/>
            <w:bottom w:val="none" w:sz="0" w:space="0" w:color="auto"/>
            <w:right w:val="none" w:sz="0" w:space="0" w:color="auto"/>
          </w:divBdr>
          <w:divsChild>
            <w:div w:id="369765723">
              <w:marLeft w:val="0"/>
              <w:marRight w:val="0"/>
              <w:marTop w:val="0"/>
              <w:marBottom w:val="0"/>
              <w:divBdr>
                <w:top w:val="none" w:sz="0" w:space="0" w:color="auto"/>
                <w:left w:val="none" w:sz="0" w:space="0" w:color="auto"/>
                <w:bottom w:val="none" w:sz="0" w:space="0" w:color="auto"/>
                <w:right w:val="none" w:sz="0" w:space="0" w:color="auto"/>
              </w:divBdr>
              <w:divsChild>
                <w:div w:id="1955938532">
                  <w:marLeft w:val="0"/>
                  <w:marRight w:val="0"/>
                  <w:marTop w:val="0"/>
                  <w:marBottom w:val="0"/>
                  <w:divBdr>
                    <w:top w:val="none" w:sz="0" w:space="0" w:color="auto"/>
                    <w:left w:val="none" w:sz="0" w:space="0" w:color="auto"/>
                    <w:bottom w:val="none" w:sz="0" w:space="0" w:color="auto"/>
                    <w:right w:val="none" w:sz="0" w:space="0" w:color="auto"/>
                  </w:divBdr>
                  <w:divsChild>
                    <w:div w:id="1535121436">
                      <w:marLeft w:val="0"/>
                      <w:marRight w:val="0"/>
                      <w:marTop w:val="0"/>
                      <w:marBottom w:val="0"/>
                      <w:divBdr>
                        <w:top w:val="none" w:sz="0" w:space="0" w:color="auto"/>
                        <w:left w:val="none" w:sz="0" w:space="0" w:color="auto"/>
                        <w:bottom w:val="none" w:sz="0" w:space="0" w:color="auto"/>
                        <w:right w:val="none" w:sz="0" w:space="0" w:color="auto"/>
                      </w:divBdr>
                      <w:divsChild>
                        <w:div w:id="673873741">
                          <w:marLeft w:val="0"/>
                          <w:marRight w:val="0"/>
                          <w:marTop w:val="0"/>
                          <w:marBottom w:val="0"/>
                          <w:divBdr>
                            <w:top w:val="none" w:sz="0" w:space="0" w:color="auto"/>
                            <w:left w:val="none" w:sz="0" w:space="0" w:color="auto"/>
                            <w:bottom w:val="none" w:sz="0" w:space="0" w:color="auto"/>
                            <w:right w:val="none" w:sz="0" w:space="0" w:color="auto"/>
                          </w:divBdr>
                          <w:divsChild>
                            <w:div w:id="660352835">
                              <w:marLeft w:val="0"/>
                              <w:marRight w:val="0"/>
                              <w:marTop w:val="0"/>
                              <w:marBottom w:val="0"/>
                              <w:divBdr>
                                <w:top w:val="none" w:sz="0" w:space="0" w:color="auto"/>
                                <w:left w:val="none" w:sz="0" w:space="0" w:color="auto"/>
                                <w:bottom w:val="none" w:sz="0" w:space="0" w:color="auto"/>
                                <w:right w:val="none" w:sz="0" w:space="0" w:color="auto"/>
                              </w:divBdr>
                              <w:divsChild>
                                <w:div w:id="850753779">
                                  <w:marLeft w:val="0"/>
                                  <w:marRight w:val="0"/>
                                  <w:marTop w:val="0"/>
                                  <w:marBottom w:val="0"/>
                                  <w:divBdr>
                                    <w:top w:val="none" w:sz="0" w:space="0" w:color="auto"/>
                                    <w:left w:val="none" w:sz="0" w:space="0" w:color="auto"/>
                                    <w:bottom w:val="none" w:sz="0" w:space="0" w:color="auto"/>
                                    <w:right w:val="none" w:sz="0" w:space="0" w:color="auto"/>
                                  </w:divBdr>
                                  <w:divsChild>
                                    <w:div w:id="1256327730">
                                      <w:marLeft w:val="0"/>
                                      <w:marRight w:val="0"/>
                                      <w:marTop w:val="0"/>
                                      <w:marBottom w:val="0"/>
                                      <w:divBdr>
                                        <w:top w:val="none" w:sz="0" w:space="0" w:color="auto"/>
                                        <w:left w:val="none" w:sz="0" w:space="0" w:color="auto"/>
                                        <w:bottom w:val="none" w:sz="0" w:space="0" w:color="auto"/>
                                        <w:right w:val="none" w:sz="0" w:space="0" w:color="auto"/>
                                      </w:divBdr>
                                    </w:div>
                                    <w:div w:id="1306159912">
                                      <w:marLeft w:val="0"/>
                                      <w:marRight w:val="0"/>
                                      <w:marTop w:val="0"/>
                                      <w:marBottom w:val="0"/>
                                      <w:divBdr>
                                        <w:top w:val="none" w:sz="0" w:space="0" w:color="auto"/>
                                        <w:left w:val="none" w:sz="0" w:space="0" w:color="auto"/>
                                        <w:bottom w:val="none" w:sz="0" w:space="0" w:color="auto"/>
                                        <w:right w:val="none" w:sz="0" w:space="0" w:color="auto"/>
                                      </w:divBdr>
                                    </w:div>
                                    <w:div w:id="200901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50830511">
          <w:marLeft w:val="0"/>
          <w:marRight w:val="0"/>
          <w:marTop w:val="0"/>
          <w:marBottom w:val="0"/>
          <w:divBdr>
            <w:top w:val="none" w:sz="0" w:space="0" w:color="auto"/>
            <w:left w:val="none" w:sz="0" w:space="0" w:color="auto"/>
            <w:bottom w:val="none" w:sz="0" w:space="0" w:color="auto"/>
            <w:right w:val="none" w:sz="0" w:space="0" w:color="auto"/>
          </w:divBdr>
        </w:div>
      </w:divsChild>
    </w:div>
    <w:div w:id="818158183">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85410985">
      <w:bodyDiv w:val="1"/>
      <w:marLeft w:val="0"/>
      <w:marRight w:val="0"/>
      <w:marTop w:val="0"/>
      <w:marBottom w:val="0"/>
      <w:divBdr>
        <w:top w:val="none" w:sz="0" w:space="0" w:color="auto"/>
        <w:left w:val="none" w:sz="0" w:space="0" w:color="auto"/>
        <w:bottom w:val="none" w:sz="0" w:space="0" w:color="auto"/>
        <w:right w:val="none" w:sz="0" w:space="0" w:color="auto"/>
      </w:divBdr>
    </w:div>
    <w:div w:id="888344151">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44728881">
      <w:bodyDiv w:val="1"/>
      <w:marLeft w:val="0"/>
      <w:marRight w:val="0"/>
      <w:marTop w:val="0"/>
      <w:marBottom w:val="0"/>
      <w:divBdr>
        <w:top w:val="none" w:sz="0" w:space="0" w:color="auto"/>
        <w:left w:val="none" w:sz="0" w:space="0" w:color="auto"/>
        <w:bottom w:val="none" w:sz="0" w:space="0" w:color="auto"/>
        <w:right w:val="none" w:sz="0" w:space="0" w:color="auto"/>
      </w:divBdr>
    </w:div>
    <w:div w:id="986252045">
      <w:bodyDiv w:val="1"/>
      <w:marLeft w:val="0"/>
      <w:marRight w:val="0"/>
      <w:marTop w:val="0"/>
      <w:marBottom w:val="0"/>
      <w:divBdr>
        <w:top w:val="none" w:sz="0" w:space="0" w:color="auto"/>
        <w:left w:val="none" w:sz="0" w:space="0" w:color="auto"/>
        <w:bottom w:val="none" w:sz="0" w:space="0" w:color="auto"/>
        <w:right w:val="none" w:sz="0" w:space="0" w:color="auto"/>
      </w:divBdr>
    </w:div>
    <w:div w:id="993263879">
      <w:bodyDiv w:val="1"/>
      <w:marLeft w:val="0"/>
      <w:marRight w:val="0"/>
      <w:marTop w:val="0"/>
      <w:marBottom w:val="0"/>
      <w:divBdr>
        <w:top w:val="none" w:sz="0" w:space="0" w:color="auto"/>
        <w:left w:val="none" w:sz="0" w:space="0" w:color="auto"/>
        <w:bottom w:val="none" w:sz="0" w:space="0" w:color="auto"/>
        <w:right w:val="none" w:sz="0" w:space="0" w:color="auto"/>
      </w:divBdr>
    </w:div>
    <w:div w:id="1005591075">
      <w:bodyDiv w:val="1"/>
      <w:marLeft w:val="0"/>
      <w:marRight w:val="0"/>
      <w:marTop w:val="0"/>
      <w:marBottom w:val="0"/>
      <w:divBdr>
        <w:top w:val="none" w:sz="0" w:space="0" w:color="auto"/>
        <w:left w:val="none" w:sz="0" w:space="0" w:color="auto"/>
        <w:bottom w:val="none" w:sz="0" w:space="0" w:color="auto"/>
        <w:right w:val="none" w:sz="0" w:space="0" w:color="auto"/>
      </w:divBdr>
    </w:div>
    <w:div w:id="1006321228">
      <w:bodyDiv w:val="1"/>
      <w:marLeft w:val="0"/>
      <w:marRight w:val="0"/>
      <w:marTop w:val="0"/>
      <w:marBottom w:val="0"/>
      <w:divBdr>
        <w:top w:val="none" w:sz="0" w:space="0" w:color="auto"/>
        <w:left w:val="none" w:sz="0" w:space="0" w:color="auto"/>
        <w:bottom w:val="none" w:sz="0" w:space="0" w:color="auto"/>
        <w:right w:val="none" w:sz="0" w:space="0" w:color="auto"/>
      </w:divBdr>
    </w:div>
    <w:div w:id="1011565867">
      <w:bodyDiv w:val="1"/>
      <w:marLeft w:val="0"/>
      <w:marRight w:val="0"/>
      <w:marTop w:val="0"/>
      <w:marBottom w:val="0"/>
      <w:divBdr>
        <w:top w:val="none" w:sz="0" w:space="0" w:color="auto"/>
        <w:left w:val="none" w:sz="0" w:space="0" w:color="auto"/>
        <w:bottom w:val="none" w:sz="0" w:space="0" w:color="auto"/>
        <w:right w:val="none" w:sz="0" w:space="0" w:color="auto"/>
      </w:divBdr>
    </w:div>
    <w:div w:id="1032806085">
      <w:bodyDiv w:val="1"/>
      <w:marLeft w:val="0"/>
      <w:marRight w:val="0"/>
      <w:marTop w:val="0"/>
      <w:marBottom w:val="0"/>
      <w:divBdr>
        <w:top w:val="none" w:sz="0" w:space="0" w:color="auto"/>
        <w:left w:val="none" w:sz="0" w:space="0" w:color="auto"/>
        <w:bottom w:val="none" w:sz="0" w:space="0" w:color="auto"/>
        <w:right w:val="none" w:sz="0" w:space="0" w:color="auto"/>
      </w:divBdr>
      <w:divsChild>
        <w:div w:id="63263458">
          <w:marLeft w:val="0"/>
          <w:marRight w:val="0"/>
          <w:marTop w:val="0"/>
          <w:marBottom w:val="0"/>
          <w:divBdr>
            <w:top w:val="none" w:sz="0" w:space="0" w:color="auto"/>
            <w:left w:val="none" w:sz="0" w:space="0" w:color="auto"/>
            <w:bottom w:val="none" w:sz="0" w:space="0" w:color="auto"/>
            <w:right w:val="none" w:sz="0" w:space="0" w:color="auto"/>
          </w:divBdr>
        </w:div>
        <w:div w:id="2100632528">
          <w:marLeft w:val="0"/>
          <w:marRight w:val="0"/>
          <w:marTop w:val="0"/>
          <w:marBottom w:val="0"/>
          <w:divBdr>
            <w:top w:val="none" w:sz="0" w:space="0" w:color="auto"/>
            <w:left w:val="none" w:sz="0" w:space="0" w:color="auto"/>
            <w:bottom w:val="none" w:sz="0" w:space="0" w:color="auto"/>
            <w:right w:val="none" w:sz="0" w:space="0" w:color="auto"/>
          </w:divBdr>
        </w:div>
      </w:divsChild>
    </w:div>
    <w:div w:id="1036466515">
      <w:bodyDiv w:val="1"/>
      <w:marLeft w:val="0"/>
      <w:marRight w:val="0"/>
      <w:marTop w:val="0"/>
      <w:marBottom w:val="0"/>
      <w:divBdr>
        <w:top w:val="none" w:sz="0" w:space="0" w:color="auto"/>
        <w:left w:val="none" w:sz="0" w:space="0" w:color="auto"/>
        <w:bottom w:val="none" w:sz="0" w:space="0" w:color="auto"/>
        <w:right w:val="none" w:sz="0" w:space="0" w:color="auto"/>
      </w:divBdr>
    </w:div>
    <w:div w:id="1050809434">
      <w:bodyDiv w:val="1"/>
      <w:marLeft w:val="0"/>
      <w:marRight w:val="0"/>
      <w:marTop w:val="0"/>
      <w:marBottom w:val="0"/>
      <w:divBdr>
        <w:top w:val="none" w:sz="0" w:space="0" w:color="auto"/>
        <w:left w:val="none" w:sz="0" w:space="0" w:color="auto"/>
        <w:bottom w:val="none" w:sz="0" w:space="0" w:color="auto"/>
        <w:right w:val="none" w:sz="0" w:space="0" w:color="auto"/>
      </w:divBdr>
    </w:div>
    <w:div w:id="1060057630">
      <w:bodyDiv w:val="1"/>
      <w:marLeft w:val="0"/>
      <w:marRight w:val="0"/>
      <w:marTop w:val="0"/>
      <w:marBottom w:val="0"/>
      <w:divBdr>
        <w:top w:val="none" w:sz="0" w:space="0" w:color="auto"/>
        <w:left w:val="none" w:sz="0" w:space="0" w:color="auto"/>
        <w:bottom w:val="none" w:sz="0" w:space="0" w:color="auto"/>
        <w:right w:val="none" w:sz="0" w:space="0" w:color="auto"/>
      </w:divBdr>
    </w:div>
    <w:div w:id="1081683519">
      <w:bodyDiv w:val="1"/>
      <w:marLeft w:val="0"/>
      <w:marRight w:val="0"/>
      <w:marTop w:val="0"/>
      <w:marBottom w:val="0"/>
      <w:divBdr>
        <w:top w:val="none" w:sz="0" w:space="0" w:color="auto"/>
        <w:left w:val="none" w:sz="0" w:space="0" w:color="auto"/>
        <w:bottom w:val="none" w:sz="0" w:space="0" w:color="auto"/>
        <w:right w:val="none" w:sz="0" w:space="0" w:color="auto"/>
      </w:divBdr>
    </w:div>
    <w:div w:id="1097409516">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32987200">
      <w:bodyDiv w:val="1"/>
      <w:marLeft w:val="0"/>
      <w:marRight w:val="0"/>
      <w:marTop w:val="0"/>
      <w:marBottom w:val="0"/>
      <w:divBdr>
        <w:top w:val="none" w:sz="0" w:space="0" w:color="auto"/>
        <w:left w:val="none" w:sz="0" w:space="0" w:color="auto"/>
        <w:bottom w:val="none" w:sz="0" w:space="0" w:color="auto"/>
        <w:right w:val="none" w:sz="0" w:space="0" w:color="auto"/>
      </w:divBdr>
    </w:div>
    <w:div w:id="1140417712">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64220716">
      <w:bodyDiv w:val="1"/>
      <w:marLeft w:val="0"/>
      <w:marRight w:val="0"/>
      <w:marTop w:val="0"/>
      <w:marBottom w:val="0"/>
      <w:divBdr>
        <w:top w:val="none" w:sz="0" w:space="0" w:color="auto"/>
        <w:left w:val="none" w:sz="0" w:space="0" w:color="auto"/>
        <w:bottom w:val="none" w:sz="0" w:space="0" w:color="auto"/>
        <w:right w:val="none" w:sz="0" w:space="0" w:color="auto"/>
      </w:divBdr>
    </w:div>
    <w:div w:id="1303534406">
      <w:bodyDiv w:val="1"/>
      <w:marLeft w:val="0"/>
      <w:marRight w:val="0"/>
      <w:marTop w:val="0"/>
      <w:marBottom w:val="0"/>
      <w:divBdr>
        <w:top w:val="none" w:sz="0" w:space="0" w:color="auto"/>
        <w:left w:val="none" w:sz="0" w:space="0" w:color="auto"/>
        <w:bottom w:val="none" w:sz="0" w:space="0" w:color="auto"/>
        <w:right w:val="none" w:sz="0" w:space="0" w:color="auto"/>
      </w:divBdr>
    </w:div>
    <w:div w:id="1310284319">
      <w:bodyDiv w:val="1"/>
      <w:marLeft w:val="0"/>
      <w:marRight w:val="0"/>
      <w:marTop w:val="0"/>
      <w:marBottom w:val="0"/>
      <w:divBdr>
        <w:top w:val="none" w:sz="0" w:space="0" w:color="auto"/>
        <w:left w:val="none" w:sz="0" w:space="0" w:color="auto"/>
        <w:bottom w:val="none" w:sz="0" w:space="0" w:color="auto"/>
        <w:right w:val="none" w:sz="0" w:space="0" w:color="auto"/>
      </w:divBdr>
    </w:div>
    <w:div w:id="1330476950">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1856971">
      <w:bodyDiv w:val="1"/>
      <w:marLeft w:val="0"/>
      <w:marRight w:val="0"/>
      <w:marTop w:val="0"/>
      <w:marBottom w:val="0"/>
      <w:divBdr>
        <w:top w:val="none" w:sz="0" w:space="0" w:color="auto"/>
        <w:left w:val="none" w:sz="0" w:space="0" w:color="auto"/>
        <w:bottom w:val="none" w:sz="0" w:space="0" w:color="auto"/>
        <w:right w:val="none" w:sz="0" w:space="0" w:color="auto"/>
      </w:divBdr>
    </w:div>
    <w:div w:id="1395080299">
      <w:bodyDiv w:val="1"/>
      <w:marLeft w:val="0"/>
      <w:marRight w:val="0"/>
      <w:marTop w:val="0"/>
      <w:marBottom w:val="0"/>
      <w:divBdr>
        <w:top w:val="none" w:sz="0" w:space="0" w:color="auto"/>
        <w:left w:val="none" w:sz="0" w:space="0" w:color="auto"/>
        <w:bottom w:val="none" w:sz="0" w:space="0" w:color="auto"/>
        <w:right w:val="none" w:sz="0" w:space="0" w:color="auto"/>
      </w:divBdr>
      <w:divsChild>
        <w:div w:id="2060013516">
          <w:marLeft w:val="446"/>
          <w:marRight w:val="0"/>
          <w:marTop w:val="200"/>
          <w:marBottom w:val="0"/>
          <w:divBdr>
            <w:top w:val="none" w:sz="0" w:space="0" w:color="auto"/>
            <w:left w:val="none" w:sz="0" w:space="0" w:color="auto"/>
            <w:bottom w:val="none" w:sz="0" w:space="0" w:color="auto"/>
            <w:right w:val="none" w:sz="0" w:space="0" w:color="auto"/>
          </w:divBdr>
        </w:div>
      </w:divsChild>
    </w:div>
    <w:div w:id="1436101009">
      <w:bodyDiv w:val="1"/>
      <w:marLeft w:val="0"/>
      <w:marRight w:val="0"/>
      <w:marTop w:val="0"/>
      <w:marBottom w:val="0"/>
      <w:divBdr>
        <w:top w:val="none" w:sz="0" w:space="0" w:color="auto"/>
        <w:left w:val="none" w:sz="0" w:space="0" w:color="auto"/>
        <w:bottom w:val="none" w:sz="0" w:space="0" w:color="auto"/>
        <w:right w:val="none" w:sz="0" w:space="0" w:color="auto"/>
      </w:divBdr>
    </w:div>
    <w:div w:id="1455754259">
      <w:bodyDiv w:val="1"/>
      <w:marLeft w:val="0"/>
      <w:marRight w:val="0"/>
      <w:marTop w:val="0"/>
      <w:marBottom w:val="0"/>
      <w:divBdr>
        <w:top w:val="none" w:sz="0" w:space="0" w:color="auto"/>
        <w:left w:val="none" w:sz="0" w:space="0" w:color="auto"/>
        <w:bottom w:val="none" w:sz="0" w:space="0" w:color="auto"/>
        <w:right w:val="none" w:sz="0" w:space="0" w:color="auto"/>
      </w:divBdr>
      <w:divsChild>
        <w:div w:id="421876464">
          <w:marLeft w:val="446"/>
          <w:marRight w:val="0"/>
          <w:marTop w:val="200"/>
          <w:marBottom w:val="0"/>
          <w:divBdr>
            <w:top w:val="none" w:sz="0" w:space="0" w:color="auto"/>
            <w:left w:val="none" w:sz="0" w:space="0" w:color="auto"/>
            <w:bottom w:val="none" w:sz="0" w:space="0" w:color="auto"/>
            <w:right w:val="none" w:sz="0" w:space="0" w:color="auto"/>
          </w:divBdr>
        </w:div>
      </w:divsChild>
    </w:div>
    <w:div w:id="1464930700">
      <w:bodyDiv w:val="1"/>
      <w:marLeft w:val="0"/>
      <w:marRight w:val="0"/>
      <w:marTop w:val="0"/>
      <w:marBottom w:val="0"/>
      <w:divBdr>
        <w:top w:val="none" w:sz="0" w:space="0" w:color="auto"/>
        <w:left w:val="none" w:sz="0" w:space="0" w:color="auto"/>
        <w:bottom w:val="none" w:sz="0" w:space="0" w:color="auto"/>
        <w:right w:val="none" w:sz="0" w:space="0" w:color="auto"/>
      </w:divBdr>
    </w:div>
    <w:div w:id="1488087450">
      <w:bodyDiv w:val="1"/>
      <w:marLeft w:val="0"/>
      <w:marRight w:val="0"/>
      <w:marTop w:val="0"/>
      <w:marBottom w:val="0"/>
      <w:divBdr>
        <w:top w:val="none" w:sz="0" w:space="0" w:color="auto"/>
        <w:left w:val="none" w:sz="0" w:space="0" w:color="auto"/>
        <w:bottom w:val="none" w:sz="0" w:space="0" w:color="auto"/>
        <w:right w:val="none" w:sz="0" w:space="0" w:color="auto"/>
      </w:divBdr>
    </w:div>
    <w:div w:id="1501193841">
      <w:bodyDiv w:val="1"/>
      <w:marLeft w:val="0"/>
      <w:marRight w:val="0"/>
      <w:marTop w:val="0"/>
      <w:marBottom w:val="0"/>
      <w:divBdr>
        <w:top w:val="none" w:sz="0" w:space="0" w:color="auto"/>
        <w:left w:val="none" w:sz="0" w:space="0" w:color="auto"/>
        <w:bottom w:val="none" w:sz="0" w:space="0" w:color="auto"/>
        <w:right w:val="none" w:sz="0" w:space="0" w:color="auto"/>
      </w:divBdr>
    </w:div>
    <w:div w:id="1504466241">
      <w:bodyDiv w:val="1"/>
      <w:marLeft w:val="0"/>
      <w:marRight w:val="0"/>
      <w:marTop w:val="0"/>
      <w:marBottom w:val="0"/>
      <w:divBdr>
        <w:top w:val="none" w:sz="0" w:space="0" w:color="auto"/>
        <w:left w:val="none" w:sz="0" w:space="0" w:color="auto"/>
        <w:bottom w:val="none" w:sz="0" w:space="0" w:color="auto"/>
        <w:right w:val="none" w:sz="0" w:space="0" w:color="auto"/>
      </w:divBdr>
    </w:div>
    <w:div w:id="1512334556">
      <w:bodyDiv w:val="1"/>
      <w:marLeft w:val="0"/>
      <w:marRight w:val="0"/>
      <w:marTop w:val="0"/>
      <w:marBottom w:val="0"/>
      <w:divBdr>
        <w:top w:val="none" w:sz="0" w:space="0" w:color="auto"/>
        <w:left w:val="none" w:sz="0" w:space="0" w:color="auto"/>
        <w:bottom w:val="none" w:sz="0" w:space="0" w:color="auto"/>
        <w:right w:val="none" w:sz="0" w:space="0" w:color="auto"/>
      </w:divBdr>
    </w:div>
    <w:div w:id="1514301424">
      <w:bodyDiv w:val="1"/>
      <w:marLeft w:val="0"/>
      <w:marRight w:val="0"/>
      <w:marTop w:val="0"/>
      <w:marBottom w:val="0"/>
      <w:divBdr>
        <w:top w:val="none" w:sz="0" w:space="0" w:color="auto"/>
        <w:left w:val="none" w:sz="0" w:space="0" w:color="auto"/>
        <w:bottom w:val="none" w:sz="0" w:space="0" w:color="auto"/>
        <w:right w:val="none" w:sz="0" w:space="0" w:color="auto"/>
      </w:divBdr>
    </w:div>
    <w:div w:id="1522353986">
      <w:bodyDiv w:val="1"/>
      <w:marLeft w:val="0"/>
      <w:marRight w:val="0"/>
      <w:marTop w:val="0"/>
      <w:marBottom w:val="0"/>
      <w:divBdr>
        <w:top w:val="none" w:sz="0" w:space="0" w:color="auto"/>
        <w:left w:val="none" w:sz="0" w:space="0" w:color="auto"/>
        <w:bottom w:val="none" w:sz="0" w:space="0" w:color="auto"/>
        <w:right w:val="none" w:sz="0" w:space="0" w:color="auto"/>
      </w:divBdr>
    </w:div>
    <w:div w:id="1592854168">
      <w:bodyDiv w:val="1"/>
      <w:marLeft w:val="0"/>
      <w:marRight w:val="0"/>
      <w:marTop w:val="0"/>
      <w:marBottom w:val="0"/>
      <w:divBdr>
        <w:top w:val="none" w:sz="0" w:space="0" w:color="auto"/>
        <w:left w:val="none" w:sz="0" w:space="0" w:color="auto"/>
        <w:bottom w:val="none" w:sz="0" w:space="0" w:color="auto"/>
        <w:right w:val="none" w:sz="0" w:space="0" w:color="auto"/>
      </w:divBdr>
    </w:div>
    <w:div w:id="1600870547">
      <w:bodyDiv w:val="1"/>
      <w:marLeft w:val="0"/>
      <w:marRight w:val="0"/>
      <w:marTop w:val="0"/>
      <w:marBottom w:val="0"/>
      <w:divBdr>
        <w:top w:val="none" w:sz="0" w:space="0" w:color="auto"/>
        <w:left w:val="none" w:sz="0" w:space="0" w:color="auto"/>
        <w:bottom w:val="none" w:sz="0" w:space="0" w:color="auto"/>
        <w:right w:val="none" w:sz="0" w:space="0" w:color="auto"/>
      </w:divBdr>
    </w:div>
    <w:div w:id="1616869043">
      <w:bodyDiv w:val="1"/>
      <w:marLeft w:val="0"/>
      <w:marRight w:val="0"/>
      <w:marTop w:val="0"/>
      <w:marBottom w:val="0"/>
      <w:divBdr>
        <w:top w:val="none" w:sz="0" w:space="0" w:color="auto"/>
        <w:left w:val="none" w:sz="0" w:space="0" w:color="auto"/>
        <w:bottom w:val="none" w:sz="0" w:space="0" w:color="auto"/>
        <w:right w:val="none" w:sz="0" w:space="0" w:color="auto"/>
      </w:divBdr>
    </w:div>
    <w:div w:id="1632126763">
      <w:bodyDiv w:val="1"/>
      <w:marLeft w:val="0"/>
      <w:marRight w:val="0"/>
      <w:marTop w:val="0"/>
      <w:marBottom w:val="0"/>
      <w:divBdr>
        <w:top w:val="none" w:sz="0" w:space="0" w:color="auto"/>
        <w:left w:val="none" w:sz="0" w:space="0" w:color="auto"/>
        <w:bottom w:val="none" w:sz="0" w:space="0" w:color="auto"/>
        <w:right w:val="none" w:sz="0" w:space="0" w:color="auto"/>
      </w:divBdr>
    </w:div>
    <w:div w:id="1648584061">
      <w:bodyDiv w:val="1"/>
      <w:marLeft w:val="0"/>
      <w:marRight w:val="0"/>
      <w:marTop w:val="0"/>
      <w:marBottom w:val="0"/>
      <w:divBdr>
        <w:top w:val="none" w:sz="0" w:space="0" w:color="auto"/>
        <w:left w:val="none" w:sz="0" w:space="0" w:color="auto"/>
        <w:bottom w:val="none" w:sz="0" w:space="0" w:color="auto"/>
        <w:right w:val="none" w:sz="0" w:space="0" w:color="auto"/>
      </w:divBdr>
    </w:div>
    <w:div w:id="1653751910">
      <w:bodyDiv w:val="1"/>
      <w:marLeft w:val="0"/>
      <w:marRight w:val="0"/>
      <w:marTop w:val="0"/>
      <w:marBottom w:val="0"/>
      <w:divBdr>
        <w:top w:val="none" w:sz="0" w:space="0" w:color="auto"/>
        <w:left w:val="none" w:sz="0" w:space="0" w:color="auto"/>
        <w:bottom w:val="none" w:sz="0" w:space="0" w:color="auto"/>
        <w:right w:val="none" w:sz="0" w:space="0" w:color="auto"/>
      </w:divBdr>
    </w:div>
    <w:div w:id="1666545453">
      <w:bodyDiv w:val="1"/>
      <w:marLeft w:val="0"/>
      <w:marRight w:val="0"/>
      <w:marTop w:val="0"/>
      <w:marBottom w:val="0"/>
      <w:divBdr>
        <w:top w:val="none" w:sz="0" w:space="0" w:color="auto"/>
        <w:left w:val="none" w:sz="0" w:space="0" w:color="auto"/>
        <w:bottom w:val="none" w:sz="0" w:space="0" w:color="auto"/>
        <w:right w:val="none" w:sz="0" w:space="0" w:color="auto"/>
      </w:divBdr>
    </w:div>
    <w:div w:id="1707022194">
      <w:bodyDiv w:val="1"/>
      <w:marLeft w:val="0"/>
      <w:marRight w:val="0"/>
      <w:marTop w:val="0"/>
      <w:marBottom w:val="0"/>
      <w:divBdr>
        <w:top w:val="none" w:sz="0" w:space="0" w:color="auto"/>
        <w:left w:val="none" w:sz="0" w:space="0" w:color="auto"/>
        <w:bottom w:val="none" w:sz="0" w:space="0" w:color="auto"/>
        <w:right w:val="none" w:sz="0" w:space="0" w:color="auto"/>
      </w:divBdr>
    </w:div>
    <w:div w:id="1711495811">
      <w:bodyDiv w:val="1"/>
      <w:marLeft w:val="0"/>
      <w:marRight w:val="0"/>
      <w:marTop w:val="0"/>
      <w:marBottom w:val="0"/>
      <w:divBdr>
        <w:top w:val="none" w:sz="0" w:space="0" w:color="auto"/>
        <w:left w:val="none" w:sz="0" w:space="0" w:color="auto"/>
        <w:bottom w:val="none" w:sz="0" w:space="0" w:color="auto"/>
        <w:right w:val="none" w:sz="0" w:space="0" w:color="auto"/>
      </w:divBdr>
    </w:div>
    <w:div w:id="1716807974">
      <w:bodyDiv w:val="1"/>
      <w:marLeft w:val="0"/>
      <w:marRight w:val="0"/>
      <w:marTop w:val="0"/>
      <w:marBottom w:val="0"/>
      <w:divBdr>
        <w:top w:val="none" w:sz="0" w:space="0" w:color="auto"/>
        <w:left w:val="none" w:sz="0" w:space="0" w:color="auto"/>
        <w:bottom w:val="none" w:sz="0" w:space="0" w:color="auto"/>
        <w:right w:val="none" w:sz="0" w:space="0" w:color="auto"/>
      </w:divBdr>
    </w:div>
    <w:div w:id="1721900327">
      <w:bodyDiv w:val="1"/>
      <w:marLeft w:val="0"/>
      <w:marRight w:val="0"/>
      <w:marTop w:val="0"/>
      <w:marBottom w:val="0"/>
      <w:divBdr>
        <w:top w:val="none" w:sz="0" w:space="0" w:color="auto"/>
        <w:left w:val="none" w:sz="0" w:space="0" w:color="auto"/>
        <w:bottom w:val="none" w:sz="0" w:space="0" w:color="auto"/>
        <w:right w:val="none" w:sz="0" w:space="0" w:color="auto"/>
      </w:divBdr>
    </w:div>
    <w:div w:id="1753234879">
      <w:bodyDiv w:val="1"/>
      <w:marLeft w:val="0"/>
      <w:marRight w:val="0"/>
      <w:marTop w:val="0"/>
      <w:marBottom w:val="0"/>
      <w:divBdr>
        <w:top w:val="none" w:sz="0" w:space="0" w:color="auto"/>
        <w:left w:val="none" w:sz="0" w:space="0" w:color="auto"/>
        <w:bottom w:val="none" w:sz="0" w:space="0" w:color="auto"/>
        <w:right w:val="none" w:sz="0" w:space="0" w:color="auto"/>
      </w:divBdr>
    </w:div>
    <w:div w:id="1764297326">
      <w:bodyDiv w:val="1"/>
      <w:marLeft w:val="0"/>
      <w:marRight w:val="0"/>
      <w:marTop w:val="0"/>
      <w:marBottom w:val="0"/>
      <w:divBdr>
        <w:top w:val="none" w:sz="0" w:space="0" w:color="auto"/>
        <w:left w:val="none" w:sz="0" w:space="0" w:color="auto"/>
        <w:bottom w:val="none" w:sz="0" w:space="0" w:color="auto"/>
        <w:right w:val="none" w:sz="0" w:space="0" w:color="auto"/>
      </w:divBdr>
    </w:div>
    <w:div w:id="1767728920">
      <w:bodyDiv w:val="1"/>
      <w:marLeft w:val="0"/>
      <w:marRight w:val="0"/>
      <w:marTop w:val="0"/>
      <w:marBottom w:val="0"/>
      <w:divBdr>
        <w:top w:val="none" w:sz="0" w:space="0" w:color="auto"/>
        <w:left w:val="none" w:sz="0" w:space="0" w:color="auto"/>
        <w:bottom w:val="none" w:sz="0" w:space="0" w:color="auto"/>
        <w:right w:val="none" w:sz="0" w:space="0" w:color="auto"/>
      </w:divBdr>
    </w:div>
    <w:div w:id="1823236719">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902302">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392204">
      <w:bodyDiv w:val="1"/>
      <w:marLeft w:val="0"/>
      <w:marRight w:val="0"/>
      <w:marTop w:val="0"/>
      <w:marBottom w:val="0"/>
      <w:divBdr>
        <w:top w:val="none" w:sz="0" w:space="0" w:color="auto"/>
        <w:left w:val="none" w:sz="0" w:space="0" w:color="auto"/>
        <w:bottom w:val="none" w:sz="0" w:space="0" w:color="auto"/>
        <w:right w:val="none" w:sz="0" w:space="0" w:color="auto"/>
      </w:divBdr>
    </w:div>
    <w:div w:id="2061202289">
      <w:bodyDiv w:val="1"/>
      <w:marLeft w:val="0"/>
      <w:marRight w:val="0"/>
      <w:marTop w:val="0"/>
      <w:marBottom w:val="0"/>
      <w:divBdr>
        <w:top w:val="none" w:sz="0" w:space="0" w:color="auto"/>
        <w:left w:val="none" w:sz="0" w:space="0" w:color="auto"/>
        <w:bottom w:val="none" w:sz="0" w:space="0" w:color="auto"/>
        <w:right w:val="none" w:sz="0" w:space="0" w:color="auto"/>
      </w:divBdr>
    </w:div>
    <w:div w:id="2085368757">
      <w:bodyDiv w:val="1"/>
      <w:marLeft w:val="0"/>
      <w:marRight w:val="0"/>
      <w:marTop w:val="0"/>
      <w:marBottom w:val="0"/>
      <w:divBdr>
        <w:top w:val="none" w:sz="0" w:space="0" w:color="auto"/>
        <w:left w:val="none" w:sz="0" w:space="0" w:color="auto"/>
        <w:bottom w:val="none" w:sz="0" w:space="0" w:color="auto"/>
        <w:right w:val="none" w:sz="0" w:space="0" w:color="auto"/>
      </w:divBdr>
    </w:div>
    <w:div w:id="2105033716">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9154550">
      <w:bodyDiv w:val="1"/>
      <w:marLeft w:val="0"/>
      <w:marRight w:val="0"/>
      <w:marTop w:val="0"/>
      <w:marBottom w:val="0"/>
      <w:divBdr>
        <w:top w:val="none" w:sz="0" w:space="0" w:color="auto"/>
        <w:left w:val="none" w:sz="0" w:space="0" w:color="auto"/>
        <w:bottom w:val="none" w:sz="0" w:space="0" w:color="auto"/>
        <w:right w:val="none" w:sz="0" w:space="0" w:color="auto"/>
      </w:divBdr>
    </w:div>
    <w:div w:id="2131320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and-assessment/reporting-framework-glossary/6937.article" TargetMode="External"/><Relationship Id="rId299" Type="http://schemas.openxmlformats.org/officeDocument/2006/relationships/hyperlink" Target="https://www.unpri.org/policy/regulation-database" TargetMode="External"/><Relationship Id="rId21"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unpri.org/reporting-and-assessment/reporting-framework-glossary/6937.article" TargetMode="External"/><Relationship Id="rId159" Type="http://schemas.openxmlformats.org/officeDocument/2006/relationships/hyperlink" Target="https://www.unpri.org/download?ac=16705" TargetMode="External"/><Relationship Id="rId324" Type="http://schemas.openxmlformats.org/officeDocument/2006/relationships/hyperlink" Target="https://www.unpri.org/download?ac=4652" TargetMode="External"/><Relationship Id="rId366" Type="http://schemas.openxmlformats.org/officeDocument/2006/relationships/hyperlink" Target="https://www.unpri.org/reporting-and-assessment/reporting-framework-glossary/6937.article" TargetMode="External"/><Relationship Id="rId170" Type="http://schemas.openxmlformats.org/officeDocument/2006/relationships/hyperlink" Target="https://www.unpri.org/reporting-and-assessment/reporting-framework-glossary/6937.article" TargetMode="External"/><Relationship Id="rId226" Type="http://schemas.openxmlformats.org/officeDocument/2006/relationships/hyperlink" Target="https://www.icgn.org/sites/default/files/2021-06/ICGN068_Guidance_On_Securities_Lending_24pp_AUG16-v3_0.pdf" TargetMode="External"/><Relationship Id="rId433" Type="http://schemas.openxmlformats.org/officeDocument/2006/relationships/theme" Target="theme/theme1.xml"/><Relationship Id="rId268" Type="http://schemas.openxmlformats.org/officeDocument/2006/relationships/hyperlink" Target="https://www.unpri.org/investment-tools/stewardship" TargetMode="External"/><Relationship Id="rId32" Type="http://schemas.openxmlformats.org/officeDocument/2006/relationships/hyperlink" Target="https://www.unpri.org/an-introduction-to-responsible-investment/an-introduction-to-responsible-investment-screening/5834.article" TargetMode="External"/><Relationship Id="rId74" Type="http://schemas.openxmlformats.org/officeDocument/2006/relationships/hyperlink" Target="https://www.unpri.org/download?ac=12730" TargetMode="External"/><Relationship Id="rId128" Type="http://schemas.openxmlformats.org/officeDocument/2006/relationships/hyperlink" Target="https://www.unpri.org/sustainable-development-goals/investing-with-sdg-outcomes-a-five-part-framework/5895.article" TargetMode="External"/><Relationship Id="rId335" Type="http://schemas.openxmlformats.org/officeDocument/2006/relationships/hyperlink" Target="https://assets.bbhub.io/company/sites/60/2021/07/2021-Metrics_Targets_Guidance-1.pdf" TargetMode="External"/><Relationship Id="rId377" Type="http://schemas.openxmlformats.org/officeDocument/2006/relationships/hyperlink" Target="https://www.tcfdhub.org/recommendations/" TargetMode="External"/><Relationship Id="rId5" Type="http://schemas.openxmlformats.org/officeDocument/2006/relationships/numbering" Target="numbering.xml"/><Relationship Id="rId181" Type="http://schemas.openxmlformats.org/officeDocument/2006/relationships/hyperlink" Target="https://www.unpri.org/reporting-and-assessment/reporting-framework-glossary/6937.article" TargetMode="External"/><Relationship Id="rId237" Type="http://schemas.openxmlformats.org/officeDocument/2006/relationships/hyperlink" Target="https://www.unpri.org/investment-tools/stewardship" TargetMode="External"/><Relationship Id="rId402" Type="http://schemas.openxmlformats.org/officeDocument/2006/relationships/hyperlink" Target="https://mneguidelines.oecd.org/rbc-financial-sector.htm" TargetMode="External"/><Relationship Id="rId279" Type="http://schemas.openxmlformats.org/officeDocument/2006/relationships/hyperlink" Target="https://www.unpri.org/policy/briefings" TargetMode="External"/><Relationship Id="rId43" Type="http://schemas.openxmlformats.org/officeDocument/2006/relationships/hyperlink" Target="https://www.unpri.org/human-rights/investor-human-rights-policy-commitments-an-overview/10501.article" TargetMode="External"/><Relationship Id="rId139" Type="http://schemas.openxmlformats.org/officeDocument/2006/relationships/hyperlink" Target="https://www.unpri.org/reporting-and-assessment/reporting-framework-glossary/6937.article" TargetMode="External"/><Relationship Id="rId290" Type="http://schemas.openxmlformats.org/officeDocument/2006/relationships/hyperlink" Target="https://www.unpri.org/reporting-and-assessment/reporting-framework-glossary/6937.article" TargetMode="External"/><Relationship Id="rId304" Type="http://schemas.openxmlformats.org/officeDocument/2006/relationships/hyperlink" Target="https://www.unpri.org/reporting-and-assessment/reporting-framework-glossary/6937.article" TargetMode="External"/><Relationship Id="rId346" Type="http://schemas.openxmlformats.org/officeDocument/2006/relationships/hyperlink" Target="https://assets.bbhub.io/company/sites/63/2022/10/GFANZ_Towards-a-Global-Baseline-for-Net-Zero-Transition-Planning_November2022.pdf" TargetMode="External"/><Relationship Id="rId388" Type="http://schemas.openxmlformats.org/officeDocument/2006/relationships/hyperlink" Target="https://www.unpri.org/reporting-and-assessment/reporting-framework-glossary/6937.article" TargetMode="External"/><Relationship Id="rId85" Type="http://schemas.openxmlformats.org/officeDocument/2006/relationships/hyperlink" Target="https://www.icgn.org/sites/default/files/2021-06/ICGN068_Guidance_On_Securities_Lending_24pp_AUG16-v3_0.pdf" TargetMode="External"/><Relationship Id="rId150" Type="http://schemas.openxmlformats.org/officeDocument/2006/relationships/hyperlink" Target="https://www.unpri.org/an-introduction-to-responsible-investment/an-introduction-to-responsible-investment-climate-change-for-asset-owners/5981.article" TargetMode="External"/><Relationship Id="rId192" Type="http://schemas.openxmlformats.org/officeDocument/2006/relationships/hyperlink" Target="https://www.unpri.org/reporting-and-assessment/reporting-framework-glossary/6937.article" TargetMode="External"/><Relationship Id="rId206" Type="http://schemas.openxmlformats.org/officeDocument/2006/relationships/hyperlink" Target="https://www.unpri.org/reporting-definitions" TargetMode="External"/><Relationship Id="rId413" Type="http://schemas.openxmlformats.org/officeDocument/2006/relationships/hyperlink" Target="https://www.unpri.org/sustainable-development-goals/investing-with-sdg-outcomes-a-five-part-framework/5895.article" TargetMode="External"/><Relationship Id="rId248" Type="http://schemas.openxmlformats.org/officeDocument/2006/relationships/hyperlink" Target="https://www.unpri.org/listed-equity/a-practical-guide-to-active-ownership-in-listed-equity/2717.article" TargetMode="External"/><Relationship Id="rId12" Type="http://schemas.openxmlformats.org/officeDocument/2006/relationships/image" Target="media/image2.png"/><Relationship Id="rId108" Type="http://schemas.openxmlformats.org/officeDocument/2006/relationships/hyperlink" Target="https://www.unpri.org/listed-equity/a-practical-guide-to-active-ownership-in-listed-equity/2717.article" TargetMode="External"/><Relationship Id="rId315" Type="http://schemas.openxmlformats.org/officeDocument/2006/relationships/hyperlink" Target="https://www.unpri.org/reporting-and-assessment/reporting-framework-glossary/6937.article" TargetMode="External"/><Relationship Id="rId357" Type="http://schemas.openxmlformats.org/officeDocument/2006/relationships/hyperlink" Target="https://www.unpri.org/sustainability-issues/climate-change/inevitable-policy-response" TargetMode="External"/><Relationship Id="rId54"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61" Type="http://schemas.openxmlformats.org/officeDocument/2006/relationships/hyperlink" Target="https://finance.ec.europa.eu/sustainable-finance/tools-and-standards/eu-taxonomy-sustainable-activities_en" TargetMode="External"/><Relationship Id="rId217" Type="http://schemas.openxmlformats.org/officeDocument/2006/relationships/hyperlink" Target="https://www.unpri.org/investment-tools/stewardship" TargetMode="External"/><Relationship Id="rId399" Type="http://schemas.openxmlformats.org/officeDocument/2006/relationships/hyperlink" Target="https://www.un.org/sustainabledevelopment/sustainable-development-goals/" TargetMode="External"/><Relationship Id="rId259" Type="http://schemas.openxmlformats.org/officeDocument/2006/relationships/hyperlink" Target="https://www.unpri.org/reporting-definitions" TargetMode="External"/><Relationship Id="rId424" Type="http://schemas.openxmlformats.org/officeDocument/2006/relationships/hyperlink" Target="https://www.unpri.org/sustainability-issues/environmental-social-and-governance-issues/social-issues/human-rights" TargetMode="External"/><Relationship Id="rId23" Type="http://schemas.openxmlformats.org/officeDocument/2006/relationships/hyperlink" Target="https://www.unpri.org/strategy-policy-and-strategic-asset-allocation/writing-a-responsible-investment-policy/3526.article" TargetMode="External"/><Relationship Id="rId119" Type="http://schemas.openxmlformats.org/officeDocument/2006/relationships/hyperlink" Target="https://www.unpri.org/reporting-and-assessment/reporting-framework-glossary/6937.article" TargetMode="External"/><Relationship Id="rId270" Type="http://schemas.openxmlformats.org/officeDocument/2006/relationships/hyperlink" Target="https://www.unpri.org/reporting-and-assessment/reporting-framework-glossary/6937.article" TargetMode="External"/><Relationship Id="rId326" Type="http://schemas.openxmlformats.org/officeDocument/2006/relationships/hyperlink" Target="https://www.unpri.org/download?ac=10436" TargetMode="External"/><Relationship Id="rId65" Type="http://schemas.openxmlformats.org/officeDocument/2006/relationships/hyperlink" Target="https://www.unpri.org/reporting-and-assessment/reporting-framework-glossary/6937.article" TargetMode="External"/><Relationship Id="rId130" Type="http://schemas.openxmlformats.org/officeDocument/2006/relationships/hyperlink" Target="https://www.unpri.org/an-introduction-to-responsible-investment/an-introduction-to-responsible-investment-screening/5834.article" TargetMode="External"/><Relationship Id="rId368" Type="http://schemas.openxmlformats.org/officeDocument/2006/relationships/hyperlink" Target="https://www.unpri.org/reporting-and-assessment/reporting-framework-glossary/6937.article" TargetMode="External"/><Relationship Id="rId172" Type="http://schemas.openxmlformats.org/officeDocument/2006/relationships/hyperlink" Target="https://www.unpri.org/reporting-definitions" TargetMode="External"/><Relationship Id="rId228" Type="http://schemas.openxmlformats.org/officeDocument/2006/relationships/hyperlink" Target="https://www.unpri.org/reporting-and-assessment/reporting-framework-glossary/6937.article" TargetMode="External"/><Relationship Id="rId281" Type="http://schemas.openxmlformats.org/officeDocument/2006/relationships/hyperlink" Target="https://www.unpri.org/policy/regulation-database" TargetMode="External"/><Relationship Id="rId337" Type="http://schemas.openxmlformats.org/officeDocument/2006/relationships/hyperlink" Target="https://assets.bbhub.io/company/sites/63/2022/10/GFANZ_Towards-a-Global-Baseline-for-Net-Zero-Transition-Planning_November2022.pdf" TargetMode="External"/><Relationship Id="rId34" Type="http://schemas.openxmlformats.org/officeDocument/2006/relationships/hyperlink" Target="https://www.unpri.org/stewardship/active-ownership-20-the-evolution-stewardship-urgently-needs/5124.article" TargetMode="External"/><Relationship Id="rId76" Type="http://schemas.openxmlformats.org/officeDocument/2006/relationships/hyperlink" Target="https://www.unpri.org/listed-equity/a-practical-guide-to-active-ownership-in-listed-equity/2717.article" TargetMode="External"/><Relationship Id="rId141" Type="http://schemas.openxmlformats.org/officeDocument/2006/relationships/hyperlink" Target="https://www.unpri.org/an-introduction-to-responsible-investment/an-introduction-to-responsible-investment-policy-structure-and-process/4917.article" TargetMode="External"/><Relationship Id="rId379" Type="http://schemas.openxmlformats.org/officeDocument/2006/relationships/hyperlink" Target="https://www.tcfdhub.org/recommendations/" TargetMode="External"/><Relationship Id="rId7" Type="http://schemas.openxmlformats.org/officeDocument/2006/relationships/settings" Target="settings.xml"/><Relationship Id="rId183" Type="http://schemas.openxmlformats.org/officeDocument/2006/relationships/hyperlink" Target="https://www.unpri.org/reporting-and-assessment/reporting-framework-glossary/6937.article" TargetMode="External"/><Relationship Id="rId239" Type="http://schemas.openxmlformats.org/officeDocument/2006/relationships/hyperlink" Target="https://www.unpri.org/download?ac=11174" TargetMode="External"/><Relationship Id="rId390" Type="http://schemas.openxmlformats.org/officeDocument/2006/relationships/hyperlink" Target="https://www.unpri.org/reporting-and-assessment/reporting-framework-glossary/6937.article" TargetMode="External"/><Relationship Id="rId404" Type="http://schemas.openxmlformats.org/officeDocument/2006/relationships/hyperlink" Target="https://www.ohchr.org/en/what-are-human-rights/international-bill-human-rights" TargetMode="External"/><Relationship Id="rId250" Type="http://schemas.openxmlformats.org/officeDocument/2006/relationships/hyperlink" Target="https://www.unpri.org/reporting-definitions" TargetMode="External"/><Relationship Id="rId292" Type="http://schemas.openxmlformats.org/officeDocument/2006/relationships/hyperlink" Target="https://www.unpri.org/reporting-and-assessment/reporting-framework-glossary/6937.article" TargetMode="External"/><Relationship Id="rId306"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unpri.org/reporting-and-assessment/reporting-framework-glossary/6937.article"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reporting-and-assessment/reporting-framework-glossary/6937.article" TargetMode="External"/><Relationship Id="rId348" Type="http://schemas.openxmlformats.org/officeDocument/2006/relationships/hyperlink" Target="https://www.unpri.org/climate-change/climate-risk-an-investor-resource-guide/9329.article" TargetMode="External"/><Relationship Id="rId152" Type="http://schemas.openxmlformats.org/officeDocument/2006/relationships/hyperlink" Target="https://www.unpri.org/climate-change-for-private-markets/incorporating-climate-change-in-private-markets-an-investor-resource-guide/10177.article" TargetMode="External"/><Relationship Id="rId194" Type="http://schemas.openxmlformats.org/officeDocument/2006/relationships/hyperlink" Target="https://www.unpri.org/stewardship/addressing-system-barriers/6270.article" TargetMode="External"/><Relationship Id="rId208" Type="http://schemas.openxmlformats.org/officeDocument/2006/relationships/hyperlink" Target="https://www.unpri.org/investment-tools/stewardship" TargetMode="External"/><Relationship Id="rId415" Type="http://schemas.openxmlformats.org/officeDocument/2006/relationships/hyperlink" Target="https://www.unpri.org/sustainable-development-goals/the-sdg-investment-case/303.article" TargetMode="External"/><Relationship Id="rId261" Type="http://schemas.openxmlformats.org/officeDocument/2006/relationships/hyperlink" Target="https://www.unpri.org/stewardship/addressing-system-barriers/6270.article" TargetMode="External"/><Relationship Id="rId14" Type="http://schemas.openxmlformats.org/officeDocument/2006/relationships/hyperlink" Target="https://www.unpri.org/reporting-and-assessment/reporting-framework-glossary/6937.article" TargetMode="External"/><Relationship Id="rId56" Type="http://schemas.openxmlformats.org/officeDocument/2006/relationships/hyperlink" Target="https://www.unpri.org/reporting-and-assessment/reporting-framework-glossary/6937.article" TargetMode="External"/><Relationship Id="rId317" Type="http://schemas.openxmlformats.org/officeDocument/2006/relationships/hyperlink" Target="https://www.unpri.org/investment-tools/stewardship" TargetMode="External"/><Relationship Id="rId359" Type="http://schemas.openxmlformats.org/officeDocument/2006/relationships/hyperlink" Target="https://www.fsb-tcfd.org/publications/final-implementing-tcfd-recommendations/" TargetMode="External"/><Relationship Id="rId98" Type="http://schemas.openxmlformats.org/officeDocument/2006/relationships/hyperlink" Target="https://www.unpri.org/reporting-and-assessment/reporting-framework-glossary/6937.article" TargetMode="External"/><Relationship Id="rId121" Type="http://schemas.openxmlformats.org/officeDocument/2006/relationships/hyperlink" Target="https://www.unpri.org/reporting-and-assessment/reporting-framework-glossary/6937.article" TargetMode="External"/><Relationship Id="rId163" Type="http://schemas.openxmlformats.org/officeDocument/2006/relationships/hyperlink" Target="https://www.unpri.org/governance-issues/the-investor-case-for-responsible-political-engagement/9366.article" TargetMode="External"/><Relationship Id="rId219" Type="http://schemas.openxmlformats.org/officeDocument/2006/relationships/hyperlink" Target="https://www.unpri.org/reporting-and-assessment/reporting-framework-glossary/6937.article" TargetMode="External"/><Relationship Id="rId370" Type="http://schemas.openxmlformats.org/officeDocument/2006/relationships/hyperlink" Target="https://www.unpri.org/reporting-and-assessment/reporting-framework-glossary/6937.article" TargetMode="External"/><Relationship Id="rId426" Type="http://schemas.openxmlformats.org/officeDocument/2006/relationships/header" Target="header1.xml"/><Relationship Id="rId230" Type="http://schemas.openxmlformats.org/officeDocument/2006/relationships/hyperlink" Target="https://www.unpri.org/investment-tools/stewardship" TargetMode="External"/><Relationship Id="rId25" Type="http://schemas.openxmlformats.org/officeDocument/2006/relationships/hyperlink" Target="https://www.unpri.org/asset-owner-resources/investment-policy-process-and-practice/410.article" TargetMode="External"/><Relationship Id="rId67" Type="http://schemas.openxmlformats.org/officeDocument/2006/relationships/hyperlink" Target="https://www.unpri.org/an-introduction-to-responsible-investment/an-introduction-to-responsible-investment-stewardship/7228.article" TargetMode="External"/><Relationship Id="rId272" Type="http://schemas.openxmlformats.org/officeDocument/2006/relationships/hyperlink" Target="https://www.unpri.org/investment-tools/stewardship" TargetMode="External"/><Relationship Id="rId328" Type="http://schemas.openxmlformats.org/officeDocument/2006/relationships/hyperlink" Target="https://www.unpri.org/climate-change/pri-climate-snapshot-2020/6080.article" TargetMode="External"/><Relationship Id="rId132" Type="http://schemas.openxmlformats.org/officeDocument/2006/relationships/hyperlink" Target="https://www.unpri.org/stewardship/active-ownership-20-the-evolution-stewardship-urgently-needs/5124.article" TargetMode="External"/><Relationship Id="rId174" Type="http://schemas.openxmlformats.org/officeDocument/2006/relationships/hyperlink" Target="https://www.unpri.org/reporting-and-assessment/reporting-framework-glossary/6937.article" TargetMode="External"/><Relationship Id="rId381" Type="http://schemas.openxmlformats.org/officeDocument/2006/relationships/hyperlink" Target="https://www.unpri.org/an-introduction-to-responsible-investment/an-introduction-to-responsible-investment-climate-metrics/10130.article" TargetMode="External"/><Relationship Id="rId241" Type="http://schemas.openxmlformats.org/officeDocument/2006/relationships/hyperlink" Target="https://www.unpri.org/reporting-definitions" TargetMode="External"/><Relationship Id="rId36" Type="http://schemas.openxmlformats.org/officeDocument/2006/relationships/hyperlink" Target="https://www.unpri.org/reporting-and-assessment/reporting-framework-glossary/6937.article" TargetMode="External"/><Relationship Id="rId283" Type="http://schemas.openxmlformats.org/officeDocument/2006/relationships/hyperlink" Target="https://www.unpri.org/reporting-and-assessment/reporting-framework-glossary/6937.article" TargetMode="External"/><Relationship Id="rId339" Type="http://schemas.openxmlformats.org/officeDocument/2006/relationships/hyperlink" Target="https://www.unpri.org/download?ac=4652" TargetMode="External"/><Relationship Id="rId78" Type="http://schemas.openxmlformats.org/officeDocument/2006/relationships/hyperlink" Target="https://www.unpri.org/reporting-definitions" TargetMode="External"/><Relationship Id="rId101" Type="http://schemas.openxmlformats.org/officeDocument/2006/relationships/hyperlink" Target="https://www.unpri.org/reporting-and-assessment/reporting-framework-glossary/6937.article" TargetMode="External"/><Relationship Id="rId143" Type="http://schemas.openxmlformats.org/officeDocument/2006/relationships/hyperlink" Target="https://www.unpri.org/download?ac=11953" TargetMode="External"/><Relationship Id="rId185" Type="http://schemas.openxmlformats.org/officeDocument/2006/relationships/hyperlink" Target="https://www.unpri.org/download?ac=13902" TargetMode="External"/><Relationship Id="rId350" Type="http://schemas.openxmlformats.org/officeDocument/2006/relationships/hyperlink" Target="https://www.unpri.org/climate-change/climate-risk-an-investor-resource-guide/9329.article" TargetMode="External"/><Relationship Id="rId406" Type="http://schemas.openxmlformats.org/officeDocument/2006/relationships/hyperlink" Target="https://www.ilo.org/global/standards/introduction-to-international-labour-standards/conventions-and-recommendations/lang--en/index.htm"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392" Type="http://schemas.openxmlformats.org/officeDocument/2006/relationships/hyperlink" Target="https://www.unpri.org/reporting-and-assessment/reporting-framework-glossary/6937.article" TargetMode="External"/><Relationship Id="rId252" Type="http://schemas.openxmlformats.org/officeDocument/2006/relationships/hyperlink" Target="https://www.unpri.org/listed-equity/a-practical-guide-to-active-ownership-in-listed-equity/2717.article" TargetMode="External"/><Relationship Id="rId294" Type="http://schemas.openxmlformats.org/officeDocument/2006/relationships/hyperlink" Target="https://www.unpri.org/governance-issues/the-investor-case-for-responsible-political-engagement/9366.article" TargetMode="External"/><Relationship Id="rId308"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unpri.org/reporting-and-assessment-resources/minimum-requirements-for-membership/315.article" TargetMode="External"/><Relationship Id="rId154" Type="http://schemas.openxmlformats.org/officeDocument/2006/relationships/hyperlink" Target="https://www.unpri.org/climate-change/climate-risk-an-investor-resource-guide/9329.article" TargetMode="External"/><Relationship Id="rId361" Type="http://schemas.openxmlformats.org/officeDocument/2006/relationships/hyperlink" Target="https://www.tcfdhub.org/resource/advancing-tcfd-guidance-on-physical-climate-risks-and-opportunities/" TargetMode="External"/><Relationship Id="rId196" Type="http://schemas.openxmlformats.org/officeDocument/2006/relationships/hyperlink" Target="https://www.unpri.org/investment-tools/stewardship" TargetMode="External"/><Relationship Id="rId417" Type="http://schemas.openxmlformats.org/officeDocument/2006/relationships/hyperlink" Target="https://www.unpri.org/reporting-and-assessment/reporting-framework-glossary/6937.article" TargetMode="External"/><Relationship Id="rId16" Type="http://schemas.openxmlformats.org/officeDocument/2006/relationships/hyperlink" Target="https://www.unpri.org/reporting-and-assessment/reporting-framework-glossary/6937.article" TargetMode="External"/><Relationship Id="rId221" Type="http://schemas.openxmlformats.org/officeDocument/2006/relationships/hyperlink" Target="https://www.unpri.org/listed-equity/a-practical-guide-to-active-ownership-in-listed-equity/2717.article" TargetMode="External"/><Relationship Id="rId263" Type="http://schemas.openxmlformats.org/officeDocument/2006/relationships/hyperlink" Target="https://www.unpri.org/reporting-and-assessment/reporting-framework-glossary/6937.article" TargetMode="External"/><Relationship Id="rId319" Type="http://schemas.openxmlformats.org/officeDocument/2006/relationships/hyperlink" Target="https://www.tcfdhub.org/recommendations/" TargetMode="External"/><Relationship Id="rId58" Type="http://schemas.openxmlformats.org/officeDocument/2006/relationships/hyperlink" Target="https://www.unpri.org/fiduciary-duty/fiduciary-duty-in-the-21st-century-final-report/4998.article" TargetMode="External"/><Relationship Id="rId123" Type="http://schemas.openxmlformats.org/officeDocument/2006/relationships/hyperlink" Target="https://www.unpri.org/asset-owner-resources/investment-policy-process-and-practice/410.article" TargetMode="External"/><Relationship Id="rId330" Type="http://schemas.openxmlformats.org/officeDocument/2006/relationships/hyperlink" Target="https://www.tcfdhub.org/recommendations/" TargetMode="External"/><Relationship Id="rId165" Type="http://schemas.openxmlformats.org/officeDocument/2006/relationships/hyperlink" Target="https://www.unpri.org/reporting-and-assessment/reporting-framework-glossary/6937.article" TargetMode="External"/><Relationship Id="rId372" Type="http://schemas.openxmlformats.org/officeDocument/2006/relationships/hyperlink" Target="https://www.unpri.org/reporting-and-assessment/reporting-framework-glossary/6937.article" TargetMode="External"/><Relationship Id="rId428" Type="http://schemas.openxmlformats.org/officeDocument/2006/relationships/footer" Target="footer1.xml"/><Relationship Id="rId232" Type="http://schemas.openxmlformats.org/officeDocument/2006/relationships/hyperlink" Target="https://www.unpri.org/listed-equity/a-practical-guide-to-active-ownership-in-listed-equity/2717.article" TargetMode="External"/><Relationship Id="rId274" Type="http://schemas.openxmlformats.org/officeDocument/2006/relationships/hyperlink" Target="https://www.unpri.org/reporting-and-assessment/reporting-framework-glossary/6937.article" TargetMode="External"/><Relationship Id="rId27" Type="http://schemas.openxmlformats.org/officeDocument/2006/relationships/hyperlink" Target="https://www.unpri.org/sustainability-issues/climate-change" TargetMode="External"/><Relationship Id="rId69" Type="http://schemas.openxmlformats.org/officeDocument/2006/relationships/hyperlink" Target="https://www.unpri.org/reporting-definitions" TargetMode="External"/><Relationship Id="rId134" Type="http://schemas.openxmlformats.org/officeDocument/2006/relationships/hyperlink" Target="https://www.unpri.org/responsible-political-engagement/regulating-corporate-political-engagement/9414.article" TargetMode="External"/><Relationship Id="rId80" Type="http://schemas.openxmlformats.org/officeDocument/2006/relationships/hyperlink" Target="https://www.unpri.org/reporting-definitions" TargetMode="External"/><Relationship Id="rId176" Type="http://schemas.openxmlformats.org/officeDocument/2006/relationships/hyperlink" Target="https://www.unpri.org/reporting-and-assessment/reporting-framework-glossary/6937.article" TargetMode="External"/><Relationship Id="rId341" Type="http://schemas.openxmlformats.org/officeDocument/2006/relationships/hyperlink" Target="https://www.unpri.org/download?ac=10436" TargetMode="External"/><Relationship Id="rId383" Type="http://schemas.openxmlformats.org/officeDocument/2006/relationships/hyperlink" Target="https://www.unpri.org/climate-change/climate-risk-an-investor-resource-guide/9329.article" TargetMode="External"/><Relationship Id="rId201" Type="http://schemas.openxmlformats.org/officeDocument/2006/relationships/hyperlink" Target="https://www.unpri.org/stewardship/addressing-system-barriers/6270.article" TargetMode="External"/><Relationship Id="rId243" Type="http://schemas.openxmlformats.org/officeDocument/2006/relationships/hyperlink" Target="https://www.unpri.org/investment-tools/stewardship" TargetMode="External"/><Relationship Id="rId285" Type="http://schemas.openxmlformats.org/officeDocument/2006/relationships/hyperlink" Target="https://www.unpri.org/policy/our-policy-approach" TargetMode="External"/><Relationship Id="rId38" Type="http://schemas.openxmlformats.org/officeDocument/2006/relationships/hyperlink" Target="https://theinvestoragenda.org/icaps/" TargetMode="External"/><Relationship Id="rId103" Type="http://schemas.openxmlformats.org/officeDocument/2006/relationships/hyperlink" Target="https://www.unpri.org/investment-tools/stewardship" TargetMode="External"/><Relationship Id="rId310" Type="http://schemas.openxmlformats.org/officeDocument/2006/relationships/hyperlink" Target="https://www.unpri.org/reporting-and-assessment/reporting-framework-glossary/6937.article" TargetMode="External"/><Relationship Id="rId91" Type="http://schemas.openxmlformats.org/officeDocument/2006/relationships/hyperlink" Target="https://www.unpri.org/reporting-and-assessment-resources/minimum-requirements-for-membership/315.article" TargetMode="External"/><Relationship Id="rId145" Type="http://schemas.openxmlformats.org/officeDocument/2006/relationships/hyperlink" Target="https://www.unpri.org/reporting-and-assessment/reporting-framework-glossary/6937.article" TargetMode="External"/><Relationship Id="rId187" Type="http://schemas.openxmlformats.org/officeDocument/2006/relationships/hyperlink" Target="https://www.unpri.org/reporting-and-assessment/reporting-framework-glossary/6937.article" TargetMode="External"/><Relationship Id="rId352" Type="http://schemas.openxmlformats.org/officeDocument/2006/relationships/hyperlink" Target="https://www.unpri.org/download?ac=9835" TargetMode="External"/><Relationship Id="rId394" Type="http://schemas.openxmlformats.org/officeDocument/2006/relationships/hyperlink" Target="https://www.unpri.org/sustainable-development-goals/investing-with-sdg-outcomes-a-five-part-framework/5895.article" TargetMode="External"/><Relationship Id="rId408" Type="http://schemas.openxmlformats.org/officeDocument/2006/relationships/hyperlink" Target="https://www.unpri.org/reporting-and-assessment/reporting-framework-glossary/6937.article" TargetMode="External"/><Relationship Id="rId212" Type="http://schemas.openxmlformats.org/officeDocument/2006/relationships/hyperlink" Target="https://www.unpri.org/reporting-definitions" TargetMode="External"/><Relationship Id="rId254" Type="http://schemas.openxmlformats.org/officeDocument/2006/relationships/hyperlink" Target="https://www.unpri.org/investment-tools/stewardship" TargetMode="External"/><Relationship Id="rId28" Type="http://schemas.openxmlformats.org/officeDocument/2006/relationships/hyperlink" Target="https://www.unpri.org/sustainability-issues/environmental-social-and-governance-issues/social-issues/human-rights"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and-assessment/reporting-framework-glossary/6937.article" TargetMode="External"/><Relationship Id="rId275" Type="http://schemas.openxmlformats.org/officeDocument/2006/relationships/hyperlink" Target="https://www.unpri.org/reporting-and-assessment/reporting-framework-glossary/6937.article" TargetMode="External"/><Relationship Id="rId296" Type="http://schemas.openxmlformats.org/officeDocument/2006/relationships/hyperlink" Target="https://www.unpri.org/signatory-resources/advisory-committees-and-working-groups/320.article" TargetMode="External"/><Relationship Id="rId300" Type="http://schemas.openxmlformats.org/officeDocument/2006/relationships/hyperlink" Target="https://www.unpri.org/reporting-and-assessment/reporting-framework-glossary/6937.article" TargetMode="External"/><Relationship Id="rId60" Type="http://schemas.openxmlformats.org/officeDocument/2006/relationships/hyperlink" Target="https://www.unpri.org/reporting-and-assessment/reporting-framework-glossary/6937.article"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reporting-and-assessment/reporting-framework-glossary/6937.article" TargetMode="External"/><Relationship Id="rId156" Type="http://schemas.openxmlformats.org/officeDocument/2006/relationships/hyperlink" Target="https://www.unpri.org/infrastructure-and-other-real-assets/tcfd-for-real-assets-investors/7495.article" TargetMode="External"/><Relationship Id="rId177" Type="http://schemas.openxmlformats.org/officeDocument/2006/relationships/hyperlink" Target="https://www.unpri.org/reporting-and-assessment/reporting-framework-glossary/6937.article" TargetMode="External"/><Relationship Id="rId198" Type="http://schemas.openxmlformats.org/officeDocument/2006/relationships/hyperlink" Target="https://www.unpri.org/reporting-and-assessment/reporting-framework-glossary/6937.article" TargetMode="External"/><Relationship Id="rId321" Type="http://schemas.openxmlformats.org/officeDocument/2006/relationships/hyperlink" Target="https://www.tcfdhub.org/recommendations/" TargetMode="External"/><Relationship Id="rId342" Type="http://schemas.openxmlformats.org/officeDocument/2006/relationships/hyperlink" Target="https://www.unpri.org/climate-change/pri-climate-snapshot-2020/6080.article" TargetMode="External"/><Relationship Id="rId363" Type="http://schemas.openxmlformats.org/officeDocument/2006/relationships/hyperlink" Target="https://www.unpri.org/climate-change/climate-risk-an-investor-resource-guide/9329.article" TargetMode="External"/><Relationship Id="rId384" Type="http://schemas.openxmlformats.org/officeDocument/2006/relationships/hyperlink" Target="https://www.imf.org/external/np/fin/data/param_rms_mth.aspx" TargetMode="External"/><Relationship Id="rId419" Type="http://schemas.openxmlformats.org/officeDocument/2006/relationships/hyperlink" Target="https://www.unpri.org/reporting-and-assessment/reporting-framework-glossary/6937.article" TargetMode="External"/><Relationship Id="rId202" Type="http://schemas.openxmlformats.org/officeDocument/2006/relationships/hyperlink" Target="https://www.unpri.org/investment-tools/stewardship" TargetMode="External"/><Relationship Id="rId223" Type="http://schemas.openxmlformats.org/officeDocument/2006/relationships/hyperlink" Target="https://www.unpri.org/reporting-definitions" TargetMode="External"/><Relationship Id="rId244" Type="http://schemas.openxmlformats.org/officeDocument/2006/relationships/hyperlink" Target="https://www.unpri.org/listed-equity/a-practical-guide-to-active-ownership-in-listed-equity/2717.article" TargetMode="External"/><Relationship Id="rId430" Type="http://schemas.openxmlformats.org/officeDocument/2006/relationships/header" Target="header3.xm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assets.bbhub.io/company/sites/60/2021/07/2021-Metrics_Targets_Guidance-1.pdf" TargetMode="External"/><Relationship Id="rId265" Type="http://schemas.openxmlformats.org/officeDocument/2006/relationships/hyperlink" Target="https://www.unpri.org/reporting-and-assessment/reporting-framework-glossary/6937.article" TargetMode="External"/><Relationship Id="rId286" Type="http://schemas.openxmlformats.org/officeDocument/2006/relationships/hyperlink" Target="https://www.unpri.org/signatory-resources/advisory-committees-and-working-groups/320.article" TargetMode="External"/><Relationship Id="rId50" Type="http://schemas.openxmlformats.org/officeDocument/2006/relationships/hyperlink" Target="https://www.unpri.org/reporting-and-assessment/reporting-framework-glossary/6937.article" TargetMode="External"/><Relationship Id="rId104" Type="http://schemas.openxmlformats.org/officeDocument/2006/relationships/hyperlink" Target="https://www.unpri.org/reporting-definitions" TargetMode="External"/><Relationship Id="rId125" Type="http://schemas.openxmlformats.org/officeDocument/2006/relationships/hyperlink" Target="https://www.unpri.org/sustainability-issues/climate-change" TargetMode="External"/><Relationship Id="rId146" Type="http://schemas.openxmlformats.org/officeDocument/2006/relationships/hyperlink" Target="https://www.unpri.org/reporting-and-assessment/reporting-framework-glossary/6937.article" TargetMode="External"/><Relationship Id="rId167" Type="http://schemas.openxmlformats.org/officeDocument/2006/relationships/hyperlink" Target="https://www.unpri.org/reporting-definitions" TargetMode="External"/><Relationship Id="rId188" Type="http://schemas.openxmlformats.org/officeDocument/2006/relationships/hyperlink" Target="https://www.unpri.org/reporting-and-assessment/reporting-framework-glossary/6937.article" TargetMode="External"/><Relationship Id="rId311" Type="http://schemas.openxmlformats.org/officeDocument/2006/relationships/hyperlink" Target="https://www.unpri.org/reporting-and-assessment/reporting-framework-glossary/6937.article" TargetMode="External"/><Relationship Id="rId332" Type="http://schemas.openxmlformats.org/officeDocument/2006/relationships/hyperlink" Target="https://www.tcfdhub.org/recommendations/" TargetMode="External"/><Relationship Id="rId353" Type="http://schemas.openxmlformats.org/officeDocument/2006/relationships/hyperlink" Target="https://www.unpri.org/download?ac=14914" TargetMode="External"/><Relationship Id="rId374" Type="http://schemas.openxmlformats.org/officeDocument/2006/relationships/hyperlink" Target="https://carbonaccountingfinancials.com/" TargetMode="External"/><Relationship Id="rId395" Type="http://schemas.openxmlformats.org/officeDocument/2006/relationships/hyperlink" Target="https://www.unpri.org/sustainability-issues/sustainable-development-goals" TargetMode="External"/><Relationship Id="rId409" Type="http://schemas.openxmlformats.org/officeDocument/2006/relationships/hyperlink" Target="https://www.unpri.org/reporting-and-assessment/reporting-framework-glossary/6937.article"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and-assessment/reporting-framework-glossary/6937.article" TargetMode="External"/><Relationship Id="rId213" Type="http://schemas.openxmlformats.org/officeDocument/2006/relationships/hyperlink" Target="https://www.unpri.org/reporting-and-assessment/reporting-framework-glossary/6937.article" TargetMode="External"/><Relationship Id="rId234" Type="http://schemas.openxmlformats.org/officeDocument/2006/relationships/hyperlink" Target="https://www.unpri.org/reporting-and-assessment/reporting-framework-glossary/6937.article" TargetMode="External"/><Relationship Id="rId420" Type="http://schemas.openxmlformats.org/officeDocument/2006/relationships/hyperlink" Target="https://www.unpri.org/sustainable-development-goals/investing-with-sdg-outcomes-a-five-part-framework/5895.article" TargetMode="External"/><Relationship Id="rId2" Type="http://schemas.openxmlformats.org/officeDocument/2006/relationships/customXml" Target="../customXml/item2.xml"/><Relationship Id="rId29" Type="http://schemas.openxmlformats.org/officeDocument/2006/relationships/hyperlink" Target="https://www.unpri.org/sustainability-issues" TargetMode="External"/><Relationship Id="rId255" Type="http://schemas.openxmlformats.org/officeDocument/2006/relationships/hyperlink" Target="https://www.unpri.org/reporting-and-assessment/reporting-framework-glossary/6937.article" TargetMode="External"/><Relationship Id="rId276" Type="http://schemas.openxmlformats.org/officeDocument/2006/relationships/hyperlink" Target="https://www.unpri.org/governance-issues/the-investor-case-for-responsible-political-engagement/9366.article" TargetMode="External"/><Relationship Id="rId297" Type="http://schemas.openxmlformats.org/officeDocument/2006/relationships/hyperlink" Target="https://www.unpri.org/policy/briefings" TargetMode="External"/><Relationship Id="rId40" Type="http://schemas.openxmlformats.org/officeDocument/2006/relationships/hyperlink" Target="https://www.unpri.org/an-introduction-to-responsible-investment/an-introduction-to-responsible-investment-climate-change-for-asset-owners/5981.article" TargetMode="External"/><Relationship Id="rId115" Type="http://schemas.openxmlformats.org/officeDocument/2006/relationships/hyperlink" Target="https://www.unpri.org/reporting-and-assessment/reporting-framework-glossary/6937.article" TargetMode="External"/><Relationship Id="rId136" Type="http://schemas.openxmlformats.org/officeDocument/2006/relationships/hyperlink" Target="https://www.unpri.org/reporting-and-assessment/reporting-framework-glossary/6937.article" TargetMode="External"/><Relationship Id="rId157" Type="http://schemas.openxmlformats.org/officeDocument/2006/relationships/hyperlink" Target="https://www.unpri.org/private-equity/tcfd-for-private-equity-general-partners/5546.article" TargetMode="External"/><Relationship Id="rId178" Type="http://schemas.openxmlformats.org/officeDocument/2006/relationships/hyperlink" Target="https://www.unpri.org/reporting-and-assessment/reporting-framework-glossary/6937.article" TargetMode="External"/><Relationship Id="rId301" Type="http://schemas.openxmlformats.org/officeDocument/2006/relationships/hyperlink" Target="https://www.unpri.org/reporting-and-assessment/reporting-framework-glossary/6937.article" TargetMode="External"/><Relationship Id="rId322" Type="http://schemas.openxmlformats.org/officeDocument/2006/relationships/hyperlink" Target="https://www.unpri.org/climate-change/climate-risk-an-investor-resource-guide/9329.article" TargetMode="External"/><Relationship Id="rId343" Type="http://schemas.openxmlformats.org/officeDocument/2006/relationships/hyperlink" Target="https://theinvestoragenda.org/icaps/" TargetMode="External"/><Relationship Id="rId364" Type="http://schemas.openxmlformats.org/officeDocument/2006/relationships/hyperlink" Target="https://www.unpri.org/climate-change/climate-risk-an-investor-resource-guide/9329.article"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www.unpri.org/download?ac=13902" TargetMode="External"/><Relationship Id="rId203" Type="http://schemas.openxmlformats.org/officeDocument/2006/relationships/hyperlink" Target="https://www.unpri.org/reporting-definitions" TargetMode="External"/><Relationship Id="rId385" Type="http://schemas.openxmlformats.org/officeDocument/2006/relationships/hyperlink" Target="https://www.unpri.org/reporting-and-assessment/reporting-framework-glossary/6937.article" TargetMode="External"/><Relationship Id="rId19" Type="http://schemas.openxmlformats.org/officeDocument/2006/relationships/hyperlink" Target="https://www.unpri.org/reporting-and-assessment/reporting-framework-glossary/6937.article" TargetMode="External"/><Relationship Id="rId224" Type="http://schemas.openxmlformats.org/officeDocument/2006/relationships/hyperlink" Target="https://www.unpri.org/investment-tools/stewardship" TargetMode="External"/><Relationship Id="rId245" Type="http://schemas.openxmlformats.org/officeDocument/2006/relationships/hyperlink" Target="https://www.unpri.org/stewardship/making-voting-count-principle-based-voting-on-shareholder-resolutions/7311.article" TargetMode="External"/><Relationship Id="rId266" Type="http://schemas.openxmlformats.org/officeDocument/2006/relationships/hyperlink" Target="https://www.unpri.org/fixed-income/esg-engagement-for-fixed-income-investors-managing-risks-enhancing-returns-/2922.article" TargetMode="External"/><Relationship Id="rId287" Type="http://schemas.openxmlformats.org/officeDocument/2006/relationships/hyperlink" Target="https://www.unpri.org/policy/briefings" TargetMode="External"/><Relationship Id="rId410" Type="http://schemas.openxmlformats.org/officeDocument/2006/relationships/hyperlink" Target="https://www.ohchr.org/Documents/Publications/HR_PUB_12_2_fr.pdf" TargetMode="External"/><Relationship Id="rId431" Type="http://schemas.openxmlformats.org/officeDocument/2006/relationships/footer" Target="footer3.xml"/><Relationship Id="rId30" Type="http://schemas.openxmlformats.org/officeDocument/2006/relationships/hyperlink" Target="https://www.unpri.org/sustainable-development-goals/investing-with-sdg-outcomes-a-five-part-framework/5895.article" TargetMode="External"/><Relationship Id="rId105" Type="http://schemas.openxmlformats.org/officeDocument/2006/relationships/hyperlink" Target="https://www.unpri.org/reporting-and-assessment/reporting-framework-glossary/6937.article" TargetMode="External"/><Relationship Id="rId126" Type="http://schemas.openxmlformats.org/officeDocument/2006/relationships/hyperlink" Target="https://www.unpri.org/sustainability-issues/environmental-social-and-governance-issues/social-issues/human-rights" TargetMode="External"/><Relationship Id="rId147" Type="http://schemas.openxmlformats.org/officeDocument/2006/relationships/hyperlink" Target="https://www.unpri.org/reporting-and-assessment/reporting-framework-glossary/6937.article" TargetMode="External"/><Relationship Id="rId168" Type="http://schemas.openxmlformats.org/officeDocument/2006/relationships/hyperlink" Target="https://www.unpri.org/reporting-and-assessment/reporting-framework-glossary/6937.article" TargetMode="External"/><Relationship Id="rId312" Type="http://schemas.openxmlformats.org/officeDocument/2006/relationships/hyperlink" Target="https://www.unpri.org/reporting-and-assessment/reporting-framework-glossary/6937.article" TargetMode="External"/><Relationship Id="rId333" Type="http://schemas.openxmlformats.org/officeDocument/2006/relationships/hyperlink" Target="https://www.unpri.org/climate-change/climate-risk-an-investor-resource-guide/9329.article" TargetMode="External"/><Relationship Id="rId354" Type="http://schemas.openxmlformats.org/officeDocument/2006/relationships/hyperlink" Target="https://www.unepfi.org/wordpress/wp-content/uploads/2022/05/UTS_Limit-global-warming_Sectoral-Pathways-and-Key-KPIs.pdf" TargetMode="External"/><Relationship Id="rId51" Type="http://schemas.openxmlformats.org/officeDocument/2006/relationships/hyperlink" Target="https://www.unpri.org/reporting-and-assessment/reporting-framework-glossary/6937.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sustainability-issues/climate-change" TargetMode="External"/><Relationship Id="rId189" Type="http://schemas.openxmlformats.org/officeDocument/2006/relationships/hyperlink" Target="https://www.unpri.org/investment-tools/stewardship" TargetMode="External"/><Relationship Id="rId375" Type="http://schemas.openxmlformats.org/officeDocument/2006/relationships/hyperlink" Target="https://www.unpri.org/climate-change/climate-risk-an-investor-resource-guide/9329.article" TargetMode="External"/><Relationship Id="rId396" Type="http://schemas.openxmlformats.org/officeDocument/2006/relationships/hyperlink" Target="https://www.unpri.org/reporting-definitions" TargetMode="External"/><Relationship Id="rId3" Type="http://schemas.openxmlformats.org/officeDocument/2006/relationships/customXml" Target="../customXml/item3.xml"/><Relationship Id="rId214" Type="http://schemas.openxmlformats.org/officeDocument/2006/relationships/hyperlink" Target="https://www.unpri.org/reporting-and-assessment/reporting-framework-glossary/6937.article" TargetMode="External"/><Relationship Id="rId235" Type="http://schemas.openxmlformats.org/officeDocument/2006/relationships/hyperlink" Target="https://www.unpri.org/reporting-definitions" TargetMode="External"/><Relationship Id="rId256" Type="http://schemas.openxmlformats.org/officeDocument/2006/relationships/hyperlink" Target="https://www.unpri.org/reporting-and-assessment/reporting-framework-glossary/6937.article" TargetMode="External"/><Relationship Id="rId277" Type="http://schemas.openxmlformats.org/officeDocument/2006/relationships/hyperlink" Target="https://www.unpri.org/policy/our-policy-approach" TargetMode="External"/><Relationship Id="rId298" Type="http://schemas.openxmlformats.org/officeDocument/2006/relationships/hyperlink" Target="https://www.unpri.org/policy/consultations-and-letters" TargetMode="External"/><Relationship Id="rId400" Type="http://schemas.openxmlformats.org/officeDocument/2006/relationships/hyperlink" Target="https://www.unglobalcompact.org/library/2" TargetMode="External"/><Relationship Id="rId421" Type="http://schemas.openxmlformats.org/officeDocument/2006/relationships/hyperlink" Target="https://www.unpri.org/download?ac=13902" TargetMode="External"/><Relationship Id="rId116" Type="http://schemas.openxmlformats.org/officeDocument/2006/relationships/hyperlink" Target="https://www.unpri.org/reporting-and-assessment/reporting-framework-glossary/6937.article" TargetMode="External"/><Relationship Id="rId137" Type="http://schemas.openxmlformats.org/officeDocument/2006/relationships/hyperlink" Target="https://www.unpri.org/reporting-and-assessment/minimum-requirements-for-investor-membership/315.article" TargetMode="External"/><Relationship Id="rId158" Type="http://schemas.openxmlformats.org/officeDocument/2006/relationships/hyperlink" Target="https://www.unpri.org/private-equity/a-guide-on-climate-change-for-private-equity-investors/122.article" TargetMode="External"/><Relationship Id="rId302" Type="http://schemas.openxmlformats.org/officeDocument/2006/relationships/hyperlink" Target="https://www.unpri.org/reporting-and-assessment/reporting-framework-glossary/6937.article" TargetMode="External"/><Relationship Id="rId323" Type="http://schemas.openxmlformats.org/officeDocument/2006/relationships/hyperlink" Target="https://www.unpri.org/climate-change/climate-risk-an-investor-resource-guide/9329.article" TargetMode="External"/><Relationship Id="rId344" Type="http://schemas.openxmlformats.org/officeDocument/2006/relationships/hyperlink" Target="https://www.unepfi.org/publications/one-earth-climate-model-sectoral-pathways-to-net-zero-emissions/"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download?ac=11953"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investment-tools/stewardship" TargetMode="External"/><Relationship Id="rId179" Type="http://schemas.openxmlformats.org/officeDocument/2006/relationships/hyperlink" Target="https://www.unpri.org/reporting-and-assessment/reporting-framework-glossary/6937.article" TargetMode="External"/><Relationship Id="rId365" Type="http://schemas.openxmlformats.org/officeDocument/2006/relationships/hyperlink" Target="https://www.unpri.org/reporting-and-assessment/reporting-framework-glossary/6937.article" TargetMode="External"/><Relationship Id="rId386" Type="http://schemas.openxmlformats.org/officeDocument/2006/relationships/hyperlink" Target="https://www.unpri.org/reporting-and-assessment/reporting-framework-glossary/6937.article" TargetMode="External"/><Relationship Id="rId190" Type="http://schemas.openxmlformats.org/officeDocument/2006/relationships/hyperlink" Target="https://mneguidelines.oecd.org/rbc-financial-sector.htm"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listed-equity/a-practical-guide-to-active-ownership-in-listed-equity/2717.article" TargetMode="External"/><Relationship Id="rId246" Type="http://schemas.openxmlformats.org/officeDocument/2006/relationships/hyperlink" Target="https://www.unpri.org/reporting-definitions" TargetMode="External"/><Relationship Id="rId267" Type="http://schemas.openxmlformats.org/officeDocument/2006/relationships/hyperlink" Target="https://www.unpri.org/fixed-income/esg-engagement-for-fixed-income-investors-managing-risks-enhancing-returns-/2922.article" TargetMode="External"/><Relationship Id="rId288" Type="http://schemas.openxmlformats.org/officeDocument/2006/relationships/hyperlink" Target="https://www.unpri.org/policy/consultations-and-letters" TargetMode="External"/><Relationship Id="rId411" Type="http://schemas.openxmlformats.org/officeDocument/2006/relationships/hyperlink" Target="https://www.unpri.org/sustainable-development-goals/investing-with-sdg-outcomes-a-five-part-framework/5895.article" TargetMode="External"/><Relationship Id="rId432" Type="http://schemas.openxmlformats.org/officeDocument/2006/relationships/fontTable" Target="fontTable.xml"/><Relationship Id="rId106" Type="http://schemas.openxmlformats.org/officeDocument/2006/relationships/hyperlink" Target="https://www.unpri.org/reporting-and-assessment/reporting-framework-glossary/6937.article" TargetMode="External"/><Relationship Id="rId127" Type="http://schemas.openxmlformats.org/officeDocument/2006/relationships/hyperlink" Target="https://www.unpri.org/sustainability-issues" TargetMode="External"/><Relationship Id="rId313" Type="http://schemas.openxmlformats.org/officeDocument/2006/relationships/hyperlink" Target="https://www.unpri.org/reporting-and-assessment/reporting-framework-glossary/6937.article" TargetMode="External"/><Relationship Id="rId10" Type="http://schemas.openxmlformats.org/officeDocument/2006/relationships/endnotes" Target="endnotes.xml"/><Relationship Id="rId31" Type="http://schemas.openxmlformats.org/officeDocument/2006/relationships/hyperlink" Target="https://www.unpri.org/investment-tools" TargetMode="External"/><Relationship Id="rId52"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investment-tools/stewardship" TargetMode="External"/><Relationship Id="rId94" Type="http://schemas.openxmlformats.org/officeDocument/2006/relationships/hyperlink" Target="https://www.unpri.org/sustainability-issues" TargetMode="External"/><Relationship Id="rId148" Type="http://schemas.openxmlformats.org/officeDocument/2006/relationships/hyperlink" Target="https://www.tcfdhub.org/recommendations/" TargetMode="External"/><Relationship Id="rId169" Type="http://schemas.openxmlformats.org/officeDocument/2006/relationships/hyperlink" Target="https://www.unpri.org/reporting-and-assessment/reporting-framework-glossary/6937.article" TargetMode="External"/><Relationship Id="rId334" Type="http://schemas.openxmlformats.org/officeDocument/2006/relationships/hyperlink" Target="https://www.unpri.org/climate-change/climate-risk-an-investor-resource-guide/9329.article" TargetMode="External"/><Relationship Id="rId355" Type="http://schemas.openxmlformats.org/officeDocument/2006/relationships/hyperlink" Target="https://iea.blob.core.windows.net/assets/deebef5d-0c34-4539-9d0c-10b13d840027/NetZeroby2050-ARoadmapfortheGlobalEnergySector_CORR.pdf" TargetMode="External"/><Relationship Id="rId376" Type="http://schemas.openxmlformats.org/officeDocument/2006/relationships/hyperlink" Target="https://www.unpri.org/climate-change/climate-risk-an-investor-resource-guide/9329.article" TargetMode="External"/><Relationship Id="rId397" Type="http://schemas.openxmlformats.org/officeDocument/2006/relationships/hyperlink" Target="https://www.unpri.org/sustainable-development-goals/investing-with-sdg-outcomes-a-five-part-framework/5895.article" TargetMode="External"/><Relationship Id="rId4" Type="http://schemas.openxmlformats.org/officeDocument/2006/relationships/customXml" Target="../customXml/item4.xml"/><Relationship Id="rId180" Type="http://schemas.openxmlformats.org/officeDocument/2006/relationships/hyperlink" Target="https://www.unpri.org/reporting-and-assessment/reporting-framework-glossary/6937.article" TargetMode="External"/><Relationship Id="rId215" Type="http://schemas.openxmlformats.org/officeDocument/2006/relationships/hyperlink" Target="https://www.unpri.org/investment-tools/stewardship" TargetMode="External"/><Relationship Id="rId236" Type="http://schemas.openxmlformats.org/officeDocument/2006/relationships/hyperlink" Target="https://www.unpri.org/reporting-definitions" TargetMode="External"/><Relationship Id="rId257" Type="http://schemas.openxmlformats.org/officeDocument/2006/relationships/hyperlink" Target="https://www.unpri.org/reporting-and-assessment/reporting-framework-glossary/6937.article" TargetMode="External"/><Relationship Id="rId278" Type="http://schemas.openxmlformats.org/officeDocument/2006/relationships/hyperlink" Target="https://www.unpri.org/signatory-resources/advisory-committees-and-working-groups/320.article" TargetMode="External"/><Relationship Id="rId401" Type="http://schemas.openxmlformats.org/officeDocument/2006/relationships/hyperlink" Target="http://www.oecd.org/corporate/mne/" TargetMode="External"/><Relationship Id="rId422" Type="http://schemas.openxmlformats.org/officeDocument/2006/relationships/hyperlink" Target="https://www.unpri.org/sustainability-issues/environmental-social-and-governance-issues/social-issues/human-rights" TargetMode="External"/><Relationship Id="rId303" Type="http://schemas.openxmlformats.org/officeDocument/2006/relationships/hyperlink" Target="https://www.unpri.org/reporting-and-assessment/reporting-framework-glossary/6937.article" TargetMode="External"/><Relationship Id="rId42" Type="http://schemas.openxmlformats.org/officeDocument/2006/relationships/hyperlink" Target="https://www.unpri.org/sustainability-issues/environmental-social-and-governance-issues/social-issues/human-rights" TargetMode="External"/><Relationship Id="rId84" Type="http://schemas.openxmlformats.org/officeDocument/2006/relationships/hyperlink" Target="https://www.unpri.org/listed-equity/a-practical-guide-to-active-ownership-in-listed-equity/2717.article" TargetMode="External"/><Relationship Id="rId138" Type="http://schemas.openxmlformats.org/officeDocument/2006/relationships/hyperlink" Target="https://www.unpri.org/reporting-and-assessment-resources/minimum-requirements-for-membership/315.article" TargetMode="External"/><Relationship Id="rId345" Type="http://schemas.openxmlformats.org/officeDocument/2006/relationships/hyperlink" Target="https://www.unepfi.org/net-zero-alliance/resources/" TargetMode="External"/><Relationship Id="rId387" Type="http://schemas.openxmlformats.org/officeDocument/2006/relationships/hyperlink" Target="https://www.unpri.org/reporting-and-assessment/reporting-framework-glossary/6937.article" TargetMode="External"/><Relationship Id="rId191" Type="http://schemas.openxmlformats.org/officeDocument/2006/relationships/hyperlink" Target="https://www.unpri.org/reporting-and-assessment/reporting-framework-glossary/6937.article"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www.unpri.org/investment-tools/stewardship" TargetMode="External"/><Relationship Id="rId412" Type="http://schemas.openxmlformats.org/officeDocument/2006/relationships/hyperlink" Target="https://www.unpri.org/reporting-and-assessment/reporting-framework-glossary/6937.article" TargetMode="External"/><Relationship Id="rId107" Type="http://schemas.openxmlformats.org/officeDocument/2006/relationships/hyperlink" Target="https://www.unpri.org/investment-tools/stewardship" TargetMode="External"/><Relationship Id="rId289" Type="http://schemas.openxmlformats.org/officeDocument/2006/relationships/hyperlink" Target="https://www.unpri.org/policy/regulation-database" TargetMode="External"/><Relationship Id="rId11" Type="http://schemas.openxmlformats.org/officeDocument/2006/relationships/image" Target="media/image1.png"/><Relationship Id="rId53" Type="http://schemas.openxmlformats.org/officeDocument/2006/relationships/hyperlink" Target="https://www.unpri.org/reporting-and-assessment/reporting-framework-glossary/6937.article" TargetMode="External"/><Relationship Id="rId149" Type="http://schemas.openxmlformats.org/officeDocument/2006/relationships/hyperlink" Target="https://assets.bbhub.io/company/sites/60/2021/07/2021-TCFD-Implementing_Guidance.pdf" TargetMode="External"/><Relationship Id="rId314" Type="http://schemas.openxmlformats.org/officeDocument/2006/relationships/hyperlink" Target="https://www.unpri.org/reporting-and-assessment/reporting-framework-glossary/6937.article" TargetMode="External"/><Relationship Id="rId356" Type="http://schemas.openxmlformats.org/officeDocument/2006/relationships/hyperlink" Target="https://www.fsb-tcfd.org/publications/final-technical-supplement/" TargetMode="External"/><Relationship Id="rId398" Type="http://schemas.openxmlformats.org/officeDocument/2006/relationships/hyperlink" Target="https://www.unpri.org/sustainable-development-goals/investing-with-sdg-outcomes-a-five-part-framework/5895.article" TargetMode="External"/><Relationship Id="rId95" Type="http://schemas.openxmlformats.org/officeDocument/2006/relationships/hyperlink" Target="https://www.unpri.org/reporting-and-assessment/reporting-framework-glossary/6937.article" TargetMode="External"/><Relationship Id="rId160" Type="http://schemas.openxmlformats.org/officeDocument/2006/relationships/hyperlink" Target="https://finance.ec.europa.eu/sustainable-finance/disclosures/sustainability-related-disclosure-financial-services-sector_en" TargetMode="External"/><Relationship Id="rId216" Type="http://schemas.openxmlformats.org/officeDocument/2006/relationships/hyperlink" Target="https://www.unpri.org/reporting-and-assessment/reporting-framework-glossary/6937.article" TargetMode="External"/><Relationship Id="rId423" Type="http://schemas.openxmlformats.org/officeDocument/2006/relationships/hyperlink" Target="https://www.unpri.org/sustainability-issues/environmental-social-and-governance-issues/social-issues/human-rights" TargetMode="External"/><Relationship Id="rId258" Type="http://schemas.openxmlformats.org/officeDocument/2006/relationships/hyperlink" Target="https://www.unpri.org/reporting-and-assessment/reporting-framework-glossary/6937.article" TargetMode="External"/><Relationship Id="rId22" Type="http://schemas.openxmlformats.org/officeDocument/2006/relationships/hyperlink" Target="https://www.unpri.org/reporting-and-assessment/minimum-requirements-for-investor-membership/315.article" TargetMode="External"/><Relationship Id="rId64" Type="http://schemas.openxmlformats.org/officeDocument/2006/relationships/hyperlink" Target="https://www.unpri.org/reporting-and-assessment/reporting-framework-glossary/6937.article" TargetMode="External"/><Relationship Id="rId118" Type="http://schemas.openxmlformats.org/officeDocument/2006/relationships/hyperlink" Target="https://www.unpri.org/reporting-and-assessment/reporting-framework-glossary/6937.article" TargetMode="External"/><Relationship Id="rId325" Type="http://schemas.openxmlformats.org/officeDocument/2006/relationships/hyperlink" Target="https://www.unpri.org/download?ac=4652" TargetMode="External"/><Relationship Id="rId367" Type="http://schemas.openxmlformats.org/officeDocument/2006/relationships/hyperlink" Target="https://www.unpri.org/reporting-and-assessment/reporting-framework-glossary/6937.article" TargetMode="External"/><Relationship Id="rId171" Type="http://schemas.openxmlformats.org/officeDocument/2006/relationships/hyperlink" Target="https://www.unpri.org/pri-blogs/strategic-asset-allocation-the-new-frontier-for-responsible-investment/6252.article" TargetMode="External"/><Relationship Id="rId227" Type="http://schemas.openxmlformats.org/officeDocument/2006/relationships/hyperlink" Target="https://www.unpri.org/reporting-and-assessment/reporting-framework-glossary/6937.article" TargetMode="External"/><Relationship Id="rId269" Type="http://schemas.openxmlformats.org/officeDocument/2006/relationships/hyperlink" Target="https://www.unpri.org/stewardship/addressing-system-barriers/6270.article" TargetMode="External"/><Relationship Id="rId33" Type="http://schemas.openxmlformats.org/officeDocument/2006/relationships/hyperlink" Target="https://www.unpri.org/investment-tools/stewardship" TargetMode="External"/><Relationship Id="rId129" Type="http://schemas.openxmlformats.org/officeDocument/2006/relationships/hyperlink" Target="https://www.unpri.org/investment-tools" TargetMode="External"/><Relationship Id="rId280" Type="http://schemas.openxmlformats.org/officeDocument/2006/relationships/hyperlink" Target="https://www.unpri.org/policy/consultations-and-letters" TargetMode="External"/><Relationship Id="rId336" Type="http://schemas.openxmlformats.org/officeDocument/2006/relationships/hyperlink" Target="https://theinvestoragenda.org/icaps/" TargetMode="External"/><Relationship Id="rId75" Type="http://schemas.openxmlformats.org/officeDocument/2006/relationships/hyperlink" Target="https://www.unpri.org/stewardship/making-voting-count-principle-based-voting-on-shareholder-resolutions/7311.article" TargetMode="External"/><Relationship Id="rId140" Type="http://schemas.openxmlformats.org/officeDocument/2006/relationships/hyperlink" Target="https://www.unpri.org/reporting-and-assessment/reporting-framework-glossary/6937.article" TargetMode="External"/><Relationship Id="rId182" Type="http://schemas.openxmlformats.org/officeDocument/2006/relationships/hyperlink" Target="https://www.unpri.org/reporting-and-assessment/reporting-framework-glossary/6937.article" TargetMode="External"/><Relationship Id="rId378" Type="http://schemas.openxmlformats.org/officeDocument/2006/relationships/hyperlink" Target="https://www.tcfdhub.org/recommendations/" TargetMode="External"/><Relationship Id="rId403" Type="http://schemas.openxmlformats.org/officeDocument/2006/relationships/hyperlink" Target="https://finance.ec.europa.eu/sustainable-finance/tools-and-standards/eu-taxonomy-sustainable-activities_en" TargetMode="External"/><Relationship Id="rId6" Type="http://schemas.openxmlformats.org/officeDocument/2006/relationships/styles" Target="styles.xml"/><Relationship Id="rId238" Type="http://schemas.openxmlformats.org/officeDocument/2006/relationships/hyperlink" Target="https://www.unpri.org/stewardship/making-voting-count-principle-based-voting-on-shareholder-resolutions/7311.article" TargetMode="External"/><Relationship Id="rId291" Type="http://schemas.openxmlformats.org/officeDocument/2006/relationships/hyperlink" Target="https://www.unpri.org/reporting-and-assessment/reporting-framework-glossary/6937.article" TargetMode="External"/><Relationship Id="rId305" Type="http://schemas.openxmlformats.org/officeDocument/2006/relationships/hyperlink" Target="https://www.unpri.org/reporting-and-assessment/reporting-framework-glossary/6937.article" TargetMode="External"/><Relationship Id="rId347" Type="http://schemas.openxmlformats.org/officeDocument/2006/relationships/hyperlink" Target="https://www.unpri.org/climate-change/climate-risk-an-investor-resource-guide/9329.article" TargetMode="External"/><Relationship Id="rId44" Type="http://schemas.openxmlformats.org/officeDocument/2006/relationships/hyperlink" Target="https://www.unpri.org/sustainability-issues" TargetMode="External"/><Relationship Id="rId86" Type="http://schemas.openxmlformats.org/officeDocument/2006/relationships/hyperlink" Target="https://www.unpri.org/reporting-and-assessment/reporting-framework-glossary/6937.article" TargetMode="External"/><Relationship Id="rId151" Type="http://schemas.openxmlformats.org/officeDocument/2006/relationships/hyperlink" Target="https://www.unpri.org/an-introduction-to-responsible-investment/an-introduction-to-responsible-investment-climate-metrics/10130.article" TargetMode="External"/><Relationship Id="rId389" Type="http://schemas.openxmlformats.org/officeDocument/2006/relationships/hyperlink" Target="https://www.unpri.org/reporting-and-assessment/reporting-framework-glossary/6937.article" TargetMode="External"/><Relationship Id="rId193" Type="http://schemas.openxmlformats.org/officeDocument/2006/relationships/hyperlink" Target="https://www.unpri.org/download?ac=13902"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unpri.org/reporting-and-assessment/reporting-framework-glossary/6937.article" TargetMode="External"/><Relationship Id="rId414" Type="http://schemas.openxmlformats.org/officeDocument/2006/relationships/hyperlink" Target="https://www.unpri.org/sustainable-development-goals/investing-with-sdg-outcomes-a-five-part-framework/5895.article" TargetMode="External"/><Relationship Id="rId13" Type="http://schemas.openxmlformats.org/officeDocument/2006/relationships/hyperlink" Target="https://www.unpri.org/reporting-and-assessment/reporting-framework-glossary/6937.article" TargetMode="External"/><Relationship Id="rId109" Type="http://schemas.openxmlformats.org/officeDocument/2006/relationships/hyperlink" Target="https://www.unpri.org/stewardship/making-voting-count-principle-based-voting-on-shareholder-resolutions/7311.article" TargetMode="External"/><Relationship Id="rId260" Type="http://schemas.openxmlformats.org/officeDocument/2006/relationships/hyperlink" Target="https://www.unpri.org/investment-tools/stewardship" TargetMode="External"/><Relationship Id="rId316" Type="http://schemas.openxmlformats.org/officeDocument/2006/relationships/hyperlink" Target="https://www.unpri.org/reporting-and-assessment/reporting-framework-glossary/6937.article" TargetMode="External"/><Relationship Id="rId55"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unpri.org/reporting-and-assessment/reporting-framework-glossary/6937.article" TargetMode="External"/><Relationship Id="rId120" Type="http://schemas.openxmlformats.org/officeDocument/2006/relationships/hyperlink" Target="https://www.unpri.org/reporting-and-assessment/reporting-framework-glossary/6937.article" TargetMode="External"/><Relationship Id="rId358" Type="http://schemas.openxmlformats.org/officeDocument/2006/relationships/hyperlink" Target="https://www.ipcc.ch/report/ar5/syr/" TargetMode="External"/><Relationship Id="rId162" Type="http://schemas.openxmlformats.org/officeDocument/2006/relationships/hyperlink" Target="https://www.cfainstitute.org/en/ethics-standards/codes/esg-standards" TargetMode="External"/><Relationship Id="rId218" Type="http://schemas.openxmlformats.org/officeDocument/2006/relationships/hyperlink" Target="https://www.unpri.org/reporting-and-assessment/reporting-framework-glossary/6937.article" TargetMode="External"/><Relationship Id="rId425" Type="http://schemas.openxmlformats.org/officeDocument/2006/relationships/hyperlink" Target="https://www.unpri.org/sustainability-issues/environmental-social-and-governance-issues/social-issues/human-rights" TargetMode="External"/><Relationship Id="rId271"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an-introduction-to-responsible-investment/an-introduction-to-responsible-investment-policy-structure-and-process/4917.article" TargetMode="External"/><Relationship Id="rId66" Type="http://schemas.openxmlformats.org/officeDocument/2006/relationships/hyperlink" Target="https://www.unpri.org/investment-tools/stewardship" TargetMode="External"/><Relationship Id="rId131" Type="http://schemas.openxmlformats.org/officeDocument/2006/relationships/hyperlink" Target="https://www.unpri.org/investment-tools/stewardship" TargetMode="External"/><Relationship Id="rId327" Type="http://schemas.openxmlformats.org/officeDocument/2006/relationships/hyperlink" Target="https://www.unpri.org/download?ac=10436" TargetMode="External"/><Relationship Id="rId369" Type="http://schemas.openxmlformats.org/officeDocument/2006/relationships/hyperlink" Target="https://www.unpri.org/reporting-and-assessment/reporting-framework-glossary/6937.article" TargetMode="External"/><Relationship Id="rId173" Type="http://schemas.openxmlformats.org/officeDocument/2006/relationships/hyperlink" Target="https://www.unpri.org/reporting-and-assessment/reporting-framework-glossary/6937.article" TargetMode="External"/><Relationship Id="rId229" Type="http://schemas.openxmlformats.org/officeDocument/2006/relationships/hyperlink" Target="https://www.unpri.org/reporting-definitions" TargetMode="External"/><Relationship Id="rId380" Type="http://schemas.openxmlformats.org/officeDocument/2006/relationships/hyperlink" Target="https://carbonaccountingfinancials.com/" TargetMode="External"/><Relationship Id="rId240" Type="http://schemas.openxmlformats.org/officeDocument/2006/relationships/hyperlink" Target="https://collaborate.unpri.org/shareholder-resolution?label=&amp;title=" TargetMode="External"/><Relationship Id="rId35" Type="http://schemas.openxmlformats.org/officeDocument/2006/relationships/hyperlink" Target="https://www.unpri.org/reporting-and-assessment/reporting-framework-glossary/6937.article" TargetMode="External"/><Relationship Id="rId77" Type="http://schemas.openxmlformats.org/officeDocument/2006/relationships/hyperlink" Target="https://www.unpri.org/an-introduction-to-responsible-investment/an-introduction-to-responsible-investment-stewardship/7228.article" TargetMode="External"/><Relationship Id="rId100" Type="http://schemas.openxmlformats.org/officeDocument/2006/relationships/hyperlink" Target="https://www.unpri.org/reporting-and-assessment/reporting-framework-glossary/6937.article" TargetMode="External"/><Relationship Id="rId282" Type="http://schemas.openxmlformats.org/officeDocument/2006/relationships/hyperlink" Target="https://www.unpri.org/reporting-and-assessment/reporting-framework-glossary/6937.article" TargetMode="External"/><Relationship Id="rId338" Type="http://schemas.openxmlformats.org/officeDocument/2006/relationships/hyperlink" Target="https://www.unpri.org/download?ac=4652" TargetMode="External"/><Relationship Id="rId8" Type="http://schemas.openxmlformats.org/officeDocument/2006/relationships/webSettings" Target="webSettings.xml"/><Relationship Id="rId142" Type="http://schemas.openxmlformats.org/officeDocument/2006/relationships/hyperlink" Target="https://www.unpri.org/sustainability-issues/climate-change" TargetMode="External"/><Relationship Id="rId184" Type="http://schemas.openxmlformats.org/officeDocument/2006/relationships/hyperlink" Target="https://www.unpri.org/download?ac=9721" TargetMode="External"/><Relationship Id="rId391" Type="http://schemas.openxmlformats.org/officeDocument/2006/relationships/hyperlink" Target="https://www.unpri.org/reporting-and-assessment/reporting-framework-glossary/6937.article" TargetMode="External"/><Relationship Id="rId405" Type="http://schemas.openxmlformats.org/officeDocument/2006/relationships/hyperlink" Target="https://www.ilo.org/declaration/lang--en/index.htm" TargetMode="External"/><Relationship Id="rId251" Type="http://schemas.openxmlformats.org/officeDocument/2006/relationships/hyperlink" Target="https://www.unpri.org/investment-tools/stewardship" TargetMode="External"/><Relationship Id="rId46" Type="http://schemas.openxmlformats.org/officeDocument/2006/relationships/hyperlink" Target="https://www.unpri.org/reporting-and-assessment/reporting-framework-glossary/6937.article" TargetMode="External"/><Relationship Id="rId293" Type="http://schemas.openxmlformats.org/officeDocument/2006/relationships/hyperlink" Target="https://www.unpri.org/policy/consultations-and-letters" TargetMode="External"/><Relationship Id="rId307" Type="http://schemas.openxmlformats.org/officeDocument/2006/relationships/hyperlink" Target="https://www.unpri.org/reporting-and-assessment/reporting-framework-glossary/6937.article" TargetMode="External"/><Relationship Id="rId349" Type="http://schemas.openxmlformats.org/officeDocument/2006/relationships/hyperlink" Target="https://www.unpri.org/reporting-definitions"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reporting-and-assessment/minimum-requirements-for-investor-membership/315.article" TargetMode="External"/><Relationship Id="rId153" Type="http://schemas.openxmlformats.org/officeDocument/2006/relationships/hyperlink" Target="https://www.unpri.org/climate-change-for-private-markets/incorporating-climate-change-in-private-markets-an-investor-resource-guide/10177.article" TargetMode="External"/><Relationship Id="rId195" Type="http://schemas.openxmlformats.org/officeDocument/2006/relationships/hyperlink" Target="https://www.unpri.org/download?ac=9721" TargetMode="External"/><Relationship Id="rId209" Type="http://schemas.openxmlformats.org/officeDocument/2006/relationships/hyperlink" Target="https://www.unpri.org/reporting-definitions" TargetMode="External"/><Relationship Id="rId360" Type="http://schemas.openxmlformats.org/officeDocument/2006/relationships/hyperlink" Target="https://www.fsb-tcfd.org/publications/final-implementing-tcfd-recommendations/" TargetMode="External"/><Relationship Id="rId416" Type="http://schemas.openxmlformats.org/officeDocument/2006/relationships/hyperlink" Target="https://www.unpri.org/sustainability-issues/sustainable-development-goals" TargetMode="External"/><Relationship Id="rId220" Type="http://schemas.openxmlformats.org/officeDocument/2006/relationships/hyperlink" Target="https://www.unpri.org/investment-tools/stewardship" TargetMode="External"/><Relationship Id="rId15" Type="http://schemas.openxmlformats.org/officeDocument/2006/relationships/hyperlink" Target="https://www.unpri.org/reporting-and-assessment/reporting-framework-glossary/6937.article" TargetMode="External"/><Relationship Id="rId57" Type="http://schemas.openxmlformats.org/officeDocument/2006/relationships/hyperlink" Target="https://www.unpri.org/policy/fiduciary-duty" TargetMode="External"/><Relationship Id="rId262" Type="http://schemas.openxmlformats.org/officeDocument/2006/relationships/hyperlink" Target="https://www.unpri.org/reporting-and-assessment/reporting-framework-glossary/6937.article" TargetMode="External"/><Relationship Id="rId318" Type="http://schemas.openxmlformats.org/officeDocument/2006/relationships/hyperlink" Target="https://www.unpri.org/reporting-definitions" TargetMode="External"/><Relationship Id="rId99" Type="http://schemas.openxmlformats.org/officeDocument/2006/relationships/hyperlink" Target="https://www.unpri.org/reporting-and-assessment/reporting-framework-glossary/6937.article" TargetMode="External"/><Relationship Id="rId122" Type="http://schemas.openxmlformats.org/officeDocument/2006/relationships/hyperlink" Target="https://www.unpri.org/an-introduction-to-responsible-investment/an-introduction-to-responsible-investment-policy-structure-and-process/4917.article" TargetMode="External"/><Relationship Id="rId164" Type="http://schemas.openxmlformats.org/officeDocument/2006/relationships/hyperlink" Target="https://www.unpri.org/responsible-political-engagement/regulating-corporate-political-engagement/9414.article" TargetMode="External"/><Relationship Id="rId371" Type="http://schemas.openxmlformats.org/officeDocument/2006/relationships/hyperlink" Target="https://www.unpri.org/reporting-and-assessment/reporting-framework-glossary/6937.article" TargetMode="External"/><Relationship Id="rId427" Type="http://schemas.openxmlformats.org/officeDocument/2006/relationships/header" Target="header2.xml"/><Relationship Id="rId26" Type="http://schemas.openxmlformats.org/officeDocument/2006/relationships/hyperlink" Target="https://www.unpri.org/reporting-and-assessment-resources/minimum-requirements-for-membership/315.article" TargetMode="External"/><Relationship Id="rId231" Type="http://schemas.openxmlformats.org/officeDocument/2006/relationships/hyperlink" Target="https://www.unpri.org/stewardship/making-voting-count-principle-based-voting-on-shareholder-resolutions/7311.article" TargetMode="External"/><Relationship Id="rId273" Type="http://schemas.openxmlformats.org/officeDocument/2006/relationships/hyperlink" Target="https://www.unpri.org/reporting-and-assessment/reporting-framework-glossary/6937.article" TargetMode="External"/><Relationship Id="rId329"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governance-issues/the-investor-case-for-responsible-political-engagement/9366.article" TargetMode="External"/><Relationship Id="rId175" Type="http://schemas.openxmlformats.org/officeDocument/2006/relationships/hyperlink" Target="https://www.unpri.org/reporting-and-assessment/reporting-framework-glossary/6937.article" TargetMode="External"/><Relationship Id="rId340" Type="http://schemas.openxmlformats.org/officeDocument/2006/relationships/hyperlink" Target="https://www.unpri.org/download?ac=10436" TargetMode="External"/><Relationship Id="rId200" Type="http://schemas.openxmlformats.org/officeDocument/2006/relationships/hyperlink" Target="https://www.unpri.org/download?ac=9721" TargetMode="External"/><Relationship Id="rId382" Type="http://schemas.openxmlformats.org/officeDocument/2006/relationships/hyperlink" Target="https://www.unpri.org/climate-change/climate-risk-an-investor-resource-guide/9329.article" TargetMode="External"/><Relationship Id="rId242" Type="http://schemas.openxmlformats.org/officeDocument/2006/relationships/hyperlink" Target="https://www.unpri.org/reporting-definitions" TargetMode="External"/><Relationship Id="rId284" Type="http://schemas.openxmlformats.org/officeDocument/2006/relationships/hyperlink" Target="https://www.unpri.org/governance-issues/the-investor-case-for-responsible-political-engagement/9366.article" TargetMode="External"/><Relationship Id="rId37" Type="http://schemas.openxmlformats.org/officeDocument/2006/relationships/hyperlink" Target="https://www.unpri.org/sustainability-issues/climate-chang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and-assessment/reporting-framework-glossary/6937.article" TargetMode="External"/><Relationship Id="rId144" Type="http://schemas.openxmlformats.org/officeDocument/2006/relationships/hyperlink" Target="https://www.unpri.org/sustainability-issues" TargetMode="External"/><Relationship Id="rId90" Type="http://schemas.openxmlformats.org/officeDocument/2006/relationships/hyperlink" Target="https://www.unpri.org/reporting-and-assessment/minimum-requirements-for-investor-membership/315.article" TargetMode="External"/><Relationship Id="rId186" Type="http://schemas.openxmlformats.org/officeDocument/2006/relationships/hyperlink" Target="https://www.unpri.org/investment-tools/stewardship" TargetMode="External"/><Relationship Id="rId351" Type="http://schemas.openxmlformats.org/officeDocument/2006/relationships/hyperlink" Target="https://www.unpri.org/climate-change/climate-risk-an-investor-resource-guide/9329.article" TargetMode="External"/><Relationship Id="rId393" Type="http://schemas.openxmlformats.org/officeDocument/2006/relationships/hyperlink" Target="https://www.unpri.org/reporting-definitions" TargetMode="External"/><Relationship Id="rId407" Type="http://schemas.openxmlformats.org/officeDocument/2006/relationships/hyperlink" Target="https://www.cbd.int/convention/" TargetMode="External"/><Relationship Id="rId211" Type="http://schemas.openxmlformats.org/officeDocument/2006/relationships/hyperlink" Target="https://www.unpri.org/investment-tools/stewardship" TargetMode="External"/><Relationship Id="rId253" Type="http://schemas.openxmlformats.org/officeDocument/2006/relationships/hyperlink" Target="https://www.unpri.org/reporting-and-assessment/reporting-framework-glossary/6937.article" TargetMode="External"/><Relationship Id="rId295" Type="http://schemas.openxmlformats.org/officeDocument/2006/relationships/hyperlink" Target="https://www.unpri.org/policy/our-policy-approach" TargetMode="External"/><Relationship Id="rId309"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and-assessment/reporting-framework-glossary/6937.article" TargetMode="External"/><Relationship Id="rId113" Type="http://schemas.openxmlformats.org/officeDocument/2006/relationships/hyperlink" Target="https://www.unpri.org/reporting-and-assessment/reporting-framework-glossary/6937.article" TargetMode="External"/><Relationship Id="rId320" Type="http://schemas.openxmlformats.org/officeDocument/2006/relationships/hyperlink" Target="https://www.tcfdhub.org/recommendations/" TargetMode="External"/><Relationship Id="rId155" Type="http://schemas.openxmlformats.org/officeDocument/2006/relationships/hyperlink" Target="https://www.unpri.org/climate-change/climate-risk-an-investor-resource-guide/9329.article" TargetMode="External"/><Relationship Id="rId197" Type="http://schemas.openxmlformats.org/officeDocument/2006/relationships/hyperlink" Target="https://www.unpri.org/reporting-and-assessment/reporting-framework-glossary/6937.article" TargetMode="External"/><Relationship Id="rId362" Type="http://schemas.openxmlformats.org/officeDocument/2006/relationships/hyperlink" Target="https://www.unpri.org/reporting-and-assessment/investor-reporting-guidance/5373.article" TargetMode="External"/><Relationship Id="rId418" Type="http://schemas.openxmlformats.org/officeDocument/2006/relationships/hyperlink" Target="https://www.unpri.org/reporting-and-assessment/reporting-framework-glossary/6937.article" TargetMode="External"/><Relationship Id="rId222" Type="http://schemas.openxmlformats.org/officeDocument/2006/relationships/hyperlink" Target="https://www.unpri.org/reporting-definitions" TargetMode="External"/><Relationship Id="rId264" Type="http://schemas.openxmlformats.org/officeDocument/2006/relationships/hyperlink" Target="https://www.unpri.org/reporting-and-assessment/reporting-framework-glossary/6937.article" TargetMode="External"/><Relationship Id="rId17" Type="http://schemas.openxmlformats.org/officeDocument/2006/relationships/hyperlink" Target="https://www.unpri.org/reporting-and-assessment/reporting-framework-glossary/6937.article" TargetMode="External"/><Relationship Id="rId59" Type="http://schemas.openxmlformats.org/officeDocument/2006/relationships/hyperlink" Target="https://www.unpri.org/policy/eu-sustainable-finance-taxonomy" TargetMode="External"/><Relationship Id="rId124" Type="http://schemas.openxmlformats.org/officeDocument/2006/relationships/hyperlink" Target="https://www.unpri.org/reporting-and-assessment-resources/minimum-requirements-for-membership/315.article" TargetMode="External"/><Relationship Id="rId70" Type="http://schemas.openxmlformats.org/officeDocument/2006/relationships/hyperlink" Target="https://www.unpri.org/reporting-definitions" TargetMode="External"/><Relationship Id="rId166" Type="http://schemas.openxmlformats.org/officeDocument/2006/relationships/hyperlink" Target="https://www.unpri.org/an-introduction-to-responsible-investment/an-introduction-to-responsible-investment-screening/5834.article" TargetMode="External"/><Relationship Id="rId331" Type="http://schemas.openxmlformats.org/officeDocument/2006/relationships/hyperlink" Target="https://www.tcfdhub.org/recommendations/" TargetMode="External"/><Relationship Id="rId373" Type="http://schemas.openxmlformats.org/officeDocument/2006/relationships/hyperlink" Target="https://www.unpri.org/reporting-and-assessment/reporting-framework-glossary/6937.article" TargetMode="External"/><Relationship Id="rId429" Type="http://schemas.openxmlformats.org/officeDocument/2006/relationships/footer" Target="footer2.xml"/><Relationship Id="rId1" Type="http://schemas.openxmlformats.org/officeDocument/2006/relationships/customXml" Target="../customXml/item1.xml"/><Relationship Id="rId233" Type="http://schemas.openxmlformats.org/officeDocument/2006/relationships/hyperlink" Target="https://www.unpri.org/reporting-definitions"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5.jp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Rory Cardy</DisplayName>
        <AccountId>207</AccountId>
        <AccountType/>
      </UserInfo>
      <UserInfo>
        <DisplayName>Eva Gehres</DisplayName>
        <AccountId>197</AccountId>
        <AccountType/>
      </UserInfo>
    </SharedWithUsers>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5E02C5F-6C0C-494E-8DE9-F62F05066D51}">
  <ds:schemaRefs>
    <ds:schemaRef ds:uri="http://schemas.openxmlformats.org/officeDocument/2006/bibliography"/>
  </ds:schemaRefs>
</ds:datastoreItem>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4.xml><?xml version="1.0" encoding="utf-8"?>
<ds:datastoreItem xmlns:ds="http://schemas.openxmlformats.org/officeDocument/2006/customXml" ds:itemID="{1A1F1873-E2EF-4AA7-A67E-1BFE4FC733F8}"/>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15</TotalTime>
  <Pages>159</Pages>
  <Words>48594</Words>
  <Characters>276987</Characters>
  <Application>Microsoft Office Word</Application>
  <DocSecurity>0</DocSecurity>
  <Lines>2308</Lines>
  <Paragraphs>649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324932</CharactersWithSpaces>
  <SharedDoc>false</SharedDoc>
  <HLinks>
    <vt:vector size="2922" baseType="variant">
      <vt:variant>
        <vt:i4>5570649</vt:i4>
      </vt:variant>
      <vt:variant>
        <vt:i4>1704</vt:i4>
      </vt:variant>
      <vt:variant>
        <vt:i4>0</vt:i4>
      </vt:variant>
      <vt:variant>
        <vt:i4>5</vt:i4>
      </vt:variant>
      <vt:variant>
        <vt:lpwstr>https://www.unpri.org/sustainability-issues/environmental-social-and-governance-issues/social-issues/human-rights</vt:lpwstr>
      </vt:variant>
      <vt:variant>
        <vt:lpwstr/>
      </vt:variant>
      <vt:variant>
        <vt:i4>5570649</vt:i4>
      </vt:variant>
      <vt:variant>
        <vt:i4>1701</vt:i4>
      </vt:variant>
      <vt:variant>
        <vt:i4>0</vt:i4>
      </vt:variant>
      <vt:variant>
        <vt:i4>5</vt:i4>
      </vt:variant>
      <vt:variant>
        <vt:lpwstr>https://www.unpri.org/sustainability-issues/environmental-social-and-governance-issues/social-issues/human-rights</vt:lpwstr>
      </vt:variant>
      <vt:variant>
        <vt:lpwstr/>
      </vt:variant>
      <vt:variant>
        <vt:i4>5570649</vt:i4>
      </vt:variant>
      <vt:variant>
        <vt:i4>1698</vt:i4>
      </vt:variant>
      <vt:variant>
        <vt:i4>0</vt:i4>
      </vt:variant>
      <vt:variant>
        <vt:i4>5</vt:i4>
      </vt:variant>
      <vt:variant>
        <vt:lpwstr>https://www.unpri.org/sustainability-issues/environmental-social-and-governance-issues/social-issues/human-rights</vt:lpwstr>
      </vt:variant>
      <vt:variant>
        <vt:lpwstr/>
      </vt:variant>
      <vt:variant>
        <vt:i4>5570649</vt:i4>
      </vt:variant>
      <vt:variant>
        <vt:i4>1695</vt:i4>
      </vt:variant>
      <vt:variant>
        <vt:i4>0</vt:i4>
      </vt:variant>
      <vt:variant>
        <vt:i4>5</vt:i4>
      </vt:variant>
      <vt:variant>
        <vt:lpwstr>https://www.unpri.org/sustainability-issues/environmental-social-and-governance-issues/social-issues/human-rights</vt:lpwstr>
      </vt:variant>
      <vt:variant>
        <vt:lpwstr/>
      </vt:variant>
      <vt:variant>
        <vt:i4>7471214</vt:i4>
      </vt:variant>
      <vt:variant>
        <vt:i4>1692</vt:i4>
      </vt:variant>
      <vt:variant>
        <vt:i4>0</vt:i4>
      </vt:variant>
      <vt:variant>
        <vt:i4>5</vt:i4>
      </vt:variant>
      <vt:variant>
        <vt:lpwstr>https://www.unpri.org/download?ac=13902</vt:lpwstr>
      </vt:variant>
      <vt:variant>
        <vt:lpwstr/>
      </vt:variant>
      <vt:variant>
        <vt:i4>3276849</vt:i4>
      </vt:variant>
      <vt:variant>
        <vt:i4>1689</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1686</vt:i4>
      </vt:variant>
      <vt:variant>
        <vt:i4>0</vt:i4>
      </vt:variant>
      <vt:variant>
        <vt:i4>5</vt:i4>
      </vt:variant>
      <vt:variant>
        <vt:lpwstr>https://www.unpri.org/reporting-and-assessment/reporting-framework-glossary/6937.article</vt:lpwstr>
      </vt:variant>
      <vt:variant>
        <vt:lpwstr/>
      </vt:variant>
      <vt:variant>
        <vt:i4>917571</vt:i4>
      </vt:variant>
      <vt:variant>
        <vt:i4>1683</vt:i4>
      </vt:variant>
      <vt:variant>
        <vt:i4>0</vt:i4>
      </vt:variant>
      <vt:variant>
        <vt:i4>5</vt:i4>
      </vt:variant>
      <vt:variant>
        <vt:lpwstr>https://www.unpri.org/reporting-and-assessment/reporting-framework-glossary/6937.article</vt:lpwstr>
      </vt:variant>
      <vt:variant>
        <vt:lpwstr/>
      </vt:variant>
      <vt:variant>
        <vt:i4>917571</vt:i4>
      </vt:variant>
      <vt:variant>
        <vt:i4>1680</vt:i4>
      </vt:variant>
      <vt:variant>
        <vt:i4>0</vt:i4>
      </vt:variant>
      <vt:variant>
        <vt:i4>5</vt:i4>
      </vt:variant>
      <vt:variant>
        <vt:lpwstr>https://www.unpri.org/reporting-and-assessment/reporting-framework-glossary/6937.article</vt:lpwstr>
      </vt:variant>
      <vt:variant>
        <vt:lpwstr/>
      </vt:variant>
      <vt:variant>
        <vt:i4>851992</vt:i4>
      </vt:variant>
      <vt:variant>
        <vt:i4>1677</vt:i4>
      </vt:variant>
      <vt:variant>
        <vt:i4>0</vt:i4>
      </vt:variant>
      <vt:variant>
        <vt:i4>5</vt:i4>
      </vt:variant>
      <vt:variant>
        <vt:lpwstr>https://www.unpri.org/sustainability-issues/sustainable-development-goals</vt:lpwstr>
      </vt:variant>
      <vt:variant>
        <vt:lpwstr/>
      </vt:variant>
      <vt:variant>
        <vt:i4>3539059</vt:i4>
      </vt:variant>
      <vt:variant>
        <vt:i4>1674</vt:i4>
      </vt:variant>
      <vt:variant>
        <vt:i4>0</vt:i4>
      </vt:variant>
      <vt:variant>
        <vt:i4>5</vt:i4>
      </vt:variant>
      <vt:variant>
        <vt:lpwstr>https://www.unpri.org/sustainable-development-goals/the-sdg-investment-case/303.article</vt:lpwstr>
      </vt:variant>
      <vt:variant>
        <vt:lpwstr/>
      </vt:variant>
      <vt:variant>
        <vt:i4>3276849</vt:i4>
      </vt:variant>
      <vt:variant>
        <vt:i4>1671</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1668</vt:i4>
      </vt:variant>
      <vt:variant>
        <vt:i4>0</vt:i4>
      </vt:variant>
      <vt:variant>
        <vt:i4>5</vt:i4>
      </vt:variant>
      <vt:variant>
        <vt:lpwstr>https://www.unpri.org/reporting-and-assessment/reporting-framework-glossary/6937.article</vt:lpwstr>
      </vt:variant>
      <vt:variant>
        <vt:lpwstr/>
      </vt:variant>
      <vt:variant>
        <vt:i4>3276849</vt:i4>
      </vt:variant>
      <vt:variant>
        <vt:i4>1665</vt:i4>
      </vt:variant>
      <vt:variant>
        <vt:i4>0</vt:i4>
      </vt:variant>
      <vt:variant>
        <vt:i4>5</vt:i4>
      </vt:variant>
      <vt:variant>
        <vt:lpwstr>https://www.unpri.org/sustainable-development-goals/investing-with-sdg-outcomes-a-five-part-framework/5895.article</vt:lpwstr>
      </vt:variant>
      <vt:variant>
        <vt:lpwstr/>
      </vt:variant>
      <vt:variant>
        <vt:i4>4128845</vt:i4>
      </vt:variant>
      <vt:variant>
        <vt:i4>1662</vt:i4>
      </vt:variant>
      <vt:variant>
        <vt:i4>0</vt:i4>
      </vt:variant>
      <vt:variant>
        <vt:i4>5</vt:i4>
      </vt:variant>
      <vt:variant>
        <vt:lpwstr>https://www.ohchr.org/Documents/publications/hr.puB.12.2_en.pdf</vt:lpwstr>
      </vt:variant>
      <vt:variant>
        <vt:lpwstr/>
      </vt:variant>
      <vt:variant>
        <vt:i4>917571</vt:i4>
      </vt:variant>
      <vt:variant>
        <vt:i4>1659</vt:i4>
      </vt:variant>
      <vt:variant>
        <vt:i4>0</vt:i4>
      </vt:variant>
      <vt:variant>
        <vt:i4>5</vt:i4>
      </vt:variant>
      <vt:variant>
        <vt:lpwstr>https://www.unpri.org/reporting-and-assessment/reporting-framework-glossary/6937.article</vt:lpwstr>
      </vt:variant>
      <vt:variant>
        <vt:lpwstr/>
      </vt:variant>
      <vt:variant>
        <vt:i4>917571</vt:i4>
      </vt:variant>
      <vt:variant>
        <vt:i4>1656</vt:i4>
      </vt:variant>
      <vt:variant>
        <vt:i4>0</vt:i4>
      </vt:variant>
      <vt:variant>
        <vt:i4>5</vt:i4>
      </vt:variant>
      <vt:variant>
        <vt:lpwstr>https://www.unpri.org/reporting-and-assessment/reporting-framework-glossary/6937.article</vt:lpwstr>
      </vt:variant>
      <vt:variant>
        <vt:lpwstr/>
      </vt:variant>
      <vt:variant>
        <vt:i4>917571</vt:i4>
      </vt:variant>
      <vt:variant>
        <vt:i4>1653</vt:i4>
      </vt:variant>
      <vt:variant>
        <vt:i4>0</vt:i4>
      </vt:variant>
      <vt:variant>
        <vt:i4>5</vt:i4>
      </vt:variant>
      <vt:variant>
        <vt:lpwstr>https://www.unpri.org/reporting-and-assessment/reporting-framework-glossary/6937.article</vt:lpwstr>
      </vt:variant>
      <vt:variant>
        <vt:lpwstr/>
      </vt:variant>
      <vt:variant>
        <vt:i4>3473449</vt:i4>
      </vt:variant>
      <vt:variant>
        <vt:i4>1650</vt:i4>
      </vt:variant>
      <vt:variant>
        <vt:i4>0</vt:i4>
      </vt:variant>
      <vt:variant>
        <vt:i4>5</vt:i4>
      </vt:variant>
      <vt:variant>
        <vt:lpwstr>https://www.cbd.int/convention/</vt:lpwstr>
      </vt:variant>
      <vt:variant>
        <vt:lpwstr/>
      </vt:variant>
      <vt:variant>
        <vt:i4>7602272</vt:i4>
      </vt:variant>
      <vt:variant>
        <vt:i4>1647</vt:i4>
      </vt:variant>
      <vt:variant>
        <vt:i4>0</vt:i4>
      </vt:variant>
      <vt:variant>
        <vt:i4>5</vt:i4>
      </vt:variant>
      <vt:variant>
        <vt:lpwstr>https://www.ilo.org/global/standards/introduction-to-international-labour-standards/conventions-and-recommendations/lang--en/index.htm</vt:lpwstr>
      </vt:variant>
      <vt:variant>
        <vt:lpwstr/>
      </vt:variant>
      <vt:variant>
        <vt:i4>2949242</vt:i4>
      </vt:variant>
      <vt:variant>
        <vt:i4>1641</vt:i4>
      </vt:variant>
      <vt:variant>
        <vt:i4>0</vt:i4>
      </vt:variant>
      <vt:variant>
        <vt:i4>5</vt:i4>
      </vt:variant>
      <vt:variant>
        <vt:lpwstr>https://www.ilo.org/declaration/lang--en/index.htm</vt:lpwstr>
      </vt:variant>
      <vt:variant>
        <vt:lpwstr/>
      </vt:variant>
      <vt:variant>
        <vt:i4>7798908</vt:i4>
      </vt:variant>
      <vt:variant>
        <vt:i4>1638</vt:i4>
      </vt:variant>
      <vt:variant>
        <vt:i4>0</vt:i4>
      </vt:variant>
      <vt:variant>
        <vt:i4>5</vt:i4>
      </vt:variant>
      <vt:variant>
        <vt:lpwstr>https://www.ohchr.org/en/what-are-human-rights/international-bill-human-rights</vt:lpwstr>
      </vt:variant>
      <vt:variant>
        <vt:lpwstr/>
      </vt:variant>
      <vt:variant>
        <vt:i4>65643</vt:i4>
      </vt:variant>
      <vt:variant>
        <vt:i4>1635</vt:i4>
      </vt:variant>
      <vt:variant>
        <vt:i4>0</vt:i4>
      </vt:variant>
      <vt:variant>
        <vt:i4>5</vt:i4>
      </vt:variant>
      <vt:variant>
        <vt:lpwstr>https://finance.ec.europa.eu/sustainable-finance/tools-and-standards/eu-taxonomy-sustainable-activities_en</vt:lpwstr>
      </vt:variant>
      <vt:variant>
        <vt:lpwstr/>
      </vt:variant>
      <vt:variant>
        <vt:i4>6815796</vt:i4>
      </vt:variant>
      <vt:variant>
        <vt:i4>1632</vt:i4>
      </vt:variant>
      <vt:variant>
        <vt:i4>0</vt:i4>
      </vt:variant>
      <vt:variant>
        <vt:i4>5</vt:i4>
      </vt:variant>
      <vt:variant>
        <vt:lpwstr>https://mneguidelines.oecd.org/rbc-financial-sector.htm</vt:lpwstr>
      </vt:variant>
      <vt:variant>
        <vt:lpwstr/>
      </vt:variant>
      <vt:variant>
        <vt:i4>2293803</vt:i4>
      </vt:variant>
      <vt:variant>
        <vt:i4>1629</vt:i4>
      </vt:variant>
      <vt:variant>
        <vt:i4>0</vt:i4>
      </vt:variant>
      <vt:variant>
        <vt:i4>5</vt:i4>
      </vt:variant>
      <vt:variant>
        <vt:lpwstr>http://www.oecd.org/corporate/mne/</vt:lpwstr>
      </vt:variant>
      <vt:variant>
        <vt:lpwstr/>
      </vt:variant>
      <vt:variant>
        <vt:i4>852057</vt:i4>
      </vt:variant>
      <vt:variant>
        <vt:i4>1626</vt:i4>
      </vt:variant>
      <vt:variant>
        <vt:i4>0</vt:i4>
      </vt:variant>
      <vt:variant>
        <vt:i4>5</vt:i4>
      </vt:variant>
      <vt:variant>
        <vt:lpwstr>https://www.unglobalcompact.org/library/2</vt:lpwstr>
      </vt:variant>
      <vt:variant>
        <vt:lpwstr/>
      </vt:variant>
      <vt:variant>
        <vt:i4>3145827</vt:i4>
      </vt:variant>
      <vt:variant>
        <vt:i4>1623</vt:i4>
      </vt:variant>
      <vt:variant>
        <vt:i4>0</vt:i4>
      </vt:variant>
      <vt:variant>
        <vt:i4>5</vt:i4>
      </vt:variant>
      <vt:variant>
        <vt:lpwstr>https://unfccc.int/process-and-meetings/the-paris-agreement/what-is-the-paris-agreement</vt:lpwstr>
      </vt:variant>
      <vt:variant>
        <vt:lpwstr/>
      </vt:variant>
      <vt:variant>
        <vt:i4>4194398</vt:i4>
      </vt:variant>
      <vt:variant>
        <vt:i4>1620</vt:i4>
      </vt:variant>
      <vt:variant>
        <vt:i4>0</vt:i4>
      </vt:variant>
      <vt:variant>
        <vt:i4>5</vt:i4>
      </vt:variant>
      <vt:variant>
        <vt:lpwstr>https://www.un.org/sustainabledevelopment/sustainable-development-goals/</vt:lpwstr>
      </vt:variant>
      <vt:variant>
        <vt:lpwstr/>
      </vt:variant>
      <vt:variant>
        <vt:i4>3276849</vt:i4>
      </vt:variant>
      <vt:variant>
        <vt:i4>1617</vt:i4>
      </vt:variant>
      <vt:variant>
        <vt:i4>0</vt:i4>
      </vt:variant>
      <vt:variant>
        <vt:i4>5</vt:i4>
      </vt:variant>
      <vt:variant>
        <vt:lpwstr>https://www.unpri.org/sustainable-development-goals/investing-with-sdg-outcomes-a-five-part-framework/5895.article</vt:lpwstr>
      </vt:variant>
      <vt:variant>
        <vt:lpwstr/>
      </vt:variant>
      <vt:variant>
        <vt:i4>3276849</vt:i4>
      </vt:variant>
      <vt:variant>
        <vt:i4>1614</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1611</vt:i4>
      </vt:variant>
      <vt:variant>
        <vt:i4>0</vt:i4>
      </vt:variant>
      <vt:variant>
        <vt:i4>5</vt:i4>
      </vt:variant>
      <vt:variant>
        <vt:lpwstr>https://www.unpri.org/reporting-definitions</vt:lpwstr>
      </vt:variant>
      <vt:variant>
        <vt:lpwstr/>
      </vt:variant>
      <vt:variant>
        <vt:i4>851992</vt:i4>
      </vt:variant>
      <vt:variant>
        <vt:i4>1608</vt:i4>
      </vt:variant>
      <vt:variant>
        <vt:i4>0</vt:i4>
      </vt:variant>
      <vt:variant>
        <vt:i4>5</vt:i4>
      </vt:variant>
      <vt:variant>
        <vt:lpwstr>https://www.unpri.org/sustainability-issues/sustainable-development-goals</vt:lpwstr>
      </vt:variant>
      <vt:variant>
        <vt:lpwstr/>
      </vt:variant>
      <vt:variant>
        <vt:i4>3276849</vt:i4>
      </vt:variant>
      <vt:variant>
        <vt:i4>1605</vt:i4>
      </vt:variant>
      <vt:variant>
        <vt:i4>0</vt:i4>
      </vt:variant>
      <vt:variant>
        <vt:i4>5</vt:i4>
      </vt:variant>
      <vt:variant>
        <vt:lpwstr>https://www.unpri.org/sustainable-development-goals/investing-with-sdg-outcomes-a-five-part-framework/5895.article</vt:lpwstr>
      </vt:variant>
      <vt:variant>
        <vt:lpwstr/>
      </vt:variant>
      <vt:variant>
        <vt:i4>7864365</vt:i4>
      </vt:variant>
      <vt:variant>
        <vt:i4>1602</vt:i4>
      </vt:variant>
      <vt:variant>
        <vt:i4>0</vt:i4>
      </vt:variant>
      <vt:variant>
        <vt:i4>5</vt:i4>
      </vt:variant>
      <vt:variant>
        <vt:lpwstr>https://www.unpri.org/reporting-definitions</vt:lpwstr>
      </vt:variant>
      <vt:variant>
        <vt:lpwstr/>
      </vt:variant>
      <vt:variant>
        <vt:i4>917571</vt:i4>
      </vt:variant>
      <vt:variant>
        <vt:i4>1599</vt:i4>
      </vt:variant>
      <vt:variant>
        <vt:i4>0</vt:i4>
      </vt:variant>
      <vt:variant>
        <vt:i4>5</vt:i4>
      </vt:variant>
      <vt:variant>
        <vt:lpwstr>https://www.unpri.org/reporting-and-assessment/reporting-framework-glossary/6937.article</vt:lpwstr>
      </vt:variant>
      <vt:variant>
        <vt:lpwstr/>
      </vt:variant>
      <vt:variant>
        <vt:i4>917571</vt:i4>
      </vt:variant>
      <vt:variant>
        <vt:i4>1596</vt:i4>
      </vt:variant>
      <vt:variant>
        <vt:i4>0</vt:i4>
      </vt:variant>
      <vt:variant>
        <vt:i4>5</vt:i4>
      </vt:variant>
      <vt:variant>
        <vt:lpwstr>https://www.unpri.org/reporting-and-assessment/reporting-framework-glossary/6937.article</vt:lpwstr>
      </vt:variant>
      <vt:variant>
        <vt:lpwstr/>
      </vt:variant>
      <vt:variant>
        <vt:i4>917571</vt:i4>
      </vt:variant>
      <vt:variant>
        <vt:i4>1593</vt:i4>
      </vt:variant>
      <vt:variant>
        <vt:i4>0</vt:i4>
      </vt:variant>
      <vt:variant>
        <vt:i4>5</vt:i4>
      </vt:variant>
      <vt:variant>
        <vt:lpwstr>https://www.unpri.org/reporting-and-assessment/reporting-framework-glossary/6937.article</vt:lpwstr>
      </vt:variant>
      <vt:variant>
        <vt:lpwstr/>
      </vt:variant>
      <vt:variant>
        <vt:i4>917571</vt:i4>
      </vt:variant>
      <vt:variant>
        <vt:i4>1590</vt:i4>
      </vt:variant>
      <vt:variant>
        <vt:i4>0</vt:i4>
      </vt:variant>
      <vt:variant>
        <vt:i4>5</vt:i4>
      </vt:variant>
      <vt:variant>
        <vt:lpwstr>https://www.unpri.org/reporting-and-assessment/reporting-framework-glossary/6937.article</vt:lpwstr>
      </vt:variant>
      <vt:variant>
        <vt:lpwstr/>
      </vt:variant>
      <vt:variant>
        <vt:i4>917571</vt:i4>
      </vt:variant>
      <vt:variant>
        <vt:i4>1587</vt:i4>
      </vt:variant>
      <vt:variant>
        <vt:i4>0</vt:i4>
      </vt:variant>
      <vt:variant>
        <vt:i4>5</vt:i4>
      </vt:variant>
      <vt:variant>
        <vt:lpwstr>https://www.unpri.org/reporting-and-assessment/reporting-framework-glossary/6937.article</vt:lpwstr>
      </vt:variant>
      <vt:variant>
        <vt:lpwstr/>
      </vt:variant>
      <vt:variant>
        <vt:i4>917571</vt:i4>
      </vt:variant>
      <vt:variant>
        <vt:i4>1584</vt:i4>
      </vt:variant>
      <vt:variant>
        <vt:i4>0</vt:i4>
      </vt:variant>
      <vt:variant>
        <vt:i4>5</vt:i4>
      </vt:variant>
      <vt:variant>
        <vt:lpwstr>https://www.unpri.org/reporting-and-assessment/reporting-framework-glossary/6937.article</vt:lpwstr>
      </vt:variant>
      <vt:variant>
        <vt:lpwstr/>
      </vt:variant>
      <vt:variant>
        <vt:i4>917571</vt:i4>
      </vt:variant>
      <vt:variant>
        <vt:i4>1581</vt:i4>
      </vt:variant>
      <vt:variant>
        <vt:i4>0</vt:i4>
      </vt:variant>
      <vt:variant>
        <vt:i4>5</vt:i4>
      </vt:variant>
      <vt:variant>
        <vt:lpwstr>https://www.unpri.org/reporting-and-assessment/reporting-framework-glossary/6937.article</vt:lpwstr>
      </vt:variant>
      <vt:variant>
        <vt:lpwstr/>
      </vt:variant>
      <vt:variant>
        <vt:i4>917571</vt:i4>
      </vt:variant>
      <vt:variant>
        <vt:i4>1578</vt:i4>
      </vt:variant>
      <vt:variant>
        <vt:i4>0</vt:i4>
      </vt:variant>
      <vt:variant>
        <vt:i4>5</vt:i4>
      </vt:variant>
      <vt:variant>
        <vt:lpwstr>https://www.unpri.org/reporting-and-assessment/reporting-framework-glossary/6937.article</vt:lpwstr>
      </vt:variant>
      <vt:variant>
        <vt:lpwstr/>
      </vt:variant>
      <vt:variant>
        <vt:i4>3407977</vt:i4>
      </vt:variant>
      <vt:variant>
        <vt:i4>1575</vt:i4>
      </vt:variant>
      <vt:variant>
        <vt:i4>0</vt:i4>
      </vt:variant>
      <vt:variant>
        <vt:i4>5</vt:i4>
      </vt:variant>
      <vt:variant>
        <vt:lpwstr>https://www.imf.org/external/np/fin/data/param_rms_mth.aspx</vt:lpwstr>
      </vt:variant>
      <vt:variant>
        <vt:lpwstr/>
      </vt:variant>
      <vt:variant>
        <vt:i4>5898243</vt:i4>
      </vt:variant>
      <vt:variant>
        <vt:i4>1572</vt:i4>
      </vt:variant>
      <vt:variant>
        <vt:i4>0</vt:i4>
      </vt:variant>
      <vt:variant>
        <vt:i4>5</vt:i4>
      </vt:variant>
      <vt:variant>
        <vt:lpwstr>https://www.unpri.org/climate-change/climate-risk-an-investor-resource-guide/9329.article</vt:lpwstr>
      </vt:variant>
      <vt:variant>
        <vt:lpwstr/>
      </vt:variant>
      <vt:variant>
        <vt:i4>8126575</vt:i4>
      </vt:variant>
      <vt:variant>
        <vt:i4>1569</vt:i4>
      </vt:variant>
      <vt:variant>
        <vt:i4>0</vt:i4>
      </vt:variant>
      <vt:variant>
        <vt:i4>5</vt:i4>
      </vt:variant>
      <vt:variant>
        <vt:lpwstr>https://www.unpri.org/an-introduction-to-responsible-investment/an-introduction-to-responsible-investment-climate-metrics/10130.article</vt:lpwstr>
      </vt:variant>
      <vt:variant>
        <vt:lpwstr/>
      </vt:variant>
      <vt:variant>
        <vt:i4>6750321</vt:i4>
      </vt:variant>
      <vt:variant>
        <vt:i4>1566</vt:i4>
      </vt:variant>
      <vt:variant>
        <vt:i4>0</vt:i4>
      </vt:variant>
      <vt:variant>
        <vt:i4>5</vt:i4>
      </vt:variant>
      <vt:variant>
        <vt:lpwstr>https://carbonaccountingfinancials.com/</vt:lpwstr>
      </vt:variant>
      <vt:variant>
        <vt:lpwstr/>
      </vt:variant>
      <vt:variant>
        <vt:i4>589893</vt:i4>
      </vt:variant>
      <vt:variant>
        <vt:i4>1563</vt:i4>
      </vt:variant>
      <vt:variant>
        <vt:i4>0</vt:i4>
      </vt:variant>
      <vt:variant>
        <vt:i4>5</vt:i4>
      </vt:variant>
      <vt:variant>
        <vt:lpwstr>https://www.tcfdhub.org/recommendations/</vt:lpwstr>
      </vt:variant>
      <vt:variant>
        <vt:lpwstr/>
      </vt:variant>
      <vt:variant>
        <vt:i4>589893</vt:i4>
      </vt:variant>
      <vt:variant>
        <vt:i4>1560</vt:i4>
      </vt:variant>
      <vt:variant>
        <vt:i4>0</vt:i4>
      </vt:variant>
      <vt:variant>
        <vt:i4>5</vt:i4>
      </vt:variant>
      <vt:variant>
        <vt:lpwstr>https://www.tcfdhub.org/recommendations/</vt:lpwstr>
      </vt:variant>
      <vt:variant>
        <vt:lpwstr/>
      </vt:variant>
      <vt:variant>
        <vt:i4>5898243</vt:i4>
      </vt:variant>
      <vt:variant>
        <vt:i4>1557</vt:i4>
      </vt:variant>
      <vt:variant>
        <vt:i4>0</vt:i4>
      </vt:variant>
      <vt:variant>
        <vt:i4>5</vt:i4>
      </vt:variant>
      <vt:variant>
        <vt:lpwstr>https://www.unpri.org/climate-change/climate-risk-an-investor-resource-guide/9329.article</vt:lpwstr>
      </vt:variant>
      <vt:variant>
        <vt:lpwstr/>
      </vt:variant>
      <vt:variant>
        <vt:i4>6750321</vt:i4>
      </vt:variant>
      <vt:variant>
        <vt:i4>1554</vt:i4>
      </vt:variant>
      <vt:variant>
        <vt:i4>0</vt:i4>
      </vt:variant>
      <vt:variant>
        <vt:i4>5</vt:i4>
      </vt:variant>
      <vt:variant>
        <vt:lpwstr>https://carbonaccountingfinancials.com/</vt:lpwstr>
      </vt:variant>
      <vt:variant>
        <vt:lpwstr/>
      </vt:variant>
      <vt:variant>
        <vt:i4>917571</vt:i4>
      </vt:variant>
      <vt:variant>
        <vt:i4>1551</vt:i4>
      </vt:variant>
      <vt:variant>
        <vt:i4>0</vt:i4>
      </vt:variant>
      <vt:variant>
        <vt:i4>5</vt:i4>
      </vt:variant>
      <vt:variant>
        <vt:lpwstr>https://www.unpri.org/reporting-and-assessment/reporting-framework-glossary/6937.article</vt:lpwstr>
      </vt:variant>
      <vt:variant>
        <vt:lpwstr/>
      </vt:variant>
      <vt:variant>
        <vt:i4>917571</vt:i4>
      </vt:variant>
      <vt:variant>
        <vt:i4>1548</vt:i4>
      </vt:variant>
      <vt:variant>
        <vt:i4>0</vt:i4>
      </vt:variant>
      <vt:variant>
        <vt:i4>5</vt:i4>
      </vt:variant>
      <vt:variant>
        <vt:lpwstr>https://www.unpri.org/reporting-and-assessment/reporting-framework-glossary/6937.article</vt:lpwstr>
      </vt:variant>
      <vt:variant>
        <vt:lpwstr/>
      </vt:variant>
      <vt:variant>
        <vt:i4>917571</vt:i4>
      </vt:variant>
      <vt:variant>
        <vt:i4>1545</vt:i4>
      </vt:variant>
      <vt:variant>
        <vt:i4>0</vt:i4>
      </vt:variant>
      <vt:variant>
        <vt:i4>5</vt:i4>
      </vt:variant>
      <vt:variant>
        <vt:lpwstr>https://www.unpri.org/reporting-and-assessment/reporting-framework-glossary/6937.article</vt:lpwstr>
      </vt:variant>
      <vt:variant>
        <vt:lpwstr/>
      </vt:variant>
      <vt:variant>
        <vt:i4>917571</vt:i4>
      </vt:variant>
      <vt:variant>
        <vt:i4>1542</vt:i4>
      </vt:variant>
      <vt:variant>
        <vt:i4>0</vt:i4>
      </vt:variant>
      <vt:variant>
        <vt:i4>5</vt:i4>
      </vt:variant>
      <vt:variant>
        <vt:lpwstr>https://www.unpri.org/reporting-and-assessment/reporting-framework-glossary/6937.article</vt:lpwstr>
      </vt:variant>
      <vt:variant>
        <vt:lpwstr/>
      </vt:variant>
      <vt:variant>
        <vt:i4>917571</vt:i4>
      </vt:variant>
      <vt:variant>
        <vt:i4>1539</vt:i4>
      </vt:variant>
      <vt:variant>
        <vt:i4>0</vt:i4>
      </vt:variant>
      <vt:variant>
        <vt:i4>5</vt:i4>
      </vt:variant>
      <vt:variant>
        <vt:lpwstr>https://www.unpri.org/reporting-and-assessment/reporting-framework-glossary/6937.article</vt:lpwstr>
      </vt:variant>
      <vt:variant>
        <vt:lpwstr/>
      </vt:variant>
      <vt:variant>
        <vt:i4>917571</vt:i4>
      </vt:variant>
      <vt:variant>
        <vt:i4>1536</vt:i4>
      </vt:variant>
      <vt:variant>
        <vt:i4>0</vt:i4>
      </vt:variant>
      <vt:variant>
        <vt:i4>5</vt:i4>
      </vt:variant>
      <vt:variant>
        <vt:lpwstr>https://www.unpri.org/reporting-and-assessment/reporting-framework-glossary/6937.article</vt:lpwstr>
      </vt:variant>
      <vt:variant>
        <vt:lpwstr/>
      </vt:variant>
      <vt:variant>
        <vt:i4>917571</vt:i4>
      </vt:variant>
      <vt:variant>
        <vt:i4>1533</vt:i4>
      </vt:variant>
      <vt:variant>
        <vt:i4>0</vt:i4>
      </vt:variant>
      <vt:variant>
        <vt:i4>5</vt:i4>
      </vt:variant>
      <vt:variant>
        <vt:lpwstr>https://www.unpri.org/reporting-and-assessment/reporting-framework-glossary/6937.article</vt:lpwstr>
      </vt:variant>
      <vt:variant>
        <vt:lpwstr/>
      </vt:variant>
      <vt:variant>
        <vt:i4>917571</vt:i4>
      </vt:variant>
      <vt:variant>
        <vt:i4>1530</vt:i4>
      </vt:variant>
      <vt:variant>
        <vt:i4>0</vt:i4>
      </vt:variant>
      <vt:variant>
        <vt:i4>5</vt:i4>
      </vt:variant>
      <vt:variant>
        <vt:lpwstr>https://www.unpri.org/reporting-and-assessment/reporting-framework-glossary/6937.article</vt:lpwstr>
      </vt:variant>
      <vt:variant>
        <vt:lpwstr/>
      </vt:variant>
      <vt:variant>
        <vt:i4>917571</vt:i4>
      </vt:variant>
      <vt:variant>
        <vt:i4>1527</vt:i4>
      </vt:variant>
      <vt:variant>
        <vt:i4>0</vt:i4>
      </vt:variant>
      <vt:variant>
        <vt:i4>5</vt:i4>
      </vt:variant>
      <vt:variant>
        <vt:lpwstr>https://www.unpri.org/reporting-and-assessment/reporting-framework-glossary/6937.article</vt:lpwstr>
      </vt:variant>
      <vt:variant>
        <vt:lpwstr/>
      </vt:variant>
      <vt:variant>
        <vt:i4>5898243</vt:i4>
      </vt:variant>
      <vt:variant>
        <vt:i4>1524</vt:i4>
      </vt:variant>
      <vt:variant>
        <vt:i4>0</vt:i4>
      </vt:variant>
      <vt:variant>
        <vt:i4>5</vt:i4>
      </vt:variant>
      <vt:variant>
        <vt:lpwstr>https://www.unpri.org/climate-change/climate-risk-an-investor-resource-guide/9329.article</vt:lpwstr>
      </vt:variant>
      <vt:variant>
        <vt:lpwstr/>
      </vt:variant>
      <vt:variant>
        <vt:i4>8323124</vt:i4>
      </vt:variant>
      <vt:variant>
        <vt:i4>1521</vt:i4>
      </vt:variant>
      <vt:variant>
        <vt:i4>0</vt:i4>
      </vt:variant>
      <vt:variant>
        <vt:i4>5</vt:i4>
      </vt:variant>
      <vt:variant>
        <vt:lpwstr>https://www.unpri.org/reporting-and-assessment/investor-reporting-guidance/5373.article</vt:lpwstr>
      </vt:variant>
      <vt:variant>
        <vt:lpwstr/>
      </vt:variant>
      <vt:variant>
        <vt:i4>4325385</vt:i4>
      </vt:variant>
      <vt:variant>
        <vt:i4>1518</vt:i4>
      </vt:variant>
      <vt:variant>
        <vt:i4>0</vt:i4>
      </vt:variant>
      <vt:variant>
        <vt:i4>5</vt:i4>
      </vt:variant>
      <vt:variant>
        <vt:lpwstr>https://www.tcfdhub.org/resource/advancing-tcfd-guidance-on-physical-climate-risks-and-opportunities/</vt:lpwstr>
      </vt:variant>
      <vt:variant>
        <vt:lpwstr/>
      </vt:variant>
      <vt:variant>
        <vt:i4>8192111</vt:i4>
      </vt:variant>
      <vt:variant>
        <vt:i4>1515</vt:i4>
      </vt:variant>
      <vt:variant>
        <vt:i4>0</vt:i4>
      </vt:variant>
      <vt:variant>
        <vt:i4>5</vt:i4>
      </vt:variant>
      <vt:variant>
        <vt:lpwstr>https://www.fsb-tcfd.org/publications/final-implementing-tcfd-recommendations/</vt:lpwstr>
      </vt:variant>
      <vt:variant>
        <vt:lpwstr/>
      </vt:variant>
      <vt:variant>
        <vt:i4>3932279</vt:i4>
      </vt:variant>
      <vt:variant>
        <vt:i4>1512</vt:i4>
      </vt:variant>
      <vt:variant>
        <vt:i4>0</vt:i4>
      </vt:variant>
      <vt:variant>
        <vt:i4>5</vt:i4>
      </vt:variant>
      <vt:variant>
        <vt:lpwstr>https://www.ipcc.ch/report/ar5/syr/</vt:lpwstr>
      </vt:variant>
      <vt:variant>
        <vt:lpwstr/>
      </vt:variant>
      <vt:variant>
        <vt:i4>1769487</vt:i4>
      </vt:variant>
      <vt:variant>
        <vt:i4>1509</vt:i4>
      </vt:variant>
      <vt:variant>
        <vt:i4>0</vt:i4>
      </vt:variant>
      <vt:variant>
        <vt:i4>5</vt:i4>
      </vt:variant>
      <vt:variant>
        <vt:lpwstr>https://www.unpri.org/sustainability-issues/climate-change/inevitable-policy-response</vt:lpwstr>
      </vt:variant>
      <vt:variant>
        <vt:lpwstr/>
      </vt:variant>
      <vt:variant>
        <vt:i4>5701705</vt:i4>
      </vt:variant>
      <vt:variant>
        <vt:i4>1506</vt:i4>
      </vt:variant>
      <vt:variant>
        <vt:i4>0</vt:i4>
      </vt:variant>
      <vt:variant>
        <vt:i4>5</vt:i4>
      </vt:variant>
      <vt:variant>
        <vt:lpwstr>https://www.fsb-tcfd.org/publications/final-technical-supplement/</vt:lpwstr>
      </vt:variant>
      <vt:variant>
        <vt:lpwstr/>
      </vt:variant>
      <vt:variant>
        <vt:i4>589887</vt:i4>
      </vt:variant>
      <vt:variant>
        <vt:i4>1503</vt:i4>
      </vt:variant>
      <vt:variant>
        <vt:i4>0</vt:i4>
      </vt:variant>
      <vt:variant>
        <vt:i4>5</vt:i4>
      </vt:variant>
      <vt:variant>
        <vt:lpwstr>https://iea.blob.core.windows.net/assets/deebef5d-0c34-4539-9d0c-10b13d840027/NetZeroby2050-ARoadmapfortheGlobalEnergySector_CORR.pdf</vt:lpwstr>
      </vt:variant>
      <vt:variant>
        <vt:lpwstr/>
      </vt:variant>
      <vt:variant>
        <vt:i4>327751</vt:i4>
      </vt:variant>
      <vt:variant>
        <vt:i4>1500</vt:i4>
      </vt:variant>
      <vt:variant>
        <vt:i4>0</vt:i4>
      </vt:variant>
      <vt:variant>
        <vt:i4>5</vt:i4>
      </vt:variant>
      <vt:variant>
        <vt:lpwstr>https://www.unepfi.org/wordpress/wp-content/uploads/2022/05/UTS_Limit-global-warming_Sectoral-Pathways-and-Key-KPIs.pdf</vt:lpwstr>
      </vt:variant>
      <vt:variant>
        <vt:lpwstr/>
      </vt:variant>
      <vt:variant>
        <vt:i4>7602286</vt:i4>
      </vt:variant>
      <vt:variant>
        <vt:i4>1497</vt:i4>
      </vt:variant>
      <vt:variant>
        <vt:i4>0</vt:i4>
      </vt:variant>
      <vt:variant>
        <vt:i4>5</vt:i4>
      </vt:variant>
      <vt:variant>
        <vt:lpwstr>https://www.unpri.org/download?ac=14914</vt:lpwstr>
      </vt:variant>
      <vt:variant>
        <vt:lpwstr/>
      </vt:variant>
      <vt:variant>
        <vt:i4>8126572</vt:i4>
      </vt:variant>
      <vt:variant>
        <vt:i4>1494</vt:i4>
      </vt:variant>
      <vt:variant>
        <vt:i4>0</vt:i4>
      </vt:variant>
      <vt:variant>
        <vt:i4>5</vt:i4>
      </vt:variant>
      <vt:variant>
        <vt:lpwstr>https://www.unpri.org/download?ac=9835</vt:lpwstr>
      </vt:variant>
      <vt:variant>
        <vt:lpwstr/>
      </vt:variant>
      <vt:variant>
        <vt:i4>5898243</vt:i4>
      </vt:variant>
      <vt:variant>
        <vt:i4>1491</vt:i4>
      </vt:variant>
      <vt:variant>
        <vt:i4>0</vt:i4>
      </vt:variant>
      <vt:variant>
        <vt:i4>5</vt:i4>
      </vt:variant>
      <vt:variant>
        <vt:lpwstr>https://www.unpri.org/climate-change/climate-risk-an-investor-resource-guide/9329.article</vt:lpwstr>
      </vt:variant>
      <vt:variant>
        <vt:lpwstr/>
      </vt:variant>
      <vt:variant>
        <vt:i4>7864365</vt:i4>
      </vt:variant>
      <vt:variant>
        <vt:i4>1488</vt:i4>
      </vt:variant>
      <vt:variant>
        <vt:i4>0</vt:i4>
      </vt:variant>
      <vt:variant>
        <vt:i4>5</vt:i4>
      </vt:variant>
      <vt:variant>
        <vt:lpwstr>https://www.unpri.org/reporting-definitions</vt:lpwstr>
      </vt:variant>
      <vt:variant>
        <vt:lpwstr/>
      </vt:variant>
      <vt:variant>
        <vt:i4>5898243</vt:i4>
      </vt:variant>
      <vt:variant>
        <vt:i4>1485</vt:i4>
      </vt:variant>
      <vt:variant>
        <vt:i4>0</vt:i4>
      </vt:variant>
      <vt:variant>
        <vt:i4>5</vt:i4>
      </vt:variant>
      <vt:variant>
        <vt:lpwstr>https://www.unpri.org/climate-change/climate-risk-an-investor-resource-guide/9329.article</vt:lpwstr>
      </vt:variant>
      <vt:variant>
        <vt:lpwstr/>
      </vt:variant>
      <vt:variant>
        <vt:i4>4259934</vt:i4>
      </vt:variant>
      <vt:variant>
        <vt:i4>1482</vt:i4>
      </vt:variant>
      <vt:variant>
        <vt:i4>0</vt:i4>
      </vt:variant>
      <vt:variant>
        <vt:i4>5</vt:i4>
      </vt:variant>
      <vt:variant>
        <vt:lpwstr>https://assets.bbhub.io/company/sites/63/2022/10/GFANZ_Towards-a-Global-Baseline-for-Net-Zero-Transition-Planning_November2022.pdf</vt:lpwstr>
      </vt:variant>
      <vt:variant>
        <vt:lpwstr/>
      </vt:variant>
      <vt:variant>
        <vt:i4>6422586</vt:i4>
      </vt:variant>
      <vt:variant>
        <vt:i4>1479</vt:i4>
      </vt:variant>
      <vt:variant>
        <vt:i4>0</vt:i4>
      </vt:variant>
      <vt:variant>
        <vt:i4>5</vt:i4>
      </vt:variant>
      <vt:variant>
        <vt:lpwstr>https://www.unepfi.org/net-zero-alliance/resources/</vt:lpwstr>
      </vt:variant>
      <vt:variant>
        <vt:lpwstr/>
      </vt:variant>
      <vt:variant>
        <vt:i4>5177369</vt:i4>
      </vt:variant>
      <vt:variant>
        <vt:i4>1476</vt:i4>
      </vt:variant>
      <vt:variant>
        <vt:i4>0</vt:i4>
      </vt:variant>
      <vt:variant>
        <vt:i4>5</vt:i4>
      </vt:variant>
      <vt:variant>
        <vt:lpwstr>https://www.unepfi.org/publications/one-earth-climate-model-sectoral-pathways-to-net-zero-emissions/</vt:lpwstr>
      </vt:variant>
      <vt:variant>
        <vt:lpwstr/>
      </vt:variant>
      <vt:variant>
        <vt:i4>5570631</vt:i4>
      </vt:variant>
      <vt:variant>
        <vt:i4>1473</vt:i4>
      </vt:variant>
      <vt:variant>
        <vt:i4>0</vt:i4>
      </vt:variant>
      <vt:variant>
        <vt:i4>5</vt:i4>
      </vt:variant>
      <vt:variant>
        <vt:lpwstr>https://theinvestoragenda.org/icaps/</vt:lpwstr>
      </vt:variant>
      <vt:variant>
        <vt:lpwstr/>
      </vt:variant>
      <vt:variant>
        <vt:i4>8323132</vt:i4>
      </vt:variant>
      <vt:variant>
        <vt:i4>1470</vt:i4>
      </vt:variant>
      <vt:variant>
        <vt:i4>0</vt:i4>
      </vt:variant>
      <vt:variant>
        <vt:i4>5</vt:i4>
      </vt:variant>
      <vt:variant>
        <vt:lpwstr>https://www.unpri.org/climate-change/pri-climate-snapshot-2020/6080.article</vt:lpwstr>
      </vt:variant>
      <vt:variant>
        <vt:lpwstr/>
      </vt:variant>
      <vt:variant>
        <vt:i4>7471203</vt:i4>
      </vt:variant>
      <vt:variant>
        <vt:i4>1467</vt:i4>
      </vt:variant>
      <vt:variant>
        <vt:i4>0</vt:i4>
      </vt:variant>
      <vt:variant>
        <vt:i4>5</vt:i4>
      </vt:variant>
      <vt:variant>
        <vt:lpwstr>https://www.unpri.org/download?ac=10436</vt:lpwstr>
      </vt:variant>
      <vt:variant>
        <vt:lpwstr/>
      </vt:variant>
      <vt:variant>
        <vt:i4>7667815</vt:i4>
      </vt:variant>
      <vt:variant>
        <vt:i4>1464</vt:i4>
      </vt:variant>
      <vt:variant>
        <vt:i4>0</vt:i4>
      </vt:variant>
      <vt:variant>
        <vt:i4>5</vt:i4>
      </vt:variant>
      <vt:variant>
        <vt:lpwstr>https://www.unpri.org/download?ac=4652</vt:lpwstr>
      </vt:variant>
      <vt:variant>
        <vt:lpwstr/>
      </vt:variant>
      <vt:variant>
        <vt:i4>4259934</vt:i4>
      </vt:variant>
      <vt:variant>
        <vt:i4>1461</vt:i4>
      </vt:variant>
      <vt:variant>
        <vt:i4>0</vt:i4>
      </vt:variant>
      <vt:variant>
        <vt:i4>5</vt:i4>
      </vt:variant>
      <vt:variant>
        <vt:lpwstr>https://assets.bbhub.io/company/sites/63/2022/10/GFANZ_Towards-a-Global-Baseline-for-Net-Zero-Transition-Planning_November2022.pdf</vt:lpwstr>
      </vt:variant>
      <vt:variant>
        <vt:lpwstr/>
      </vt:variant>
      <vt:variant>
        <vt:i4>5570631</vt:i4>
      </vt:variant>
      <vt:variant>
        <vt:i4>1458</vt:i4>
      </vt:variant>
      <vt:variant>
        <vt:i4>0</vt:i4>
      </vt:variant>
      <vt:variant>
        <vt:i4>5</vt:i4>
      </vt:variant>
      <vt:variant>
        <vt:lpwstr>https://theinvestoragenda.org/icaps/</vt:lpwstr>
      </vt:variant>
      <vt:variant>
        <vt:lpwstr/>
      </vt:variant>
      <vt:variant>
        <vt:i4>1638466</vt:i4>
      </vt:variant>
      <vt:variant>
        <vt:i4>1455</vt:i4>
      </vt:variant>
      <vt:variant>
        <vt:i4>0</vt:i4>
      </vt:variant>
      <vt:variant>
        <vt:i4>5</vt:i4>
      </vt:variant>
      <vt:variant>
        <vt:lpwstr>https://assets.bbhub.io/company/sites/60/2021/07/2021-Metrics_Targets_Guidance-1.pdf</vt:lpwstr>
      </vt:variant>
      <vt:variant>
        <vt:lpwstr/>
      </vt:variant>
      <vt:variant>
        <vt:i4>5898243</vt:i4>
      </vt:variant>
      <vt:variant>
        <vt:i4>1452</vt:i4>
      </vt:variant>
      <vt:variant>
        <vt:i4>0</vt:i4>
      </vt:variant>
      <vt:variant>
        <vt:i4>5</vt:i4>
      </vt:variant>
      <vt:variant>
        <vt:lpwstr>https://www.unpri.org/climate-change/climate-risk-an-investor-resource-guide/9329.article</vt:lpwstr>
      </vt:variant>
      <vt:variant>
        <vt:lpwstr/>
      </vt:variant>
      <vt:variant>
        <vt:i4>589893</vt:i4>
      </vt:variant>
      <vt:variant>
        <vt:i4>1449</vt:i4>
      </vt:variant>
      <vt:variant>
        <vt:i4>0</vt:i4>
      </vt:variant>
      <vt:variant>
        <vt:i4>5</vt:i4>
      </vt:variant>
      <vt:variant>
        <vt:lpwstr>https://www.tcfdhub.org/recommendations/</vt:lpwstr>
      </vt:variant>
      <vt:variant>
        <vt:lpwstr/>
      </vt:variant>
      <vt:variant>
        <vt:i4>589893</vt:i4>
      </vt:variant>
      <vt:variant>
        <vt:i4>1446</vt:i4>
      </vt:variant>
      <vt:variant>
        <vt:i4>0</vt:i4>
      </vt:variant>
      <vt:variant>
        <vt:i4>5</vt:i4>
      </vt:variant>
      <vt:variant>
        <vt:lpwstr>https://www.tcfdhub.org/recommendations/</vt:lpwstr>
      </vt:variant>
      <vt:variant>
        <vt:lpwstr/>
      </vt:variant>
      <vt:variant>
        <vt:i4>7864365</vt:i4>
      </vt:variant>
      <vt:variant>
        <vt:i4>1443</vt:i4>
      </vt:variant>
      <vt:variant>
        <vt:i4>0</vt:i4>
      </vt:variant>
      <vt:variant>
        <vt:i4>5</vt:i4>
      </vt:variant>
      <vt:variant>
        <vt:lpwstr>https://www.unpri.org/reporting-definitions</vt:lpwstr>
      </vt:variant>
      <vt:variant>
        <vt:lpwstr/>
      </vt:variant>
      <vt:variant>
        <vt:i4>8323132</vt:i4>
      </vt:variant>
      <vt:variant>
        <vt:i4>1440</vt:i4>
      </vt:variant>
      <vt:variant>
        <vt:i4>0</vt:i4>
      </vt:variant>
      <vt:variant>
        <vt:i4>5</vt:i4>
      </vt:variant>
      <vt:variant>
        <vt:lpwstr>https://www.unpri.org/climate-change/pri-climate-snapshot-2020/6080.article</vt:lpwstr>
      </vt:variant>
      <vt:variant>
        <vt:lpwstr/>
      </vt:variant>
      <vt:variant>
        <vt:i4>7471203</vt:i4>
      </vt:variant>
      <vt:variant>
        <vt:i4>1437</vt:i4>
      </vt:variant>
      <vt:variant>
        <vt:i4>0</vt:i4>
      </vt:variant>
      <vt:variant>
        <vt:i4>5</vt:i4>
      </vt:variant>
      <vt:variant>
        <vt:lpwstr>https://www.unpri.org/download?ac=10436</vt:lpwstr>
      </vt:variant>
      <vt:variant>
        <vt:lpwstr/>
      </vt:variant>
      <vt:variant>
        <vt:i4>7667815</vt:i4>
      </vt:variant>
      <vt:variant>
        <vt:i4>1434</vt:i4>
      </vt:variant>
      <vt:variant>
        <vt:i4>0</vt:i4>
      </vt:variant>
      <vt:variant>
        <vt:i4>5</vt:i4>
      </vt:variant>
      <vt:variant>
        <vt:lpwstr>https://www.unpri.org/download?ac=4652</vt:lpwstr>
      </vt:variant>
      <vt:variant>
        <vt:lpwstr/>
      </vt:variant>
      <vt:variant>
        <vt:i4>5898243</vt:i4>
      </vt:variant>
      <vt:variant>
        <vt:i4>1431</vt:i4>
      </vt:variant>
      <vt:variant>
        <vt:i4>0</vt:i4>
      </vt:variant>
      <vt:variant>
        <vt:i4>5</vt:i4>
      </vt:variant>
      <vt:variant>
        <vt:lpwstr>https://www.unpri.org/climate-change/climate-risk-an-investor-resource-guide/9329.article</vt:lpwstr>
      </vt:variant>
      <vt:variant>
        <vt:lpwstr/>
      </vt:variant>
      <vt:variant>
        <vt:i4>589893</vt:i4>
      </vt:variant>
      <vt:variant>
        <vt:i4>1428</vt:i4>
      </vt:variant>
      <vt:variant>
        <vt:i4>0</vt:i4>
      </vt:variant>
      <vt:variant>
        <vt:i4>5</vt:i4>
      </vt:variant>
      <vt:variant>
        <vt:lpwstr>https://www.tcfdhub.org/recommendations/</vt:lpwstr>
      </vt:variant>
      <vt:variant>
        <vt:lpwstr/>
      </vt:variant>
      <vt:variant>
        <vt:i4>589893</vt:i4>
      </vt:variant>
      <vt:variant>
        <vt:i4>1425</vt:i4>
      </vt:variant>
      <vt:variant>
        <vt:i4>0</vt:i4>
      </vt:variant>
      <vt:variant>
        <vt:i4>5</vt:i4>
      </vt:variant>
      <vt:variant>
        <vt:lpwstr>https://www.tcfdhub.org/recommendations/</vt:lpwstr>
      </vt:variant>
      <vt:variant>
        <vt:lpwstr/>
      </vt:variant>
      <vt:variant>
        <vt:i4>7864365</vt:i4>
      </vt:variant>
      <vt:variant>
        <vt:i4>1422</vt:i4>
      </vt:variant>
      <vt:variant>
        <vt:i4>0</vt:i4>
      </vt:variant>
      <vt:variant>
        <vt:i4>5</vt:i4>
      </vt:variant>
      <vt:variant>
        <vt:lpwstr>https://www.unpri.org/reporting-definitions</vt:lpwstr>
      </vt:variant>
      <vt:variant>
        <vt:lpwstr/>
      </vt:variant>
      <vt:variant>
        <vt:i4>2752545</vt:i4>
      </vt:variant>
      <vt:variant>
        <vt:i4>1419</vt:i4>
      </vt:variant>
      <vt:variant>
        <vt:i4>0</vt:i4>
      </vt:variant>
      <vt:variant>
        <vt:i4>5</vt:i4>
      </vt:variant>
      <vt:variant>
        <vt:lpwstr>https://www.unpri.org/investment-tools/stewardship</vt:lpwstr>
      </vt:variant>
      <vt:variant>
        <vt:lpwstr/>
      </vt:variant>
      <vt:variant>
        <vt:i4>917571</vt:i4>
      </vt:variant>
      <vt:variant>
        <vt:i4>1416</vt:i4>
      </vt:variant>
      <vt:variant>
        <vt:i4>0</vt:i4>
      </vt:variant>
      <vt:variant>
        <vt:i4>5</vt:i4>
      </vt:variant>
      <vt:variant>
        <vt:lpwstr>https://www.unpri.org/reporting-and-assessment/reporting-framework-glossary/6937.article</vt:lpwstr>
      </vt:variant>
      <vt:variant>
        <vt:lpwstr/>
      </vt:variant>
      <vt:variant>
        <vt:i4>917571</vt:i4>
      </vt:variant>
      <vt:variant>
        <vt:i4>1413</vt:i4>
      </vt:variant>
      <vt:variant>
        <vt:i4>0</vt:i4>
      </vt:variant>
      <vt:variant>
        <vt:i4>5</vt:i4>
      </vt:variant>
      <vt:variant>
        <vt:lpwstr>https://www.unpri.org/reporting-and-assessment/reporting-framework-glossary/6937.article</vt:lpwstr>
      </vt:variant>
      <vt:variant>
        <vt:lpwstr/>
      </vt:variant>
      <vt:variant>
        <vt:i4>917571</vt:i4>
      </vt:variant>
      <vt:variant>
        <vt:i4>1410</vt:i4>
      </vt:variant>
      <vt:variant>
        <vt:i4>0</vt:i4>
      </vt:variant>
      <vt:variant>
        <vt:i4>5</vt:i4>
      </vt:variant>
      <vt:variant>
        <vt:lpwstr>https://www.unpri.org/reporting-and-assessment/reporting-framework-glossary/6937.article</vt:lpwstr>
      </vt:variant>
      <vt:variant>
        <vt:lpwstr/>
      </vt:variant>
      <vt:variant>
        <vt:i4>917571</vt:i4>
      </vt:variant>
      <vt:variant>
        <vt:i4>1407</vt:i4>
      </vt:variant>
      <vt:variant>
        <vt:i4>0</vt:i4>
      </vt:variant>
      <vt:variant>
        <vt:i4>5</vt:i4>
      </vt:variant>
      <vt:variant>
        <vt:lpwstr>https://www.unpri.org/reporting-and-assessment/reporting-framework-glossary/6937.article</vt:lpwstr>
      </vt:variant>
      <vt:variant>
        <vt:lpwstr/>
      </vt:variant>
      <vt:variant>
        <vt:i4>917571</vt:i4>
      </vt:variant>
      <vt:variant>
        <vt:i4>1404</vt:i4>
      </vt:variant>
      <vt:variant>
        <vt:i4>0</vt:i4>
      </vt:variant>
      <vt:variant>
        <vt:i4>5</vt:i4>
      </vt:variant>
      <vt:variant>
        <vt:lpwstr>https://www.unpri.org/reporting-and-assessment/reporting-framework-glossary/6937.article</vt:lpwstr>
      </vt:variant>
      <vt:variant>
        <vt:lpwstr/>
      </vt:variant>
      <vt:variant>
        <vt:i4>917571</vt:i4>
      </vt:variant>
      <vt:variant>
        <vt:i4>1401</vt:i4>
      </vt:variant>
      <vt:variant>
        <vt:i4>0</vt:i4>
      </vt:variant>
      <vt:variant>
        <vt:i4>5</vt:i4>
      </vt:variant>
      <vt:variant>
        <vt:lpwstr>https://www.unpri.org/reporting-and-assessment/reporting-framework-glossary/6937.article</vt:lpwstr>
      </vt:variant>
      <vt:variant>
        <vt:lpwstr/>
      </vt:variant>
      <vt:variant>
        <vt:i4>917571</vt:i4>
      </vt:variant>
      <vt:variant>
        <vt:i4>1398</vt:i4>
      </vt:variant>
      <vt:variant>
        <vt:i4>0</vt:i4>
      </vt:variant>
      <vt:variant>
        <vt:i4>5</vt:i4>
      </vt:variant>
      <vt:variant>
        <vt:lpwstr>https://www.unpri.org/reporting-and-assessment/reporting-framework-glossary/6937.article</vt:lpwstr>
      </vt:variant>
      <vt:variant>
        <vt:lpwstr/>
      </vt:variant>
      <vt:variant>
        <vt:i4>917571</vt:i4>
      </vt:variant>
      <vt:variant>
        <vt:i4>1395</vt:i4>
      </vt:variant>
      <vt:variant>
        <vt:i4>0</vt:i4>
      </vt:variant>
      <vt:variant>
        <vt:i4>5</vt:i4>
      </vt:variant>
      <vt:variant>
        <vt:lpwstr>https://www.unpri.org/reporting-and-assessment/reporting-framework-glossary/6937.article</vt:lpwstr>
      </vt:variant>
      <vt:variant>
        <vt:lpwstr/>
      </vt:variant>
      <vt:variant>
        <vt:i4>917571</vt:i4>
      </vt:variant>
      <vt:variant>
        <vt:i4>1392</vt:i4>
      </vt:variant>
      <vt:variant>
        <vt:i4>0</vt:i4>
      </vt:variant>
      <vt:variant>
        <vt:i4>5</vt:i4>
      </vt:variant>
      <vt:variant>
        <vt:lpwstr>https://www.unpri.org/reporting-and-assessment/reporting-framework-glossary/6937.article</vt:lpwstr>
      </vt:variant>
      <vt:variant>
        <vt:lpwstr/>
      </vt:variant>
      <vt:variant>
        <vt:i4>917571</vt:i4>
      </vt:variant>
      <vt:variant>
        <vt:i4>1389</vt:i4>
      </vt:variant>
      <vt:variant>
        <vt:i4>0</vt:i4>
      </vt:variant>
      <vt:variant>
        <vt:i4>5</vt:i4>
      </vt:variant>
      <vt:variant>
        <vt:lpwstr>https://www.unpri.org/reporting-and-assessment/reporting-framework-glossary/6937.article</vt:lpwstr>
      </vt:variant>
      <vt:variant>
        <vt:lpwstr/>
      </vt:variant>
      <vt:variant>
        <vt:i4>917571</vt:i4>
      </vt:variant>
      <vt:variant>
        <vt:i4>1386</vt:i4>
      </vt:variant>
      <vt:variant>
        <vt:i4>0</vt:i4>
      </vt:variant>
      <vt:variant>
        <vt:i4>5</vt:i4>
      </vt:variant>
      <vt:variant>
        <vt:lpwstr>https://www.unpri.org/reporting-and-assessment/reporting-framework-glossary/6937.article</vt:lpwstr>
      </vt:variant>
      <vt:variant>
        <vt:lpwstr/>
      </vt:variant>
      <vt:variant>
        <vt:i4>917571</vt:i4>
      </vt:variant>
      <vt:variant>
        <vt:i4>1383</vt:i4>
      </vt:variant>
      <vt:variant>
        <vt:i4>0</vt:i4>
      </vt:variant>
      <vt:variant>
        <vt:i4>5</vt:i4>
      </vt:variant>
      <vt:variant>
        <vt:lpwstr>https://www.unpri.org/reporting-and-assessment/reporting-framework-glossary/6937.article</vt:lpwstr>
      </vt:variant>
      <vt:variant>
        <vt:lpwstr/>
      </vt:variant>
      <vt:variant>
        <vt:i4>917571</vt:i4>
      </vt:variant>
      <vt:variant>
        <vt:i4>1380</vt:i4>
      </vt:variant>
      <vt:variant>
        <vt:i4>0</vt:i4>
      </vt:variant>
      <vt:variant>
        <vt:i4>5</vt:i4>
      </vt:variant>
      <vt:variant>
        <vt:lpwstr>https://www.unpri.org/reporting-and-assessment/reporting-framework-glossary/6937.article</vt:lpwstr>
      </vt:variant>
      <vt:variant>
        <vt:lpwstr/>
      </vt:variant>
      <vt:variant>
        <vt:i4>917571</vt:i4>
      </vt:variant>
      <vt:variant>
        <vt:i4>1377</vt:i4>
      </vt:variant>
      <vt:variant>
        <vt:i4>0</vt:i4>
      </vt:variant>
      <vt:variant>
        <vt:i4>5</vt:i4>
      </vt:variant>
      <vt:variant>
        <vt:lpwstr>https://www.unpri.org/reporting-and-assessment/reporting-framework-glossary/6937.article</vt:lpwstr>
      </vt:variant>
      <vt:variant>
        <vt:lpwstr/>
      </vt:variant>
      <vt:variant>
        <vt:i4>917571</vt:i4>
      </vt:variant>
      <vt:variant>
        <vt:i4>1374</vt:i4>
      </vt:variant>
      <vt:variant>
        <vt:i4>0</vt:i4>
      </vt:variant>
      <vt:variant>
        <vt:i4>5</vt:i4>
      </vt:variant>
      <vt:variant>
        <vt:lpwstr>https://www.unpri.org/reporting-and-assessment/reporting-framework-glossary/6937.article</vt:lpwstr>
      </vt:variant>
      <vt:variant>
        <vt:lpwstr/>
      </vt:variant>
      <vt:variant>
        <vt:i4>917571</vt:i4>
      </vt:variant>
      <vt:variant>
        <vt:i4>1371</vt:i4>
      </vt:variant>
      <vt:variant>
        <vt:i4>0</vt:i4>
      </vt:variant>
      <vt:variant>
        <vt:i4>5</vt:i4>
      </vt:variant>
      <vt:variant>
        <vt:lpwstr>https://www.unpri.org/reporting-and-assessment/reporting-framework-glossary/6937.article</vt:lpwstr>
      </vt:variant>
      <vt:variant>
        <vt:lpwstr/>
      </vt:variant>
      <vt:variant>
        <vt:i4>917571</vt:i4>
      </vt:variant>
      <vt:variant>
        <vt:i4>1368</vt:i4>
      </vt:variant>
      <vt:variant>
        <vt:i4>0</vt:i4>
      </vt:variant>
      <vt:variant>
        <vt:i4>5</vt:i4>
      </vt:variant>
      <vt:variant>
        <vt:lpwstr>https://www.unpri.org/reporting-and-assessment/reporting-framework-glossary/6937.article</vt:lpwstr>
      </vt:variant>
      <vt:variant>
        <vt:lpwstr/>
      </vt:variant>
      <vt:variant>
        <vt:i4>1245187</vt:i4>
      </vt:variant>
      <vt:variant>
        <vt:i4>1365</vt:i4>
      </vt:variant>
      <vt:variant>
        <vt:i4>0</vt:i4>
      </vt:variant>
      <vt:variant>
        <vt:i4>5</vt:i4>
      </vt:variant>
      <vt:variant>
        <vt:lpwstr>https://www.unpri.org/policy/regulation-database</vt:lpwstr>
      </vt:variant>
      <vt:variant>
        <vt:lpwstr/>
      </vt:variant>
      <vt:variant>
        <vt:i4>3604591</vt:i4>
      </vt:variant>
      <vt:variant>
        <vt:i4>1362</vt:i4>
      </vt:variant>
      <vt:variant>
        <vt:i4>0</vt:i4>
      </vt:variant>
      <vt:variant>
        <vt:i4>5</vt:i4>
      </vt:variant>
      <vt:variant>
        <vt:lpwstr>https://www.unpri.org/policy/consultations-and-letters</vt:lpwstr>
      </vt:variant>
      <vt:variant>
        <vt:lpwstr/>
      </vt:variant>
      <vt:variant>
        <vt:i4>2621549</vt:i4>
      </vt:variant>
      <vt:variant>
        <vt:i4>1359</vt:i4>
      </vt:variant>
      <vt:variant>
        <vt:i4>0</vt:i4>
      </vt:variant>
      <vt:variant>
        <vt:i4>5</vt:i4>
      </vt:variant>
      <vt:variant>
        <vt:lpwstr>https://www.unpri.org/policy/briefings</vt:lpwstr>
      </vt:variant>
      <vt:variant>
        <vt:lpwstr/>
      </vt:variant>
      <vt:variant>
        <vt:i4>327782</vt:i4>
      </vt:variant>
      <vt:variant>
        <vt:i4>1356</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1353</vt:i4>
      </vt:variant>
      <vt:variant>
        <vt:i4>0</vt:i4>
      </vt:variant>
      <vt:variant>
        <vt:i4>5</vt:i4>
      </vt:variant>
      <vt:variant>
        <vt:lpwstr>https://www.unpri.org/policy/our-policy-approach</vt:lpwstr>
      </vt:variant>
      <vt:variant>
        <vt:lpwstr/>
      </vt:variant>
      <vt:variant>
        <vt:i4>7471221</vt:i4>
      </vt:variant>
      <vt:variant>
        <vt:i4>1350</vt:i4>
      </vt:variant>
      <vt:variant>
        <vt:i4>0</vt:i4>
      </vt:variant>
      <vt:variant>
        <vt:i4>5</vt:i4>
      </vt:variant>
      <vt:variant>
        <vt:lpwstr>https://www.unpri.org/governance-issues/the-investor-case-for-responsible-political-engagement/9366.article</vt:lpwstr>
      </vt:variant>
      <vt:variant>
        <vt:lpwstr/>
      </vt:variant>
      <vt:variant>
        <vt:i4>3604591</vt:i4>
      </vt:variant>
      <vt:variant>
        <vt:i4>1347</vt:i4>
      </vt:variant>
      <vt:variant>
        <vt:i4>0</vt:i4>
      </vt:variant>
      <vt:variant>
        <vt:i4>5</vt:i4>
      </vt:variant>
      <vt:variant>
        <vt:lpwstr>https://www.unpri.org/policy/consultations-and-letters</vt:lpwstr>
      </vt:variant>
      <vt:variant>
        <vt:lpwstr/>
      </vt:variant>
      <vt:variant>
        <vt:i4>917571</vt:i4>
      </vt:variant>
      <vt:variant>
        <vt:i4>1344</vt:i4>
      </vt:variant>
      <vt:variant>
        <vt:i4>0</vt:i4>
      </vt:variant>
      <vt:variant>
        <vt:i4>5</vt:i4>
      </vt:variant>
      <vt:variant>
        <vt:lpwstr>https://www.unpri.org/reporting-and-assessment/reporting-framework-glossary/6937.article</vt:lpwstr>
      </vt:variant>
      <vt:variant>
        <vt:lpwstr/>
      </vt:variant>
      <vt:variant>
        <vt:i4>917571</vt:i4>
      </vt:variant>
      <vt:variant>
        <vt:i4>1341</vt:i4>
      </vt:variant>
      <vt:variant>
        <vt:i4>0</vt:i4>
      </vt:variant>
      <vt:variant>
        <vt:i4>5</vt:i4>
      </vt:variant>
      <vt:variant>
        <vt:lpwstr>https://www.unpri.org/reporting-and-assessment/reporting-framework-glossary/6937.article</vt:lpwstr>
      </vt:variant>
      <vt:variant>
        <vt:lpwstr/>
      </vt:variant>
      <vt:variant>
        <vt:i4>917571</vt:i4>
      </vt:variant>
      <vt:variant>
        <vt:i4>1338</vt:i4>
      </vt:variant>
      <vt:variant>
        <vt:i4>0</vt:i4>
      </vt:variant>
      <vt:variant>
        <vt:i4>5</vt:i4>
      </vt:variant>
      <vt:variant>
        <vt:lpwstr>https://www.unpri.org/reporting-and-assessment/reporting-framework-glossary/6937.article</vt:lpwstr>
      </vt:variant>
      <vt:variant>
        <vt:lpwstr/>
      </vt:variant>
      <vt:variant>
        <vt:i4>1245187</vt:i4>
      </vt:variant>
      <vt:variant>
        <vt:i4>1335</vt:i4>
      </vt:variant>
      <vt:variant>
        <vt:i4>0</vt:i4>
      </vt:variant>
      <vt:variant>
        <vt:i4>5</vt:i4>
      </vt:variant>
      <vt:variant>
        <vt:lpwstr>https://www.unpri.org/policy/regulation-database</vt:lpwstr>
      </vt:variant>
      <vt:variant>
        <vt:lpwstr/>
      </vt:variant>
      <vt:variant>
        <vt:i4>3604591</vt:i4>
      </vt:variant>
      <vt:variant>
        <vt:i4>1332</vt:i4>
      </vt:variant>
      <vt:variant>
        <vt:i4>0</vt:i4>
      </vt:variant>
      <vt:variant>
        <vt:i4>5</vt:i4>
      </vt:variant>
      <vt:variant>
        <vt:lpwstr>https://www.unpri.org/policy/consultations-and-letters</vt:lpwstr>
      </vt:variant>
      <vt:variant>
        <vt:lpwstr/>
      </vt:variant>
      <vt:variant>
        <vt:i4>2621549</vt:i4>
      </vt:variant>
      <vt:variant>
        <vt:i4>1329</vt:i4>
      </vt:variant>
      <vt:variant>
        <vt:i4>0</vt:i4>
      </vt:variant>
      <vt:variant>
        <vt:i4>5</vt:i4>
      </vt:variant>
      <vt:variant>
        <vt:lpwstr>https://www.unpri.org/policy/briefings</vt:lpwstr>
      </vt:variant>
      <vt:variant>
        <vt:lpwstr/>
      </vt:variant>
      <vt:variant>
        <vt:i4>327782</vt:i4>
      </vt:variant>
      <vt:variant>
        <vt:i4>1326</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1323</vt:i4>
      </vt:variant>
      <vt:variant>
        <vt:i4>0</vt:i4>
      </vt:variant>
      <vt:variant>
        <vt:i4>5</vt:i4>
      </vt:variant>
      <vt:variant>
        <vt:lpwstr>https://www.unpri.org/policy/our-policy-approach</vt:lpwstr>
      </vt:variant>
      <vt:variant>
        <vt:lpwstr/>
      </vt:variant>
      <vt:variant>
        <vt:i4>7471221</vt:i4>
      </vt:variant>
      <vt:variant>
        <vt:i4>1320</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1317</vt:i4>
      </vt:variant>
      <vt:variant>
        <vt:i4>0</vt:i4>
      </vt:variant>
      <vt:variant>
        <vt:i4>5</vt:i4>
      </vt:variant>
      <vt:variant>
        <vt:lpwstr>https://www.unpri.org/reporting-and-assessment/reporting-framework-glossary/6937.article</vt:lpwstr>
      </vt:variant>
      <vt:variant>
        <vt:lpwstr/>
      </vt:variant>
      <vt:variant>
        <vt:i4>917571</vt:i4>
      </vt:variant>
      <vt:variant>
        <vt:i4>1314</vt:i4>
      </vt:variant>
      <vt:variant>
        <vt:i4>0</vt:i4>
      </vt:variant>
      <vt:variant>
        <vt:i4>5</vt:i4>
      </vt:variant>
      <vt:variant>
        <vt:lpwstr>https://www.unpri.org/reporting-and-assessment/reporting-framework-glossary/6937.article</vt:lpwstr>
      </vt:variant>
      <vt:variant>
        <vt:lpwstr/>
      </vt:variant>
      <vt:variant>
        <vt:i4>1245187</vt:i4>
      </vt:variant>
      <vt:variant>
        <vt:i4>1311</vt:i4>
      </vt:variant>
      <vt:variant>
        <vt:i4>0</vt:i4>
      </vt:variant>
      <vt:variant>
        <vt:i4>5</vt:i4>
      </vt:variant>
      <vt:variant>
        <vt:lpwstr>https://www.unpri.org/policy/regulation-database</vt:lpwstr>
      </vt:variant>
      <vt:variant>
        <vt:lpwstr/>
      </vt:variant>
      <vt:variant>
        <vt:i4>3604591</vt:i4>
      </vt:variant>
      <vt:variant>
        <vt:i4>1308</vt:i4>
      </vt:variant>
      <vt:variant>
        <vt:i4>0</vt:i4>
      </vt:variant>
      <vt:variant>
        <vt:i4>5</vt:i4>
      </vt:variant>
      <vt:variant>
        <vt:lpwstr>https://www.unpri.org/policy/consultations-and-letters</vt:lpwstr>
      </vt:variant>
      <vt:variant>
        <vt:lpwstr/>
      </vt:variant>
      <vt:variant>
        <vt:i4>2621549</vt:i4>
      </vt:variant>
      <vt:variant>
        <vt:i4>1305</vt:i4>
      </vt:variant>
      <vt:variant>
        <vt:i4>0</vt:i4>
      </vt:variant>
      <vt:variant>
        <vt:i4>5</vt:i4>
      </vt:variant>
      <vt:variant>
        <vt:lpwstr>https://www.unpri.org/policy/briefings</vt:lpwstr>
      </vt:variant>
      <vt:variant>
        <vt:lpwstr/>
      </vt:variant>
      <vt:variant>
        <vt:i4>327782</vt:i4>
      </vt:variant>
      <vt:variant>
        <vt:i4>1302</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1299</vt:i4>
      </vt:variant>
      <vt:variant>
        <vt:i4>0</vt:i4>
      </vt:variant>
      <vt:variant>
        <vt:i4>5</vt:i4>
      </vt:variant>
      <vt:variant>
        <vt:lpwstr>https://www.unpri.org/policy/our-policy-approach</vt:lpwstr>
      </vt:variant>
      <vt:variant>
        <vt:lpwstr/>
      </vt:variant>
      <vt:variant>
        <vt:i4>7471221</vt:i4>
      </vt:variant>
      <vt:variant>
        <vt:i4>1296</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1293</vt:i4>
      </vt:variant>
      <vt:variant>
        <vt:i4>0</vt:i4>
      </vt:variant>
      <vt:variant>
        <vt:i4>5</vt:i4>
      </vt:variant>
      <vt:variant>
        <vt:lpwstr>https://www.unpri.org/reporting-and-assessment/reporting-framework-glossary/6937.article</vt:lpwstr>
      </vt:variant>
      <vt:variant>
        <vt:lpwstr/>
      </vt:variant>
      <vt:variant>
        <vt:i4>917571</vt:i4>
      </vt:variant>
      <vt:variant>
        <vt:i4>1290</vt:i4>
      </vt:variant>
      <vt:variant>
        <vt:i4>0</vt:i4>
      </vt:variant>
      <vt:variant>
        <vt:i4>5</vt:i4>
      </vt:variant>
      <vt:variant>
        <vt:lpwstr>https://www.unpri.org/reporting-and-assessment/reporting-framework-glossary/6937.article</vt:lpwstr>
      </vt:variant>
      <vt:variant>
        <vt:lpwstr/>
      </vt:variant>
      <vt:variant>
        <vt:i4>917571</vt:i4>
      </vt:variant>
      <vt:variant>
        <vt:i4>1287</vt:i4>
      </vt:variant>
      <vt:variant>
        <vt:i4>0</vt:i4>
      </vt:variant>
      <vt:variant>
        <vt:i4>5</vt:i4>
      </vt:variant>
      <vt:variant>
        <vt:lpwstr>https://www.unpri.org/reporting-and-assessment/reporting-framework-glossary/6937.article</vt:lpwstr>
      </vt:variant>
      <vt:variant>
        <vt:lpwstr/>
      </vt:variant>
      <vt:variant>
        <vt:i4>2752545</vt:i4>
      </vt:variant>
      <vt:variant>
        <vt:i4>1284</vt:i4>
      </vt:variant>
      <vt:variant>
        <vt:i4>0</vt:i4>
      </vt:variant>
      <vt:variant>
        <vt:i4>5</vt:i4>
      </vt:variant>
      <vt:variant>
        <vt:lpwstr>https://www.unpri.org/investment-tools/stewardship</vt:lpwstr>
      </vt:variant>
      <vt:variant>
        <vt:lpwstr/>
      </vt:variant>
      <vt:variant>
        <vt:i4>917571</vt:i4>
      </vt:variant>
      <vt:variant>
        <vt:i4>1281</vt:i4>
      </vt:variant>
      <vt:variant>
        <vt:i4>0</vt:i4>
      </vt:variant>
      <vt:variant>
        <vt:i4>5</vt:i4>
      </vt:variant>
      <vt:variant>
        <vt:lpwstr>https://www.unpri.org/reporting-and-assessment/reporting-framework-glossary/6937.article</vt:lpwstr>
      </vt:variant>
      <vt:variant>
        <vt:lpwstr/>
      </vt:variant>
      <vt:variant>
        <vt:i4>917571</vt:i4>
      </vt:variant>
      <vt:variant>
        <vt:i4>1278</vt:i4>
      </vt:variant>
      <vt:variant>
        <vt:i4>0</vt:i4>
      </vt:variant>
      <vt:variant>
        <vt:i4>5</vt:i4>
      </vt:variant>
      <vt:variant>
        <vt:lpwstr>https://www.unpri.org/reporting-and-assessment/reporting-framework-glossary/6937.article</vt:lpwstr>
      </vt:variant>
      <vt:variant>
        <vt:lpwstr/>
      </vt:variant>
      <vt:variant>
        <vt:i4>917571</vt:i4>
      </vt:variant>
      <vt:variant>
        <vt:i4>1275</vt:i4>
      </vt:variant>
      <vt:variant>
        <vt:i4>0</vt:i4>
      </vt:variant>
      <vt:variant>
        <vt:i4>5</vt:i4>
      </vt:variant>
      <vt:variant>
        <vt:lpwstr>https://www.unpri.org/reporting-and-assessment/reporting-framework-glossary/6937.article</vt:lpwstr>
      </vt:variant>
      <vt:variant>
        <vt:lpwstr/>
      </vt:variant>
      <vt:variant>
        <vt:i4>1900623</vt:i4>
      </vt:variant>
      <vt:variant>
        <vt:i4>1272</vt:i4>
      </vt:variant>
      <vt:variant>
        <vt:i4>0</vt:i4>
      </vt:variant>
      <vt:variant>
        <vt:i4>5</vt:i4>
      </vt:variant>
      <vt:variant>
        <vt:lpwstr>https://www.unpri.org/stewardship/addressing-system-barriers/6270.article</vt:lpwstr>
      </vt:variant>
      <vt:variant>
        <vt:lpwstr/>
      </vt:variant>
      <vt:variant>
        <vt:i4>2752545</vt:i4>
      </vt:variant>
      <vt:variant>
        <vt:i4>1269</vt:i4>
      </vt:variant>
      <vt:variant>
        <vt:i4>0</vt:i4>
      </vt:variant>
      <vt:variant>
        <vt:i4>5</vt:i4>
      </vt:variant>
      <vt:variant>
        <vt:lpwstr>https://www.unpri.org/investment-tools/stewardship</vt:lpwstr>
      </vt:variant>
      <vt:variant>
        <vt:lpwstr/>
      </vt:variant>
      <vt:variant>
        <vt:i4>7405683</vt:i4>
      </vt:variant>
      <vt:variant>
        <vt:i4>1266</vt:i4>
      </vt:variant>
      <vt:variant>
        <vt:i4>0</vt:i4>
      </vt:variant>
      <vt:variant>
        <vt:i4>5</vt:i4>
      </vt:variant>
      <vt:variant>
        <vt:lpwstr>https://www.unpri.org/fixed-income/esg-engagement-for-fixed-income-investors-managing-risks-enhancing-returns-/2922.article</vt:lpwstr>
      </vt:variant>
      <vt:variant>
        <vt:lpwstr/>
      </vt:variant>
      <vt:variant>
        <vt:i4>917571</vt:i4>
      </vt:variant>
      <vt:variant>
        <vt:i4>1263</vt:i4>
      </vt:variant>
      <vt:variant>
        <vt:i4>0</vt:i4>
      </vt:variant>
      <vt:variant>
        <vt:i4>5</vt:i4>
      </vt:variant>
      <vt:variant>
        <vt:lpwstr>https://www.unpri.org/reporting-and-assessment/reporting-framework-glossary/6937.article</vt:lpwstr>
      </vt:variant>
      <vt:variant>
        <vt:lpwstr/>
      </vt:variant>
      <vt:variant>
        <vt:i4>917571</vt:i4>
      </vt:variant>
      <vt:variant>
        <vt:i4>1260</vt:i4>
      </vt:variant>
      <vt:variant>
        <vt:i4>0</vt:i4>
      </vt:variant>
      <vt:variant>
        <vt:i4>5</vt:i4>
      </vt:variant>
      <vt:variant>
        <vt:lpwstr>https://www.unpri.org/reporting-and-assessment/reporting-framework-glossary/6937.article</vt:lpwstr>
      </vt:variant>
      <vt:variant>
        <vt:lpwstr/>
      </vt:variant>
      <vt:variant>
        <vt:i4>917571</vt:i4>
      </vt:variant>
      <vt:variant>
        <vt:i4>1257</vt:i4>
      </vt:variant>
      <vt:variant>
        <vt:i4>0</vt:i4>
      </vt:variant>
      <vt:variant>
        <vt:i4>5</vt:i4>
      </vt:variant>
      <vt:variant>
        <vt:lpwstr>https://www.unpri.org/reporting-and-assessment/reporting-framework-glossary/6937.article</vt:lpwstr>
      </vt:variant>
      <vt:variant>
        <vt:lpwstr/>
      </vt:variant>
      <vt:variant>
        <vt:i4>917571</vt:i4>
      </vt:variant>
      <vt:variant>
        <vt:i4>1254</vt:i4>
      </vt:variant>
      <vt:variant>
        <vt:i4>0</vt:i4>
      </vt:variant>
      <vt:variant>
        <vt:i4>5</vt:i4>
      </vt:variant>
      <vt:variant>
        <vt:lpwstr>https://www.unpri.org/reporting-and-assessment/reporting-framework-glossary/6937.article</vt:lpwstr>
      </vt:variant>
      <vt:variant>
        <vt:lpwstr/>
      </vt:variant>
      <vt:variant>
        <vt:i4>1900623</vt:i4>
      </vt:variant>
      <vt:variant>
        <vt:i4>1251</vt:i4>
      </vt:variant>
      <vt:variant>
        <vt:i4>0</vt:i4>
      </vt:variant>
      <vt:variant>
        <vt:i4>5</vt:i4>
      </vt:variant>
      <vt:variant>
        <vt:lpwstr>https://www.unpri.org/stewardship/addressing-system-barriers/6270.article</vt:lpwstr>
      </vt:variant>
      <vt:variant>
        <vt:lpwstr/>
      </vt:variant>
      <vt:variant>
        <vt:i4>2752545</vt:i4>
      </vt:variant>
      <vt:variant>
        <vt:i4>1248</vt:i4>
      </vt:variant>
      <vt:variant>
        <vt:i4>0</vt:i4>
      </vt:variant>
      <vt:variant>
        <vt:i4>5</vt:i4>
      </vt:variant>
      <vt:variant>
        <vt:lpwstr>https://www.unpri.org/investment-tools/stewardship</vt:lpwstr>
      </vt:variant>
      <vt:variant>
        <vt:lpwstr/>
      </vt:variant>
      <vt:variant>
        <vt:i4>7864365</vt:i4>
      </vt:variant>
      <vt:variant>
        <vt:i4>1245</vt:i4>
      </vt:variant>
      <vt:variant>
        <vt:i4>0</vt:i4>
      </vt:variant>
      <vt:variant>
        <vt:i4>5</vt:i4>
      </vt:variant>
      <vt:variant>
        <vt:lpwstr>https://www.unpri.org/reporting-definitions</vt:lpwstr>
      </vt:variant>
      <vt:variant>
        <vt:lpwstr/>
      </vt:variant>
      <vt:variant>
        <vt:i4>917571</vt:i4>
      </vt:variant>
      <vt:variant>
        <vt:i4>1242</vt:i4>
      </vt:variant>
      <vt:variant>
        <vt:i4>0</vt:i4>
      </vt:variant>
      <vt:variant>
        <vt:i4>5</vt:i4>
      </vt:variant>
      <vt:variant>
        <vt:lpwstr>https://www.unpri.org/reporting-and-assessment/reporting-framework-glossary/6937.article</vt:lpwstr>
      </vt:variant>
      <vt:variant>
        <vt:lpwstr/>
      </vt:variant>
      <vt:variant>
        <vt:i4>917571</vt:i4>
      </vt:variant>
      <vt:variant>
        <vt:i4>1239</vt:i4>
      </vt:variant>
      <vt:variant>
        <vt:i4>0</vt:i4>
      </vt:variant>
      <vt:variant>
        <vt:i4>5</vt:i4>
      </vt:variant>
      <vt:variant>
        <vt:lpwstr>https://www.unpri.org/reporting-and-assessment/reporting-framework-glossary/6937.article</vt:lpwstr>
      </vt:variant>
      <vt:variant>
        <vt:lpwstr/>
      </vt:variant>
      <vt:variant>
        <vt:i4>917571</vt:i4>
      </vt:variant>
      <vt:variant>
        <vt:i4>1236</vt:i4>
      </vt:variant>
      <vt:variant>
        <vt:i4>0</vt:i4>
      </vt:variant>
      <vt:variant>
        <vt:i4>5</vt:i4>
      </vt:variant>
      <vt:variant>
        <vt:lpwstr>https://www.unpri.org/reporting-and-assessment/reporting-framework-glossary/6937.article</vt:lpwstr>
      </vt:variant>
      <vt:variant>
        <vt:lpwstr/>
      </vt:variant>
      <vt:variant>
        <vt:i4>917571</vt:i4>
      </vt:variant>
      <vt:variant>
        <vt:i4>1233</vt:i4>
      </vt:variant>
      <vt:variant>
        <vt:i4>0</vt:i4>
      </vt:variant>
      <vt:variant>
        <vt:i4>5</vt:i4>
      </vt:variant>
      <vt:variant>
        <vt:lpwstr>https://www.unpri.org/reporting-and-assessment/reporting-framework-glossary/6937.article</vt:lpwstr>
      </vt:variant>
      <vt:variant>
        <vt:lpwstr/>
      </vt:variant>
      <vt:variant>
        <vt:i4>2752545</vt:i4>
      </vt:variant>
      <vt:variant>
        <vt:i4>1230</vt:i4>
      </vt:variant>
      <vt:variant>
        <vt:i4>0</vt:i4>
      </vt:variant>
      <vt:variant>
        <vt:i4>5</vt:i4>
      </vt:variant>
      <vt:variant>
        <vt:lpwstr>https://www.unpri.org/investment-tools/stewardship</vt:lpwstr>
      </vt:variant>
      <vt:variant>
        <vt:lpwstr/>
      </vt:variant>
      <vt:variant>
        <vt:i4>917571</vt:i4>
      </vt:variant>
      <vt:variant>
        <vt:i4>1227</vt:i4>
      </vt:variant>
      <vt:variant>
        <vt:i4>0</vt:i4>
      </vt:variant>
      <vt:variant>
        <vt:i4>5</vt:i4>
      </vt:variant>
      <vt:variant>
        <vt:lpwstr>https://www.unpri.org/reporting-and-assessment/reporting-framework-glossary/6937.article</vt:lpwstr>
      </vt:variant>
      <vt:variant>
        <vt:lpwstr/>
      </vt:variant>
      <vt:variant>
        <vt:i4>3538991</vt:i4>
      </vt:variant>
      <vt:variant>
        <vt:i4>1224</vt:i4>
      </vt:variant>
      <vt:variant>
        <vt:i4>0</vt:i4>
      </vt:variant>
      <vt:variant>
        <vt:i4>5</vt:i4>
      </vt:variant>
      <vt:variant>
        <vt:lpwstr>https://www.unpri.org/listed-equity/a-practical-guide-to-active-ownership-in-listed-equity/2717.article</vt:lpwstr>
      </vt:variant>
      <vt:variant>
        <vt:lpwstr/>
      </vt:variant>
      <vt:variant>
        <vt:i4>2752545</vt:i4>
      </vt:variant>
      <vt:variant>
        <vt:i4>1221</vt:i4>
      </vt:variant>
      <vt:variant>
        <vt:i4>0</vt:i4>
      </vt:variant>
      <vt:variant>
        <vt:i4>5</vt:i4>
      </vt:variant>
      <vt:variant>
        <vt:lpwstr>https://www.unpri.org/investment-tools/stewardship</vt:lpwstr>
      </vt:variant>
      <vt:variant>
        <vt:lpwstr/>
      </vt:variant>
      <vt:variant>
        <vt:i4>7864365</vt:i4>
      </vt:variant>
      <vt:variant>
        <vt:i4>1218</vt:i4>
      </vt:variant>
      <vt:variant>
        <vt:i4>0</vt:i4>
      </vt:variant>
      <vt:variant>
        <vt:i4>5</vt:i4>
      </vt:variant>
      <vt:variant>
        <vt:lpwstr>https://www.unpri.org/reporting-definitions</vt:lpwstr>
      </vt:variant>
      <vt:variant>
        <vt:lpwstr/>
      </vt:variant>
      <vt:variant>
        <vt:i4>917571</vt:i4>
      </vt:variant>
      <vt:variant>
        <vt:i4>1215</vt:i4>
      </vt:variant>
      <vt:variant>
        <vt:i4>0</vt:i4>
      </vt:variant>
      <vt:variant>
        <vt:i4>5</vt:i4>
      </vt:variant>
      <vt:variant>
        <vt:lpwstr>https://www.unpri.org/reporting-and-assessment/reporting-framework-glossary/6937.article</vt:lpwstr>
      </vt:variant>
      <vt:variant>
        <vt:lpwstr/>
      </vt:variant>
      <vt:variant>
        <vt:i4>3538991</vt:i4>
      </vt:variant>
      <vt:variant>
        <vt:i4>1212</vt:i4>
      </vt:variant>
      <vt:variant>
        <vt:i4>0</vt:i4>
      </vt:variant>
      <vt:variant>
        <vt:i4>5</vt:i4>
      </vt:variant>
      <vt:variant>
        <vt:lpwstr>https://www.unpri.org/listed-equity/a-practical-guide-to-active-ownership-in-listed-equity/2717.article</vt:lpwstr>
      </vt:variant>
      <vt:variant>
        <vt:lpwstr/>
      </vt:variant>
      <vt:variant>
        <vt:i4>2752545</vt:i4>
      </vt:variant>
      <vt:variant>
        <vt:i4>1209</vt:i4>
      </vt:variant>
      <vt:variant>
        <vt:i4>0</vt:i4>
      </vt:variant>
      <vt:variant>
        <vt:i4>5</vt:i4>
      </vt:variant>
      <vt:variant>
        <vt:lpwstr>https://www.unpri.org/investment-tools/stewardship</vt:lpwstr>
      </vt:variant>
      <vt:variant>
        <vt:lpwstr/>
      </vt:variant>
      <vt:variant>
        <vt:i4>7864365</vt:i4>
      </vt:variant>
      <vt:variant>
        <vt:i4>1206</vt:i4>
      </vt:variant>
      <vt:variant>
        <vt:i4>0</vt:i4>
      </vt:variant>
      <vt:variant>
        <vt:i4>5</vt:i4>
      </vt:variant>
      <vt:variant>
        <vt:lpwstr>https://www.unpri.org/reporting-definitions</vt:lpwstr>
      </vt:variant>
      <vt:variant>
        <vt:lpwstr/>
      </vt:variant>
      <vt:variant>
        <vt:i4>5177352</vt:i4>
      </vt:variant>
      <vt:variant>
        <vt:i4>1203</vt:i4>
      </vt:variant>
      <vt:variant>
        <vt:i4>0</vt:i4>
      </vt:variant>
      <vt:variant>
        <vt:i4>5</vt:i4>
      </vt:variant>
      <vt:variant>
        <vt:lpwstr>https://www.unpri.org/stewardship/making-voting-count-principle-based-voting-on-shareholder-resolutions/7311.article</vt:lpwstr>
      </vt:variant>
      <vt:variant>
        <vt:lpwstr/>
      </vt:variant>
      <vt:variant>
        <vt:i4>3538991</vt:i4>
      </vt:variant>
      <vt:variant>
        <vt:i4>1200</vt:i4>
      </vt:variant>
      <vt:variant>
        <vt:i4>0</vt:i4>
      </vt:variant>
      <vt:variant>
        <vt:i4>5</vt:i4>
      </vt:variant>
      <vt:variant>
        <vt:lpwstr>https://www.unpri.org/listed-equity/a-practical-guide-to-active-ownership-in-listed-equity/2717.article</vt:lpwstr>
      </vt:variant>
      <vt:variant>
        <vt:lpwstr/>
      </vt:variant>
      <vt:variant>
        <vt:i4>2752545</vt:i4>
      </vt:variant>
      <vt:variant>
        <vt:i4>1197</vt:i4>
      </vt:variant>
      <vt:variant>
        <vt:i4>0</vt:i4>
      </vt:variant>
      <vt:variant>
        <vt:i4>5</vt:i4>
      </vt:variant>
      <vt:variant>
        <vt:lpwstr>https://www.unpri.org/investment-tools/stewardship</vt:lpwstr>
      </vt:variant>
      <vt:variant>
        <vt:lpwstr/>
      </vt:variant>
      <vt:variant>
        <vt:i4>7864365</vt:i4>
      </vt:variant>
      <vt:variant>
        <vt:i4>1194</vt:i4>
      </vt:variant>
      <vt:variant>
        <vt:i4>0</vt:i4>
      </vt:variant>
      <vt:variant>
        <vt:i4>5</vt:i4>
      </vt:variant>
      <vt:variant>
        <vt:lpwstr>https://www.unpri.org/reporting-definitions</vt:lpwstr>
      </vt:variant>
      <vt:variant>
        <vt:lpwstr/>
      </vt:variant>
      <vt:variant>
        <vt:i4>7864365</vt:i4>
      </vt:variant>
      <vt:variant>
        <vt:i4>1191</vt:i4>
      </vt:variant>
      <vt:variant>
        <vt:i4>0</vt:i4>
      </vt:variant>
      <vt:variant>
        <vt:i4>5</vt:i4>
      </vt:variant>
      <vt:variant>
        <vt:lpwstr>https://www.unpri.org/reporting-definitions</vt:lpwstr>
      </vt:variant>
      <vt:variant>
        <vt:lpwstr/>
      </vt:variant>
      <vt:variant>
        <vt:i4>6619194</vt:i4>
      </vt:variant>
      <vt:variant>
        <vt:i4>1188</vt:i4>
      </vt:variant>
      <vt:variant>
        <vt:i4>0</vt:i4>
      </vt:variant>
      <vt:variant>
        <vt:i4>5</vt:i4>
      </vt:variant>
      <vt:variant>
        <vt:lpwstr>https://collaborate.unpri.org/shareholder-resolution?label=&amp;title=</vt:lpwstr>
      </vt:variant>
      <vt:variant>
        <vt:lpwstr/>
      </vt:variant>
      <vt:variant>
        <vt:i4>7798886</vt:i4>
      </vt:variant>
      <vt:variant>
        <vt:i4>1185</vt:i4>
      </vt:variant>
      <vt:variant>
        <vt:i4>0</vt:i4>
      </vt:variant>
      <vt:variant>
        <vt:i4>5</vt:i4>
      </vt:variant>
      <vt:variant>
        <vt:lpwstr>https://www.unpri.org/download?ac=11174</vt:lpwstr>
      </vt:variant>
      <vt:variant>
        <vt:lpwstr/>
      </vt:variant>
      <vt:variant>
        <vt:i4>5177352</vt:i4>
      </vt:variant>
      <vt:variant>
        <vt:i4>1182</vt:i4>
      </vt:variant>
      <vt:variant>
        <vt:i4>0</vt:i4>
      </vt:variant>
      <vt:variant>
        <vt:i4>5</vt:i4>
      </vt:variant>
      <vt:variant>
        <vt:lpwstr>https://www.unpri.org/stewardship/making-voting-count-principle-based-voting-on-shareholder-resolutions/7311.article</vt:lpwstr>
      </vt:variant>
      <vt:variant>
        <vt:lpwstr/>
      </vt:variant>
      <vt:variant>
        <vt:i4>2752545</vt:i4>
      </vt:variant>
      <vt:variant>
        <vt:i4>1179</vt:i4>
      </vt:variant>
      <vt:variant>
        <vt:i4>0</vt:i4>
      </vt:variant>
      <vt:variant>
        <vt:i4>5</vt:i4>
      </vt:variant>
      <vt:variant>
        <vt:lpwstr>https://www.unpri.org/investment-tools/stewardship</vt:lpwstr>
      </vt:variant>
      <vt:variant>
        <vt:lpwstr/>
      </vt:variant>
      <vt:variant>
        <vt:i4>7864365</vt:i4>
      </vt:variant>
      <vt:variant>
        <vt:i4>1176</vt:i4>
      </vt:variant>
      <vt:variant>
        <vt:i4>0</vt:i4>
      </vt:variant>
      <vt:variant>
        <vt:i4>5</vt:i4>
      </vt:variant>
      <vt:variant>
        <vt:lpwstr>https://www.unpri.org/reporting-definitions</vt:lpwstr>
      </vt:variant>
      <vt:variant>
        <vt:lpwstr/>
      </vt:variant>
      <vt:variant>
        <vt:i4>7864365</vt:i4>
      </vt:variant>
      <vt:variant>
        <vt:i4>1173</vt:i4>
      </vt:variant>
      <vt:variant>
        <vt:i4>0</vt:i4>
      </vt:variant>
      <vt:variant>
        <vt:i4>5</vt:i4>
      </vt:variant>
      <vt:variant>
        <vt:lpwstr>https://www.unpri.org/reporting-definitions</vt:lpwstr>
      </vt:variant>
      <vt:variant>
        <vt:lpwstr/>
      </vt:variant>
      <vt:variant>
        <vt:i4>917571</vt:i4>
      </vt:variant>
      <vt:variant>
        <vt:i4>1170</vt:i4>
      </vt:variant>
      <vt:variant>
        <vt:i4>0</vt:i4>
      </vt:variant>
      <vt:variant>
        <vt:i4>5</vt:i4>
      </vt:variant>
      <vt:variant>
        <vt:lpwstr>https://www.unpri.org/reporting-and-assessment/reporting-framework-glossary/6937.article</vt:lpwstr>
      </vt:variant>
      <vt:variant>
        <vt:lpwstr/>
      </vt:variant>
      <vt:variant>
        <vt:i4>7864365</vt:i4>
      </vt:variant>
      <vt:variant>
        <vt:i4>1167</vt:i4>
      </vt:variant>
      <vt:variant>
        <vt:i4>0</vt:i4>
      </vt:variant>
      <vt:variant>
        <vt:i4>5</vt:i4>
      </vt:variant>
      <vt:variant>
        <vt:lpwstr>https://www.unpri.org/reporting-definitions</vt:lpwstr>
      </vt:variant>
      <vt:variant>
        <vt:lpwstr/>
      </vt:variant>
      <vt:variant>
        <vt:i4>3538991</vt:i4>
      </vt:variant>
      <vt:variant>
        <vt:i4>1164</vt:i4>
      </vt:variant>
      <vt:variant>
        <vt:i4>0</vt:i4>
      </vt:variant>
      <vt:variant>
        <vt:i4>5</vt:i4>
      </vt:variant>
      <vt:variant>
        <vt:lpwstr>https://www.unpri.org/listed-equity/a-practical-guide-to-active-ownership-in-listed-equity/2717.article</vt:lpwstr>
      </vt:variant>
      <vt:variant>
        <vt:lpwstr/>
      </vt:variant>
      <vt:variant>
        <vt:i4>5177352</vt:i4>
      </vt:variant>
      <vt:variant>
        <vt:i4>1161</vt:i4>
      </vt:variant>
      <vt:variant>
        <vt:i4>0</vt:i4>
      </vt:variant>
      <vt:variant>
        <vt:i4>5</vt:i4>
      </vt:variant>
      <vt:variant>
        <vt:lpwstr>https://www.unpri.org/stewardship/making-voting-count-principle-based-voting-on-shareholder-resolutions/7311.article</vt:lpwstr>
      </vt:variant>
      <vt:variant>
        <vt:lpwstr/>
      </vt:variant>
      <vt:variant>
        <vt:i4>2752545</vt:i4>
      </vt:variant>
      <vt:variant>
        <vt:i4>1158</vt:i4>
      </vt:variant>
      <vt:variant>
        <vt:i4>0</vt:i4>
      </vt:variant>
      <vt:variant>
        <vt:i4>5</vt:i4>
      </vt:variant>
      <vt:variant>
        <vt:lpwstr>https://www.unpri.org/investment-tools/stewardship</vt:lpwstr>
      </vt:variant>
      <vt:variant>
        <vt:lpwstr/>
      </vt:variant>
      <vt:variant>
        <vt:i4>7864365</vt:i4>
      </vt:variant>
      <vt:variant>
        <vt:i4>1155</vt:i4>
      </vt:variant>
      <vt:variant>
        <vt:i4>0</vt:i4>
      </vt:variant>
      <vt:variant>
        <vt:i4>5</vt:i4>
      </vt:variant>
      <vt:variant>
        <vt:lpwstr>https://www.unpri.org/reporting-definitions</vt:lpwstr>
      </vt:variant>
      <vt:variant>
        <vt:lpwstr/>
      </vt:variant>
      <vt:variant>
        <vt:i4>917571</vt:i4>
      </vt:variant>
      <vt:variant>
        <vt:i4>1152</vt:i4>
      </vt:variant>
      <vt:variant>
        <vt:i4>0</vt:i4>
      </vt:variant>
      <vt:variant>
        <vt:i4>5</vt:i4>
      </vt:variant>
      <vt:variant>
        <vt:lpwstr>https://www.unpri.org/reporting-and-assessment/reporting-framework-glossary/6937.article</vt:lpwstr>
      </vt:variant>
      <vt:variant>
        <vt:lpwstr/>
      </vt:variant>
      <vt:variant>
        <vt:i4>917571</vt:i4>
      </vt:variant>
      <vt:variant>
        <vt:i4>1149</vt:i4>
      </vt:variant>
      <vt:variant>
        <vt:i4>0</vt:i4>
      </vt:variant>
      <vt:variant>
        <vt:i4>5</vt:i4>
      </vt:variant>
      <vt:variant>
        <vt:lpwstr>https://www.unpri.org/reporting-and-assessment/reporting-framework-glossary/6937.article</vt:lpwstr>
      </vt:variant>
      <vt:variant>
        <vt:lpwstr/>
      </vt:variant>
      <vt:variant>
        <vt:i4>6815810</vt:i4>
      </vt:variant>
      <vt:variant>
        <vt:i4>1146</vt:i4>
      </vt:variant>
      <vt:variant>
        <vt:i4>0</vt:i4>
      </vt:variant>
      <vt:variant>
        <vt:i4>5</vt:i4>
      </vt:variant>
      <vt:variant>
        <vt:lpwstr>https://www.icgn.org/sites/default/files/2021-06/ICGN068_Guidance_On_Securities_Lending_24pp_AUG16-v3_0.pdf</vt:lpwstr>
      </vt:variant>
      <vt:variant>
        <vt:lpwstr/>
      </vt:variant>
      <vt:variant>
        <vt:i4>3538991</vt:i4>
      </vt:variant>
      <vt:variant>
        <vt:i4>1143</vt:i4>
      </vt:variant>
      <vt:variant>
        <vt:i4>0</vt:i4>
      </vt:variant>
      <vt:variant>
        <vt:i4>5</vt:i4>
      </vt:variant>
      <vt:variant>
        <vt:lpwstr>https://www.unpri.org/listed-equity/a-practical-guide-to-active-ownership-in-listed-equity/2717.article</vt:lpwstr>
      </vt:variant>
      <vt:variant>
        <vt:lpwstr/>
      </vt:variant>
      <vt:variant>
        <vt:i4>2752545</vt:i4>
      </vt:variant>
      <vt:variant>
        <vt:i4>1140</vt:i4>
      </vt:variant>
      <vt:variant>
        <vt:i4>0</vt:i4>
      </vt:variant>
      <vt:variant>
        <vt:i4>5</vt:i4>
      </vt:variant>
      <vt:variant>
        <vt:lpwstr>https://www.unpri.org/investment-tools/stewardship</vt:lpwstr>
      </vt:variant>
      <vt:variant>
        <vt:lpwstr/>
      </vt:variant>
      <vt:variant>
        <vt:i4>7864365</vt:i4>
      </vt:variant>
      <vt:variant>
        <vt:i4>1137</vt:i4>
      </vt:variant>
      <vt:variant>
        <vt:i4>0</vt:i4>
      </vt:variant>
      <vt:variant>
        <vt:i4>5</vt:i4>
      </vt:variant>
      <vt:variant>
        <vt:lpwstr>https://www.unpri.org/reporting-definitions</vt:lpwstr>
      </vt:variant>
      <vt:variant>
        <vt:lpwstr/>
      </vt:variant>
      <vt:variant>
        <vt:i4>7864365</vt:i4>
      </vt:variant>
      <vt:variant>
        <vt:i4>1134</vt:i4>
      </vt:variant>
      <vt:variant>
        <vt:i4>0</vt:i4>
      </vt:variant>
      <vt:variant>
        <vt:i4>5</vt:i4>
      </vt:variant>
      <vt:variant>
        <vt:lpwstr>https://www.unpri.org/reporting-definitions</vt:lpwstr>
      </vt:variant>
      <vt:variant>
        <vt:lpwstr/>
      </vt:variant>
      <vt:variant>
        <vt:i4>3538991</vt:i4>
      </vt:variant>
      <vt:variant>
        <vt:i4>1131</vt:i4>
      </vt:variant>
      <vt:variant>
        <vt:i4>0</vt:i4>
      </vt:variant>
      <vt:variant>
        <vt:i4>5</vt:i4>
      </vt:variant>
      <vt:variant>
        <vt:lpwstr>https://www.unpri.org/listed-equity/a-practical-guide-to-active-ownership-in-listed-equity/2717.article</vt:lpwstr>
      </vt:variant>
      <vt:variant>
        <vt:lpwstr/>
      </vt:variant>
      <vt:variant>
        <vt:i4>2752545</vt:i4>
      </vt:variant>
      <vt:variant>
        <vt:i4>1128</vt:i4>
      </vt:variant>
      <vt:variant>
        <vt:i4>0</vt:i4>
      </vt:variant>
      <vt:variant>
        <vt:i4>5</vt:i4>
      </vt:variant>
      <vt:variant>
        <vt:lpwstr>https://www.unpri.org/investment-tools/stewardship</vt:lpwstr>
      </vt:variant>
      <vt:variant>
        <vt:lpwstr/>
      </vt:variant>
      <vt:variant>
        <vt:i4>917571</vt:i4>
      </vt:variant>
      <vt:variant>
        <vt:i4>1125</vt:i4>
      </vt:variant>
      <vt:variant>
        <vt:i4>0</vt:i4>
      </vt:variant>
      <vt:variant>
        <vt:i4>5</vt:i4>
      </vt:variant>
      <vt:variant>
        <vt:lpwstr>https://www.unpri.org/reporting-and-assessment/reporting-framework-glossary/6937.article</vt:lpwstr>
      </vt:variant>
      <vt:variant>
        <vt:lpwstr/>
      </vt:variant>
      <vt:variant>
        <vt:i4>917571</vt:i4>
      </vt:variant>
      <vt:variant>
        <vt:i4>1122</vt:i4>
      </vt:variant>
      <vt:variant>
        <vt:i4>0</vt:i4>
      </vt:variant>
      <vt:variant>
        <vt:i4>5</vt:i4>
      </vt:variant>
      <vt:variant>
        <vt:lpwstr>https://www.unpri.org/reporting-and-assessment/reporting-framework-glossary/6937.article</vt:lpwstr>
      </vt:variant>
      <vt:variant>
        <vt:lpwstr/>
      </vt:variant>
      <vt:variant>
        <vt:i4>2752545</vt:i4>
      </vt:variant>
      <vt:variant>
        <vt:i4>1119</vt:i4>
      </vt:variant>
      <vt:variant>
        <vt:i4>0</vt:i4>
      </vt:variant>
      <vt:variant>
        <vt:i4>5</vt:i4>
      </vt:variant>
      <vt:variant>
        <vt:lpwstr>https://www.unpri.org/investment-tools/stewardship</vt:lpwstr>
      </vt:variant>
      <vt:variant>
        <vt:lpwstr/>
      </vt:variant>
      <vt:variant>
        <vt:i4>917571</vt:i4>
      </vt:variant>
      <vt:variant>
        <vt:i4>1116</vt:i4>
      </vt:variant>
      <vt:variant>
        <vt:i4>0</vt:i4>
      </vt:variant>
      <vt:variant>
        <vt:i4>5</vt:i4>
      </vt:variant>
      <vt:variant>
        <vt:lpwstr>https://www.unpri.org/reporting-and-assessment/reporting-framework-glossary/6937.article</vt:lpwstr>
      </vt:variant>
      <vt:variant>
        <vt:lpwstr/>
      </vt:variant>
      <vt:variant>
        <vt:i4>2752545</vt:i4>
      </vt:variant>
      <vt:variant>
        <vt:i4>1113</vt:i4>
      </vt:variant>
      <vt:variant>
        <vt:i4>0</vt:i4>
      </vt:variant>
      <vt:variant>
        <vt:i4>5</vt:i4>
      </vt:variant>
      <vt:variant>
        <vt:lpwstr>https://www.unpri.org/investment-tools/stewardship</vt:lpwstr>
      </vt:variant>
      <vt:variant>
        <vt:lpwstr/>
      </vt:variant>
      <vt:variant>
        <vt:i4>917571</vt:i4>
      </vt:variant>
      <vt:variant>
        <vt:i4>1110</vt:i4>
      </vt:variant>
      <vt:variant>
        <vt:i4>0</vt:i4>
      </vt:variant>
      <vt:variant>
        <vt:i4>5</vt:i4>
      </vt:variant>
      <vt:variant>
        <vt:lpwstr>https://www.unpri.org/reporting-and-assessment/reporting-framework-glossary/6937.article</vt:lpwstr>
      </vt:variant>
      <vt:variant>
        <vt:lpwstr/>
      </vt:variant>
      <vt:variant>
        <vt:i4>917571</vt:i4>
      </vt:variant>
      <vt:variant>
        <vt:i4>1107</vt:i4>
      </vt:variant>
      <vt:variant>
        <vt:i4>0</vt:i4>
      </vt:variant>
      <vt:variant>
        <vt:i4>5</vt:i4>
      </vt:variant>
      <vt:variant>
        <vt:lpwstr>https://www.unpri.org/reporting-and-assessment/reporting-framework-glossary/6937.article</vt:lpwstr>
      </vt:variant>
      <vt:variant>
        <vt:lpwstr/>
      </vt:variant>
      <vt:variant>
        <vt:i4>7864365</vt:i4>
      </vt:variant>
      <vt:variant>
        <vt:i4>1104</vt:i4>
      </vt:variant>
      <vt:variant>
        <vt:i4>0</vt:i4>
      </vt:variant>
      <vt:variant>
        <vt:i4>5</vt:i4>
      </vt:variant>
      <vt:variant>
        <vt:lpwstr>https://www.unpri.org/reporting-definitions</vt:lpwstr>
      </vt:variant>
      <vt:variant>
        <vt:lpwstr/>
      </vt:variant>
      <vt:variant>
        <vt:i4>2752545</vt:i4>
      </vt:variant>
      <vt:variant>
        <vt:i4>1101</vt:i4>
      </vt:variant>
      <vt:variant>
        <vt:i4>0</vt:i4>
      </vt:variant>
      <vt:variant>
        <vt:i4>5</vt:i4>
      </vt:variant>
      <vt:variant>
        <vt:lpwstr>https://www.unpri.org/investment-tools/stewardship</vt:lpwstr>
      </vt:variant>
      <vt:variant>
        <vt:lpwstr/>
      </vt:variant>
      <vt:variant>
        <vt:i4>7864365</vt:i4>
      </vt:variant>
      <vt:variant>
        <vt:i4>1098</vt:i4>
      </vt:variant>
      <vt:variant>
        <vt:i4>0</vt:i4>
      </vt:variant>
      <vt:variant>
        <vt:i4>5</vt:i4>
      </vt:variant>
      <vt:variant>
        <vt:lpwstr>https://www.unpri.org/reporting-definitions</vt:lpwstr>
      </vt:variant>
      <vt:variant>
        <vt:lpwstr/>
      </vt:variant>
      <vt:variant>
        <vt:i4>7864365</vt:i4>
      </vt:variant>
      <vt:variant>
        <vt:i4>1095</vt:i4>
      </vt:variant>
      <vt:variant>
        <vt:i4>0</vt:i4>
      </vt:variant>
      <vt:variant>
        <vt:i4>5</vt:i4>
      </vt:variant>
      <vt:variant>
        <vt:lpwstr>https://www.unpri.org/reporting-definitions</vt:lpwstr>
      </vt:variant>
      <vt:variant>
        <vt:lpwstr/>
      </vt:variant>
      <vt:variant>
        <vt:i4>2752545</vt:i4>
      </vt:variant>
      <vt:variant>
        <vt:i4>1092</vt:i4>
      </vt:variant>
      <vt:variant>
        <vt:i4>0</vt:i4>
      </vt:variant>
      <vt:variant>
        <vt:i4>5</vt:i4>
      </vt:variant>
      <vt:variant>
        <vt:lpwstr>https://www.unpri.org/investment-tools/stewardship</vt:lpwstr>
      </vt:variant>
      <vt:variant>
        <vt:lpwstr/>
      </vt:variant>
      <vt:variant>
        <vt:i4>7864365</vt:i4>
      </vt:variant>
      <vt:variant>
        <vt:i4>1089</vt:i4>
      </vt:variant>
      <vt:variant>
        <vt:i4>0</vt:i4>
      </vt:variant>
      <vt:variant>
        <vt:i4>5</vt:i4>
      </vt:variant>
      <vt:variant>
        <vt:lpwstr>https://www.unpri.org/reporting-definitions</vt:lpwstr>
      </vt:variant>
      <vt:variant>
        <vt:lpwstr/>
      </vt:variant>
      <vt:variant>
        <vt:i4>7864365</vt:i4>
      </vt:variant>
      <vt:variant>
        <vt:i4>1086</vt:i4>
      </vt:variant>
      <vt:variant>
        <vt:i4>0</vt:i4>
      </vt:variant>
      <vt:variant>
        <vt:i4>5</vt:i4>
      </vt:variant>
      <vt:variant>
        <vt:lpwstr>https://www.unpri.org/reporting-definitions</vt:lpwstr>
      </vt:variant>
      <vt:variant>
        <vt:lpwstr/>
      </vt:variant>
      <vt:variant>
        <vt:i4>7864365</vt:i4>
      </vt:variant>
      <vt:variant>
        <vt:i4>1083</vt:i4>
      </vt:variant>
      <vt:variant>
        <vt:i4>0</vt:i4>
      </vt:variant>
      <vt:variant>
        <vt:i4>5</vt:i4>
      </vt:variant>
      <vt:variant>
        <vt:lpwstr>https://www.unpri.org/reporting-definitions</vt:lpwstr>
      </vt:variant>
      <vt:variant>
        <vt:lpwstr/>
      </vt:variant>
      <vt:variant>
        <vt:i4>7864365</vt:i4>
      </vt:variant>
      <vt:variant>
        <vt:i4>1080</vt:i4>
      </vt:variant>
      <vt:variant>
        <vt:i4>0</vt:i4>
      </vt:variant>
      <vt:variant>
        <vt:i4>5</vt:i4>
      </vt:variant>
      <vt:variant>
        <vt:lpwstr>https://www.unpri.org/reporting-definitions</vt:lpwstr>
      </vt:variant>
      <vt:variant>
        <vt:lpwstr/>
      </vt:variant>
      <vt:variant>
        <vt:i4>7864365</vt:i4>
      </vt:variant>
      <vt:variant>
        <vt:i4>1077</vt:i4>
      </vt:variant>
      <vt:variant>
        <vt:i4>0</vt:i4>
      </vt:variant>
      <vt:variant>
        <vt:i4>5</vt:i4>
      </vt:variant>
      <vt:variant>
        <vt:lpwstr>https://www.unpri.org/reporting-definitions</vt:lpwstr>
      </vt:variant>
      <vt:variant>
        <vt:lpwstr/>
      </vt:variant>
      <vt:variant>
        <vt:i4>2752545</vt:i4>
      </vt:variant>
      <vt:variant>
        <vt:i4>1074</vt:i4>
      </vt:variant>
      <vt:variant>
        <vt:i4>0</vt:i4>
      </vt:variant>
      <vt:variant>
        <vt:i4>5</vt:i4>
      </vt:variant>
      <vt:variant>
        <vt:lpwstr>https://www.unpri.org/investment-tools/stewardship</vt:lpwstr>
      </vt:variant>
      <vt:variant>
        <vt:lpwstr/>
      </vt:variant>
      <vt:variant>
        <vt:i4>1900623</vt:i4>
      </vt:variant>
      <vt:variant>
        <vt:i4>1071</vt:i4>
      </vt:variant>
      <vt:variant>
        <vt:i4>0</vt:i4>
      </vt:variant>
      <vt:variant>
        <vt:i4>5</vt:i4>
      </vt:variant>
      <vt:variant>
        <vt:lpwstr>https://www.unpri.org/stewardship/addressing-system-barriers/6270.article</vt:lpwstr>
      </vt:variant>
      <vt:variant>
        <vt:lpwstr/>
      </vt:variant>
      <vt:variant>
        <vt:i4>7798893</vt:i4>
      </vt:variant>
      <vt:variant>
        <vt:i4>1068</vt:i4>
      </vt:variant>
      <vt:variant>
        <vt:i4>0</vt:i4>
      </vt:variant>
      <vt:variant>
        <vt:i4>5</vt:i4>
      </vt:variant>
      <vt:variant>
        <vt:lpwstr>https://www.unpri.org/download?ac=9721</vt:lpwstr>
      </vt:variant>
      <vt:variant>
        <vt:lpwstr/>
      </vt:variant>
      <vt:variant>
        <vt:i4>7471214</vt:i4>
      </vt:variant>
      <vt:variant>
        <vt:i4>1065</vt:i4>
      </vt:variant>
      <vt:variant>
        <vt:i4>0</vt:i4>
      </vt:variant>
      <vt:variant>
        <vt:i4>5</vt:i4>
      </vt:variant>
      <vt:variant>
        <vt:lpwstr>https://www.unpri.org/download?ac=13902</vt:lpwstr>
      </vt:variant>
      <vt:variant>
        <vt:lpwstr/>
      </vt:variant>
      <vt:variant>
        <vt:i4>917571</vt:i4>
      </vt:variant>
      <vt:variant>
        <vt:i4>1062</vt:i4>
      </vt:variant>
      <vt:variant>
        <vt:i4>0</vt:i4>
      </vt:variant>
      <vt:variant>
        <vt:i4>5</vt:i4>
      </vt:variant>
      <vt:variant>
        <vt:lpwstr>https://www.unpri.org/reporting-and-assessment/reporting-framework-glossary/6937.article</vt:lpwstr>
      </vt:variant>
      <vt:variant>
        <vt:lpwstr/>
      </vt:variant>
      <vt:variant>
        <vt:i4>917571</vt:i4>
      </vt:variant>
      <vt:variant>
        <vt:i4>1059</vt:i4>
      </vt:variant>
      <vt:variant>
        <vt:i4>0</vt:i4>
      </vt:variant>
      <vt:variant>
        <vt:i4>5</vt:i4>
      </vt:variant>
      <vt:variant>
        <vt:lpwstr>https://www.unpri.org/reporting-and-assessment/reporting-framework-glossary/6937.article</vt:lpwstr>
      </vt:variant>
      <vt:variant>
        <vt:lpwstr/>
      </vt:variant>
      <vt:variant>
        <vt:i4>2752545</vt:i4>
      </vt:variant>
      <vt:variant>
        <vt:i4>1056</vt:i4>
      </vt:variant>
      <vt:variant>
        <vt:i4>0</vt:i4>
      </vt:variant>
      <vt:variant>
        <vt:i4>5</vt:i4>
      </vt:variant>
      <vt:variant>
        <vt:lpwstr>https://www.unpri.org/investment-tools/stewardship</vt:lpwstr>
      </vt:variant>
      <vt:variant>
        <vt:lpwstr/>
      </vt:variant>
      <vt:variant>
        <vt:i4>7798893</vt:i4>
      </vt:variant>
      <vt:variant>
        <vt:i4>1053</vt:i4>
      </vt:variant>
      <vt:variant>
        <vt:i4>0</vt:i4>
      </vt:variant>
      <vt:variant>
        <vt:i4>5</vt:i4>
      </vt:variant>
      <vt:variant>
        <vt:lpwstr>https://www.unpri.org/download?ac=9721</vt:lpwstr>
      </vt:variant>
      <vt:variant>
        <vt:lpwstr/>
      </vt:variant>
      <vt:variant>
        <vt:i4>1900623</vt:i4>
      </vt:variant>
      <vt:variant>
        <vt:i4>1050</vt:i4>
      </vt:variant>
      <vt:variant>
        <vt:i4>0</vt:i4>
      </vt:variant>
      <vt:variant>
        <vt:i4>5</vt:i4>
      </vt:variant>
      <vt:variant>
        <vt:lpwstr>https://www.unpri.org/stewardship/addressing-system-barriers/6270.article</vt:lpwstr>
      </vt:variant>
      <vt:variant>
        <vt:lpwstr/>
      </vt:variant>
      <vt:variant>
        <vt:i4>7471214</vt:i4>
      </vt:variant>
      <vt:variant>
        <vt:i4>1047</vt:i4>
      </vt:variant>
      <vt:variant>
        <vt:i4>0</vt:i4>
      </vt:variant>
      <vt:variant>
        <vt:i4>5</vt:i4>
      </vt:variant>
      <vt:variant>
        <vt:lpwstr>https://www.unpri.org/download?ac=13902</vt:lpwstr>
      </vt:variant>
      <vt:variant>
        <vt:lpwstr/>
      </vt:variant>
      <vt:variant>
        <vt:i4>917571</vt:i4>
      </vt:variant>
      <vt:variant>
        <vt:i4>1044</vt:i4>
      </vt:variant>
      <vt:variant>
        <vt:i4>0</vt:i4>
      </vt:variant>
      <vt:variant>
        <vt:i4>5</vt:i4>
      </vt:variant>
      <vt:variant>
        <vt:lpwstr>https://www.unpri.org/reporting-and-assessment/reporting-framework-glossary/6937.article</vt:lpwstr>
      </vt:variant>
      <vt:variant>
        <vt:lpwstr/>
      </vt:variant>
      <vt:variant>
        <vt:i4>917571</vt:i4>
      </vt:variant>
      <vt:variant>
        <vt:i4>1041</vt:i4>
      </vt:variant>
      <vt:variant>
        <vt:i4>0</vt:i4>
      </vt:variant>
      <vt:variant>
        <vt:i4>5</vt:i4>
      </vt:variant>
      <vt:variant>
        <vt:lpwstr>https://www.unpri.org/reporting-and-assessment/reporting-framework-glossary/6937.article</vt:lpwstr>
      </vt:variant>
      <vt:variant>
        <vt:lpwstr/>
      </vt:variant>
      <vt:variant>
        <vt:i4>6815796</vt:i4>
      </vt:variant>
      <vt:variant>
        <vt:i4>1038</vt:i4>
      </vt:variant>
      <vt:variant>
        <vt:i4>0</vt:i4>
      </vt:variant>
      <vt:variant>
        <vt:i4>5</vt:i4>
      </vt:variant>
      <vt:variant>
        <vt:lpwstr>https://mneguidelines.oecd.org/rbc-financial-sector.htm</vt:lpwstr>
      </vt:variant>
      <vt:variant>
        <vt:lpwstr/>
      </vt:variant>
      <vt:variant>
        <vt:i4>2752545</vt:i4>
      </vt:variant>
      <vt:variant>
        <vt:i4>1035</vt:i4>
      </vt:variant>
      <vt:variant>
        <vt:i4>0</vt:i4>
      </vt:variant>
      <vt:variant>
        <vt:i4>5</vt:i4>
      </vt:variant>
      <vt:variant>
        <vt:lpwstr>https://www.unpri.org/investment-tools/stewardship</vt:lpwstr>
      </vt:variant>
      <vt:variant>
        <vt:lpwstr/>
      </vt:variant>
      <vt:variant>
        <vt:i4>917571</vt:i4>
      </vt:variant>
      <vt:variant>
        <vt:i4>1032</vt:i4>
      </vt:variant>
      <vt:variant>
        <vt:i4>0</vt:i4>
      </vt:variant>
      <vt:variant>
        <vt:i4>5</vt:i4>
      </vt:variant>
      <vt:variant>
        <vt:lpwstr>https://www.unpri.org/reporting-and-assessment/reporting-framework-glossary/6937.article</vt:lpwstr>
      </vt:variant>
      <vt:variant>
        <vt:lpwstr/>
      </vt:variant>
      <vt:variant>
        <vt:i4>917571</vt:i4>
      </vt:variant>
      <vt:variant>
        <vt:i4>1029</vt:i4>
      </vt:variant>
      <vt:variant>
        <vt:i4>0</vt:i4>
      </vt:variant>
      <vt:variant>
        <vt:i4>5</vt:i4>
      </vt:variant>
      <vt:variant>
        <vt:lpwstr>https://www.unpri.org/reporting-and-assessment/reporting-framework-glossary/6937.article</vt:lpwstr>
      </vt:variant>
      <vt:variant>
        <vt:lpwstr/>
      </vt:variant>
      <vt:variant>
        <vt:i4>2752545</vt:i4>
      </vt:variant>
      <vt:variant>
        <vt:i4>1026</vt:i4>
      </vt:variant>
      <vt:variant>
        <vt:i4>0</vt:i4>
      </vt:variant>
      <vt:variant>
        <vt:i4>5</vt:i4>
      </vt:variant>
      <vt:variant>
        <vt:lpwstr>https://www.unpri.org/investment-tools/stewardship</vt:lpwstr>
      </vt:variant>
      <vt:variant>
        <vt:lpwstr/>
      </vt:variant>
      <vt:variant>
        <vt:i4>7471214</vt:i4>
      </vt:variant>
      <vt:variant>
        <vt:i4>1023</vt:i4>
      </vt:variant>
      <vt:variant>
        <vt:i4>0</vt:i4>
      </vt:variant>
      <vt:variant>
        <vt:i4>5</vt:i4>
      </vt:variant>
      <vt:variant>
        <vt:lpwstr>https://www.unpri.org/download?ac=13902</vt:lpwstr>
      </vt:variant>
      <vt:variant>
        <vt:lpwstr/>
      </vt:variant>
      <vt:variant>
        <vt:i4>7798893</vt:i4>
      </vt:variant>
      <vt:variant>
        <vt:i4>1020</vt:i4>
      </vt:variant>
      <vt:variant>
        <vt:i4>0</vt:i4>
      </vt:variant>
      <vt:variant>
        <vt:i4>5</vt:i4>
      </vt:variant>
      <vt:variant>
        <vt:lpwstr>https://www.unpri.org/download?ac=9721</vt:lpwstr>
      </vt:variant>
      <vt:variant>
        <vt:lpwstr/>
      </vt:variant>
      <vt:variant>
        <vt:i4>917571</vt:i4>
      </vt:variant>
      <vt:variant>
        <vt:i4>1017</vt:i4>
      </vt:variant>
      <vt:variant>
        <vt:i4>0</vt:i4>
      </vt:variant>
      <vt:variant>
        <vt:i4>5</vt:i4>
      </vt:variant>
      <vt:variant>
        <vt:lpwstr>https://www.unpri.org/reporting-and-assessment/reporting-framework-glossary/6937.article</vt:lpwstr>
      </vt:variant>
      <vt:variant>
        <vt:lpwstr/>
      </vt:variant>
      <vt:variant>
        <vt:i4>917571</vt:i4>
      </vt:variant>
      <vt:variant>
        <vt:i4>1014</vt:i4>
      </vt:variant>
      <vt:variant>
        <vt:i4>0</vt:i4>
      </vt:variant>
      <vt:variant>
        <vt:i4>5</vt:i4>
      </vt:variant>
      <vt:variant>
        <vt:lpwstr>https://www.unpri.org/reporting-and-assessment/reporting-framework-glossary/6937.article</vt:lpwstr>
      </vt:variant>
      <vt:variant>
        <vt:lpwstr/>
      </vt:variant>
      <vt:variant>
        <vt:i4>917571</vt:i4>
      </vt:variant>
      <vt:variant>
        <vt:i4>1011</vt:i4>
      </vt:variant>
      <vt:variant>
        <vt:i4>0</vt:i4>
      </vt:variant>
      <vt:variant>
        <vt:i4>5</vt:i4>
      </vt:variant>
      <vt:variant>
        <vt:lpwstr>https://www.unpri.org/reporting-and-assessment/reporting-framework-glossary/6937.article</vt:lpwstr>
      </vt:variant>
      <vt:variant>
        <vt:lpwstr/>
      </vt:variant>
      <vt:variant>
        <vt:i4>917571</vt:i4>
      </vt:variant>
      <vt:variant>
        <vt:i4>1008</vt:i4>
      </vt:variant>
      <vt:variant>
        <vt:i4>0</vt:i4>
      </vt:variant>
      <vt:variant>
        <vt:i4>5</vt:i4>
      </vt:variant>
      <vt:variant>
        <vt:lpwstr>https://www.unpri.org/reporting-and-assessment/reporting-framework-glossary/6937.article</vt:lpwstr>
      </vt:variant>
      <vt:variant>
        <vt:lpwstr/>
      </vt:variant>
      <vt:variant>
        <vt:i4>917571</vt:i4>
      </vt:variant>
      <vt:variant>
        <vt:i4>1005</vt:i4>
      </vt:variant>
      <vt:variant>
        <vt:i4>0</vt:i4>
      </vt:variant>
      <vt:variant>
        <vt:i4>5</vt:i4>
      </vt:variant>
      <vt:variant>
        <vt:lpwstr>https://www.unpri.org/reporting-and-assessment/reporting-framework-glossary/6937.article</vt:lpwstr>
      </vt:variant>
      <vt:variant>
        <vt:lpwstr/>
      </vt:variant>
      <vt:variant>
        <vt:i4>917571</vt:i4>
      </vt:variant>
      <vt:variant>
        <vt:i4>1002</vt:i4>
      </vt:variant>
      <vt:variant>
        <vt:i4>0</vt:i4>
      </vt:variant>
      <vt:variant>
        <vt:i4>5</vt:i4>
      </vt:variant>
      <vt:variant>
        <vt:lpwstr>https://www.unpri.org/reporting-and-assessment/reporting-framework-glossary/6937.article</vt:lpwstr>
      </vt:variant>
      <vt:variant>
        <vt:lpwstr/>
      </vt:variant>
      <vt:variant>
        <vt:i4>917571</vt:i4>
      </vt:variant>
      <vt:variant>
        <vt:i4>999</vt:i4>
      </vt:variant>
      <vt:variant>
        <vt:i4>0</vt:i4>
      </vt:variant>
      <vt:variant>
        <vt:i4>5</vt:i4>
      </vt:variant>
      <vt:variant>
        <vt:lpwstr>https://www.unpri.org/reporting-and-assessment/reporting-framework-glossary/6937.article</vt:lpwstr>
      </vt:variant>
      <vt:variant>
        <vt:lpwstr/>
      </vt:variant>
      <vt:variant>
        <vt:i4>917571</vt:i4>
      </vt:variant>
      <vt:variant>
        <vt:i4>996</vt:i4>
      </vt:variant>
      <vt:variant>
        <vt:i4>0</vt:i4>
      </vt:variant>
      <vt:variant>
        <vt:i4>5</vt:i4>
      </vt:variant>
      <vt:variant>
        <vt:lpwstr>https://www.unpri.org/reporting-and-assessment/reporting-framework-glossary/6937.article</vt:lpwstr>
      </vt:variant>
      <vt:variant>
        <vt:lpwstr/>
      </vt:variant>
      <vt:variant>
        <vt:i4>917571</vt:i4>
      </vt:variant>
      <vt:variant>
        <vt:i4>993</vt:i4>
      </vt:variant>
      <vt:variant>
        <vt:i4>0</vt:i4>
      </vt:variant>
      <vt:variant>
        <vt:i4>5</vt:i4>
      </vt:variant>
      <vt:variant>
        <vt:lpwstr>https://www.unpri.org/reporting-and-assessment/reporting-framework-glossary/6937.article</vt:lpwstr>
      </vt:variant>
      <vt:variant>
        <vt:lpwstr/>
      </vt:variant>
      <vt:variant>
        <vt:i4>917571</vt:i4>
      </vt:variant>
      <vt:variant>
        <vt:i4>990</vt:i4>
      </vt:variant>
      <vt:variant>
        <vt:i4>0</vt:i4>
      </vt:variant>
      <vt:variant>
        <vt:i4>5</vt:i4>
      </vt:variant>
      <vt:variant>
        <vt:lpwstr>https://www.unpri.org/reporting-and-assessment/reporting-framework-glossary/6937.article</vt:lpwstr>
      </vt:variant>
      <vt:variant>
        <vt:lpwstr/>
      </vt:variant>
      <vt:variant>
        <vt:i4>917571</vt:i4>
      </vt:variant>
      <vt:variant>
        <vt:i4>987</vt:i4>
      </vt:variant>
      <vt:variant>
        <vt:i4>0</vt:i4>
      </vt:variant>
      <vt:variant>
        <vt:i4>5</vt:i4>
      </vt:variant>
      <vt:variant>
        <vt:lpwstr>https://www.unpri.org/reporting-and-assessment/reporting-framework-glossary/6937.article</vt:lpwstr>
      </vt:variant>
      <vt:variant>
        <vt:lpwstr/>
      </vt:variant>
      <vt:variant>
        <vt:i4>7864365</vt:i4>
      </vt:variant>
      <vt:variant>
        <vt:i4>984</vt:i4>
      </vt:variant>
      <vt:variant>
        <vt:i4>0</vt:i4>
      </vt:variant>
      <vt:variant>
        <vt:i4>5</vt:i4>
      </vt:variant>
      <vt:variant>
        <vt:lpwstr>https://www.unpri.org/reporting-definitions</vt:lpwstr>
      </vt:variant>
      <vt:variant>
        <vt:lpwstr/>
      </vt:variant>
      <vt:variant>
        <vt:i4>3014718</vt:i4>
      </vt:variant>
      <vt:variant>
        <vt:i4>981</vt:i4>
      </vt:variant>
      <vt:variant>
        <vt:i4>0</vt:i4>
      </vt:variant>
      <vt:variant>
        <vt:i4>5</vt:i4>
      </vt:variant>
      <vt:variant>
        <vt:lpwstr>https://www.unpri.org/pri-blogs/strategic-asset-allocation-the-new-frontier-for-responsible-investment/6252.article</vt:lpwstr>
      </vt:variant>
      <vt:variant>
        <vt:lpwstr/>
      </vt:variant>
      <vt:variant>
        <vt:i4>917571</vt:i4>
      </vt:variant>
      <vt:variant>
        <vt:i4>978</vt:i4>
      </vt:variant>
      <vt:variant>
        <vt:i4>0</vt:i4>
      </vt:variant>
      <vt:variant>
        <vt:i4>5</vt:i4>
      </vt:variant>
      <vt:variant>
        <vt:lpwstr>https://www.unpri.org/reporting-and-assessment/reporting-framework-glossary/6937.article</vt:lpwstr>
      </vt:variant>
      <vt:variant>
        <vt:lpwstr/>
      </vt:variant>
      <vt:variant>
        <vt:i4>917571</vt:i4>
      </vt:variant>
      <vt:variant>
        <vt:i4>975</vt:i4>
      </vt:variant>
      <vt:variant>
        <vt:i4>0</vt:i4>
      </vt:variant>
      <vt:variant>
        <vt:i4>5</vt:i4>
      </vt:variant>
      <vt:variant>
        <vt:lpwstr>https://www.unpri.org/reporting-and-assessment/reporting-framework-glossary/6937.article</vt:lpwstr>
      </vt:variant>
      <vt:variant>
        <vt:lpwstr/>
      </vt:variant>
      <vt:variant>
        <vt:i4>917571</vt:i4>
      </vt:variant>
      <vt:variant>
        <vt:i4>972</vt:i4>
      </vt:variant>
      <vt:variant>
        <vt:i4>0</vt:i4>
      </vt:variant>
      <vt:variant>
        <vt:i4>5</vt:i4>
      </vt:variant>
      <vt:variant>
        <vt:lpwstr>https://www.unpri.org/reporting-and-assessment/reporting-framework-glossary/6937.article</vt:lpwstr>
      </vt:variant>
      <vt:variant>
        <vt:lpwstr/>
      </vt:variant>
      <vt:variant>
        <vt:i4>7864365</vt:i4>
      </vt:variant>
      <vt:variant>
        <vt:i4>969</vt:i4>
      </vt:variant>
      <vt:variant>
        <vt:i4>0</vt:i4>
      </vt:variant>
      <vt:variant>
        <vt:i4>5</vt:i4>
      </vt:variant>
      <vt:variant>
        <vt:lpwstr>https://www.unpri.org/reporting-definitions</vt:lpwstr>
      </vt:variant>
      <vt:variant>
        <vt:lpwstr/>
      </vt:variant>
      <vt:variant>
        <vt:i4>1245201</vt:i4>
      </vt:variant>
      <vt:variant>
        <vt:i4>966</vt:i4>
      </vt:variant>
      <vt:variant>
        <vt:i4>0</vt:i4>
      </vt:variant>
      <vt:variant>
        <vt:i4>5</vt:i4>
      </vt:variant>
      <vt:variant>
        <vt:lpwstr>https://www.unpri.org/an-introduction-to-responsible-investment/an-introduction-to-responsible-investment-screening/5834.article</vt:lpwstr>
      </vt:variant>
      <vt:variant>
        <vt:lpwstr/>
      </vt:variant>
      <vt:variant>
        <vt:i4>917571</vt:i4>
      </vt:variant>
      <vt:variant>
        <vt:i4>963</vt:i4>
      </vt:variant>
      <vt:variant>
        <vt:i4>0</vt:i4>
      </vt:variant>
      <vt:variant>
        <vt:i4>5</vt:i4>
      </vt:variant>
      <vt:variant>
        <vt:lpwstr>https://www.unpri.org/reporting-and-assessment/reporting-framework-glossary/6937.article</vt:lpwstr>
      </vt:variant>
      <vt:variant>
        <vt:lpwstr/>
      </vt:variant>
      <vt:variant>
        <vt:i4>6225997</vt:i4>
      </vt:variant>
      <vt:variant>
        <vt:i4>960</vt:i4>
      </vt:variant>
      <vt:variant>
        <vt:i4>0</vt:i4>
      </vt:variant>
      <vt:variant>
        <vt:i4>5</vt:i4>
      </vt:variant>
      <vt:variant>
        <vt:lpwstr>https://www.unpri.org/responsible-political-engagement/regulating-corporate-political-engagement/9414.article</vt:lpwstr>
      </vt:variant>
      <vt:variant>
        <vt:lpwstr/>
      </vt:variant>
      <vt:variant>
        <vt:i4>7471221</vt:i4>
      </vt:variant>
      <vt:variant>
        <vt:i4>957</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954</vt:i4>
      </vt:variant>
      <vt:variant>
        <vt:i4>0</vt:i4>
      </vt:variant>
      <vt:variant>
        <vt:i4>5</vt:i4>
      </vt:variant>
      <vt:variant>
        <vt:lpwstr>https://www.unpri.org/reporting-and-assessment/reporting-framework-glossary/6937.article</vt:lpwstr>
      </vt:variant>
      <vt:variant>
        <vt:lpwstr/>
      </vt:variant>
      <vt:variant>
        <vt:i4>1507410</vt:i4>
      </vt:variant>
      <vt:variant>
        <vt:i4>951</vt:i4>
      </vt:variant>
      <vt:variant>
        <vt:i4>0</vt:i4>
      </vt:variant>
      <vt:variant>
        <vt:i4>5</vt:i4>
      </vt:variant>
      <vt:variant>
        <vt:lpwstr>https://www.cfainstitute.org/en/ethics-standards/codes/esg-standards</vt:lpwstr>
      </vt:variant>
      <vt:variant>
        <vt:lpwstr/>
      </vt:variant>
      <vt:variant>
        <vt:i4>65643</vt:i4>
      </vt:variant>
      <vt:variant>
        <vt:i4>948</vt:i4>
      </vt:variant>
      <vt:variant>
        <vt:i4>0</vt:i4>
      </vt:variant>
      <vt:variant>
        <vt:i4>5</vt:i4>
      </vt:variant>
      <vt:variant>
        <vt:lpwstr>https://finance.ec.europa.eu/sustainable-finance/tools-and-standards/eu-taxonomy-sustainable-activities_en</vt:lpwstr>
      </vt:variant>
      <vt:variant>
        <vt:lpwstr/>
      </vt:variant>
      <vt:variant>
        <vt:i4>2949186</vt:i4>
      </vt:variant>
      <vt:variant>
        <vt:i4>945</vt:i4>
      </vt:variant>
      <vt:variant>
        <vt:i4>0</vt:i4>
      </vt:variant>
      <vt:variant>
        <vt:i4>5</vt:i4>
      </vt:variant>
      <vt:variant>
        <vt:lpwstr>https://finance.ec.europa.eu/sustainable-finance/disclosures/sustainability-related-disclosure-financial-services-sector_en</vt:lpwstr>
      </vt:variant>
      <vt:variant>
        <vt:lpwstr/>
      </vt:variant>
      <vt:variant>
        <vt:i4>7798880</vt:i4>
      </vt:variant>
      <vt:variant>
        <vt:i4>942</vt:i4>
      </vt:variant>
      <vt:variant>
        <vt:i4>0</vt:i4>
      </vt:variant>
      <vt:variant>
        <vt:i4>5</vt:i4>
      </vt:variant>
      <vt:variant>
        <vt:lpwstr>https://www.unpri.org/download?ac=16705</vt:lpwstr>
      </vt:variant>
      <vt:variant>
        <vt:lpwstr/>
      </vt:variant>
      <vt:variant>
        <vt:i4>6357040</vt:i4>
      </vt:variant>
      <vt:variant>
        <vt:i4>939</vt:i4>
      </vt:variant>
      <vt:variant>
        <vt:i4>0</vt:i4>
      </vt:variant>
      <vt:variant>
        <vt:i4>5</vt:i4>
      </vt:variant>
      <vt:variant>
        <vt:lpwstr>https://www.unpri.org/private-equity/a-guide-on-climate-change-for-private-equity-investors/122.article</vt:lpwstr>
      </vt:variant>
      <vt:variant>
        <vt:lpwstr/>
      </vt:variant>
      <vt:variant>
        <vt:i4>7077922</vt:i4>
      </vt:variant>
      <vt:variant>
        <vt:i4>936</vt:i4>
      </vt:variant>
      <vt:variant>
        <vt:i4>0</vt:i4>
      </vt:variant>
      <vt:variant>
        <vt:i4>5</vt:i4>
      </vt:variant>
      <vt:variant>
        <vt:lpwstr>https://www.unpri.org/private-equity/tcfd-for-private-equity-general-partners/5546.article</vt:lpwstr>
      </vt:variant>
      <vt:variant>
        <vt:lpwstr/>
      </vt:variant>
      <vt:variant>
        <vt:i4>7143472</vt:i4>
      </vt:variant>
      <vt:variant>
        <vt:i4>933</vt:i4>
      </vt:variant>
      <vt:variant>
        <vt:i4>0</vt:i4>
      </vt:variant>
      <vt:variant>
        <vt:i4>5</vt:i4>
      </vt:variant>
      <vt:variant>
        <vt:lpwstr>https://www.unpri.org/infrastructure-and-other-real-assets/tcfd-for-real-assets-investors/7495.article</vt:lpwstr>
      </vt:variant>
      <vt:variant>
        <vt:lpwstr/>
      </vt:variant>
      <vt:variant>
        <vt:i4>5898243</vt:i4>
      </vt:variant>
      <vt:variant>
        <vt:i4>930</vt:i4>
      </vt:variant>
      <vt:variant>
        <vt:i4>0</vt:i4>
      </vt:variant>
      <vt:variant>
        <vt:i4>5</vt:i4>
      </vt:variant>
      <vt:variant>
        <vt:lpwstr>https://www.unpri.org/climate-change/climate-risk-an-investor-resource-guide/9329.article</vt:lpwstr>
      </vt:variant>
      <vt:variant>
        <vt:lpwstr/>
      </vt:variant>
      <vt:variant>
        <vt:i4>4390942</vt:i4>
      </vt:variant>
      <vt:variant>
        <vt:i4>927</vt:i4>
      </vt:variant>
      <vt:variant>
        <vt:i4>0</vt:i4>
      </vt:variant>
      <vt:variant>
        <vt:i4>5</vt:i4>
      </vt:variant>
      <vt:variant>
        <vt:lpwstr>https://www.unpri.org/climate-change-for-private-markets/incorporating-climate-change-in-private-markets-an-investor-resource-guide/10177.article</vt:lpwstr>
      </vt:variant>
      <vt:variant>
        <vt:lpwstr/>
      </vt:variant>
      <vt:variant>
        <vt:i4>8126575</vt:i4>
      </vt:variant>
      <vt:variant>
        <vt:i4>924</vt:i4>
      </vt:variant>
      <vt:variant>
        <vt:i4>0</vt:i4>
      </vt:variant>
      <vt:variant>
        <vt:i4>5</vt:i4>
      </vt:variant>
      <vt:variant>
        <vt:lpwstr>https://www.unpri.org/an-introduction-to-responsible-investment/an-introduction-to-responsible-investment-climate-metrics/10130.article</vt:lpwstr>
      </vt:variant>
      <vt:variant>
        <vt:lpwstr/>
      </vt:variant>
      <vt:variant>
        <vt:i4>2818094</vt:i4>
      </vt:variant>
      <vt:variant>
        <vt:i4>921</vt:i4>
      </vt:variant>
      <vt:variant>
        <vt:i4>0</vt:i4>
      </vt:variant>
      <vt:variant>
        <vt:i4>5</vt:i4>
      </vt:variant>
      <vt:variant>
        <vt:lpwstr>https://www.unpri.org/an-introduction-to-responsible-investment/an-introduction-to-responsible-investment-climate-change-for-asset-owners/5981.article</vt:lpwstr>
      </vt:variant>
      <vt:variant>
        <vt:lpwstr/>
      </vt:variant>
      <vt:variant>
        <vt:i4>7667791</vt:i4>
      </vt:variant>
      <vt:variant>
        <vt:i4>918</vt:i4>
      </vt:variant>
      <vt:variant>
        <vt:i4>0</vt:i4>
      </vt:variant>
      <vt:variant>
        <vt:i4>5</vt:i4>
      </vt:variant>
      <vt:variant>
        <vt:lpwstr>https://assets.bbhub.io/company/sites/60/2021/07/2021-TCFD-Implementing_Guidance.pdf</vt:lpwstr>
      </vt:variant>
      <vt:variant>
        <vt:lpwstr/>
      </vt:variant>
      <vt:variant>
        <vt:i4>589893</vt:i4>
      </vt:variant>
      <vt:variant>
        <vt:i4>915</vt:i4>
      </vt:variant>
      <vt:variant>
        <vt:i4>0</vt:i4>
      </vt:variant>
      <vt:variant>
        <vt:i4>5</vt:i4>
      </vt:variant>
      <vt:variant>
        <vt:lpwstr>https://www.tcfdhub.org/recommendations/</vt:lpwstr>
      </vt:variant>
      <vt:variant>
        <vt:lpwstr/>
      </vt:variant>
      <vt:variant>
        <vt:i4>917571</vt:i4>
      </vt:variant>
      <vt:variant>
        <vt:i4>912</vt:i4>
      </vt:variant>
      <vt:variant>
        <vt:i4>0</vt:i4>
      </vt:variant>
      <vt:variant>
        <vt:i4>5</vt:i4>
      </vt:variant>
      <vt:variant>
        <vt:lpwstr>https://www.unpri.org/reporting-and-assessment/reporting-framework-glossary/6937.article</vt:lpwstr>
      </vt:variant>
      <vt:variant>
        <vt:lpwstr/>
      </vt:variant>
      <vt:variant>
        <vt:i4>917571</vt:i4>
      </vt:variant>
      <vt:variant>
        <vt:i4>909</vt:i4>
      </vt:variant>
      <vt:variant>
        <vt:i4>0</vt:i4>
      </vt:variant>
      <vt:variant>
        <vt:i4>5</vt:i4>
      </vt:variant>
      <vt:variant>
        <vt:lpwstr>https://www.unpri.org/reporting-and-assessment/reporting-framework-glossary/6937.article</vt:lpwstr>
      </vt:variant>
      <vt:variant>
        <vt:lpwstr/>
      </vt:variant>
      <vt:variant>
        <vt:i4>917571</vt:i4>
      </vt:variant>
      <vt:variant>
        <vt:i4>906</vt:i4>
      </vt:variant>
      <vt:variant>
        <vt:i4>0</vt:i4>
      </vt:variant>
      <vt:variant>
        <vt:i4>5</vt:i4>
      </vt:variant>
      <vt:variant>
        <vt:lpwstr>https://www.unpri.org/reporting-and-assessment/reporting-framework-glossary/6937.article</vt:lpwstr>
      </vt:variant>
      <vt:variant>
        <vt:lpwstr/>
      </vt:variant>
      <vt:variant>
        <vt:i4>2621562</vt:i4>
      </vt:variant>
      <vt:variant>
        <vt:i4>903</vt:i4>
      </vt:variant>
      <vt:variant>
        <vt:i4>0</vt:i4>
      </vt:variant>
      <vt:variant>
        <vt:i4>5</vt:i4>
      </vt:variant>
      <vt:variant>
        <vt:lpwstr>https://www.unpri.org/sustainability-issues</vt:lpwstr>
      </vt:variant>
      <vt:variant>
        <vt:lpwstr/>
      </vt:variant>
      <vt:variant>
        <vt:i4>5570649</vt:i4>
      </vt:variant>
      <vt:variant>
        <vt:i4>900</vt:i4>
      </vt:variant>
      <vt:variant>
        <vt:i4>0</vt:i4>
      </vt:variant>
      <vt:variant>
        <vt:i4>5</vt:i4>
      </vt:variant>
      <vt:variant>
        <vt:lpwstr>https://www.unpri.org/sustainability-issues/environmental-social-and-governance-issues/social-issues/human-rights</vt:lpwstr>
      </vt:variant>
      <vt:variant>
        <vt:lpwstr/>
      </vt:variant>
      <vt:variant>
        <vt:i4>7667822</vt:i4>
      </vt:variant>
      <vt:variant>
        <vt:i4>897</vt:i4>
      </vt:variant>
      <vt:variant>
        <vt:i4>0</vt:i4>
      </vt:variant>
      <vt:variant>
        <vt:i4>5</vt:i4>
      </vt:variant>
      <vt:variant>
        <vt:lpwstr>https://www.unpri.org/download?ac=11953</vt:lpwstr>
      </vt:variant>
      <vt:variant>
        <vt:lpwstr/>
      </vt:variant>
      <vt:variant>
        <vt:i4>3932258</vt:i4>
      </vt:variant>
      <vt:variant>
        <vt:i4>894</vt:i4>
      </vt:variant>
      <vt:variant>
        <vt:i4>0</vt:i4>
      </vt:variant>
      <vt:variant>
        <vt:i4>5</vt:i4>
      </vt:variant>
      <vt:variant>
        <vt:lpwstr>https://www.unpri.org/sustainability-issues/climate-change</vt:lpwstr>
      </vt:variant>
      <vt:variant>
        <vt:lpwstr/>
      </vt:variant>
      <vt:variant>
        <vt:i4>7864362</vt:i4>
      </vt:variant>
      <vt:variant>
        <vt:i4>891</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917571</vt:i4>
      </vt:variant>
      <vt:variant>
        <vt:i4>888</vt:i4>
      </vt:variant>
      <vt:variant>
        <vt:i4>0</vt:i4>
      </vt:variant>
      <vt:variant>
        <vt:i4>5</vt:i4>
      </vt:variant>
      <vt:variant>
        <vt:lpwstr>https://www.unpri.org/reporting-and-assessment/reporting-framework-glossary/6937.article</vt:lpwstr>
      </vt:variant>
      <vt:variant>
        <vt:lpwstr/>
      </vt:variant>
      <vt:variant>
        <vt:i4>917571</vt:i4>
      </vt:variant>
      <vt:variant>
        <vt:i4>885</vt:i4>
      </vt:variant>
      <vt:variant>
        <vt:i4>0</vt:i4>
      </vt:variant>
      <vt:variant>
        <vt:i4>5</vt:i4>
      </vt:variant>
      <vt:variant>
        <vt:lpwstr>https://www.unpri.org/reporting-and-assessment/reporting-framework-glossary/6937.article</vt:lpwstr>
      </vt:variant>
      <vt:variant>
        <vt:lpwstr/>
      </vt:variant>
      <vt:variant>
        <vt:i4>4390980</vt:i4>
      </vt:variant>
      <vt:variant>
        <vt:i4>882</vt:i4>
      </vt:variant>
      <vt:variant>
        <vt:i4>0</vt:i4>
      </vt:variant>
      <vt:variant>
        <vt:i4>5</vt:i4>
      </vt:variant>
      <vt:variant>
        <vt:lpwstr>https://www.unpri.org/reporting-and-assessment-resources/minimum-requirements-for-membership/315.article</vt:lpwstr>
      </vt:variant>
      <vt:variant>
        <vt:lpwstr/>
      </vt:variant>
      <vt:variant>
        <vt:i4>6946943</vt:i4>
      </vt:variant>
      <vt:variant>
        <vt:i4>879</vt:i4>
      </vt:variant>
      <vt:variant>
        <vt:i4>0</vt:i4>
      </vt:variant>
      <vt:variant>
        <vt:i4>5</vt:i4>
      </vt:variant>
      <vt:variant>
        <vt:lpwstr>https://www.unpri.org/reporting-and-assessment/minimum-requirements-for-investor-membership/315.article</vt:lpwstr>
      </vt:variant>
      <vt:variant>
        <vt:lpwstr/>
      </vt:variant>
      <vt:variant>
        <vt:i4>917571</vt:i4>
      </vt:variant>
      <vt:variant>
        <vt:i4>876</vt:i4>
      </vt:variant>
      <vt:variant>
        <vt:i4>0</vt:i4>
      </vt:variant>
      <vt:variant>
        <vt:i4>5</vt:i4>
      </vt:variant>
      <vt:variant>
        <vt:lpwstr>https://www.unpri.org/reporting-and-assessment/reporting-framework-glossary/6937.article</vt:lpwstr>
      </vt:variant>
      <vt:variant>
        <vt:lpwstr/>
      </vt:variant>
      <vt:variant>
        <vt:i4>917571</vt:i4>
      </vt:variant>
      <vt:variant>
        <vt:i4>873</vt:i4>
      </vt:variant>
      <vt:variant>
        <vt:i4>0</vt:i4>
      </vt:variant>
      <vt:variant>
        <vt:i4>5</vt:i4>
      </vt:variant>
      <vt:variant>
        <vt:lpwstr>https://www.unpri.org/reporting-and-assessment/reporting-framework-glossary/6937.article</vt:lpwstr>
      </vt:variant>
      <vt:variant>
        <vt:lpwstr/>
      </vt:variant>
      <vt:variant>
        <vt:i4>6225997</vt:i4>
      </vt:variant>
      <vt:variant>
        <vt:i4>870</vt:i4>
      </vt:variant>
      <vt:variant>
        <vt:i4>0</vt:i4>
      </vt:variant>
      <vt:variant>
        <vt:i4>5</vt:i4>
      </vt:variant>
      <vt:variant>
        <vt:lpwstr>https://www.unpri.org/responsible-political-engagement/regulating-corporate-political-engagement/9414.article</vt:lpwstr>
      </vt:variant>
      <vt:variant>
        <vt:lpwstr/>
      </vt:variant>
      <vt:variant>
        <vt:i4>7471221</vt:i4>
      </vt:variant>
      <vt:variant>
        <vt:i4>867</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864</vt:i4>
      </vt:variant>
      <vt:variant>
        <vt:i4>0</vt:i4>
      </vt:variant>
      <vt:variant>
        <vt:i4>5</vt:i4>
      </vt:variant>
      <vt:variant>
        <vt:lpwstr>https://www.unpri.org/reporting-and-assessment/reporting-framework-glossary/6937.article</vt:lpwstr>
      </vt:variant>
      <vt:variant>
        <vt:lpwstr/>
      </vt:variant>
      <vt:variant>
        <vt:i4>7012470</vt:i4>
      </vt:variant>
      <vt:variant>
        <vt:i4>861</vt:i4>
      </vt:variant>
      <vt:variant>
        <vt:i4>0</vt:i4>
      </vt:variant>
      <vt:variant>
        <vt:i4>5</vt:i4>
      </vt:variant>
      <vt:variant>
        <vt:lpwstr>https://www.unpri.org/stewardship/active-ownership-20-the-evolution-stewardship-urgently-needs/5124.article</vt:lpwstr>
      </vt:variant>
      <vt:variant>
        <vt:lpwstr/>
      </vt:variant>
      <vt:variant>
        <vt:i4>2752545</vt:i4>
      </vt:variant>
      <vt:variant>
        <vt:i4>858</vt:i4>
      </vt:variant>
      <vt:variant>
        <vt:i4>0</vt:i4>
      </vt:variant>
      <vt:variant>
        <vt:i4>5</vt:i4>
      </vt:variant>
      <vt:variant>
        <vt:lpwstr>https://www.unpri.org/investment-tools/stewardship</vt:lpwstr>
      </vt:variant>
      <vt:variant>
        <vt:lpwstr/>
      </vt:variant>
      <vt:variant>
        <vt:i4>1245201</vt:i4>
      </vt:variant>
      <vt:variant>
        <vt:i4>855</vt:i4>
      </vt:variant>
      <vt:variant>
        <vt:i4>0</vt:i4>
      </vt:variant>
      <vt:variant>
        <vt:i4>5</vt:i4>
      </vt:variant>
      <vt:variant>
        <vt:lpwstr>https://www.unpri.org/an-introduction-to-responsible-investment/an-introduction-to-responsible-investment-screening/5834.article</vt:lpwstr>
      </vt:variant>
      <vt:variant>
        <vt:lpwstr/>
      </vt:variant>
      <vt:variant>
        <vt:i4>2162789</vt:i4>
      </vt:variant>
      <vt:variant>
        <vt:i4>852</vt:i4>
      </vt:variant>
      <vt:variant>
        <vt:i4>0</vt:i4>
      </vt:variant>
      <vt:variant>
        <vt:i4>5</vt:i4>
      </vt:variant>
      <vt:variant>
        <vt:lpwstr>https://www.unpri.org/investment-tools</vt:lpwstr>
      </vt:variant>
      <vt:variant>
        <vt:lpwstr/>
      </vt:variant>
      <vt:variant>
        <vt:i4>3276849</vt:i4>
      </vt:variant>
      <vt:variant>
        <vt:i4>849</vt:i4>
      </vt:variant>
      <vt:variant>
        <vt:i4>0</vt:i4>
      </vt:variant>
      <vt:variant>
        <vt:i4>5</vt:i4>
      </vt:variant>
      <vt:variant>
        <vt:lpwstr>https://www.unpri.org/sustainable-development-goals/investing-with-sdg-outcomes-a-five-part-framework/5895.article</vt:lpwstr>
      </vt:variant>
      <vt:variant>
        <vt:lpwstr/>
      </vt:variant>
      <vt:variant>
        <vt:i4>2621562</vt:i4>
      </vt:variant>
      <vt:variant>
        <vt:i4>846</vt:i4>
      </vt:variant>
      <vt:variant>
        <vt:i4>0</vt:i4>
      </vt:variant>
      <vt:variant>
        <vt:i4>5</vt:i4>
      </vt:variant>
      <vt:variant>
        <vt:lpwstr>https://www.unpri.org/sustainability-issues</vt:lpwstr>
      </vt:variant>
      <vt:variant>
        <vt:lpwstr/>
      </vt:variant>
      <vt:variant>
        <vt:i4>5570649</vt:i4>
      </vt:variant>
      <vt:variant>
        <vt:i4>843</vt:i4>
      </vt:variant>
      <vt:variant>
        <vt:i4>0</vt:i4>
      </vt:variant>
      <vt:variant>
        <vt:i4>5</vt:i4>
      </vt:variant>
      <vt:variant>
        <vt:lpwstr>https://www.unpri.org/sustainability-issues/environmental-social-and-governance-issues/social-issues/human-rights</vt:lpwstr>
      </vt:variant>
      <vt:variant>
        <vt:lpwstr/>
      </vt:variant>
      <vt:variant>
        <vt:i4>3932258</vt:i4>
      </vt:variant>
      <vt:variant>
        <vt:i4>840</vt:i4>
      </vt:variant>
      <vt:variant>
        <vt:i4>0</vt:i4>
      </vt:variant>
      <vt:variant>
        <vt:i4>5</vt:i4>
      </vt:variant>
      <vt:variant>
        <vt:lpwstr>https://www.unpri.org/sustainability-issues/climate-change</vt:lpwstr>
      </vt:variant>
      <vt:variant>
        <vt:lpwstr/>
      </vt:variant>
      <vt:variant>
        <vt:i4>4390980</vt:i4>
      </vt:variant>
      <vt:variant>
        <vt:i4>837</vt:i4>
      </vt:variant>
      <vt:variant>
        <vt:i4>0</vt:i4>
      </vt:variant>
      <vt:variant>
        <vt:i4>5</vt:i4>
      </vt:variant>
      <vt:variant>
        <vt:lpwstr>https://www.unpri.org/reporting-and-assessment-resources/minimum-requirements-for-membership/315.article</vt:lpwstr>
      </vt:variant>
      <vt:variant>
        <vt:lpwstr/>
      </vt:variant>
      <vt:variant>
        <vt:i4>2818085</vt:i4>
      </vt:variant>
      <vt:variant>
        <vt:i4>834</vt:i4>
      </vt:variant>
      <vt:variant>
        <vt:i4>0</vt:i4>
      </vt:variant>
      <vt:variant>
        <vt:i4>5</vt:i4>
      </vt:variant>
      <vt:variant>
        <vt:lpwstr>https://www.unpri.org/asset-owner-resources/investment-policy-process-and-practice/410.article</vt:lpwstr>
      </vt:variant>
      <vt:variant>
        <vt:lpwstr/>
      </vt:variant>
      <vt:variant>
        <vt:i4>7864362</vt:i4>
      </vt:variant>
      <vt:variant>
        <vt:i4>831</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917571</vt:i4>
      </vt:variant>
      <vt:variant>
        <vt:i4>828</vt:i4>
      </vt:variant>
      <vt:variant>
        <vt:i4>0</vt:i4>
      </vt:variant>
      <vt:variant>
        <vt:i4>5</vt:i4>
      </vt:variant>
      <vt:variant>
        <vt:lpwstr>https://www.unpri.org/reporting-and-assessment/reporting-framework-glossary/6937.article</vt:lpwstr>
      </vt:variant>
      <vt:variant>
        <vt:lpwstr/>
      </vt:variant>
      <vt:variant>
        <vt:i4>917571</vt:i4>
      </vt:variant>
      <vt:variant>
        <vt:i4>825</vt:i4>
      </vt:variant>
      <vt:variant>
        <vt:i4>0</vt:i4>
      </vt:variant>
      <vt:variant>
        <vt:i4>5</vt:i4>
      </vt:variant>
      <vt:variant>
        <vt:lpwstr>https://www.unpri.org/reporting-and-assessment/reporting-framework-glossary/6937.article</vt:lpwstr>
      </vt:variant>
      <vt:variant>
        <vt:lpwstr/>
      </vt:variant>
      <vt:variant>
        <vt:i4>917571</vt:i4>
      </vt:variant>
      <vt:variant>
        <vt:i4>822</vt:i4>
      </vt:variant>
      <vt:variant>
        <vt:i4>0</vt:i4>
      </vt:variant>
      <vt:variant>
        <vt:i4>5</vt:i4>
      </vt:variant>
      <vt:variant>
        <vt:lpwstr>https://www.unpri.org/reporting-and-assessment/reporting-framework-glossary/6937.article</vt:lpwstr>
      </vt:variant>
      <vt:variant>
        <vt:lpwstr/>
      </vt:variant>
      <vt:variant>
        <vt:i4>917571</vt:i4>
      </vt:variant>
      <vt:variant>
        <vt:i4>819</vt:i4>
      </vt:variant>
      <vt:variant>
        <vt:i4>0</vt:i4>
      </vt:variant>
      <vt:variant>
        <vt:i4>5</vt:i4>
      </vt:variant>
      <vt:variant>
        <vt:lpwstr>https://www.unpri.org/reporting-and-assessment/reporting-framework-glossary/6937.article</vt:lpwstr>
      </vt:variant>
      <vt:variant>
        <vt:lpwstr/>
      </vt:variant>
      <vt:variant>
        <vt:i4>917571</vt:i4>
      </vt:variant>
      <vt:variant>
        <vt:i4>816</vt:i4>
      </vt:variant>
      <vt:variant>
        <vt:i4>0</vt:i4>
      </vt:variant>
      <vt:variant>
        <vt:i4>5</vt:i4>
      </vt:variant>
      <vt:variant>
        <vt:lpwstr>https://www.unpri.org/reporting-and-assessment/reporting-framework-glossary/6937.article</vt:lpwstr>
      </vt:variant>
      <vt:variant>
        <vt:lpwstr/>
      </vt:variant>
      <vt:variant>
        <vt:i4>917571</vt:i4>
      </vt:variant>
      <vt:variant>
        <vt:i4>813</vt:i4>
      </vt:variant>
      <vt:variant>
        <vt:i4>0</vt:i4>
      </vt:variant>
      <vt:variant>
        <vt:i4>5</vt:i4>
      </vt:variant>
      <vt:variant>
        <vt:lpwstr>https://www.unpri.org/reporting-and-assessment/reporting-framework-glossary/6937.article</vt:lpwstr>
      </vt:variant>
      <vt:variant>
        <vt:lpwstr/>
      </vt:variant>
      <vt:variant>
        <vt:i4>917571</vt:i4>
      </vt:variant>
      <vt:variant>
        <vt:i4>810</vt:i4>
      </vt:variant>
      <vt:variant>
        <vt:i4>0</vt:i4>
      </vt:variant>
      <vt:variant>
        <vt:i4>5</vt:i4>
      </vt:variant>
      <vt:variant>
        <vt:lpwstr>https://www.unpri.org/reporting-and-assessment/reporting-framework-glossary/6937.article</vt:lpwstr>
      </vt:variant>
      <vt:variant>
        <vt:lpwstr/>
      </vt:variant>
      <vt:variant>
        <vt:i4>917571</vt:i4>
      </vt:variant>
      <vt:variant>
        <vt:i4>807</vt:i4>
      </vt:variant>
      <vt:variant>
        <vt:i4>0</vt:i4>
      </vt:variant>
      <vt:variant>
        <vt:i4>5</vt:i4>
      </vt:variant>
      <vt:variant>
        <vt:lpwstr>https://www.unpri.org/reporting-and-assessment/reporting-framework-glossary/6937.article</vt:lpwstr>
      </vt:variant>
      <vt:variant>
        <vt:lpwstr/>
      </vt:variant>
      <vt:variant>
        <vt:i4>917571</vt:i4>
      </vt:variant>
      <vt:variant>
        <vt:i4>804</vt:i4>
      </vt:variant>
      <vt:variant>
        <vt:i4>0</vt:i4>
      </vt:variant>
      <vt:variant>
        <vt:i4>5</vt:i4>
      </vt:variant>
      <vt:variant>
        <vt:lpwstr>https://www.unpri.org/reporting-and-assessment/reporting-framework-glossary/6937.article</vt:lpwstr>
      </vt:variant>
      <vt:variant>
        <vt:lpwstr/>
      </vt:variant>
      <vt:variant>
        <vt:i4>917571</vt:i4>
      </vt:variant>
      <vt:variant>
        <vt:i4>801</vt:i4>
      </vt:variant>
      <vt:variant>
        <vt:i4>0</vt:i4>
      </vt:variant>
      <vt:variant>
        <vt:i4>5</vt:i4>
      </vt:variant>
      <vt:variant>
        <vt:lpwstr>https://www.unpri.org/reporting-and-assessment/reporting-framework-glossary/6937.article</vt:lpwstr>
      </vt:variant>
      <vt:variant>
        <vt:lpwstr/>
      </vt:variant>
      <vt:variant>
        <vt:i4>4390980</vt:i4>
      </vt:variant>
      <vt:variant>
        <vt:i4>798</vt:i4>
      </vt:variant>
      <vt:variant>
        <vt:i4>0</vt:i4>
      </vt:variant>
      <vt:variant>
        <vt:i4>5</vt:i4>
      </vt:variant>
      <vt:variant>
        <vt:lpwstr>https://www.unpri.org/reporting-and-assessment-resources/minimum-requirements-for-membership/315.article</vt:lpwstr>
      </vt:variant>
      <vt:variant>
        <vt:lpwstr/>
      </vt:variant>
      <vt:variant>
        <vt:i4>6946943</vt:i4>
      </vt:variant>
      <vt:variant>
        <vt:i4>795</vt:i4>
      </vt:variant>
      <vt:variant>
        <vt:i4>0</vt:i4>
      </vt:variant>
      <vt:variant>
        <vt:i4>5</vt:i4>
      </vt:variant>
      <vt:variant>
        <vt:lpwstr>https://www.unpri.org/reporting-and-assessment/minimum-requirements-for-investor-membership/315.article</vt:lpwstr>
      </vt:variant>
      <vt:variant>
        <vt:lpwstr/>
      </vt:variant>
      <vt:variant>
        <vt:i4>917571</vt:i4>
      </vt:variant>
      <vt:variant>
        <vt:i4>792</vt:i4>
      </vt:variant>
      <vt:variant>
        <vt:i4>0</vt:i4>
      </vt:variant>
      <vt:variant>
        <vt:i4>5</vt:i4>
      </vt:variant>
      <vt:variant>
        <vt:lpwstr>https://www.unpri.org/reporting-and-assessment/reporting-framework-glossary/6937.article</vt:lpwstr>
      </vt:variant>
      <vt:variant>
        <vt:lpwstr/>
      </vt:variant>
      <vt:variant>
        <vt:i4>5177352</vt:i4>
      </vt:variant>
      <vt:variant>
        <vt:i4>789</vt:i4>
      </vt:variant>
      <vt:variant>
        <vt:i4>0</vt:i4>
      </vt:variant>
      <vt:variant>
        <vt:i4>5</vt:i4>
      </vt:variant>
      <vt:variant>
        <vt:lpwstr>https://www.unpri.org/stewardship/making-voting-count-principle-based-voting-on-shareholder-resolutions/7311.article</vt:lpwstr>
      </vt:variant>
      <vt:variant>
        <vt:lpwstr/>
      </vt:variant>
      <vt:variant>
        <vt:i4>3538991</vt:i4>
      </vt:variant>
      <vt:variant>
        <vt:i4>786</vt:i4>
      </vt:variant>
      <vt:variant>
        <vt:i4>0</vt:i4>
      </vt:variant>
      <vt:variant>
        <vt:i4>5</vt:i4>
      </vt:variant>
      <vt:variant>
        <vt:lpwstr>https://www.unpri.org/listed-equity/a-practical-guide-to-active-ownership-in-listed-equity/2717.article</vt:lpwstr>
      </vt:variant>
      <vt:variant>
        <vt:lpwstr/>
      </vt:variant>
      <vt:variant>
        <vt:i4>2752545</vt:i4>
      </vt:variant>
      <vt:variant>
        <vt:i4>783</vt:i4>
      </vt:variant>
      <vt:variant>
        <vt:i4>0</vt:i4>
      </vt:variant>
      <vt:variant>
        <vt:i4>5</vt:i4>
      </vt:variant>
      <vt:variant>
        <vt:lpwstr>https://www.unpri.org/investment-tools/stewardship</vt:lpwstr>
      </vt:variant>
      <vt:variant>
        <vt:lpwstr/>
      </vt:variant>
      <vt:variant>
        <vt:i4>917571</vt:i4>
      </vt:variant>
      <vt:variant>
        <vt:i4>780</vt:i4>
      </vt:variant>
      <vt:variant>
        <vt:i4>0</vt:i4>
      </vt:variant>
      <vt:variant>
        <vt:i4>5</vt:i4>
      </vt:variant>
      <vt:variant>
        <vt:lpwstr>https://www.unpri.org/reporting-and-assessment/reporting-framework-glossary/6937.article</vt:lpwstr>
      </vt:variant>
      <vt:variant>
        <vt:lpwstr/>
      </vt:variant>
      <vt:variant>
        <vt:i4>917571</vt:i4>
      </vt:variant>
      <vt:variant>
        <vt:i4>777</vt:i4>
      </vt:variant>
      <vt:variant>
        <vt:i4>0</vt:i4>
      </vt:variant>
      <vt:variant>
        <vt:i4>5</vt:i4>
      </vt:variant>
      <vt:variant>
        <vt:lpwstr>https://www.unpri.org/reporting-and-assessment/reporting-framework-glossary/6937.article</vt:lpwstr>
      </vt:variant>
      <vt:variant>
        <vt:lpwstr/>
      </vt:variant>
      <vt:variant>
        <vt:i4>7864365</vt:i4>
      </vt:variant>
      <vt:variant>
        <vt:i4>774</vt:i4>
      </vt:variant>
      <vt:variant>
        <vt:i4>0</vt:i4>
      </vt:variant>
      <vt:variant>
        <vt:i4>5</vt:i4>
      </vt:variant>
      <vt:variant>
        <vt:lpwstr>https://www.unpri.org/reporting-definitions</vt:lpwstr>
      </vt:variant>
      <vt:variant>
        <vt:lpwstr/>
      </vt:variant>
      <vt:variant>
        <vt:i4>2752545</vt:i4>
      </vt:variant>
      <vt:variant>
        <vt:i4>771</vt:i4>
      </vt:variant>
      <vt:variant>
        <vt:i4>0</vt:i4>
      </vt:variant>
      <vt:variant>
        <vt:i4>5</vt:i4>
      </vt:variant>
      <vt:variant>
        <vt:lpwstr>https://www.unpri.org/investment-tools/stewardship</vt:lpwstr>
      </vt:variant>
      <vt:variant>
        <vt:lpwstr/>
      </vt:variant>
      <vt:variant>
        <vt:i4>917571</vt:i4>
      </vt:variant>
      <vt:variant>
        <vt:i4>768</vt:i4>
      </vt:variant>
      <vt:variant>
        <vt:i4>0</vt:i4>
      </vt:variant>
      <vt:variant>
        <vt:i4>5</vt:i4>
      </vt:variant>
      <vt:variant>
        <vt:lpwstr>https://www.unpri.org/reporting-and-assessment/reporting-framework-glossary/6937.article</vt:lpwstr>
      </vt:variant>
      <vt:variant>
        <vt:lpwstr/>
      </vt:variant>
      <vt:variant>
        <vt:i4>917571</vt:i4>
      </vt:variant>
      <vt:variant>
        <vt:i4>765</vt:i4>
      </vt:variant>
      <vt:variant>
        <vt:i4>0</vt:i4>
      </vt:variant>
      <vt:variant>
        <vt:i4>5</vt:i4>
      </vt:variant>
      <vt:variant>
        <vt:lpwstr>https://www.unpri.org/reporting-and-assessment/reporting-framework-glossary/6937.article</vt:lpwstr>
      </vt:variant>
      <vt:variant>
        <vt:lpwstr/>
      </vt:variant>
      <vt:variant>
        <vt:i4>917571</vt:i4>
      </vt:variant>
      <vt:variant>
        <vt:i4>762</vt:i4>
      </vt:variant>
      <vt:variant>
        <vt:i4>0</vt:i4>
      </vt:variant>
      <vt:variant>
        <vt:i4>5</vt:i4>
      </vt:variant>
      <vt:variant>
        <vt:lpwstr>https://www.unpri.org/reporting-and-assessment/reporting-framework-glossary/6937.article</vt:lpwstr>
      </vt:variant>
      <vt:variant>
        <vt:lpwstr/>
      </vt:variant>
      <vt:variant>
        <vt:i4>917571</vt:i4>
      </vt:variant>
      <vt:variant>
        <vt:i4>759</vt:i4>
      </vt:variant>
      <vt:variant>
        <vt:i4>0</vt:i4>
      </vt:variant>
      <vt:variant>
        <vt:i4>5</vt:i4>
      </vt:variant>
      <vt:variant>
        <vt:lpwstr>https://www.unpri.org/reporting-and-assessment/reporting-framework-glossary/6937.article</vt:lpwstr>
      </vt:variant>
      <vt:variant>
        <vt:lpwstr/>
      </vt:variant>
      <vt:variant>
        <vt:i4>917571</vt:i4>
      </vt:variant>
      <vt:variant>
        <vt:i4>756</vt:i4>
      </vt:variant>
      <vt:variant>
        <vt:i4>0</vt:i4>
      </vt:variant>
      <vt:variant>
        <vt:i4>5</vt:i4>
      </vt:variant>
      <vt:variant>
        <vt:lpwstr>https://www.unpri.org/reporting-and-assessment/reporting-framework-glossary/6937.article</vt:lpwstr>
      </vt:variant>
      <vt:variant>
        <vt:lpwstr/>
      </vt:variant>
      <vt:variant>
        <vt:i4>917571</vt:i4>
      </vt:variant>
      <vt:variant>
        <vt:i4>753</vt:i4>
      </vt:variant>
      <vt:variant>
        <vt:i4>0</vt:i4>
      </vt:variant>
      <vt:variant>
        <vt:i4>5</vt:i4>
      </vt:variant>
      <vt:variant>
        <vt:lpwstr>https://www.unpri.org/reporting-and-assessment/reporting-framework-glossary/6937.article</vt:lpwstr>
      </vt:variant>
      <vt:variant>
        <vt:lpwstr/>
      </vt:variant>
      <vt:variant>
        <vt:i4>917571</vt:i4>
      </vt:variant>
      <vt:variant>
        <vt:i4>750</vt:i4>
      </vt:variant>
      <vt:variant>
        <vt:i4>0</vt:i4>
      </vt:variant>
      <vt:variant>
        <vt:i4>5</vt:i4>
      </vt:variant>
      <vt:variant>
        <vt:lpwstr>https://www.unpri.org/reporting-and-assessment/reporting-framework-glossary/6937.article</vt:lpwstr>
      </vt:variant>
      <vt:variant>
        <vt:lpwstr/>
      </vt:variant>
      <vt:variant>
        <vt:i4>917571</vt:i4>
      </vt:variant>
      <vt:variant>
        <vt:i4>747</vt:i4>
      </vt:variant>
      <vt:variant>
        <vt:i4>0</vt:i4>
      </vt:variant>
      <vt:variant>
        <vt:i4>5</vt:i4>
      </vt:variant>
      <vt:variant>
        <vt:lpwstr>https://www.unpri.org/reporting-and-assessment/reporting-framework-glossary/6937.article</vt:lpwstr>
      </vt:variant>
      <vt:variant>
        <vt:lpwstr/>
      </vt:variant>
      <vt:variant>
        <vt:i4>2621562</vt:i4>
      </vt:variant>
      <vt:variant>
        <vt:i4>744</vt:i4>
      </vt:variant>
      <vt:variant>
        <vt:i4>0</vt:i4>
      </vt:variant>
      <vt:variant>
        <vt:i4>5</vt:i4>
      </vt:variant>
      <vt:variant>
        <vt:lpwstr>https://www.unpri.org/sustainability-issues</vt:lpwstr>
      </vt:variant>
      <vt:variant>
        <vt:lpwstr/>
      </vt:variant>
      <vt:variant>
        <vt:i4>5570649</vt:i4>
      </vt:variant>
      <vt:variant>
        <vt:i4>741</vt:i4>
      </vt:variant>
      <vt:variant>
        <vt:i4>0</vt:i4>
      </vt:variant>
      <vt:variant>
        <vt:i4>5</vt:i4>
      </vt:variant>
      <vt:variant>
        <vt:lpwstr>https://www.unpri.org/sustainability-issues/environmental-social-and-governance-issues/social-issues/human-rights</vt:lpwstr>
      </vt:variant>
      <vt:variant>
        <vt:lpwstr/>
      </vt:variant>
      <vt:variant>
        <vt:i4>3932258</vt:i4>
      </vt:variant>
      <vt:variant>
        <vt:i4>738</vt:i4>
      </vt:variant>
      <vt:variant>
        <vt:i4>0</vt:i4>
      </vt:variant>
      <vt:variant>
        <vt:i4>5</vt:i4>
      </vt:variant>
      <vt:variant>
        <vt:lpwstr>https://www.unpri.org/sustainability-issues/climate-change</vt:lpwstr>
      </vt:variant>
      <vt:variant>
        <vt:lpwstr/>
      </vt:variant>
      <vt:variant>
        <vt:i4>917571</vt:i4>
      </vt:variant>
      <vt:variant>
        <vt:i4>735</vt:i4>
      </vt:variant>
      <vt:variant>
        <vt:i4>0</vt:i4>
      </vt:variant>
      <vt:variant>
        <vt:i4>5</vt:i4>
      </vt:variant>
      <vt:variant>
        <vt:lpwstr>https://www.unpri.org/reporting-and-assessment/reporting-framework-glossary/6937.article</vt:lpwstr>
      </vt:variant>
      <vt:variant>
        <vt:lpwstr/>
      </vt:variant>
      <vt:variant>
        <vt:i4>4390980</vt:i4>
      </vt:variant>
      <vt:variant>
        <vt:i4>732</vt:i4>
      </vt:variant>
      <vt:variant>
        <vt:i4>0</vt:i4>
      </vt:variant>
      <vt:variant>
        <vt:i4>5</vt:i4>
      </vt:variant>
      <vt:variant>
        <vt:lpwstr>https://www.unpri.org/reporting-and-assessment-resources/minimum-requirements-for-membership/315.article</vt:lpwstr>
      </vt:variant>
      <vt:variant>
        <vt:lpwstr/>
      </vt:variant>
      <vt:variant>
        <vt:i4>6946943</vt:i4>
      </vt:variant>
      <vt:variant>
        <vt:i4>729</vt:i4>
      </vt:variant>
      <vt:variant>
        <vt:i4>0</vt:i4>
      </vt:variant>
      <vt:variant>
        <vt:i4>5</vt:i4>
      </vt:variant>
      <vt:variant>
        <vt:lpwstr>https://www.unpri.org/reporting-and-assessment/minimum-requirements-for-investor-membership/315.article</vt:lpwstr>
      </vt:variant>
      <vt:variant>
        <vt:lpwstr/>
      </vt:variant>
      <vt:variant>
        <vt:i4>917571</vt:i4>
      </vt:variant>
      <vt:variant>
        <vt:i4>726</vt:i4>
      </vt:variant>
      <vt:variant>
        <vt:i4>0</vt:i4>
      </vt:variant>
      <vt:variant>
        <vt:i4>5</vt:i4>
      </vt:variant>
      <vt:variant>
        <vt:lpwstr>https://www.unpri.org/reporting-and-assessment/reporting-framework-glossary/6937.article</vt:lpwstr>
      </vt:variant>
      <vt:variant>
        <vt:lpwstr/>
      </vt:variant>
      <vt:variant>
        <vt:i4>917571</vt:i4>
      </vt:variant>
      <vt:variant>
        <vt:i4>723</vt:i4>
      </vt:variant>
      <vt:variant>
        <vt:i4>0</vt:i4>
      </vt:variant>
      <vt:variant>
        <vt:i4>5</vt:i4>
      </vt:variant>
      <vt:variant>
        <vt:lpwstr>https://www.unpri.org/reporting-and-assessment/reporting-framework-glossary/6937.article</vt:lpwstr>
      </vt:variant>
      <vt:variant>
        <vt:lpwstr/>
      </vt:variant>
      <vt:variant>
        <vt:i4>917571</vt:i4>
      </vt:variant>
      <vt:variant>
        <vt:i4>720</vt:i4>
      </vt:variant>
      <vt:variant>
        <vt:i4>0</vt:i4>
      </vt:variant>
      <vt:variant>
        <vt:i4>5</vt:i4>
      </vt:variant>
      <vt:variant>
        <vt:lpwstr>https://www.unpri.org/reporting-and-assessment/reporting-framework-glossary/6937.article</vt:lpwstr>
      </vt:variant>
      <vt:variant>
        <vt:lpwstr/>
      </vt:variant>
      <vt:variant>
        <vt:i4>917571</vt:i4>
      </vt:variant>
      <vt:variant>
        <vt:i4>717</vt:i4>
      </vt:variant>
      <vt:variant>
        <vt:i4>0</vt:i4>
      </vt:variant>
      <vt:variant>
        <vt:i4>5</vt:i4>
      </vt:variant>
      <vt:variant>
        <vt:lpwstr>https://www.unpri.org/reporting-and-assessment/reporting-framework-glossary/6937.article</vt:lpwstr>
      </vt:variant>
      <vt:variant>
        <vt:lpwstr/>
      </vt:variant>
      <vt:variant>
        <vt:i4>6815810</vt:i4>
      </vt:variant>
      <vt:variant>
        <vt:i4>714</vt:i4>
      </vt:variant>
      <vt:variant>
        <vt:i4>0</vt:i4>
      </vt:variant>
      <vt:variant>
        <vt:i4>5</vt:i4>
      </vt:variant>
      <vt:variant>
        <vt:lpwstr>https://www.icgn.org/sites/default/files/2021-06/ICGN068_Guidance_On_Securities_Lending_24pp_AUG16-v3_0.pdf</vt:lpwstr>
      </vt:variant>
      <vt:variant>
        <vt:lpwstr/>
      </vt:variant>
      <vt:variant>
        <vt:i4>3538991</vt:i4>
      </vt:variant>
      <vt:variant>
        <vt:i4>711</vt:i4>
      </vt:variant>
      <vt:variant>
        <vt:i4>0</vt:i4>
      </vt:variant>
      <vt:variant>
        <vt:i4>5</vt:i4>
      </vt:variant>
      <vt:variant>
        <vt:lpwstr>https://www.unpri.org/listed-equity/a-practical-guide-to-active-ownership-in-listed-equity/2717.article</vt:lpwstr>
      </vt:variant>
      <vt:variant>
        <vt:lpwstr/>
      </vt:variant>
      <vt:variant>
        <vt:i4>2752545</vt:i4>
      </vt:variant>
      <vt:variant>
        <vt:i4>708</vt:i4>
      </vt:variant>
      <vt:variant>
        <vt:i4>0</vt:i4>
      </vt:variant>
      <vt:variant>
        <vt:i4>5</vt:i4>
      </vt:variant>
      <vt:variant>
        <vt:lpwstr>https://www.unpri.org/investment-tools/stewardship</vt:lpwstr>
      </vt:variant>
      <vt:variant>
        <vt:lpwstr/>
      </vt:variant>
      <vt:variant>
        <vt:i4>7864365</vt:i4>
      </vt:variant>
      <vt:variant>
        <vt:i4>705</vt:i4>
      </vt:variant>
      <vt:variant>
        <vt:i4>0</vt:i4>
      </vt:variant>
      <vt:variant>
        <vt:i4>5</vt:i4>
      </vt:variant>
      <vt:variant>
        <vt:lpwstr>https://www.unpri.org/reporting-definitions</vt:lpwstr>
      </vt:variant>
      <vt:variant>
        <vt:lpwstr/>
      </vt:variant>
      <vt:variant>
        <vt:i4>7864365</vt:i4>
      </vt:variant>
      <vt:variant>
        <vt:i4>702</vt:i4>
      </vt:variant>
      <vt:variant>
        <vt:i4>0</vt:i4>
      </vt:variant>
      <vt:variant>
        <vt:i4>5</vt:i4>
      </vt:variant>
      <vt:variant>
        <vt:lpwstr>https://www.unpri.org/reporting-definitions</vt:lpwstr>
      </vt:variant>
      <vt:variant>
        <vt:lpwstr/>
      </vt:variant>
      <vt:variant>
        <vt:i4>7864365</vt:i4>
      </vt:variant>
      <vt:variant>
        <vt:i4>699</vt:i4>
      </vt:variant>
      <vt:variant>
        <vt:i4>0</vt:i4>
      </vt:variant>
      <vt:variant>
        <vt:i4>5</vt:i4>
      </vt:variant>
      <vt:variant>
        <vt:lpwstr>https://www.unpri.org/reporting-definitions</vt:lpwstr>
      </vt:variant>
      <vt:variant>
        <vt:lpwstr/>
      </vt:variant>
      <vt:variant>
        <vt:i4>7864365</vt:i4>
      </vt:variant>
      <vt:variant>
        <vt:i4>696</vt:i4>
      </vt:variant>
      <vt:variant>
        <vt:i4>0</vt:i4>
      </vt:variant>
      <vt:variant>
        <vt:i4>5</vt:i4>
      </vt:variant>
      <vt:variant>
        <vt:lpwstr>https://www.unpri.org/reporting-definitions</vt:lpwstr>
      </vt:variant>
      <vt:variant>
        <vt:lpwstr/>
      </vt:variant>
      <vt:variant>
        <vt:i4>7864365</vt:i4>
      </vt:variant>
      <vt:variant>
        <vt:i4>693</vt:i4>
      </vt:variant>
      <vt:variant>
        <vt:i4>0</vt:i4>
      </vt:variant>
      <vt:variant>
        <vt:i4>5</vt:i4>
      </vt:variant>
      <vt:variant>
        <vt:lpwstr>https://www.unpri.org/reporting-definitions</vt:lpwstr>
      </vt:variant>
      <vt:variant>
        <vt:lpwstr/>
      </vt:variant>
      <vt:variant>
        <vt:i4>7864435</vt:i4>
      </vt:variant>
      <vt:variant>
        <vt:i4>690</vt:i4>
      </vt:variant>
      <vt:variant>
        <vt:i4>0</vt:i4>
      </vt:variant>
      <vt:variant>
        <vt:i4>5</vt:i4>
      </vt:variant>
      <vt:variant>
        <vt:lpwstr>https://www.unpri.org/an-introduction-to-responsible-investment/an-introduction-to-responsible-investment-stewardship/7228.article</vt:lpwstr>
      </vt:variant>
      <vt:variant>
        <vt:lpwstr/>
      </vt:variant>
      <vt:variant>
        <vt:i4>3538991</vt:i4>
      </vt:variant>
      <vt:variant>
        <vt:i4>687</vt:i4>
      </vt:variant>
      <vt:variant>
        <vt:i4>0</vt:i4>
      </vt:variant>
      <vt:variant>
        <vt:i4>5</vt:i4>
      </vt:variant>
      <vt:variant>
        <vt:lpwstr>https://www.unpri.org/listed-equity/a-practical-guide-to-active-ownership-in-listed-equity/2717.article</vt:lpwstr>
      </vt:variant>
      <vt:variant>
        <vt:lpwstr/>
      </vt:variant>
      <vt:variant>
        <vt:i4>5177352</vt:i4>
      </vt:variant>
      <vt:variant>
        <vt:i4>683</vt:i4>
      </vt:variant>
      <vt:variant>
        <vt:i4>0</vt:i4>
      </vt:variant>
      <vt:variant>
        <vt:i4>5</vt:i4>
      </vt:variant>
      <vt:variant>
        <vt:lpwstr>https://www.unpri.org/stewardship/making-voting-count-principle-based-voting-on-shareholder-resolutions/7311.article</vt:lpwstr>
      </vt:variant>
      <vt:variant>
        <vt:lpwstr/>
      </vt:variant>
      <vt:variant>
        <vt:i4>7340128</vt:i4>
      </vt:variant>
      <vt:variant>
        <vt:i4>681</vt:i4>
      </vt:variant>
      <vt:variant>
        <vt:i4>0</vt:i4>
      </vt:variant>
      <vt:variant>
        <vt:i4>5</vt:i4>
      </vt:variant>
      <vt:variant>
        <vt:lpwstr>https://www.unpri.org/download?ac=12730</vt:lpwstr>
      </vt:variant>
      <vt:variant>
        <vt:lpwstr/>
      </vt:variant>
      <vt:variant>
        <vt:i4>2752545</vt:i4>
      </vt:variant>
      <vt:variant>
        <vt:i4>678</vt:i4>
      </vt:variant>
      <vt:variant>
        <vt:i4>0</vt:i4>
      </vt:variant>
      <vt:variant>
        <vt:i4>5</vt:i4>
      </vt:variant>
      <vt:variant>
        <vt:lpwstr>https://www.unpri.org/investment-tools/stewardship</vt:lpwstr>
      </vt:variant>
      <vt:variant>
        <vt:lpwstr/>
      </vt:variant>
      <vt:variant>
        <vt:i4>7864365</vt:i4>
      </vt:variant>
      <vt:variant>
        <vt:i4>675</vt:i4>
      </vt:variant>
      <vt:variant>
        <vt:i4>0</vt:i4>
      </vt:variant>
      <vt:variant>
        <vt:i4>5</vt:i4>
      </vt:variant>
      <vt:variant>
        <vt:lpwstr>https://www.unpri.org/reporting-definitions</vt:lpwstr>
      </vt:variant>
      <vt:variant>
        <vt:lpwstr/>
      </vt:variant>
      <vt:variant>
        <vt:i4>7864365</vt:i4>
      </vt:variant>
      <vt:variant>
        <vt:i4>672</vt:i4>
      </vt:variant>
      <vt:variant>
        <vt:i4>0</vt:i4>
      </vt:variant>
      <vt:variant>
        <vt:i4>5</vt:i4>
      </vt:variant>
      <vt:variant>
        <vt:lpwstr>https://www.unpri.org/reporting-definitions</vt:lpwstr>
      </vt:variant>
      <vt:variant>
        <vt:lpwstr/>
      </vt:variant>
      <vt:variant>
        <vt:i4>7864365</vt:i4>
      </vt:variant>
      <vt:variant>
        <vt:i4>669</vt:i4>
      </vt:variant>
      <vt:variant>
        <vt:i4>0</vt:i4>
      </vt:variant>
      <vt:variant>
        <vt:i4>5</vt:i4>
      </vt:variant>
      <vt:variant>
        <vt:lpwstr>https://www.unpri.org/reporting-definitions</vt:lpwstr>
      </vt:variant>
      <vt:variant>
        <vt:lpwstr/>
      </vt:variant>
      <vt:variant>
        <vt:i4>7864365</vt:i4>
      </vt:variant>
      <vt:variant>
        <vt:i4>666</vt:i4>
      </vt:variant>
      <vt:variant>
        <vt:i4>0</vt:i4>
      </vt:variant>
      <vt:variant>
        <vt:i4>5</vt:i4>
      </vt:variant>
      <vt:variant>
        <vt:lpwstr>https://www.unpri.org/reporting-definitions</vt:lpwstr>
      </vt:variant>
      <vt:variant>
        <vt:lpwstr/>
      </vt:variant>
      <vt:variant>
        <vt:i4>7864365</vt:i4>
      </vt:variant>
      <vt:variant>
        <vt:i4>663</vt:i4>
      </vt:variant>
      <vt:variant>
        <vt:i4>0</vt:i4>
      </vt:variant>
      <vt:variant>
        <vt:i4>5</vt:i4>
      </vt:variant>
      <vt:variant>
        <vt:lpwstr>https://www.unpri.org/reporting-definitions</vt:lpwstr>
      </vt:variant>
      <vt:variant>
        <vt:lpwstr/>
      </vt:variant>
      <vt:variant>
        <vt:i4>7864435</vt:i4>
      </vt:variant>
      <vt:variant>
        <vt:i4>660</vt:i4>
      </vt:variant>
      <vt:variant>
        <vt:i4>0</vt:i4>
      </vt:variant>
      <vt:variant>
        <vt:i4>5</vt:i4>
      </vt:variant>
      <vt:variant>
        <vt:lpwstr>https://www.unpri.org/an-introduction-to-responsible-investment/an-introduction-to-responsible-investment-stewardship/7228.article</vt:lpwstr>
      </vt:variant>
      <vt:variant>
        <vt:lpwstr/>
      </vt:variant>
      <vt:variant>
        <vt:i4>2752545</vt:i4>
      </vt:variant>
      <vt:variant>
        <vt:i4>657</vt:i4>
      </vt:variant>
      <vt:variant>
        <vt:i4>0</vt:i4>
      </vt:variant>
      <vt:variant>
        <vt:i4>5</vt:i4>
      </vt:variant>
      <vt:variant>
        <vt:lpwstr>https://www.unpri.org/investment-tools/stewardship</vt:lpwstr>
      </vt:variant>
      <vt:variant>
        <vt:lpwstr/>
      </vt:variant>
      <vt:variant>
        <vt:i4>917571</vt:i4>
      </vt:variant>
      <vt:variant>
        <vt:i4>654</vt:i4>
      </vt:variant>
      <vt:variant>
        <vt:i4>0</vt:i4>
      </vt:variant>
      <vt:variant>
        <vt:i4>5</vt:i4>
      </vt:variant>
      <vt:variant>
        <vt:lpwstr>https://www.unpri.org/reporting-and-assessment/reporting-framework-glossary/6937.article</vt:lpwstr>
      </vt:variant>
      <vt:variant>
        <vt:lpwstr/>
      </vt:variant>
      <vt:variant>
        <vt:i4>917571</vt:i4>
      </vt:variant>
      <vt:variant>
        <vt:i4>651</vt:i4>
      </vt:variant>
      <vt:variant>
        <vt:i4>0</vt:i4>
      </vt:variant>
      <vt:variant>
        <vt:i4>5</vt:i4>
      </vt:variant>
      <vt:variant>
        <vt:lpwstr>https://www.unpri.org/reporting-and-assessment/reporting-framework-glossary/6937.article</vt:lpwstr>
      </vt:variant>
      <vt:variant>
        <vt:lpwstr/>
      </vt:variant>
      <vt:variant>
        <vt:i4>917571</vt:i4>
      </vt:variant>
      <vt:variant>
        <vt:i4>648</vt:i4>
      </vt:variant>
      <vt:variant>
        <vt:i4>0</vt:i4>
      </vt:variant>
      <vt:variant>
        <vt:i4>5</vt:i4>
      </vt:variant>
      <vt:variant>
        <vt:lpwstr>https://www.unpri.org/reporting-and-assessment/reporting-framework-glossary/6937.article</vt:lpwstr>
      </vt:variant>
      <vt:variant>
        <vt:lpwstr/>
      </vt:variant>
      <vt:variant>
        <vt:i4>917571</vt:i4>
      </vt:variant>
      <vt:variant>
        <vt:i4>645</vt:i4>
      </vt:variant>
      <vt:variant>
        <vt:i4>0</vt:i4>
      </vt:variant>
      <vt:variant>
        <vt:i4>5</vt:i4>
      </vt:variant>
      <vt:variant>
        <vt:lpwstr>https://www.unpri.org/reporting-and-assessment/reporting-framework-glossary/6937.article</vt:lpwstr>
      </vt:variant>
      <vt:variant>
        <vt:lpwstr/>
      </vt:variant>
      <vt:variant>
        <vt:i4>917571</vt:i4>
      </vt:variant>
      <vt:variant>
        <vt:i4>642</vt:i4>
      </vt:variant>
      <vt:variant>
        <vt:i4>0</vt:i4>
      </vt:variant>
      <vt:variant>
        <vt:i4>5</vt:i4>
      </vt:variant>
      <vt:variant>
        <vt:lpwstr>https://www.unpri.org/reporting-and-assessment/reporting-framework-glossary/6937.article</vt:lpwstr>
      </vt:variant>
      <vt:variant>
        <vt:lpwstr/>
      </vt:variant>
      <vt:variant>
        <vt:i4>5636105</vt:i4>
      </vt:variant>
      <vt:variant>
        <vt:i4>639</vt:i4>
      </vt:variant>
      <vt:variant>
        <vt:i4>0</vt:i4>
      </vt:variant>
      <vt:variant>
        <vt:i4>5</vt:i4>
      </vt:variant>
      <vt:variant>
        <vt:lpwstr>https://www.unpri.org/policy/a-legal-framework-for-impact</vt:lpwstr>
      </vt:variant>
      <vt:variant>
        <vt:lpwstr/>
      </vt:variant>
      <vt:variant>
        <vt:i4>1507405</vt:i4>
      </vt:variant>
      <vt:variant>
        <vt:i4>636</vt:i4>
      </vt:variant>
      <vt:variant>
        <vt:i4>0</vt:i4>
      </vt:variant>
      <vt:variant>
        <vt:i4>5</vt:i4>
      </vt:variant>
      <vt:variant>
        <vt:lpwstr>https://www.unpri.org/fiduciary-duty/fiduciary-duty-in-the-21st-century-final-report/4998.article</vt:lpwstr>
      </vt:variant>
      <vt:variant>
        <vt:lpwstr/>
      </vt:variant>
      <vt:variant>
        <vt:i4>3211307</vt:i4>
      </vt:variant>
      <vt:variant>
        <vt:i4>633</vt:i4>
      </vt:variant>
      <vt:variant>
        <vt:i4>0</vt:i4>
      </vt:variant>
      <vt:variant>
        <vt:i4>5</vt:i4>
      </vt:variant>
      <vt:variant>
        <vt:lpwstr>https://www.unpri.org/policy/fiduciary-duty</vt:lpwstr>
      </vt:variant>
      <vt:variant>
        <vt:lpwstr/>
      </vt:variant>
      <vt:variant>
        <vt:i4>917571</vt:i4>
      </vt:variant>
      <vt:variant>
        <vt:i4>630</vt:i4>
      </vt:variant>
      <vt:variant>
        <vt:i4>0</vt:i4>
      </vt:variant>
      <vt:variant>
        <vt:i4>5</vt:i4>
      </vt:variant>
      <vt:variant>
        <vt:lpwstr>https://www.unpri.org/reporting-and-assessment/reporting-framework-glossary/6937.article</vt:lpwstr>
      </vt:variant>
      <vt:variant>
        <vt:lpwstr/>
      </vt:variant>
      <vt:variant>
        <vt:i4>917571</vt:i4>
      </vt:variant>
      <vt:variant>
        <vt:i4>627</vt:i4>
      </vt:variant>
      <vt:variant>
        <vt:i4>0</vt:i4>
      </vt:variant>
      <vt:variant>
        <vt:i4>5</vt:i4>
      </vt:variant>
      <vt:variant>
        <vt:lpwstr>https://www.unpri.org/reporting-and-assessment/reporting-framework-glossary/6937.article</vt:lpwstr>
      </vt:variant>
      <vt:variant>
        <vt:lpwstr/>
      </vt:variant>
      <vt:variant>
        <vt:i4>917571</vt:i4>
      </vt:variant>
      <vt:variant>
        <vt:i4>624</vt:i4>
      </vt:variant>
      <vt:variant>
        <vt:i4>0</vt:i4>
      </vt:variant>
      <vt:variant>
        <vt:i4>5</vt:i4>
      </vt:variant>
      <vt:variant>
        <vt:lpwstr>https://www.unpri.org/reporting-and-assessment/reporting-framework-glossary/6937.article</vt:lpwstr>
      </vt:variant>
      <vt:variant>
        <vt:lpwstr/>
      </vt:variant>
      <vt:variant>
        <vt:i4>917571</vt:i4>
      </vt:variant>
      <vt:variant>
        <vt:i4>621</vt:i4>
      </vt:variant>
      <vt:variant>
        <vt:i4>0</vt:i4>
      </vt:variant>
      <vt:variant>
        <vt:i4>5</vt:i4>
      </vt:variant>
      <vt:variant>
        <vt:lpwstr>https://www.unpri.org/reporting-and-assessment/reporting-framework-glossary/6937.article</vt:lpwstr>
      </vt:variant>
      <vt:variant>
        <vt:lpwstr/>
      </vt:variant>
      <vt:variant>
        <vt:i4>917571</vt:i4>
      </vt:variant>
      <vt:variant>
        <vt:i4>618</vt:i4>
      </vt:variant>
      <vt:variant>
        <vt:i4>0</vt:i4>
      </vt:variant>
      <vt:variant>
        <vt:i4>5</vt:i4>
      </vt:variant>
      <vt:variant>
        <vt:lpwstr>https://www.unpri.org/reporting-and-assessment/reporting-framework-glossary/6937.article</vt:lpwstr>
      </vt:variant>
      <vt:variant>
        <vt:lpwstr/>
      </vt:variant>
      <vt:variant>
        <vt:i4>917571</vt:i4>
      </vt:variant>
      <vt:variant>
        <vt:i4>615</vt:i4>
      </vt:variant>
      <vt:variant>
        <vt:i4>0</vt:i4>
      </vt:variant>
      <vt:variant>
        <vt:i4>5</vt:i4>
      </vt:variant>
      <vt:variant>
        <vt:lpwstr>https://www.unpri.org/reporting-and-assessment/reporting-framework-glossary/6937.article</vt:lpwstr>
      </vt:variant>
      <vt:variant>
        <vt:lpwstr/>
      </vt:variant>
      <vt:variant>
        <vt:i4>917571</vt:i4>
      </vt:variant>
      <vt:variant>
        <vt:i4>612</vt:i4>
      </vt:variant>
      <vt:variant>
        <vt:i4>0</vt:i4>
      </vt:variant>
      <vt:variant>
        <vt:i4>5</vt:i4>
      </vt:variant>
      <vt:variant>
        <vt:lpwstr>https://www.unpri.org/reporting-and-assessment/reporting-framework-glossary/6937.article</vt:lpwstr>
      </vt:variant>
      <vt:variant>
        <vt:lpwstr/>
      </vt:variant>
      <vt:variant>
        <vt:i4>917571</vt:i4>
      </vt:variant>
      <vt:variant>
        <vt:i4>609</vt:i4>
      </vt:variant>
      <vt:variant>
        <vt:i4>0</vt:i4>
      </vt:variant>
      <vt:variant>
        <vt:i4>5</vt:i4>
      </vt:variant>
      <vt:variant>
        <vt:lpwstr>https://www.unpri.org/reporting-and-assessment/reporting-framework-glossary/6937.article</vt:lpwstr>
      </vt:variant>
      <vt:variant>
        <vt:lpwstr/>
      </vt:variant>
      <vt:variant>
        <vt:i4>917571</vt:i4>
      </vt:variant>
      <vt:variant>
        <vt:i4>606</vt:i4>
      </vt:variant>
      <vt:variant>
        <vt:i4>0</vt:i4>
      </vt:variant>
      <vt:variant>
        <vt:i4>5</vt:i4>
      </vt:variant>
      <vt:variant>
        <vt:lpwstr>https://www.unpri.org/reporting-and-assessment/reporting-framework-glossary/6937.article</vt:lpwstr>
      </vt:variant>
      <vt:variant>
        <vt:lpwstr/>
      </vt:variant>
      <vt:variant>
        <vt:i4>917571</vt:i4>
      </vt:variant>
      <vt:variant>
        <vt:i4>603</vt:i4>
      </vt:variant>
      <vt:variant>
        <vt:i4>0</vt:i4>
      </vt:variant>
      <vt:variant>
        <vt:i4>5</vt:i4>
      </vt:variant>
      <vt:variant>
        <vt:lpwstr>https://www.unpri.org/reporting-and-assessment/reporting-framework-glossary/6937.article</vt:lpwstr>
      </vt:variant>
      <vt:variant>
        <vt:lpwstr/>
      </vt:variant>
      <vt:variant>
        <vt:i4>917571</vt:i4>
      </vt:variant>
      <vt:variant>
        <vt:i4>600</vt:i4>
      </vt:variant>
      <vt:variant>
        <vt:i4>0</vt:i4>
      </vt:variant>
      <vt:variant>
        <vt:i4>5</vt:i4>
      </vt:variant>
      <vt:variant>
        <vt:lpwstr>https://www.unpri.org/reporting-and-assessment/reporting-framework-glossary/6937.article</vt:lpwstr>
      </vt:variant>
      <vt:variant>
        <vt:lpwstr/>
      </vt:variant>
      <vt:variant>
        <vt:i4>917571</vt:i4>
      </vt:variant>
      <vt:variant>
        <vt:i4>597</vt:i4>
      </vt:variant>
      <vt:variant>
        <vt:i4>0</vt:i4>
      </vt:variant>
      <vt:variant>
        <vt:i4>5</vt:i4>
      </vt:variant>
      <vt:variant>
        <vt:lpwstr>https://www.unpri.org/reporting-and-assessment/reporting-framework-glossary/6937.article</vt:lpwstr>
      </vt:variant>
      <vt:variant>
        <vt:lpwstr/>
      </vt:variant>
      <vt:variant>
        <vt:i4>2621562</vt:i4>
      </vt:variant>
      <vt:variant>
        <vt:i4>594</vt:i4>
      </vt:variant>
      <vt:variant>
        <vt:i4>0</vt:i4>
      </vt:variant>
      <vt:variant>
        <vt:i4>5</vt:i4>
      </vt:variant>
      <vt:variant>
        <vt:lpwstr>https://www.unpri.org/sustainability-issues</vt:lpwstr>
      </vt:variant>
      <vt:variant>
        <vt:lpwstr/>
      </vt:variant>
      <vt:variant>
        <vt:i4>1048662</vt:i4>
      </vt:variant>
      <vt:variant>
        <vt:i4>591</vt:i4>
      </vt:variant>
      <vt:variant>
        <vt:i4>0</vt:i4>
      </vt:variant>
      <vt:variant>
        <vt:i4>5</vt:i4>
      </vt:variant>
      <vt:variant>
        <vt:lpwstr>https://www.unpri.org/human-rights/investor-human-rights-policy-commitments-an-overview/10501.article</vt:lpwstr>
      </vt:variant>
      <vt:variant>
        <vt:lpwstr/>
      </vt:variant>
      <vt:variant>
        <vt:i4>5570649</vt:i4>
      </vt:variant>
      <vt:variant>
        <vt:i4>588</vt:i4>
      </vt:variant>
      <vt:variant>
        <vt:i4>0</vt:i4>
      </vt:variant>
      <vt:variant>
        <vt:i4>5</vt:i4>
      </vt:variant>
      <vt:variant>
        <vt:lpwstr>https://www.unpri.org/sustainability-issues/environmental-social-and-governance-issues/social-issues/human-rights</vt:lpwstr>
      </vt:variant>
      <vt:variant>
        <vt:lpwstr/>
      </vt:variant>
      <vt:variant>
        <vt:i4>7667822</vt:i4>
      </vt:variant>
      <vt:variant>
        <vt:i4>585</vt:i4>
      </vt:variant>
      <vt:variant>
        <vt:i4>0</vt:i4>
      </vt:variant>
      <vt:variant>
        <vt:i4>5</vt:i4>
      </vt:variant>
      <vt:variant>
        <vt:lpwstr>https://www.unpri.org/download?ac=11953</vt:lpwstr>
      </vt:variant>
      <vt:variant>
        <vt:lpwstr/>
      </vt:variant>
      <vt:variant>
        <vt:i4>2818094</vt:i4>
      </vt:variant>
      <vt:variant>
        <vt:i4>582</vt:i4>
      </vt:variant>
      <vt:variant>
        <vt:i4>0</vt:i4>
      </vt:variant>
      <vt:variant>
        <vt:i4>5</vt:i4>
      </vt:variant>
      <vt:variant>
        <vt:lpwstr>https://www.unpri.org/an-introduction-to-responsible-investment/an-introduction-to-responsible-investment-climate-change-for-asset-owners/5981.article</vt:lpwstr>
      </vt:variant>
      <vt:variant>
        <vt:lpwstr/>
      </vt:variant>
      <vt:variant>
        <vt:i4>1638466</vt:i4>
      </vt:variant>
      <vt:variant>
        <vt:i4>579</vt:i4>
      </vt:variant>
      <vt:variant>
        <vt:i4>0</vt:i4>
      </vt:variant>
      <vt:variant>
        <vt:i4>5</vt:i4>
      </vt:variant>
      <vt:variant>
        <vt:lpwstr>https://assets.bbhub.io/company/sites/60/2021/07/2021-Metrics_Targets_Guidance-1.pdf</vt:lpwstr>
      </vt:variant>
      <vt:variant>
        <vt:lpwstr/>
      </vt:variant>
      <vt:variant>
        <vt:i4>5570631</vt:i4>
      </vt:variant>
      <vt:variant>
        <vt:i4>576</vt:i4>
      </vt:variant>
      <vt:variant>
        <vt:i4>0</vt:i4>
      </vt:variant>
      <vt:variant>
        <vt:i4>5</vt:i4>
      </vt:variant>
      <vt:variant>
        <vt:lpwstr>https://theinvestoragenda.org/icaps/</vt:lpwstr>
      </vt:variant>
      <vt:variant>
        <vt:lpwstr/>
      </vt:variant>
      <vt:variant>
        <vt:i4>3932258</vt:i4>
      </vt:variant>
      <vt:variant>
        <vt:i4>573</vt:i4>
      </vt:variant>
      <vt:variant>
        <vt:i4>0</vt:i4>
      </vt:variant>
      <vt:variant>
        <vt:i4>5</vt:i4>
      </vt:variant>
      <vt:variant>
        <vt:lpwstr>https://www.unpri.org/sustainability-issues/climate-change</vt:lpwstr>
      </vt:variant>
      <vt:variant>
        <vt:lpwstr/>
      </vt:variant>
      <vt:variant>
        <vt:i4>917571</vt:i4>
      </vt:variant>
      <vt:variant>
        <vt:i4>567</vt:i4>
      </vt:variant>
      <vt:variant>
        <vt:i4>0</vt:i4>
      </vt:variant>
      <vt:variant>
        <vt:i4>5</vt:i4>
      </vt:variant>
      <vt:variant>
        <vt:lpwstr>https://www.unpri.org/reporting-and-assessment/reporting-framework-glossary/6937.article</vt:lpwstr>
      </vt:variant>
      <vt:variant>
        <vt:lpwstr/>
      </vt:variant>
      <vt:variant>
        <vt:i4>917571</vt:i4>
      </vt:variant>
      <vt:variant>
        <vt:i4>564</vt:i4>
      </vt:variant>
      <vt:variant>
        <vt:i4>0</vt:i4>
      </vt:variant>
      <vt:variant>
        <vt:i4>5</vt:i4>
      </vt:variant>
      <vt:variant>
        <vt:lpwstr>https://www.unpri.org/reporting-and-assessment/reporting-framework-glossary/6937.article</vt:lpwstr>
      </vt:variant>
      <vt:variant>
        <vt:lpwstr/>
      </vt:variant>
      <vt:variant>
        <vt:i4>7012470</vt:i4>
      </vt:variant>
      <vt:variant>
        <vt:i4>561</vt:i4>
      </vt:variant>
      <vt:variant>
        <vt:i4>0</vt:i4>
      </vt:variant>
      <vt:variant>
        <vt:i4>5</vt:i4>
      </vt:variant>
      <vt:variant>
        <vt:lpwstr>https://www.unpri.org/stewardship/active-ownership-20-the-evolution-stewardship-urgently-needs/5124.article</vt:lpwstr>
      </vt:variant>
      <vt:variant>
        <vt:lpwstr/>
      </vt:variant>
      <vt:variant>
        <vt:i4>2752545</vt:i4>
      </vt:variant>
      <vt:variant>
        <vt:i4>558</vt:i4>
      </vt:variant>
      <vt:variant>
        <vt:i4>0</vt:i4>
      </vt:variant>
      <vt:variant>
        <vt:i4>5</vt:i4>
      </vt:variant>
      <vt:variant>
        <vt:lpwstr>https://www.unpri.org/investment-tools/stewardship</vt:lpwstr>
      </vt:variant>
      <vt:variant>
        <vt:lpwstr/>
      </vt:variant>
      <vt:variant>
        <vt:i4>1245201</vt:i4>
      </vt:variant>
      <vt:variant>
        <vt:i4>555</vt:i4>
      </vt:variant>
      <vt:variant>
        <vt:i4>0</vt:i4>
      </vt:variant>
      <vt:variant>
        <vt:i4>5</vt:i4>
      </vt:variant>
      <vt:variant>
        <vt:lpwstr>https://www.unpri.org/an-introduction-to-responsible-investment/an-introduction-to-responsible-investment-screening/5834.article</vt:lpwstr>
      </vt:variant>
      <vt:variant>
        <vt:lpwstr/>
      </vt:variant>
      <vt:variant>
        <vt:i4>2162789</vt:i4>
      </vt:variant>
      <vt:variant>
        <vt:i4>552</vt:i4>
      </vt:variant>
      <vt:variant>
        <vt:i4>0</vt:i4>
      </vt:variant>
      <vt:variant>
        <vt:i4>5</vt:i4>
      </vt:variant>
      <vt:variant>
        <vt:lpwstr>https://www.unpri.org/investment-tools</vt:lpwstr>
      </vt:variant>
      <vt:variant>
        <vt:lpwstr/>
      </vt:variant>
      <vt:variant>
        <vt:i4>3276849</vt:i4>
      </vt:variant>
      <vt:variant>
        <vt:i4>549</vt:i4>
      </vt:variant>
      <vt:variant>
        <vt:i4>0</vt:i4>
      </vt:variant>
      <vt:variant>
        <vt:i4>5</vt:i4>
      </vt:variant>
      <vt:variant>
        <vt:lpwstr>https://www.unpri.org/sustainable-development-goals/investing-with-sdg-outcomes-a-five-part-framework/5895.article</vt:lpwstr>
      </vt:variant>
      <vt:variant>
        <vt:lpwstr/>
      </vt:variant>
      <vt:variant>
        <vt:i4>2621562</vt:i4>
      </vt:variant>
      <vt:variant>
        <vt:i4>546</vt:i4>
      </vt:variant>
      <vt:variant>
        <vt:i4>0</vt:i4>
      </vt:variant>
      <vt:variant>
        <vt:i4>5</vt:i4>
      </vt:variant>
      <vt:variant>
        <vt:lpwstr>https://www.unpri.org/sustainability-issues</vt:lpwstr>
      </vt:variant>
      <vt:variant>
        <vt:lpwstr/>
      </vt:variant>
      <vt:variant>
        <vt:i4>5570649</vt:i4>
      </vt:variant>
      <vt:variant>
        <vt:i4>543</vt:i4>
      </vt:variant>
      <vt:variant>
        <vt:i4>0</vt:i4>
      </vt:variant>
      <vt:variant>
        <vt:i4>5</vt:i4>
      </vt:variant>
      <vt:variant>
        <vt:lpwstr>https://www.unpri.org/sustainability-issues/environmental-social-and-governance-issues/social-issues/human-rights</vt:lpwstr>
      </vt:variant>
      <vt:variant>
        <vt:lpwstr/>
      </vt:variant>
      <vt:variant>
        <vt:i4>3932258</vt:i4>
      </vt:variant>
      <vt:variant>
        <vt:i4>540</vt:i4>
      </vt:variant>
      <vt:variant>
        <vt:i4>0</vt:i4>
      </vt:variant>
      <vt:variant>
        <vt:i4>5</vt:i4>
      </vt:variant>
      <vt:variant>
        <vt:lpwstr>https://www.unpri.org/sustainability-issues/climate-change</vt:lpwstr>
      </vt:variant>
      <vt:variant>
        <vt:lpwstr/>
      </vt:variant>
      <vt:variant>
        <vt:i4>4390980</vt:i4>
      </vt:variant>
      <vt:variant>
        <vt:i4>537</vt:i4>
      </vt:variant>
      <vt:variant>
        <vt:i4>0</vt:i4>
      </vt:variant>
      <vt:variant>
        <vt:i4>5</vt:i4>
      </vt:variant>
      <vt:variant>
        <vt:lpwstr>https://www.unpri.org/reporting-and-assessment-resources/minimum-requirements-for-membership/315.article</vt:lpwstr>
      </vt:variant>
      <vt:variant>
        <vt:lpwstr/>
      </vt:variant>
      <vt:variant>
        <vt:i4>2818085</vt:i4>
      </vt:variant>
      <vt:variant>
        <vt:i4>534</vt:i4>
      </vt:variant>
      <vt:variant>
        <vt:i4>0</vt:i4>
      </vt:variant>
      <vt:variant>
        <vt:i4>5</vt:i4>
      </vt:variant>
      <vt:variant>
        <vt:lpwstr>https://www.unpri.org/asset-owner-resources/investment-policy-process-and-practice/410.article</vt:lpwstr>
      </vt:variant>
      <vt:variant>
        <vt:lpwstr/>
      </vt:variant>
      <vt:variant>
        <vt:i4>7864362</vt:i4>
      </vt:variant>
      <vt:variant>
        <vt:i4>531</vt:i4>
      </vt:variant>
      <vt:variant>
        <vt:i4>0</vt:i4>
      </vt:variant>
      <vt:variant>
        <vt:i4>5</vt:i4>
      </vt:variant>
      <vt:variant>
        <vt:lpwstr>https://www.unpri.org/an-introduction-to-responsible-investment/an-introduction-to-responsible-investment-policy-structure-and-process/4917.article</vt:lpwstr>
      </vt:variant>
      <vt:variant>
        <vt:lpwstr/>
      </vt:variant>
      <vt:variant>
        <vt:i4>5963868</vt:i4>
      </vt:variant>
      <vt:variant>
        <vt:i4>528</vt:i4>
      </vt:variant>
      <vt:variant>
        <vt:i4>0</vt:i4>
      </vt:variant>
      <vt:variant>
        <vt:i4>5</vt:i4>
      </vt:variant>
      <vt:variant>
        <vt:lpwstr>https://www.unpri.org/strategy-policy-and-strategic-asset-allocation/writing-a-responsible-investment-policy/3526.article</vt:lpwstr>
      </vt:variant>
      <vt:variant>
        <vt:lpwstr/>
      </vt:variant>
      <vt:variant>
        <vt:i4>6946943</vt:i4>
      </vt:variant>
      <vt:variant>
        <vt:i4>525</vt:i4>
      </vt:variant>
      <vt:variant>
        <vt:i4>0</vt:i4>
      </vt:variant>
      <vt:variant>
        <vt:i4>5</vt:i4>
      </vt:variant>
      <vt:variant>
        <vt:lpwstr>https://www.unpri.org/reporting-and-assessment/minimum-requirements-for-investor-membership/315.article</vt:lpwstr>
      </vt:variant>
      <vt:variant>
        <vt:lpwstr/>
      </vt:variant>
      <vt:variant>
        <vt:i4>917571</vt:i4>
      </vt:variant>
      <vt:variant>
        <vt:i4>522</vt:i4>
      </vt:variant>
      <vt:variant>
        <vt:i4>0</vt:i4>
      </vt:variant>
      <vt:variant>
        <vt:i4>5</vt:i4>
      </vt:variant>
      <vt:variant>
        <vt:lpwstr>https://www.unpri.org/reporting-and-assessment/reporting-framework-glossary/6937.article</vt:lpwstr>
      </vt:variant>
      <vt:variant>
        <vt:lpwstr/>
      </vt:variant>
      <vt:variant>
        <vt:i4>917571</vt:i4>
      </vt:variant>
      <vt:variant>
        <vt:i4>519</vt:i4>
      </vt:variant>
      <vt:variant>
        <vt:i4>0</vt:i4>
      </vt:variant>
      <vt:variant>
        <vt:i4>5</vt:i4>
      </vt:variant>
      <vt:variant>
        <vt:lpwstr>https://www.unpri.org/reporting-and-assessment/reporting-framework-glossary/6937.article</vt:lpwstr>
      </vt:variant>
      <vt:variant>
        <vt:lpwstr/>
      </vt:variant>
      <vt:variant>
        <vt:i4>917571</vt:i4>
      </vt:variant>
      <vt:variant>
        <vt:i4>516</vt:i4>
      </vt:variant>
      <vt:variant>
        <vt:i4>0</vt:i4>
      </vt:variant>
      <vt:variant>
        <vt:i4>5</vt:i4>
      </vt:variant>
      <vt:variant>
        <vt:lpwstr>https://www.unpri.org/reporting-and-assessment/reporting-framework-glossary/6937.article</vt:lpwstr>
      </vt:variant>
      <vt:variant>
        <vt:lpwstr/>
      </vt:variant>
      <vt:variant>
        <vt:i4>917571</vt:i4>
      </vt:variant>
      <vt:variant>
        <vt:i4>513</vt:i4>
      </vt:variant>
      <vt:variant>
        <vt:i4>0</vt:i4>
      </vt:variant>
      <vt:variant>
        <vt:i4>5</vt:i4>
      </vt:variant>
      <vt:variant>
        <vt:lpwstr>https://www.unpri.org/reporting-and-assessment/reporting-framework-glossary/6937.article</vt:lpwstr>
      </vt:variant>
      <vt:variant>
        <vt:lpwstr/>
      </vt:variant>
      <vt:variant>
        <vt:i4>917571</vt:i4>
      </vt:variant>
      <vt:variant>
        <vt:i4>510</vt:i4>
      </vt:variant>
      <vt:variant>
        <vt:i4>0</vt:i4>
      </vt:variant>
      <vt:variant>
        <vt:i4>5</vt:i4>
      </vt:variant>
      <vt:variant>
        <vt:lpwstr>https://www.unpri.org/reporting-and-assessment/reporting-framework-glossary/6937.article</vt:lpwstr>
      </vt:variant>
      <vt:variant>
        <vt:lpwstr/>
      </vt:variant>
      <vt:variant>
        <vt:i4>917571</vt:i4>
      </vt:variant>
      <vt:variant>
        <vt:i4>507</vt:i4>
      </vt:variant>
      <vt:variant>
        <vt:i4>0</vt:i4>
      </vt:variant>
      <vt:variant>
        <vt:i4>5</vt:i4>
      </vt:variant>
      <vt:variant>
        <vt:lpwstr>https://www.unpri.org/reporting-and-assessment/reporting-framework-glossary/6937.article</vt:lpwstr>
      </vt:variant>
      <vt:variant>
        <vt:lpwstr/>
      </vt:variant>
      <vt:variant>
        <vt:i4>917571</vt:i4>
      </vt:variant>
      <vt:variant>
        <vt:i4>504</vt:i4>
      </vt:variant>
      <vt:variant>
        <vt:i4>0</vt:i4>
      </vt:variant>
      <vt:variant>
        <vt:i4>5</vt:i4>
      </vt:variant>
      <vt:variant>
        <vt:lpwstr>https://www.unpri.org/reporting-and-assessment/reporting-framework-glossary/6937.article</vt:lpwstr>
      </vt:variant>
      <vt:variant>
        <vt:lpwstr/>
      </vt:variant>
      <vt:variant>
        <vt:i4>917571</vt:i4>
      </vt:variant>
      <vt:variant>
        <vt:i4>501</vt:i4>
      </vt:variant>
      <vt:variant>
        <vt:i4>0</vt:i4>
      </vt:variant>
      <vt:variant>
        <vt:i4>5</vt:i4>
      </vt:variant>
      <vt:variant>
        <vt:lpwstr>https://www.unpri.org/reporting-and-assessment/reporting-framework-glossary/6937.article</vt:lpwstr>
      </vt:variant>
      <vt:variant>
        <vt:lpwstr/>
      </vt:variant>
      <vt:variant>
        <vt:i4>917571</vt:i4>
      </vt:variant>
      <vt:variant>
        <vt:i4>498</vt:i4>
      </vt:variant>
      <vt:variant>
        <vt:i4>0</vt:i4>
      </vt:variant>
      <vt:variant>
        <vt:i4>5</vt:i4>
      </vt:variant>
      <vt:variant>
        <vt:lpwstr>https://www.unpri.org/reporting-and-assessment/reporting-framework-glossary/6937.article</vt:lpwstr>
      </vt:variant>
      <vt:variant>
        <vt:lpwstr/>
      </vt:variant>
      <vt:variant>
        <vt:i4>917571</vt:i4>
      </vt:variant>
      <vt:variant>
        <vt:i4>495</vt:i4>
      </vt:variant>
      <vt:variant>
        <vt:i4>0</vt:i4>
      </vt:variant>
      <vt:variant>
        <vt:i4>5</vt:i4>
      </vt:variant>
      <vt:variant>
        <vt:lpwstr>https://www.unpri.org/reporting-and-assessment/reporting-framework-glossary/6937.article</vt:lpwstr>
      </vt:variant>
      <vt:variant>
        <vt:lpwstr/>
      </vt:variant>
      <vt:variant>
        <vt:i4>1900604</vt:i4>
      </vt:variant>
      <vt:variant>
        <vt:i4>488</vt:i4>
      </vt:variant>
      <vt:variant>
        <vt:i4>0</vt:i4>
      </vt:variant>
      <vt:variant>
        <vt:i4>5</vt:i4>
      </vt:variant>
      <vt:variant>
        <vt:lpwstr/>
      </vt:variant>
      <vt:variant>
        <vt:lpwstr>_Toc119679349</vt:lpwstr>
      </vt:variant>
      <vt:variant>
        <vt:i4>1900604</vt:i4>
      </vt:variant>
      <vt:variant>
        <vt:i4>482</vt:i4>
      </vt:variant>
      <vt:variant>
        <vt:i4>0</vt:i4>
      </vt:variant>
      <vt:variant>
        <vt:i4>5</vt:i4>
      </vt:variant>
      <vt:variant>
        <vt:lpwstr/>
      </vt:variant>
      <vt:variant>
        <vt:lpwstr>_Toc119679348</vt:lpwstr>
      </vt:variant>
      <vt:variant>
        <vt:i4>1900604</vt:i4>
      </vt:variant>
      <vt:variant>
        <vt:i4>476</vt:i4>
      </vt:variant>
      <vt:variant>
        <vt:i4>0</vt:i4>
      </vt:variant>
      <vt:variant>
        <vt:i4>5</vt:i4>
      </vt:variant>
      <vt:variant>
        <vt:lpwstr/>
      </vt:variant>
      <vt:variant>
        <vt:lpwstr>_Toc119679347</vt:lpwstr>
      </vt:variant>
      <vt:variant>
        <vt:i4>1900604</vt:i4>
      </vt:variant>
      <vt:variant>
        <vt:i4>470</vt:i4>
      </vt:variant>
      <vt:variant>
        <vt:i4>0</vt:i4>
      </vt:variant>
      <vt:variant>
        <vt:i4>5</vt:i4>
      </vt:variant>
      <vt:variant>
        <vt:lpwstr/>
      </vt:variant>
      <vt:variant>
        <vt:lpwstr>_Toc119679346</vt:lpwstr>
      </vt:variant>
      <vt:variant>
        <vt:i4>1900604</vt:i4>
      </vt:variant>
      <vt:variant>
        <vt:i4>464</vt:i4>
      </vt:variant>
      <vt:variant>
        <vt:i4>0</vt:i4>
      </vt:variant>
      <vt:variant>
        <vt:i4>5</vt:i4>
      </vt:variant>
      <vt:variant>
        <vt:lpwstr/>
      </vt:variant>
      <vt:variant>
        <vt:lpwstr>_Toc119679345</vt:lpwstr>
      </vt:variant>
      <vt:variant>
        <vt:i4>1900604</vt:i4>
      </vt:variant>
      <vt:variant>
        <vt:i4>458</vt:i4>
      </vt:variant>
      <vt:variant>
        <vt:i4>0</vt:i4>
      </vt:variant>
      <vt:variant>
        <vt:i4>5</vt:i4>
      </vt:variant>
      <vt:variant>
        <vt:lpwstr/>
      </vt:variant>
      <vt:variant>
        <vt:lpwstr>_Toc119679344</vt:lpwstr>
      </vt:variant>
      <vt:variant>
        <vt:i4>1900604</vt:i4>
      </vt:variant>
      <vt:variant>
        <vt:i4>452</vt:i4>
      </vt:variant>
      <vt:variant>
        <vt:i4>0</vt:i4>
      </vt:variant>
      <vt:variant>
        <vt:i4>5</vt:i4>
      </vt:variant>
      <vt:variant>
        <vt:lpwstr/>
      </vt:variant>
      <vt:variant>
        <vt:lpwstr>_Toc119679343</vt:lpwstr>
      </vt:variant>
      <vt:variant>
        <vt:i4>1900604</vt:i4>
      </vt:variant>
      <vt:variant>
        <vt:i4>446</vt:i4>
      </vt:variant>
      <vt:variant>
        <vt:i4>0</vt:i4>
      </vt:variant>
      <vt:variant>
        <vt:i4>5</vt:i4>
      </vt:variant>
      <vt:variant>
        <vt:lpwstr/>
      </vt:variant>
      <vt:variant>
        <vt:lpwstr>_Toc119679342</vt:lpwstr>
      </vt:variant>
      <vt:variant>
        <vt:i4>1900604</vt:i4>
      </vt:variant>
      <vt:variant>
        <vt:i4>440</vt:i4>
      </vt:variant>
      <vt:variant>
        <vt:i4>0</vt:i4>
      </vt:variant>
      <vt:variant>
        <vt:i4>5</vt:i4>
      </vt:variant>
      <vt:variant>
        <vt:lpwstr/>
      </vt:variant>
      <vt:variant>
        <vt:lpwstr>_Toc119679341</vt:lpwstr>
      </vt:variant>
      <vt:variant>
        <vt:i4>1900604</vt:i4>
      </vt:variant>
      <vt:variant>
        <vt:i4>434</vt:i4>
      </vt:variant>
      <vt:variant>
        <vt:i4>0</vt:i4>
      </vt:variant>
      <vt:variant>
        <vt:i4>5</vt:i4>
      </vt:variant>
      <vt:variant>
        <vt:lpwstr/>
      </vt:variant>
      <vt:variant>
        <vt:lpwstr>_Toc119679340</vt:lpwstr>
      </vt:variant>
      <vt:variant>
        <vt:i4>1703996</vt:i4>
      </vt:variant>
      <vt:variant>
        <vt:i4>428</vt:i4>
      </vt:variant>
      <vt:variant>
        <vt:i4>0</vt:i4>
      </vt:variant>
      <vt:variant>
        <vt:i4>5</vt:i4>
      </vt:variant>
      <vt:variant>
        <vt:lpwstr/>
      </vt:variant>
      <vt:variant>
        <vt:lpwstr>_Toc119679339</vt:lpwstr>
      </vt:variant>
      <vt:variant>
        <vt:i4>1703996</vt:i4>
      </vt:variant>
      <vt:variant>
        <vt:i4>422</vt:i4>
      </vt:variant>
      <vt:variant>
        <vt:i4>0</vt:i4>
      </vt:variant>
      <vt:variant>
        <vt:i4>5</vt:i4>
      </vt:variant>
      <vt:variant>
        <vt:lpwstr/>
      </vt:variant>
      <vt:variant>
        <vt:lpwstr>_Toc119679338</vt:lpwstr>
      </vt:variant>
      <vt:variant>
        <vt:i4>1703996</vt:i4>
      </vt:variant>
      <vt:variant>
        <vt:i4>416</vt:i4>
      </vt:variant>
      <vt:variant>
        <vt:i4>0</vt:i4>
      </vt:variant>
      <vt:variant>
        <vt:i4>5</vt:i4>
      </vt:variant>
      <vt:variant>
        <vt:lpwstr/>
      </vt:variant>
      <vt:variant>
        <vt:lpwstr>_Toc119679337</vt:lpwstr>
      </vt:variant>
      <vt:variant>
        <vt:i4>1703996</vt:i4>
      </vt:variant>
      <vt:variant>
        <vt:i4>410</vt:i4>
      </vt:variant>
      <vt:variant>
        <vt:i4>0</vt:i4>
      </vt:variant>
      <vt:variant>
        <vt:i4>5</vt:i4>
      </vt:variant>
      <vt:variant>
        <vt:lpwstr/>
      </vt:variant>
      <vt:variant>
        <vt:lpwstr>_Toc119679336</vt:lpwstr>
      </vt:variant>
      <vt:variant>
        <vt:i4>1703996</vt:i4>
      </vt:variant>
      <vt:variant>
        <vt:i4>404</vt:i4>
      </vt:variant>
      <vt:variant>
        <vt:i4>0</vt:i4>
      </vt:variant>
      <vt:variant>
        <vt:i4>5</vt:i4>
      </vt:variant>
      <vt:variant>
        <vt:lpwstr/>
      </vt:variant>
      <vt:variant>
        <vt:lpwstr>_Toc119679335</vt:lpwstr>
      </vt:variant>
      <vt:variant>
        <vt:i4>1703996</vt:i4>
      </vt:variant>
      <vt:variant>
        <vt:i4>398</vt:i4>
      </vt:variant>
      <vt:variant>
        <vt:i4>0</vt:i4>
      </vt:variant>
      <vt:variant>
        <vt:i4>5</vt:i4>
      </vt:variant>
      <vt:variant>
        <vt:lpwstr/>
      </vt:variant>
      <vt:variant>
        <vt:lpwstr>_Toc119679334</vt:lpwstr>
      </vt:variant>
      <vt:variant>
        <vt:i4>1703996</vt:i4>
      </vt:variant>
      <vt:variant>
        <vt:i4>392</vt:i4>
      </vt:variant>
      <vt:variant>
        <vt:i4>0</vt:i4>
      </vt:variant>
      <vt:variant>
        <vt:i4>5</vt:i4>
      </vt:variant>
      <vt:variant>
        <vt:lpwstr/>
      </vt:variant>
      <vt:variant>
        <vt:lpwstr>_Toc119679333</vt:lpwstr>
      </vt:variant>
      <vt:variant>
        <vt:i4>1703996</vt:i4>
      </vt:variant>
      <vt:variant>
        <vt:i4>386</vt:i4>
      </vt:variant>
      <vt:variant>
        <vt:i4>0</vt:i4>
      </vt:variant>
      <vt:variant>
        <vt:i4>5</vt:i4>
      </vt:variant>
      <vt:variant>
        <vt:lpwstr/>
      </vt:variant>
      <vt:variant>
        <vt:lpwstr>_Toc119679332</vt:lpwstr>
      </vt:variant>
      <vt:variant>
        <vt:i4>1703996</vt:i4>
      </vt:variant>
      <vt:variant>
        <vt:i4>380</vt:i4>
      </vt:variant>
      <vt:variant>
        <vt:i4>0</vt:i4>
      </vt:variant>
      <vt:variant>
        <vt:i4>5</vt:i4>
      </vt:variant>
      <vt:variant>
        <vt:lpwstr/>
      </vt:variant>
      <vt:variant>
        <vt:lpwstr>_Toc119679331</vt:lpwstr>
      </vt:variant>
      <vt:variant>
        <vt:i4>1703996</vt:i4>
      </vt:variant>
      <vt:variant>
        <vt:i4>374</vt:i4>
      </vt:variant>
      <vt:variant>
        <vt:i4>0</vt:i4>
      </vt:variant>
      <vt:variant>
        <vt:i4>5</vt:i4>
      </vt:variant>
      <vt:variant>
        <vt:lpwstr/>
      </vt:variant>
      <vt:variant>
        <vt:lpwstr>_Toc119679330</vt:lpwstr>
      </vt:variant>
      <vt:variant>
        <vt:i4>1769532</vt:i4>
      </vt:variant>
      <vt:variant>
        <vt:i4>368</vt:i4>
      </vt:variant>
      <vt:variant>
        <vt:i4>0</vt:i4>
      </vt:variant>
      <vt:variant>
        <vt:i4>5</vt:i4>
      </vt:variant>
      <vt:variant>
        <vt:lpwstr/>
      </vt:variant>
      <vt:variant>
        <vt:lpwstr>_Toc119679329</vt:lpwstr>
      </vt:variant>
      <vt:variant>
        <vt:i4>1769532</vt:i4>
      </vt:variant>
      <vt:variant>
        <vt:i4>362</vt:i4>
      </vt:variant>
      <vt:variant>
        <vt:i4>0</vt:i4>
      </vt:variant>
      <vt:variant>
        <vt:i4>5</vt:i4>
      </vt:variant>
      <vt:variant>
        <vt:lpwstr/>
      </vt:variant>
      <vt:variant>
        <vt:lpwstr>_Toc119679328</vt:lpwstr>
      </vt:variant>
      <vt:variant>
        <vt:i4>1769532</vt:i4>
      </vt:variant>
      <vt:variant>
        <vt:i4>356</vt:i4>
      </vt:variant>
      <vt:variant>
        <vt:i4>0</vt:i4>
      </vt:variant>
      <vt:variant>
        <vt:i4>5</vt:i4>
      </vt:variant>
      <vt:variant>
        <vt:lpwstr/>
      </vt:variant>
      <vt:variant>
        <vt:lpwstr>_Toc119679327</vt:lpwstr>
      </vt:variant>
      <vt:variant>
        <vt:i4>1769532</vt:i4>
      </vt:variant>
      <vt:variant>
        <vt:i4>350</vt:i4>
      </vt:variant>
      <vt:variant>
        <vt:i4>0</vt:i4>
      </vt:variant>
      <vt:variant>
        <vt:i4>5</vt:i4>
      </vt:variant>
      <vt:variant>
        <vt:lpwstr/>
      </vt:variant>
      <vt:variant>
        <vt:lpwstr>_Toc119679326</vt:lpwstr>
      </vt:variant>
      <vt:variant>
        <vt:i4>1769532</vt:i4>
      </vt:variant>
      <vt:variant>
        <vt:i4>344</vt:i4>
      </vt:variant>
      <vt:variant>
        <vt:i4>0</vt:i4>
      </vt:variant>
      <vt:variant>
        <vt:i4>5</vt:i4>
      </vt:variant>
      <vt:variant>
        <vt:lpwstr/>
      </vt:variant>
      <vt:variant>
        <vt:lpwstr>_Toc119679325</vt:lpwstr>
      </vt:variant>
      <vt:variant>
        <vt:i4>1769532</vt:i4>
      </vt:variant>
      <vt:variant>
        <vt:i4>338</vt:i4>
      </vt:variant>
      <vt:variant>
        <vt:i4>0</vt:i4>
      </vt:variant>
      <vt:variant>
        <vt:i4>5</vt:i4>
      </vt:variant>
      <vt:variant>
        <vt:lpwstr/>
      </vt:variant>
      <vt:variant>
        <vt:lpwstr>_Toc119679324</vt:lpwstr>
      </vt:variant>
      <vt:variant>
        <vt:i4>1769532</vt:i4>
      </vt:variant>
      <vt:variant>
        <vt:i4>332</vt:i4>
      </vt:variant>
      <vt:variant>
        <vt:i4>0</vt:i4>
      </vt:variant>
      <vt:variant>
        <vt:i4>5</vt:i4>
      </vt:variant>
      <vt:variant>
        <vt:lpwstr/>
      </vt:variant>
      <vt:variant>
        <vt:lpwstr>_Toc119679323</vt:lpwstr>
      </vt:variant>
      <vt:variant>
        <vt:i4>1769532</vt:i4>
      </vt:variant>
      <vt:variant>
        <vt:i4>326</vt:i4>
      </vt:variant>
      <vt:variant>
        <vt:i4>0</vt:i4>
      </vt:variant>
      <vt:variant>
        <vt:i4>5</vt:i4>
      </vt:variant>
      <vt:variant>
        <vt:lpwstr/>
      </vt:variant>
      <vt:variant>
        <vt:lpwstr>_Toc119679322</vt:lpwstr>
      </vt:variant>
      <vt:variant>
        <vt:i4>1769532</vt:i4>
      </vt:variant>
      <vt:variant>
        <vt:i4>320</vt:i4>
      </vt:variant>
      <vt:variant>
        <vt:i4>0</vt:i4>
      </vt:variant>
      <vt:variant>
        <vt:i4>5</vt:i4>
      </vt:variant>
      <vt:variant>
        <vt:lpwstr/>
      </vt:variant>
      <vt:variant>
        <vt:lpwstr>_Toc119679321</vt:lpwstr>
      </vt:variant>
      <vt:variant>
        <vt:i4>1769532</vt:i4>
      </vt:variant>
      <vt:variant>
        <vt:i4>314</vt:i4>
      </vt:variant>
      <vt:variant>
        <vt:i4>0</vt:i4>
      </vt:variant>
      <vt:variant>
        <vt:i4>5</vt:i4>
      </vt:variant>
      <vt:variant>
        <vt:lpwstr/>
      </vt:variant>
      <vt:variant>
        <vt:lpwstr>_Toc119679320</vt:lpwstr>
      </vt:variant>
      <vt:variant>
        <vt:i4>1572924</vt:i4>
      </vt:variant>
      <vt:variant>
        <vt:i4>308</vt:i4>
      </vt:variant>
      <vt:variant>
        <vt:i4>0</vt:i4>
      </vt:variant>
      <vt:variant>
        <vt:i4>5</vt:i4>
      </vt:variant>
      <vt:variant>
        <vt:lpwstr/>
      </vt:variant>
      <vt:variant>
        <vt:lpwstr>_Toc119679319</vt:lpwstr>
      </vt:variant>
      <vt:variant>
        <vt:i4>1572924</vt:i4>
      </vt:variant>
      <vt:variant>
        <vt:i4>302</vt:i4>
      </vt:variant>
      <vt:variant>
        <vt:i4>0</vt:i4>
      </vt:variant>
      <vt:variant>
        <vt:i4>5</vt:i4>
      </vt:variant>
      <vt:variant>
        <vt:lpwstr/>
      </vt:variant>
      <vt:variant>
        <vt:lpwstr>_Toc119679318</vt:lpwstr>
      </vt:variant>
      <vt:variant>
        <vt:i4>1572924</vt:i4>
      </vt:variant>
      <vt:variant>
        <vt:i4>296</vt:i4>
      </vt:variant>
      <vt:variant>
        <vt:i4>0</vt:i4>
      </vt:variant>
      <vt:variant>
        <vt:i4>5</vt:i4>
      </vt:variant>
      <vt:variant>
        <vt:lpwstr/>
      </vt:variant>
      <vt:variant>
        <vt:lpwstr>_Toc119679317</vt:lpwstr>
      </vt:variant>
      <vt:variant>
        <vt:i4>1572924</vt:i4>
      </vt:variant>
      <vt:variant>
        <vt:i4>290</vt:i4>
      </vt:variant>
      <vt:variant>
        <vt:i4>0</vt:i4>
      </vt:variant>
      <vt:variant>
        <vt:i4>5</vt:i4>
      </vt:variant>
      <vt:variant>
        <vt:lpwstr/>
      </vt:variant>
      <vt:variant>
        <vt:lpwstr>_Toc119679316</vt:lpwstr>
      </vt:variant>
      <vt:variant>
        <vt:i4>1572924</vt:i4>
      </vt:variant>
      <vt:variant>
        <vt:i4>284</vt:i4>
      </vt:variant>
      <vt:variant>
        <vt:i4>0</vt:i4>
      </vt:variant>
      <vt:variant>
        <vt:i4>5</vt:i4>
      </vt:variant>
      <vt:variant>
        <vt:lpwstr/>
      </vt:variant>
      <vt:variant>
        <vt:lpwstr>_Toc119679315</vt:lpwstr>
      </vt:variant>
      <vt:variant>
        <vt:i4>1572924</vt:i4>
      </vt:variant>
      <vt:variant>
        <vt:i4>278</vt:i4>
      </vt:variant>
      <vt:variant>
        <vt:i4>0</vt:i4>
      </vt:variant>
      <vt:variant>
        <vt:i4>5</vt:i4>
      </vt:variant>
      <vt:variant>
        <vt:lpwstr/>
      </vt:variant>
      <vt:variant>
        <vt:lpwstr>_Toc119679314</vt:lpwstr>
      </vt:variant>
      <vt:variant>
        <vt:i4>1572924</vt:i4>
      </vt:variant>
      <vt:variant>
        <vt:i4>272</vt:i4>
      </vt:variant>
      <vt:variant>
        <vt:i4>0</vt:i4>
      </vt:variant>
      <vt:variant>
        <vt:i4>5</vt:i4>
      </vt:variant>
      <vt:variant>
        <vt:lpwstr/>
      </vt:variant>
      <vt:variant>
        <vt:lpwstr>_Toc119679313</vt:lpwstr>
      </vt:variant>
      <vt:variant>
        <vt:i4>1572924</vt:i4>
      </vt:variant>
      <vt:variant>
        <vt:i4>266</vt:i4>
      </vt:variant>
      <vt:variant>
        <vt:i4>0</vt:i4>
      </vt:variant>
      <vt:variant>
        <vt:i4>5</vt:i4>
      </vt:variant>
      <vt:variant>
        <vt:lpwstr/>
      </vt:variant>
      <vt:variant>
        <vt:lpwstr>_Toc119679312</vt:lpwstr>
      </vt:variant>
      <vt:variant>
        <vt:i4>1572924</vt:i4>
      </vt:variant>
      <vt:variant>
        <vt:i4>260</vt:i4>
      </vt:variant>
      <vt:variant>
        <vt:i4>0</vt:i4>
      </vt:variant>
      <vt:variant>
        <vt:i4>5</vt:i4>
      </vt:variant>
      <vt:variant>
        <vt:lpwstr/>
      </vt:variant>
      <vt:variant>
        <vt:lpwstr>_Toc119679311</vt:lpwstr>
      </vt:variant>
      <vt:variant>
        <vt:i4>1572924</vt:i4>
      </vt:variant>
      <vt:variant>
        <vt:i4>254</vt:i4>
      </vt:variant>
      <vt:variant>
        <vt:i4>0</vt:i4>
      </vt:variant>
      <vt:variant>
        <vt:i4>5</vt:i4>
      </vt:variant>
      <vt:variant>
        <vt:lpwstr/>
      </vt:variant>
      <vt:variant>
        <vt:lpwstr>_Toc119679310</vt:lpwstr>
      </vt:variant>
      <vt:variant>
        <vt:i4>1638460</vt:i4>
      </vt:variant>
      <vt:variant>
        <vt:i4>248</vt:i4>
      </vt:variant>
      <vt:variant>
        <vt:i4>0</vt:i4>
      </vt:variant>
      <vt:variant>
        <vt:i4>5</vt:i4>
      </vt:variant>
      <vt:variant>
        <vt:lpwstr/>
      </vt:variant>
      <vt:variant>
        <vt:lpwstr>_Toc119679309</vt:lpwstr>
      </vt:variant>
      <vt:variant>
        <vt:i4>1638460</vt:i4>
      </vt:variant>
      <vt:variant>
        <vt:i4>242</vt:i4>
      </vt:variant>
      <vt:variant>
        <vt:i4>0</vt:i4>
      </vt:variant>
      <vt:variant>
        <vt:i4>5</vt:i4>
      </vt:variant>
      <vt:variant>
        <vt:lpwstr/>
      </vt:variant>
      <vt:variant>
        <vt:lpwstr>_Toc119679308</vt:lpwstr>
      </vt:variant>
      <vt:variant>
        <vt:i4>1638460</vt:i4>
      </vt:variant>
      <vt:variant>
        <vt:i4>236</vt:i4>
      </vt:variant>
      <vt:variant>
        <vt:i4>0</vt:i4>
      </vt:variant>
      <vt:variant>
        <vt:i4>5</vt:i4>
      </vt:variant>
      <vt:variant>
        <vt:lpwstr/>
      </vt:variant>
      <vt:variant>
        <vt:lpwstr>_Toc119679307</vt:lpwstr>
      </vt:variant>
      <vt:variant>
        <vt:i4>1638460</vt:i4>
      </vt:variant>
      <vt:variant>
        <vt:i4>230</vt:i4>
      </vt:variant>
      <vt:variant>
        <vt:i4>0</vt:i4>
      </vt:variant>
      <vt:variant>
        <vt:i4>5</vt:i4>
      </vt:variant>
      <vt:variant>
        <vt:lpwstr/>
      </vt:variant>
      <vt:variant>
        <vt:lpwstr>_Toc119679306</vt:lpwstr>
      </vt:variant>
      <vt:variant>
        <vt:i4>1638460</vt:i4>
      </vt:variant>
      <vt:variant>
        <vt:i4>224</vt:i4>
      </vt:variant>
      <vt:variant>
        <vt:i4>0</vt:i4>
      </vt:variant>
      <vt:variant>
        <vt:i4>5</vt:i4>
      </vt:variant>
      <vt:variant>
        <vt:lpwstr/>
      </vt:variant>
      <vt:variant>
        <vt:lpwstr>_Toc119679305</vt:lpwstr>
      </vt:variant>
      <vt:variant>
        <vt:i4>1638460</vt:i4>
      </vt:variant>
      <vt:variant>
        <vt:i4>218</vt:i4>
      </vt:variant>
      <vt:variant>
        <vt:i4>0</vt:i4>
      </vt:variant>
      <vt:variant>
        <vt:i4>5</vt:i4>
      </vt:variant>
      <vt:variant>
        <vt:lpwstr/>
      </vt:variant>
      <vt:variant>
        <vt:lpwstr>_Toc119679304</vt:lpwstr>
      </vt:variant>
      <vt:variant>
        <vt:i4>1638460</vt:i4>
      </vt:variant>
      <vt:variant>
        <vt:i4>212</vt:i4>
      </vt:variant>
      <vt:variant>
        <vt:i4>0</vt:i4>
      </vt:variant>
      <vt:variant>
        <vt:i4>5</vt:i4>
      </vt:variant>
      <vt:variant>
        <vt:lpwstr/>
      </vt:variant>
      <vt:variant>
        <vt:lpwstr>_Toc119679303</vt:lpwstr>
      </vt:variant>
      <vt:variant>
        <vt:i4>1638460</vt:i4>
      </vt:variant>
      <vt:variant>
        <vt:i4>206</vt:i4>
      </vt:variant>
      <vt:variant>
        <vt:i4>0</vt:i4>
      </vt:variant>
      <vt:variant>
        <vt:i4>5</vt:i4>
      </vt:variant>
      <vt:variant>
        <vt:lpwstr/>
      </vt:variant>
      <vt:variant>
        <vt:lpwstr>_Toc119679302</vt:lpwstr>
      </vt:variant>
      <vt:variant>
        <vt:i4>1638460</vt:i4>
      </vt:variant>
      <vt:variant>
        <vt:i4>200</vt:i4>
      </vt:variant>
      <vt:variant>
        <vt:i4>0</vt:i4>
      </vt:variant>
      <vt:variant>
        <vt:i4>5</vt:i4>
      </vt:variant>
      <vt:variant>
        <vt:lpwstr/>
      </vt:variant>
      <vt:variant>
        <vt:lpwstr>_Toc119679301</vt:lpwstr>
      </vt:variant>
      <vt:variant>
        <vt:i4>1638460</vt:i4>
      </vt:variant>
      <vt:variant>
        <vt:i4>194</vt:i4>
      </vt:variant>
      <vt:variant>
        <vt:i4>0</vt:i4>
      </vt:variant>
      <vt:variant>
        <vt:i4>5</vt:i4>
      </vt:variant>
      <vt:variant>
        <vt:lpwstr/>
      </vt:variant>
      <vt:variant>
        <vt:lpwstr>_Toc119679300</vt:lpwstr>
      </vt:variant>
      <vt:variant>
        <vt:i4>1048637</vt:i4>
      </vt:variant>
      <vt:variant>
        <vt:i4>188</vt:i4>
      </vt:variant>
      <vt:variant>
        <vt:i4>0</vt:i4>
      </vt:variant>
      <vt:variant>
        <vt:i4>5</vt:i4>
      </vt:variant>
      <vt:variant>
        <vt:lpwstr/>
      </vt:variant>
      <vt:variant>
        <vt:lpwstr>_Toc119679299</vt:lpwstr>
      </vt:variant>
      <vt:variant>
        <vt:i4>1048637</vt:i4>
      </vt:variant>
      <vt:variant>
        <vt:i4>182</vt:i4>
      </vt:variant>
      <vt:variant>
        <vt:i4>0</vt:i4>
      </vt:variant>
      <vt:variant>
        <vt:i4>5</vt:i4>
      </vt:variant>
      <vt:variant>
        <vt:lpwstr/>
      </vt:variant>
      <vt:variant>
        <vt:lpwstr>_Toc119679298</vt:lpwstr>
      </vt:variant>
      <vt:variant>
        <vt:i4>1048637</vt:i4>
      </vt:variant>
      <vt:variant>
        <vt:i4>176</vt:i4>
      </vt:variant>
      <vt:variant>
        <vt:i4>0</vt:i4>
      </vt:variant>
      <vt:variant>
        <vt:i4>5</vt:i4>
      </vt:variant>
      <vt:variant>
        <vt:lpwstr/>
      </vt:variant>
      <vt:variant>
        <vt:lpwstr>_Toc119679297</vt:lpwstr>
      </vt:variant>
      <vt:variant>
        <vt:i4>1048637</vt:i4>
      </vt:variant>
      <vt:variant>
        <vt:i4>170</vt:i4>
      </vt:variant>
      <vt:variant>
        <vt:i4>0</vt:i4>
      </vt:variant>
      <vt:variant>
        <vt:i4>5</vt:i4>
      </vt:variant>
      <vt:variant>
        <vt:lpwstr/>
      </vt:variant>
      <vt:variant>
        <vt:lpwstr>_Toc119679296</vt:lpwstr>
      </vt:variant>
      <vt:variant>
        <vt:i4>1048637</vt:i4>
      </vt:variant>
      <vt:variant>
        <vt:i4>164</vt:i4>
      </vt:variant>
      <vt:variant>
        <vt:i4>0</vt:i4>
      </vt:variant>
      <vt:variant>
        <vt:i4>5</vt:i4>
      </vt:variant>
      <vt:variant>
        <vt:lpwstr/>
      </vt:variant>
      <vt:variant>
        <vt:lpwstr>_Toc119679295</vt:lpwstr>
      </vt:variant>
      <vt:variant>
        <vt:i4>1048637</vt:i4>
      </vt:variant>
      <vt:variant>
        <vt:i4>158</vt:i4>
      </vt:variant>
      <vt:variant>
        <vt:i4>0</vt:i4>
      </vt:variant>
      <vt:variant>
        <vt:i4>5</vt:i4>
      </vt:variant>
      <vt:variant>
        <vt:lpwstr/>
      </vt:variant>
      <vt:variant>
        <vt:lpwstr>_Toc119679294</vt:lpwstr>
      </vt:variant>
      <vt:variant>
        <vt:i4>1048637</vt:i4>
      </vt:variant>
      <vt:variant>
        <vt:i4>152</vt:i4>
      </vt:variant>
      <vt:variant>
        <vt:i4>0</vt:i4>
      </vt:variant>
      <vt:variant>
        <vt:i4>5</vt:i4>
      </vt:variant>
      <vt:variant>
        <vt:lpwstr/>
      </vt:variant>
      <vt:variant>
        <vt:lpwstr>_Toc119679293</vt:lpwstr>
      </vt:variant>
      <vt:variant>
        <vt:i4>1048637</vt:i4>
      </vt:variant>
      <vt:variant>
        <vt:i4>146</vt:i4>
      </vt:variant>
      <vt:variant>
        <vt:i4>0</vt:i4>
      </vt:variant>
      <vt:variant>
        <vt:i4>5</vt:i4>
      </vt:variant>
      <vt:variant>
        <vt:lpwstr/>
      </vt:variant>
      <vt:variant>
        <vt:lpwstr>_Toc119679292</vt:lpwstr>
      </vt:variant>
      <vt:variant>
        <vt:i4>1048637</vt:i4>
      </vt:variant>
      <vt:variant>
        <vt:i4>140</vt:i4>
      </vt:variant>
      <vt:variant>
        <vt:i4>0</vt:i4>
      </vt:variant>
      <vt:variant>
        <vt:i4>5</vt:i4>
      </vt:variant>
      <vt:variant>
        <vt:lpwstr/>
      </vt:variant>
      <vt:variant>
        <vt:lpwstr>_Toc119679291</vt:lpwstr>
      </vt:variant>
      <vt:variant>
        <vt:i4>1048637</vt:i4>
      </vt:variant>
      <vt:variant>
        <vt:i4>134</vt:i4>
      </vt:variant>
      <vt:variant>
        <vt:i4>0</vt:i4>
      </vt:variant>
      <vt:variant>
        <vt:i4>5</vt:i4>
      </vt:variant>
      <vt:variant>
        <vt:lpwstr/>
      </vt:variant>
      <vt:variant>
        <vt:lpwstr>_Toc119679290</vt:lpwstr>
      </vt:variant>
      <vt:variant>
        <vt:i4>1114173</vt:i4>
      </vt:variant>
      <vt:variant>
        <vt:i4>128</vt:i4>
      </vt:variant>
      <vt:variant>
        <vt:i4>0</vt:i4>
      </vt:variant>
      <vt:variant>
        <vt:i4>5</vt:i4>
      </vt:variant>
      <vt:variant>
        <vt:lpwstr/>
      </vt:variant>
      <vt:variant>
        <vt:lpwstr>_Toc119679289</vt:lpwstr>
      </vt:variant>
      <vt:variant>
        <vt:i4>1114173</vt:i4>
      </vt:variant>
      <vt:variant>
        <vt:i4>122</vt:i4>
      </vt:variant>
      <vt:variant>
        <vt:i4>0</vt:i4>
      </vt:variant>
      <vt:variant>
        <vt:i4>5</vt:i4>
      </vt:variant>
      <vt:variant>
        <vt:lpwstr/>
      </vt:variant>
      <vt:variant>
        <vt:lpwstr>_Toc119679288</vt:lpwstr>
      </vt:variant>
      <vt:variant>
        <vt:i4>1114173</vt:i4>
      </vt:variant>
      <vt:variant>
        <vt:i4>116</vt:i4>
      </vt:variant>
      <vt:variant>
        <vt:i4>0</vt:i4>
      </vt:variant>
      <vt:variant>
        <vt:i4>5</vt:i4>
      </vt:variant>
      <vt:variant>
        <vt:lpwstr/>
      </vt:variant>
      <vt:variant>
        <vt:lpwstr>_Toc119679287</vt:lpwstr>
      </vt:variant>
      <vt:variant>
        <vt:i4>1114173</vt:i4>
      </vt:variant>
      <vt:variant>
        <vt:i4>110</vt:i4>
      </vt:variant>
      <vt:variant>
        <vt:i4>0</vt:i4>
      </vt:variant>
      <vt:variant>
        <vt:i4>5</vt:i4>
      </vt:variant>
      <vt:variant>
        <vt:lpwstr/>
      </vt:variant>
      <vt:variant>
        <vt:lpwstr>_Toc119679286</vt:lpwstr>
      </vt:variant>
      <vt:variant>
        <vt:i4>1114173</vt:i4>
      </vt:variant>
      <vt:variant>
        <vt:i4>104</vt:i4>
      </vt:variant>
      <vt:variant>
        <vt:i4>0</vt:i4>
      </vt:variant>
      <vt:variant>
        <vt:i4>5</vt:i4>
      </vt:variant>
      <vt:variant>
        <vt:lpwstr/>
      </vt:variant>
      <vt:variant>
        <vt:lpwstr>_Toc119679285</vt:lpwstr>
      </vt:variant>
      <vt:variant>
        <vt:i4>1114173</vt:i4>
      </vt:variant>
      <vt:variant>
        <vt:i4>98</vt:i4>
      </vt:variant>
      <vt:variant>
        <vt:i4>0</vt:i4>
      </vt:variant>
      <vt:variant>
        <vt:i4>5</vt:i4>
      </vt:variant>
      <vt:variant>
        <vt:lpwstr/>
      </vt:variant>
      <vt:variant>
        <vt:lpwstr>_Toc119679284</vt:lpwstr>
      </vt:variant>
      <vt:variant>
        <vt:i4>1114173</vt:i4>
      </vt:variant>
      <vt:variant>
        <vt:i4>92</vt:i4>
      </vt:variant>
      <vt:variant>
        <vt:i4>0</vt:i4>
      </vt:variant>
      <vt:variant>
        <vt:i4>5</vt:i4>
      </vt:variant>
      <vt:variant>
        <vt:lpwstr/>
      </vt:variant>
      <vt:variant>
        <vt:lpwstr>_Toc119679283</vt:lpwstr>
      </vt:variant>
      <vt:variant>
        <vt:i4>1114173</vt:i4>
      </vt:variant>
      <vt:variant>
        <vt:i4>86</vt:i4>
      </vt:variant>
      <vt:variant>
        <vt:i4>0</vt:i4>
      </vt:variant>
      <vt:variant>
        <vt:i4>5</vt:i4>
      </vt:variant>
      <vt:variant>
        <vt:lpwstr/>
      </vt:variant>
      <vt:variant>
        <vt:lpwstr>_Toc119679282</vt:lpwstr>
      </vt:variant>
      <vt:variant>
        <vt:i4>1114173</vt:i4>
      </vt:variant>
      <vt:variant>
        <vt:i4>80</vt:i4>
      </vt:variant>
      <vt:variant>
        <vt:i4>0</vt:i4>
      </vt:variant>
      <vt:variant>
        <vt:i4>5</vt:i4>
      </vt:variant>
      <vt:variant>
        <vt:lpwstr/>
      </vt:variant>
      <vt:variant>
        <vt:lpwstr>_Toc119679281</vt:lpwstr>
      </vt:variant>
      <vt:variant>
        <vt:i4>1114173</vt:i4>
      </vt:variant>
      <vt:variant>
        <vt:i4>74</vt:i4>
      </vt:variant>
      <vt:variant>
        <vt:i4>0</vt:i4>
      </vt:variant>
      <vt:variant>
        <vt:i4>5</vt:i4>
      </vt:variant>
      <vt:variant>
        <vt:lpwstr/>
      </vt:variant>
      <vt:variant>
        <vt:lpwstr>_Toc119679280</vt:lpwstr>
      </vt:variant>
      <vt:variant>
        <vt:i4>1966141</vt:i4>
      </vt:variant>
      <vt:variant>
        <vt:i4>68</vt:i4>
      </vt:variant>
      <vt:variant>
        <vt:i4>0</vt:i4>
      </vt:variant>
      <vt:variant>
        <vt:i4>5</vt:i4>
      </vt:variant>
      <vt:variant>
        <vt:lpwstr/>
      </vt:variant>
      <vt:variant>
        <vt:lpwstr>_Toc119679279</vt:lpwstr>
      </vt:variant>
      <vt:variant>
        <vt:i4>1966141</vt:i4>
      </vt:variant>
      <vt:variant>
        <vt:i4>62</vt:i4>
      </vt:variant>
      <vt:variant>
        <vt:i4>0</vt:i4>
      </vt:variant>
      <vt:variant>
        <vt:i4>5</vt:i4>
      </vt:variant>
      <vt:variant>
        <vt:lpwstr/>
      </vt:variant>
      <vt:variant>
        <vt:lpwstr>_Toc119679278</vt:lpwstr>
      </vt:variant>
      <vt:variant>
        <vt:i4>1966141</vt:i4>
      </vt:variant>
      <vt:variant>
        <vt:i4>56</vt:i4>
      </vt:variant>
      <vt:variant>
        <vt:i4>0</vt:i4>
      </vt:variant>
      <vt:variant>
        <vt:i4>5</vt:i4>
      </vt:variant>
      <vt:variant>
        <vt:lpwstr/>
      </vt:variant>
      <vt:variant>
        <vt:lpwstr>_Toc119679277</vt:lpwstr>
      </vt:variant>
      <vt:variant>
        <vt:i4>1966141</vt:i4>
      </vt:variant>
      <vt:variant>
        <vt:i4>50</vt:i4>
      </vt:variant>
      <vt:variant>
        <vt:i4>0</vt:i4>
      </vt:variant>
      <vt:variant>
        <vt:i4>5</vt:i4>
      </vt:variant>
      <vt:variant>
        <vt:lpwstr/>
      </vt:variant>
      <vt:variant>
        <vt:lpwstr>_Toc119679276</vt:lpwstr>
      </vt:variant>
      <vt:variant>
        <vt:i4>1966141</vt:i4>
      </vt:variant>
      <vt:variant>
        <vt:i4>44</vt:i4>
      </vt:variant>
      <vt:variant>
        <vt:i4>0</vt:i4>
      </vt:variant>
      <vt:variant>
        <vt:i4>5</vt:i4>
      </vt:variant>
      <vt:variant>
        <vt:lpwstr/>
      </vt:variant>
      <vt:variant>
        <vt:lpwstr>_Toc119679275</vt:lpwstr>
      </vt:variant>
      <vt:variant>
        <vt:i4>1966141</vt:i4>
      </vt:variant>
      <vt:variant>
        <vt:i4>38</vt:i4>
      </vt:variant>
      <vt:variant>
        <vt:i4>0</vt:i4>
      </vt:variant>
      <vt:variant>
        <vt:i4>5</vt:i4>
      </vt:variant>
      <vt:variant>
        <vt:lpwstr/>
      </vt:variant>
      <vt:variant>
        <vt:lpwstr>_Toc119679274</vt:lpwstr>
      </vt:variant>
      <vt:variant>
        <vt:i4>1966141</vt:i4>
      </vt:variant>
      <vt:variant>
        <vt:i4>32</vt:i4>
      </vt:variant>
      <vt:variant>
        <vt:i4>0</vt:i4>
      </vt:variant>
      <vt:variant>
        <vt:i4>5</vt:i4>
      </vt:variant>
      <vt:variant>
        <vt:lpwstr/>
      </vt:variant>
      <vt:variant>
        <vt:lpwstr>_Toc119679273</vt:lpwstr>
      </vt:variant>
      <vt:variant>
        <vt:i4>1966141</vt:i4>
      </vt:variant>
      <vt:variant>
        <vt:i4>26</vt:i4>
      </vt:variant>
      <vt:variant>
        <vt:i4>0</vt:i4>
      </vt:variant>
      <vt:variant>
        <vt:i4>5</vt:i4>
      </vt:variant>
      <vt:variant>
        <vt:lpwstr/>
      </vt:variant>
      <vt:variant>
        <vt:lpwstr>_Toc119679272</vt:lpwstr>
      </vt:variant>
      <vt:variant>
        <vt:i4>1966141</vt:i4>
      </vt:variant>
      <vt:variant>
        <vt:i4>20</vt:i4>
      </vt:variant>
      <vt:variant>
        <vt:i4>0</vt:i4>
      </vt:variant>
      <vt:variant>
        <vt:i4>5</vt:i4>
      </vt:variant>
      <vt:variant>
        <vt:lpwstr/>
      </vt:variant>
      <vt:variant>
        <vt:lpwstr>_Toc119679271</vt:lpwstr>
      </vt:variant>
      <vt:variant>
        <vt:i4>1966141</vt:i4>
      </vt:variant>
      <vt:variant>
        <vt:i4>14</vt:i4>
      </vt:variant>
      <vt:variant>
        <vt:i4>0</vt:i4>
      </vt:variant>
      <vt:variant>
        <vt:i4>5</vt:i4>
      </vt:variant>
      <vt:variant>
        <vt:lpwstr/>
      </vt:variant>
      <vt:variant>
        <vt:lpwstr>_Toc119679270</vt:lpwstr>
      </vt:variant>
      <vt:variant>
        <vt:i4>2031677</vt:i4>
      </vt:variant>
      <vt:variant>
        <vt:i4>8</vt:i4>
      </vt:variant>
      <vt:variant>
        <vt:i4>0</vt:i4>
      </vt:variant>
      <vt:variant>
        <vt:i4>5</vt:i4>
      </vt:variant>
      <vt:variant>
        <vt:lpwstr/>
      </vt:variant>
      <vt:variant>
        <vt:lpwstr>_Toc119679269</vt:lpwstr>
      </vt:variant>
      <vt:variant>
        <vt:i4>2031677</vt:i4>
      </vt:variant>
      <vt:variant>
        <vt:i4>2</vt:i4>
      </vt:variant>
      <vt:variant>
        <vt:i4>0</vt:i4>
      </vt:variant>
      <vt:variant>
        <vt:i4>5</vt:i4>
      </vt:variant>
      <vt:variant>
        <vt:lpwstr/>
      </vt:variant>
      <vt:variant>
        <vt:lpwstr>_Toc119679268</vt:lpwstr>
      </vt:variant>
      <vt:variant>
        <vt:i4>4325411</vt:i4>
      </vt:variant>
      <vt:variant>
        <vt:i4>0</vt:i4>
      </vt:variant>
      <vt:variant>
        <vt:i4>0</vt:i4>
      </vt:variant>
      <vt:variant>
        <vt:i4>5</vt:i4>
      </vt:variant>
      <vt:variant>
        <vt:lpwstr>mailto:luca.riganelli@unpri.org</vt:lpwstr>
      </vt:variant>
      <vt:variant>
        <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Nogoye Dieng</dc:creator>
  <cp:keywords/>
  <dc:description/>
  <cp:lastModifiedBy>Katie Wheatley</cp:lastModifiedBy>
  <cp:revision>13</cp:revision>
  <cp:lastPrinted>2023-06-15T20:36:00Z</cp:lastPrinted>
  <dcterms:created xsi:type="dcterms:W3CDTF">2023-05-05T15:43:00Z</dcterms:created>
  <dcterms:modified xsi:type="dcterms:W3CDTF">2023-06-15T20:37:00Z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